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4F6A" w:rsidRDefault="00000000">
      <w:pPr>
        <w:spacing w:line="276" w:lineRule="auto"/>
        <w:jc w:val="center"/>
        <w:rPr>
          <w:rFonts w:ascii="Times New Roman" w:hAnsi="Times New Roman" w:cs="Times New Roman"/>
          <w:b/>
          <w:sz w:val="24"/>
        </w:rPr>
      </w:pPr>
      <w:r>
        <w:rPr>
          <w:rFonts w:ascii="Times New Roman" w:hAnsi="Times New Roman" w:cs="Times New Roman"/>
          <w:b/>
          <w:sz w:val="24"/>
        </w:rPr>
        <w:t>Supplementary Material</w:t>
      </w:r>
      <w:r>
        <w:rPr>
          <w:rFonts w:ascii="Times New Roman" w:hAnsi="Times New Roman" w:cs="Times New Roman" w:hint="eastAsia"/>
          <w:b/>
          <w:sz w:val="24"/>
        </w:rPr>
        <w:t>s</w:t>
      </w:r>
    </w:p>
    <w:p w:rsidR="00F44F6A" w:rsidRDefault="00F44F6A">
      <w:pPr>
        <w:spacing w:line="276" w:lineRule="auto"/>
        <w:jc w:val="center"/>
        <w:rPr>
          <w:rFonts w:ascii="Times New Roman" w:hAnsi="Times New Roman" w:cs="Times New Roman"/>
          <w:b/>
          <w:sz w:val="22"/>
          <w:szCs w:val="22"/>
        </w:rPr>
      </w:pP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1</w:t>
      </w:r>
      <w:r>
        <w:rPr>
          <w:rFonts w:ascii="Times New Roman" w:hAnsi="Times New Roman" w:cs="Times New Roman"/>
          <w:sz w:val="20"/>
          <w:szCs w:val="20"/>
        </w:rPr>
        <w:tab/>
      </w:r>
      <w:r>
        <w:rPr>
          <w:rFonts w:ascii="Times New Roman" w:hAnsi="Times New Roman" w:cs="Times New Roman" w:hint="eastAsia"/>
          <w:sz w:val="20"/>
          <w:szCs w:val="20"/>
        </w:rPr>
        <w:t>2</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2</w:t>
      </w:r>
      <w:r>
        <w:rPr>
          <w:rFonts w:ascii="Times New Roman" w:hAnsi="Times New Roman" w:cs="Times New Roman"/>
          <w:sz w:val="20"/>
          <w:szCs w:val="20"/>
        </w:rPr>
        <w:tab/>
      </w:r>
      <w:r>
        <w:rPr>
          <w:rFonts w:ascii="Times New Roman" w:hAnsi="Times New Roman" w:cs="Times New Roman" w:hint="eastAsia"/>
          <w:sz w:val="20"/>
          <w:szCs w:val="20"/>
        </w:rPr>
        <w:t>3</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3</w:t>
      </w:r>
      <w:r>
        <w:rPr>
          <w:rFonts w:ascii="Times New Roman" w:hAnsi="Times New Roman" w:cs="Times New Roman"/>
          <w:sz w:val="20"/>
          <w:szCs w:val="20"/>
        </w:rPr>
        <w:tab/>
      </w:r>
      <w:r>
        <w:rPr>
          <w:rFonts w:ascii="Times New Roman" w:hAnsi="Times New Roman" w:cs="Times New Roman" w:hint="eastAsia"/>
          <w:sz w:val="20"/>
          <w:szCs w:val="20"/>
        </w:rPr>
        <w:t>4</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4</w:t>
      </w:r>
      <w:r>
        <w:rPr>
          <w:rFonts w:ascii="Times New Roman" w:hAnsi="Times New Roman" w:cs="Times New Roman"/>
          <w:sz w:val="20"/>
          <w:szCs w:val="20"/>
        </w:rPr>
        <w:tab/>
      </w:r>
      <w:r>
        <w:rPr>
          <w:rFonts w:ascii="Times New Roman" w:hAnsi="Times New Roman" w:cs="Times New Roman" w:hint="eastAsia"/>
          <w:sz w:val="20"/>
          <w:szCs w:val="20"/>
        </w:rPr>
        <w:t>5</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5</w:t>
      </w:r>
      <w:r>
        <w:rPr>
          <w:rFonts w:ascii="Times New Roman" w:hAnsi="Times New Roman" w:cs="Times New Roman"/>
          <w:sz w:val="20"/>
          <w:szCs w:val="20"/>
        </w:rPr>
        <w:tab/>
      </w:r>
      <w:r w:rsidR="001212A8">
        <w:rPr>
          <w:rFonts w:ascii="Times New Roman" w:hAnsi="Times New Roman" w:cs="Times New Roman" w:hint="eastAsia"/>
          <w:sz w:val="20"/>
          <w:szCs w:val="20"/>
        </w:rPr>
        <w:t>7</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6</w:t>
      </w:r>
      <w:r>
        <w:rPr>
          <w:rFonts w:ascii="Times New Roman" w:hAnsi="Times New Roman" w:cs="Times New Roman"/>
          <w:sz w:val="20"/>
          <w:szCs w:val="20"/>
        </w:rPr>
        <w:tab/>
      </w:r>
      <w:r w:rsidR="001212A8">
        <w:rPr>
          <w:rFonts w:ascii="Times New Roman" w:hAnsi="Times New Roman" w:cs="Times New Roman" w:hint="eastAsia"/>
          <w:sz w:val="20"/>
          <w:szCs w:val="20"/>
        </w:rPr>
        <w:t>8</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7</w:t>
      </w:r>
      <w:r>
        <w:rPr>
          <w:rFonts w:ascii="Times New Roman" w:hAnsi="Times New Roman" w:cs="Times New Roman"/>
          <w:sz w:val="20"/>
          <w:szCs w:val="20"/>
        </w:rPr>
        <w:tab/>
      </w:r>
      <w:r w:rsidR="00A56516">
        <w:rPr>
          <w:rFonts w:ascii="Times New Roman" w:hAnsi="Times New Roman" w:cs="Times New Roman" w:hint="eastAsia"/>
          <w:sz w:val="20"/>
          <w:szCs w:val="20"/>
        </w:rPr>
        <w:t>9</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8</w:t>
      </w:r>
      <w:r>
        <w:rPr>
          <w:rFonts w:ascii="Times New Roman" w:hAnsi="Times New Roman" w:cs="Times New Roman"/>
          <w:sz w:val="20"/>
          <w:szCs w:val="20"/>
        </w:rPr>
        <w:tab/>
      </w:r>
      <w:r w:rsidR="00C95C2B">
        <w:rPr>
          <w:rFonts w:ascii="Times New Roman" w:hAnsi="Times New Roman" w:cs="Times New Roman" w:hint="eastAsia"/>
          <w:sz w:val="20"/>
          <w:szCs w:val="20"/>
        </w:rPr>
        <w:t>1</w:t>
      </w:r>
      <w:r w:rsidR="00A56516">
        <w:rPr>
          <w:rFonts w:ascii="Times New Roman" w:hAnsi="Times New Roman" w:cs="Times New Roman" w:hint="eastAsia"/>
          <w:sz w:val="20"/>
          <w:szCs w:val="20"/>
        </w:rPr>
        <w:t>0</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9</w:t>
      </w:r>
      <w:r>
        <w:rPr>
          <w:rFonts w:ascii="Times New Roman" w:hAnsi="Times New Roman" w:cs="Times New Roman"/>
          <w:sz w:val="20"/>
          <w:szCs w:val="20"/>
        </w:rPr>
        <w:tab/>
      </w:r>
      <w:r>
        <w:rPr>
          <w:rFonts w:ascii="Times New Roman" w:hAnsi="Times New Roman" w:cs="Times New Roman" w:hint="eastAsia"/>
          <w:sz w:val="20"/>
          <w:szCs w:val="20"/>
        </w:rPr>
        <w:t>1</w:t>
      </w:r>
      <w:r w:rsidR="00A56516">
        <w:rPr>
          <w:rFonts w:ascii="Times New Roman" w:hAnsi="Times New Roman" w:cs="Times New Roman" w:hint="eastAsia"/>
          <w:sz w:val="20"/>
          <w:szCs w:val="20"/>
        </w:rPr>
        <w:t>1</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10</w:t>
      </w:r>
      <w:r>
        <w:rPr>
          <w:rFonts w:ascii="Times New Roman" w:hAnsi="Times New Roman" w:cs="Times New Roman" w:hint="eastAsia"/>
          <w:sz w:val="20"/>
          <w:szCs w:val="20"/>
        </w:rPr>
        <w:tab/>
      </w:r>
      <w:r w:rsidR="00A56516">
        <w:rPr>
          <w:rFonts w:ascii="Times New Roman" w:hAnsi="Times New Roman" w:cs="Times New Roman" w:hint="eastAsia"/>
          <w:sz w:val="20"/>
          <w:szCs w:val="20"/>
        </w:rPr>
        <w:t>13</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sz w:val="20"/>
          <w:szCs w:val="20"/>
        </w:rPr>
        <w:t>Table</w:t>
      </w:r>
      <w:r>
        <w:rPr>
          <w:rFonts w:ascii="Times New Roman" w:hAnsi="Times New Roman" w:cs="Times New Roman" w:hint="eastAsia"/>
          <w:sz w:val="20"/>
          <w:szCs w:val="20"/>
        </w:rPr>
        <w:t xml:space="preserve"> 11</w:t>
      </w:r>
      <w:r>
        <w:rPr>
          <w:rFonts w:ascii="Times New Roman" w:hAnsi="Times New Roman" w:cs="Times New Roman" w:hint="eastAsia"/>
          <w:sz w:val="20"/>
          <w:szCs w:val="20"/>
        </w:rPr>
        <w:tab/>
        <w:t>1</w:t>
      </w:r>
      <w:r w:rsidR="00170339">
        <w:rPr>
          <w:rFonts w:ascii="Times New Roman" w:hAnsi="Times New Roman" w:cs="Times New Roman" w:hint="eastAsia"/>
          <w:sz w:val="20"/>
          <w:szCs w:val="20"/>
        </w:rPr>
        <w:t>4</w:t>
      </w:r>
    </w:p>
    <w:p w:rsidR="00F44F6A" w:rsidRDefault="00000000">
      <w:pPr>
        <w:tabs>
          <w:tab w:val="right" w:leader="dot" w:pos="8295"/>
        </w:tabs>
        <w:rPr>
          <w:rFonts w:hint="eastAsia"/>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hint="eastAsia"/>
          <w:sz w:val="20"/>
          <w:szCs w:val="20"/>
        </w:rPr>
        <w:t>Figure 1</w:t>
      </w:r>
      <w:r>
        <w:rPr>
          <w:rFonts w:ascii="Times New Roman" w:hAnsi="Times New Roman" w:cs="Times New Roman"/>
          <w:sz w:val="20"/>
          <w:szCs w:val="20"/>
        </w:rPr>
        <w:tab/>
      </w:r>
      <w:r>
        <w:rPr>
          <w:rFonts w:ascii="Times New Roman" w:hAnsi="Times New Roman" w:cs="Times New Roman" w:hint="eastAsia"/>
          <w:sz w:val="20"/>
          <w:szCs w:val="20"/>
        </w:rPr>
        <w:t>1</w:t>
      </w:r>
      <w:r w:rsidR="00AD49FF">
        <w:rPr>
          <w:rFonts w:ascii="Times New Roman" w:hAnsi="Times New Roman" w:cs="Times New Roman" w:hint="eastAsia"/>
          <w:sz w:val="20"/>
          <w:szCs w:val="20"/>
        </w:rPr>
        <w:t>6</w:t>
      </w:r>
    </w:p>
    <w:p w:rsidR="00F44F6A" w:rsidRDefault="00000000">
      <w:pPr>
        <w:tabs>
          <w:tab w:val="right" w:leader="dot" w:pos="8295"/>
        </w:tabs>
        <w:rPr>
          <w:rFonts w:hint="eastAsia"/>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hint="eastAsia"/>
          <w:sz w:val="20"/>
          <w:szCs w:val="20"/>
        </w:rPr>
        <w:t>Figure 2</w:t>
      </w:r>
      <w:r>
        <w:rPr>
          <w:rFonts w:ascii="Times New Roman" w:hAnsi="Times New Roman" w:cs="Times New Roman"/>
          <w:sz w:val="20"/>
          <w:szCs w:val="20"/>
        </w:rPr>
        <w:tab/>
      </w:r>
      <w:r>
        <w:rPr>
          <w:rFonts w:ascii="Times New Roman" w:hAnsi="Times New Roman" w:cs="Times New Roman" w:hint="eastAsia"/>
          <w:sz w:val="20"/>
          <w:szCs w:val="20"/>
        </w:rPr>
        <w:t>1</w:t>
      </w:r>
      <w:r w:rsidR="00AD49FF">
        <w:rPr>
          <w:rFonts w:ascii="Times New Roman" w:hAnsi="Times New Roman" w:cs="Times New Roman" w:hint="eastAsia"/>
          <w:sz w:val="20"/>
          <w:szCs w:val="20"/>
        </w:rPr>
        <w:t>7</w:t>
      </w:r>
    </w:p>
    <w:p w:rsidR="00F44F6A" w:rsidRDefault="00000000" w:rsidP="00581F68">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hint="eastAsia"/>
          <w:sz w:val="20"/>
          <w:szCs w:val="20"/>
        </w:rPr>
        <w:t>Figure 3</w:t>
      </w:r>
      <w:r>
        <w:rPr>
          <w:rFonts w:ascii="Times New Roman" w:hAnsi="Times New Roman" w:cs="Times New Roman"/>
          <w:sz w:val="20"/>
          <w:szCs w:val="20"/>
        </w:rPr>
        <w:tab/>
      </w:r>
      <w:r>
        <w:rPr>
          <w:rFonts w:ascii="Times New Roman" w:hAnsi="Times New Roman" w:cs="Times New Roman" w:hint="eastAsia"/>
          <w:sz w:val="20"/>
          <w:szCs w:val="20"/>
        </w:rPr>
        <w:t>1</w:t>
      </w:r>
      <w:r w:rsidR="00AD49FF">
        <w:rPr>
          <w:rFonts w:ascii="Times New Roman" w:hAnsi="Times New Roman" w:cs="Times New Roman" w:hint="eastAsia"/>
          <w:sz w:val="20"/>
          <w:szCs w:val="20"/>
        </w:rPr>
        <w:t>8</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hint="eastAsia"/>
          <w:sz w:val="20"/>
          <w:szCs w:val="20"/>
        </w:rPr>
        <w:t>Figure 4</w:t>
      </w:r>
      <w:r>
        <w:rPr>
          <w:rFonts w:ascii="Times New Roman" w:hAnsi="Times New Roman" w:cs="Times New Roman" w:hint="eastAsia"/>
          <w:sz w:val="20"/>
          <w:szCs w:val="20"/>
        </w:rPr>
        <w:tab/>
      </w:r>
      <w:r w:rsidR="00AD49FF">
        <w:rPr>
          <w:rFonts w:ascii="Times New Roman" w:hAnsi="Times New Roman" w:cs="Times New Roman" w:hint="eastAsia"/>
          <w:sz w:val="20"/>
          <w:szCs w:val="20"/>
        </w:rPr>
        <w:t>19</w:t>
      </w:r>
    </w:p>
    <w:p w:rsidR="00F44F6A" w:rsidRDefault="00000000">
      <w:pPr>
        <w:tabs>
          <w:tab w:val="right" w:leader="dot" w:pos="8295"/>
        </w:tabs>
        <w:rPr>
          <w:rFonts w:ascii="Times New Roman" w:hAnsi="Times New Roman" w:cs="Times New Roman"/>
          <w:sz w:val="20"/>
          <w:szCs w:val="20"/>
        </w:rPr>
      </w:pPr>
      <w:r>
        <w:rPr>
          <w:rFonts w:ascii="Times New Roman" w:hAnsi="Times New Roman" w:cs="Times New Roman" w:hint="eastAsia"/>
          <w:sz w:val="20"/>
          <w:szCs w:val="20"/>
        </w:rPr>
        <w:t>e</w:t>
      </w:r>
      <w:r w:rsidR="00F544A3">
        <w:rPr>
          <w:rFonts w:ascii="Times New Roman" w:hAnsi="Times New Roman" w:cs="Times New Roman" w:hint="eastAsia"/>
          <w:sz w:val="20"/>
          <w:szCs w:val="20"/>
        </w:rPr>
        <w:t>-</w:t>
      </w:r>
      <w:r>
        <w:rPr>
          <w:rFonts w:ascii="Times New Roman" w:hAnsi="Times New Roman" w:cs="Times New Roman" w:hint="eastAsia"/>
          <w:sz w:val="20"/>
          <w:szCs w:val="20"/>
        </w:rPr>
        <w:t>Figure 5</w:t>
      </w:r>
      <w:r>
        <w:rPr>
          <w:rFonts w:ascii="Times New Roman" w:hAnsi="Times New Roman" w:cs="Times New Roman" w:hint="eastAsia"/>
          <w:sz w:val="20"/>
          <w:szCs w:val="20"/>
        </w:rPr>
        <w:tab/>
      </w:r>
      <w:r w:rsidR="00902D49">
        <w:rPr>
          <w:rFonts w:ascii="Times New Roman" w:hAnsi="Times New Roman" w:cs="Times New Roman" w:hint="eastAsia"/>
          <w:sz w:val="20"/>
          <w:szCs w:val="20"/>
        </w:rPr>
        <w:t>2</w:t>
      </w:r>
      <w:r w:rsidR="00AD49FF">
        <w:rPr>
          <w:rFonts w:ascii="Times New Roman" w:hAnsi="Times New Roman" w:cs="Times New Roman" w:hint="eastAsia"/>
          <w:sz w:val="20"/>
          <w:szCs w:val="20"/>
        </w:rPr>
        <w:t>0</w:t>
      </w:r>
    </w:p>
    <w:p w:rsidR="00581F68" w:rsidRPr="00581F68" w:rsidRDefault="00581F68" w:rsidP="00581F68">
      <w:pPr>
        <w:tabs>
          <w:tab w:val="left" w:leader="dot" w:pos="8085"/>
        </w:tabs>
        <w:spacing w:line="276" w:lineRule="auto"/>
        <w:rPr>
          <w:rFonts w:ascii="Times New Roman" w:hAnsi="Times New Roman" w:cs="Times New Roman"/>
          <w:sz w:val="20"/>
          <w:szCs w:val="20"/>
        </w:rPr>
      </w:pPr>
      <w:r w:rsidRPr="00581F68">
        <w:rPr>
          <w:rFonts w:ascii="Times New Roman" w:hAnsi="Times New Roman" w:cs="Times New Roman" w:hint="eastAsia"/>
          <w:sz w:val="20"/>
          <w:szCs w:val="20"/>
        </w:rPr>
        <w:t>ADNI members list</w:t>
      </w:r>
      <w:r>
        <w:rPr>
          <w:rFonts w:ascii="Times New Roman" w:hAnsi="Times New Roman" w:cs="Times New Roman"/>
          <w:sz w:val="20"/>
          <w:szCs w:val="20"/>
        </w:rPr>
        <w:tab/>
      </w:r>
      <w:r>
        <w:rPr>
          <w:rFonts w:ascii="Times New Roman" w:hAnsi="Times New Roman" w:cs="Times New Roman" w:hint="eastAsia"/>
          <w:sz w:val="20"/>
          <w:szCs w:val="20"/>
        </w:rPr>
        <w:t>22</w:t>
      </w: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footerReference w:type="default" r:id="rId7"/>
          <w:pgSz w:w="11906" w:h="16838"/>
          <w:pgMar w:top="1440" w:right="1800" w:bottom="1440" w:left="1800" w:header="851" w:footer="992" w:gutter="0"/>
          <w:cols w:space="425"/>
          <w:docGrid w:type="lines" w:linePitch="312"/>
        </w:sectPr>
      </w:pPr>
    </w:p>
    <w:p w:rsidR="00F44F6A" w:rsidRPr="003312AA" w:rsidRDefault="00000000">
      <w:pPr>
        <w:widowControl/>
        <w:jc w:val="left"/>
        <w:rPr>
          <w:rFonts w:ascii="Times New Roman" w:hAnsi="Times New Roman" w:cs="Times New Roman"/>
          <w:b/>
          <w:bCs/>
          <w:szCs w:val="21"/>
        </w:rPr>
      </w:pPr>
      <w:r w:rsidRPr="003312AA">
        <w:rPr>
          <w:rFonts w:ascii="Times New Roman" w:hAnsi="Times New Roman" w:cs="Times New Roman"/>
          <w:b/>
          <w:bCs/>
          <w:szCs w:val="21"/>
        </w:rPr>
        <w:lastRenderedPageBreak/>
        <w:t>e</w:t>
      </w:r>
      <w:r w:rsidR="00D63414" w:rsidRPr="003312AA">
        <w:rPr>
          <w:rFonts w:ascii="Times New Roman" w:hAnsi="Times New Roman" w:cs="Times New Roman"/>
          <w:b/>
          <w:bCs/>
          <w:szCs w:val="21"/>
        </w:rPr>
        <w:t>-</w:t>
      </w:r>
      <w:r w:rsidRPr="003312AA">
        <w:rPr>
          <w:rFonts w:ascii="Times New Roman" w:hAnsi="Times New Roman" w:cs="Times New Roman"/>
          <w:b/>
          <w:bCs/>
          <w:szCs w:val="21"/>
        </w:rPr>
        <w:t>Table 1. Association between FAS and AD risk in two cohorts.</w:t>
      </w:r>
    </w:p>
    <w:tbl>
      <w:tblPr>
        <w:tblW w:w="14175" w:type="dxa"/>
        <w:tblLayout w:type="fixed"/>
        <w:tblLook w:val="04A0" w:firstRow="1" w:lastRow="0" w:firstColumn="1" w:lastColumn="0" w:noHBand="0" w:noVBand="1"/>
      </w:tblPr>
      <w:tblGrid>
        <w:gridCol w:w="993"/>
        <w:gridCol w:w="264"/>
        <w:gridCol w:w="1935"/>
        <w:gridCol w:w="1676"/>
        <w:gridCol w:w="802"/>
        <w:gridCol w:w="1337"/>
        <w:gridCol w:w="912"/>
        <w:gridCol w:w="161"/>
        <w:gridCol w:w="567"/>
        <w:gridCol w:w="1354"/>
        <w:gridCol w:w="927"/>
        <w:gridCol w:w="838"/>
        <w:gridCol w:w="1447"/>
        <w:gridCol w:w="962"/>
      </w:tblGrid>
      <w:tr w:rsidR="00F44F6A" w:rsidRPr="003312AA">
        <w:trPr>
          <w:trHeight w:val="300"/>
        </w:trPr>
        <w:tc>
          <w:tcPr>
            <w:tcW w:w="1257" w:type="dxa"/>
            <w:gridSpan w:val="2"/>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b/>
                <w:bCs/>
                <w:color w:val="000000"/>
                <w:szCs w:val="21"/>
              </w:rPr>
            </w:pPr>
            <w:bookmarkStart w:id="0" w:name="_Hlk181784485"/>
            <w:r w:rsidRPr="003312AA">
              <w:rPr>
                <w:rFonts w:ascii="Times New Roman" w:eastAsia="宋体" w:hAnsi="Times New Roman" w:cs="Times New Roman"/>
                <w:b/>
                <w:bCs/>
                <w:color w:val="000000"/>
                <w:kern w:val="0"/>
                <w:szCs w:val="21"/>
                <w:lang w:bidi="ar"/>
              </w:rPr>
              <w:t>Cohort</w:t>
            </w:r>
          </w:p>
        </w:tc>
        <w:tc>
          <w:tcPr>
            <w:tcW w:w="1935"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b/>
                <w:bCs/>
                <w:color w:val="000000"/>
                <w:szCs w:val="21"/>
              </w:rPr>
            </w:pPr>
            <w:r w:rsidRPr="003312AA">
              <w:rPr>
                <w:rFonts w:ascii="Times New Roman" w:eastAsia="宋体" w:hAnsi="Times New Roman" w:cs="Times New Roman"/>
                <w:b/>
                <w:bCs/>
                <w:color w:val="000000"/>
                <w:kern w:val="0"/>
                <w:szCs w:val="21"/>
                <w:lang w:bidi="ar"/>
              </w:rPr>
              <w:t>Explore</w:t>
            </w:r>
          </w:p>
        </w:tc>
        <w:tc>
          <w:tcPr>
            <w:tcW w:w="1676"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b/>
                <w:bCs/>
                <w:color w:val="000000"/>
                <w:szCs w:val="21"/>
              </w:rPr>
            </w:pPr>
            <w:r w:rsidRPr="003312AA">
              <w:rPr>
                <w:rFonts w:ascii="Times New Roman" w:eastAsia="宋体" w:hAnsi="Times New Roman" w:cs="Times New Roman"/>
                <w:b/>
                <w:bCs/>
                <w:color w:val="000000"/>
                <w:kern w:val="0"/>
                <w:szCs w:val="21"/>
                <w:lang w:bidi="ar"/>
              </w:rPr>
              <w:t>Case/Sample</w:t>
            </w:r>
          </w:p>
        </w:tc>
        <w:tc>
          <w:tcPr>
            <w:tcW w:w="2139" w:type="dxa"/>
            <w:gridSpan w:val="2"/>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jc w:val="center"/>
              <w:rPr>
                <w:rFonts w:ascii="Times New Roman" w:eastAsia="宋体" w:hAnsi="Times New Roman" w:cs="Times New Roman"/>
                <w:b/>
                <w:bCs/>
                <w:color w:val="000000"/>
                <w:szCs w:val="21"/>
              </w:rPr>
            </w:pPr>
            <w:r w:rsidRPr="003312AA">
              <w:rPr>
                <w:rFonts w:ascii="Times New Roman" w:eastAsia="宋体" w:hAnsi="Times New Roman" w:cs="Times New Roman"/>
                <w:b/>
                <w:bCs/>
                <w:color w:val="000000"/>
                <w:kern w:val="0"/>
                <w:szCs w:val="21"/>
                <w:lang w:bidi="ar"/>
              </w:rPr>
              <w:t>Model I</w:t>
            </w:r>
          </w:p>
        </w:tc>
        <w:tc>
          <w:tcPr>
            <w:tcW w:w="1073" w:type="dxa"/>
            <w:gridSpan w:val="2"/>
            <w:tcBorders>
              <w:top w:val="single" w:sz="12" w:space="0" w:color="auto"/>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b/>
                <w:bCs/>
                <w:color w:val="000000"/>
                <w:szCs w:val="21"/>
              </w:rPr>
            </w:pPr>
          </w:p>
        </w:tc>
        <w:tc>
          <w:tcPr>
            <w:tcW w:w="1921" w:type="dxa"/>
            <w:gridSpan w:val="2"/>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jc w:val="center"/>
              <w:rPr>
                <w:rFonts w:ascii="Times New Roman" w:eastAsia="宋体" w:hAnsi="Times New Roman" w:cs="Times New Roman"/>
                <w:b/>
                <w:bCs/>
                <w:color w:val="000000"/>
                <w:szCs w:val="21"/>
              </w:rPr>
            </w:pPr>
            <w:r w:rsidRPr="003312AA">
              <w:rPr>
                <w:rFonts w:ascii="Times New Roman" w:eastAsia="宋体" w:hAnsi="Times New Roman" w:cs="Times New Roman"/>
                <w:b/>
                <w:bCs/>
                <w:color w:val="000000"/>
                <w:kern w:val="0"/>
                <w:szCs w:val="21"/>
                <w:lang w:bidi="ar"/>
              </w:rPr>
              <w:t>Model II</w:t>
            </w:r>
          </w:p>
        </w:tc>
        <w:tc>
          <w:tcPr>
            <w:tcW w:w="927" w:type="dxa"/>
            <w:tcBorders>
              <w:top w:val="single" w:sz="12" w:space="0" w:color="auto"/>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b/>
                <w:bCs/>
                <w:color w:val="000000"/>
                <w:szCs w:val="21"/>
              </w:rPr>
            </w:pPr>
          </w:p>
        </w:tc>
        <w:tc>
          <w:tcPr>
            <w:tcW w:w="2285" w:type="dxa"/>
            <w:gridSpan w:val="2"/>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jc w:val="center"/>
              <w:rPr>
                <w:rFonts w:ascii="Times New Roman" w:eastAsia="宋体" w:hAnsi="Times New Roman" w:cs="Times New Roman"/>
                <w:b/>
                <w:bCs/>
                <w:color w:val="000000"/>
                <w:szCs w:val="21"/>
              </w:rPr>
            </w:pPr>
            <w:r w:rsidRPr="003312AA">
              <w:rPr>
                <w:rFonts w:ascii="Times New Roman" w:eastAsia="宋体" w:hAnsi="Times New Roman" w:cs="Times New Roman"/>
                <w:b/>
                <w:bCs/>
                <w:color w:val="000000"/>
                <w:kern w:val="0"/>
                <w:szCs w:val="21"/>
                <w:lang w:bidi="ar"/>
              </w:rPr>
              <w:t>Model III</w:t>
            </w:r>
          </w:p>
        </w:tc>
        <w:tc>
          <w:tcPr>
            <w:tcW w:w="962" w:type="dxa"/>
            <w:tcBorders>
              <w:top w:val="single" w:sz="12" w:space="0" w:color="auto"/>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b/>
                <w:bCs/>
                <w:color w:val="000000"/>
                <w:szCs w:val="21"/>
              </w:rPr>
            </w:pPr>
          </w:p>
        </w:tc>
      </w:tr>
      <w:tr w:rsidR="00F44F6A" w:rsidRPr="003312AA">
        <w:trPr>
          <w:trHeight w:val="300"/>
        </w:trPr>
        <w:tc>
          <w:tcPr>
            <w:tcW w:w="1257" w:type="dxa"/>
            <w:gridSpan w:val="2"/>
            <w:tcBorders>
              <w:top w:val="nil"/>
              <w:left w:val="nil"/>
              <w:bottom w:val="single" w:sz="12" w:space="0" w:color="auto"/>
              <w:right w:val="nil"/>
            </w:tcBorders>
            <w:shd w:val="clear" w:color="auto" w:fill="auto"/>
            <w:noWrap/>
            <w:vAlign w:val="center"/>
          </w:tcPr>
          <w:p w:rsidR="00F44F6A" w:rsidRPr="003312AA" w:rsidRDefault="00F44F6A" w:rsidP="00FA5278">
            <w:pPr>
              <w:widowControl/>
              <w:jc w:val="center"/>
              <w:textAlignment w:val="center"/>
              <w:rPr>
                <w:rFonts w:ascii="Times New Roman" w:eastAsia="宋体" w:hAnsi="Times New Roman" w:cs="Times New Roman"/>
                <w:b/>
                <w:bCs/>
                <w:color w:val="000000"/>
                <w:szCs w:val="21"/>
              </w:rPr>
            </w:pPr>
          </w:p>
        </w:tc>
        <w:tc>
          <w:tcPr>
            <w:tcW w:w="1935"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b/>
                <w:bCs/>
                <w:color w:val="000000"/>
                <w:szCs w:val="21"/>
              </w:rPr>
            </w:pPr>
          </w:p>
        </w:tc>
        <w:tc>
          <w:tcPr>
            <w:tcW w:w="1676"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b/>
                <w:bCs/>
                <w:color w:val="000000"/>
                <w:szCs w:val="21"/>
              </w:rPr>
            </w:pPr>
          </w:p>
        </w:tc>
        <w:tc>
          <w:tcPr>
            <w:tcW w:w="802" w:type="dxa"/>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HR</w:t>
            </w:r>
          </w:p>
        </w:tc>
        <w:tc>
          <w:tcPr>
            <w:tcW w:w="1337" w:type="dxa"/>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95%CI</w:t>
            </w:r>
          </w:p>
        </w:tc>
        <w:tc>
          <w:tcPr>
            <w:tcW w:w="1073" w:type="dxa"/>
            <w:gridSpan w:val="2"/>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i/>
                <w:iCs/>
                <w:color w:val="000000"/>
                <w:szCs w:val="21"/>
              </w:rPr>
            </w:pPr>
            <w:r w:rsidRPr="003312AA">
              <w:rPr>
                <w:rStyle w:val="font21"/>
                <w:rFonts w:eastAsia="宋体"/>
                <w:sz w:val="21"/>
                <w:szCs w:val="21"/>
                <w:lang w:bidi="ar"/>
              </w:rPr>
              <w:t>p</w:t>
            </w:r>
            <w:r w:rsidRPr="003312AA">
              <w:rPr>
                <w:rStyle w:val="font11"/>
                <w:rFonts w:eastAsia="宋体"/>
                <w:sz w:val="21"/>
                <w:szCs w:val="21"/>
                <w:lang w:bidi="ar"/>
              </w:rPr>
              <w:t>-value</w:t>
            </w:r>
          </w:p>
        </w:tc>
        <w:tc>
          <w:tcPr>
            <w:tcW w:w="567" w:type="dxa"/>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HR</w:t>
            </w:r>
          </w:p>
        </w:tc>
        <w:tc>
          <w:tcPr>
            <w:tcW w:w="1354" w:type="dxa"/>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95%CI</w:t>
            </w:r>
          </w:p>
        </w:tc>
        <w:tc>
          <w:tcPr>
            <w:tcW w:w="927" w:type="dxa"/>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i/>
                <w:iCs/>
                <w:color w:val="000000"/>
                <w:szCs w:val="21"/>
              </w:rPr>
            </w:pPr>
            <w:r w:rsidRPr="003312AA">
              <w:rPr>
                <w:rStyle w:val="font21"/>
                <w:rFonts w:eastAsia="宋体"/>
                <w:sz w:val="21"/>
                <w:szCs w:val="21"/>
                <w:lang w:bidi="ar"/>
              </w:rPr>
              <w:t>p</w:t>
            </w:r>
            <w:r w:rsidRPr="003312AA">
              <w:rPr>
                <w:rStyle w:val="font11"/>
                <w:rFonts w:eastAsia="宋体"/>
                <w:sz w:val="21"/>
                <w:szCs w:val="21"/>
                <w:lang w:bidi="ar"/>
              </w:rPr>
              <w:t>-value</w:t>
            </w:r>
          </w:p>
        </w:tc>
        <w:tc>
          <w:tcPr>
            <w:tcW w:w="838" w:type="dxa"/>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HR</w:t>
            </w:r>
          </w:p>
        </w:tc>
        <w:tc>
          <w:tcPr>
            <w:tcW w:w="1447" w:type="dxa"/>
            <w:tcBorders>
              <w:top w:val="single" w:sz="12" w:space="0" w:color="auto"/>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95%CI</w:t>
            </w:r>
          </w:p>
        </w:tc>
        <w:tc>
          <w:tcPr>
            <w:tcW w:w="962" w:type="dxa"/>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i/>
                <w:iCs/>
                <w:color w:val="000000"/>
                <w:szCs w:val="21"/>
              </w:rPr>
            </w:pPr>
            <w:r w:rsidRPr="003312AA">
              <w:rPr>
                <w:rStyle w:val="font21"/>
                <w:rFonts w:eastAsia="宋体"/>
                <w:sz w:val="21"/>
                <w:szCs w:val="21"/>
                <w:lang w:bidi="ar"/>
              </w:rPr>
              <w:t>p</w:t>
            </w:r>
            <w:r w:rsidRPr="003312AA">
              <w:rPr>
                <w:rStyle w:val="font11"/>
                <w:rFonts w:eastAsia="宋体"/>
                <w:sz w:val="21"/>
                <w:szCs w:val="21"/>
                <w:lang w:bidi="ar"/>
              </w:rPr>
              <w:t>-value</w:t>
            </w:r>
          </w:p>
        </w:tc>
      </w:tr>
      <w:tr w:rsidR="00F44F6A" w:rsidRPr="003312AA">
        <w:trPr>
          <w:trHeight w:val="300"/>
        </w:trPr>
        <w:tc>
          <w:tcPr>
            <w:tcW w:w="993" w:type="dxa"/>
            <w:tcBorders>
              <w:top w:val="single" w:sz="12" w:space="0" w:color="auto"/>
              <w:left w:val="nil"/>
              <w:bottom w:val="nil"/>
              <w:right w:val="nil"/>
            </w:tcBorders>
            <w:shd w:val="clear" w:color="auto" w:fill="auto"/>
            <w:noWrap/>
            <w:vAlign w:val="center"/>
          </w:tcPr>
          <w:p w:rsidR="00F44F6A" w:rsidRPr="003312AA" w:rsidRDefault="00000000" w:rsidP="00FA5278">
            <w:pPr>
              <w:jc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UKB</w:t>
            </w:r>
          </w:p>
        </w:tc>
        <w:tc>
          <w:tcPr>
            <w:tcW w:w="2199" w:type="dxa"/>
            <w:gridSpan w:val="2"/>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Risk score</w:t>
            </w:r>
          </w:p>
        </w:tc>
        <w:tc>
          <w:tcPr>
            <w:tcW w:w="1676"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1,947/148,308</w:t>
            </w:r>
          </w:p>
        </w:tc>
        <w:tc>
          <w:tcPr>
            <w:tcW w:w="802"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1.309</w:t>
            </w:r>
          </w:p>
        </w:tc>
        <w:tc>
          <w:tcPr>
            <w:tcW w:w="1337"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1.270, 1.349</w:t>
            </w:r>
          </w:p>
        </w:tc>
        <w:tc>
          <w:tcPr>
            <w:tcW w:w="912"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&lt;2e-16</w:t>
            </w:r>
          </w:p>
        </w:tc>
        <w:tc>
          <w:tcPr>
            <w:tcW w:w="728" w:type="dxa"/>
            <w:gridSpan w:val="2"/>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1.089</w:t>
            </w:r>
          </w:p>
        </w:tc>
        <w:tc>
          <w:tcPr>
            <w:tcW w:w="1354"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1.055, 1.125</w:t>
            </w:r>
          </w:p>
        </w:tc>
        <w:tc>
          <w:tcPr>
            <w:tcW w:w="927"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&lt;0.001</w:t>
            </w:r>
          </w:p>
        </w:tc>
        <w:tc>
          <w:tcPr>
            <w:tcW w:w="838"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1.033</w:t>
            </w:r>
          </w:p>
        </w:tc>
        <w:tc>
          <w:tcPr>
            <w:tcW w:w="1447"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0.998, 1.070</w:t>
            </w:r>
          </w:p>
        </w:tc>
        <w:tc>
          <w:tcPr>
            <w:tcW w:w="962" w:type="dxa"/>
            <w:tcBorders>
              <w:top w:val="single" w:sz="12" w:space="0" w:color="auto"/>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0.064</w:t>
            </w:r>
          </w:p>
        </w:tc>
      </w:tr>
      <w:tr w:rsidR="00F44F6A" w:rsidRPr="003312AA">
        <w:trPr>
          <w:trHeight w:val="300"/>
        </w:trPr>
        <w:tc>
          <w:tcPr>
            <w:tcW w:w="993"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2199"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Low-risk</w:t>
            </w:r>
          </w:p>
        </w:tc>
        <w:tc>
          <w:tcPr>
            <w:tcW w:w="1676"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1,199/111,231</w:t>
            </w:r>
          </w:p>
        </w:tc>
        <w:tc>
          <w:tcPr>
            <w:tcW w:w="80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Ref</w:t>
            </w:r>
          </w:p>
        </w:tc>
        <w:tc>
          <w:tcPr>
            <w:tcW w:w="133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12"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728"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Ref</w:t>
            </w:r>
          </w:p>
        </w:tc>
        <w:tc>
          <w:tcPr>
            <w:tcW w:w="1354"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838"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Ref</w:t>
            </w:r>
          </w:p>
        </w:tc>
        <w:tc>
          <w:tcPr>
            <w:tcW w:w="144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62"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r>
      <w:tr w:rsidR="00F44F6A" w:rsidRPr="003312AA">
        <w:trPr>
          <w:trHeight w:val="300"/>
        </w:trPr>
        <w:tc>
          <w:tcPr>
            <w:tcW w:w="993"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2199"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High-risk</w:t>
            </w:r>
          </w:p>
        </w:tc>
        <w:tc>
          <w:tcPr>
            <w:tcW w:w="1676"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748/37,077</w:t>
            </w:r>
          </w:p>
        </w:tc>
        <w:tc>
          <w:tcPr>
            <w:tcW w:w="80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2.045</w:t>
            </w:r>
          </w:p>
        </w:tc>
        <w:tc>
          <w:tcPr>
            <w:tcW w:w="133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1.866, 2.241</w:t>
            </w:r>
          </w:p>
        </w:tc>
        <w:tc>
          <w:tcPr>
            <w:tcW w:w="91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&lt;2e-16</w:t>
            </w:r>
          </w:p>
        </w:tc>
        <w:tc>
          <w:tcPr>
            <w:tcW w:w="728"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1.298</w:t>
            </w:r>
          </w:p>
        </w:tc>
        <w:tc>
          <w:tcPr>
            <w:tcW w:w="1354"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1.183, 1.423</w:t>
            </w:r>
          </w:p>
        </w:tc>
        <w:tc>
          <w:tcPr>
            <w:tcW w:w="92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&lt;0.001</w:t>
            </w:r>
          </w:p>
        </w:tc>
        <w:tc>
          <w:tcPr>
            <w:tcW w:w="838"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1.133</w:t>
            </w:r>
          </w:p>
        </w:tc>
        <w:tc>
          <w:tcPr>
            <w:tcW w:w="144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1.023, 1.255</w:t>
            </w:r>
          </w:p>
        </w:tc>
        <w:tc>
          <w:tcPr>
            <w:tcW w:w="96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0.017</w:t>
            </w:r>
          </w:p>
        </w:tc>
      </w:tr>
      <w:tr w:rsidR="00F44F6A" w:rsidRPr="003312AA">
        <w:trPr>
          <w:trHeight w:val="300"/>
        </w:trPr>
        <w:tc>
          <w:tcPr>
            <w:tcW w:w="993"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2199"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Risk score: APOE ε4</w:t>
            </w:r>
          </w:p>
        </w:tc>
        <w:tc>
          <w:tcPr>
            <w:tcW w:w="1676"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802"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133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1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0.849</w:t>
            </w:r>
          </w:p>
        </w:tc>
        <w:tc>
          <w:tcPr>
            <w:tcW w:w="728" w:type="dxa"/>
            <w:gridSpan w:val="2"/>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1354"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0.208</w:t>
            </w:r>
          </w:p>
        </w:tc>
        <w:tc>
          <w:tcPr>
            <w:tcW w:w="838"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144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6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0.186</w:t>
            </w:r>
          </w:p>
        </w:tc>
      </w:tr>
      <w:tr w:rsidR="00F44F6A" w:rsidRPr="003312AA">
        <w:trPr>
          <w:trHeight w:val="300"/>
        </w:trPr>
        <w:tc>
          <w:tcPr>
            <w:tcW w:w="993"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ADNI</w:t>
            </w:r>
          </w:p>
        </w:tc>
        <w:tc>
          <w:tcPr>
            <w:tcW w:w="2199"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Risk score</w:t>
            </w:r>
          </w:p>
        </w:tc>
        <w:tc>
          <w:tcPr>
            <w:tcW w:w="1676"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303/1,193</w:t>
            </w:r>
          </w:p>
        </w:tc>
        <w:tc>
          <w:tcPr>
            <w:tcW w:w="80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1.068</w:t>
            </w:r>
          </w:p>
        </w:tc>
        <w:tc>
          <w:tcPr>
            <w:tcW w:w="133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1.037, 1.101</w:t>
            </w:r>
          </w:p>
        </w:tc>
        <w:tc>
          <w:tcPr>
            <w:tcW w:w="91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&lt;0.001</w:t>
            </w:r>
          </w:p>
        </w:tc>
        <w:tc>
          <w:tcPr>
            <w:tcW w:w="728"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1.051</w:t>
            </w:r>
          </w:p>
        </w:tc>
        <w:tc>
          <w:tcPr>
            <w:tcW w:w="1354"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1.018, 1.085</w:t>
            </w:r>
          </w:p>
        </w:tc>
        <w:tc>
          <w:tcPr>
            <w:tcW w:w="92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0.002</w:t>
            </w:r>
          </w:p>
        </w:tc>
        <w:tc>
          <w:tcPr>
            <w:tcW w:w="838"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1.047</w:t>
            </w:r>
          </w:p>
        </w:tc>
        <w:tc>
          <w:tcPr>
            <w:tcW w:w="144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1.014, 1.081</w:t>
            </w:r>
          </w:p>
        </w:tc>
        <w:tc>
          <w:tcPr>
            <w:tcW w:w="96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0.005</w:t>
            </w:r>
          </w:p>
        </w:tc>
      </w:tr>
      <w:tr w:rsidR="00F44F6A" w:rsidRPr="003312AA">
        <w:trPr>
          <w:trHeight w:val="300"/>
        </w:trPr>
        <w:tc>
          <w:tcPr>
            <w:tcW w:w="993"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2199"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Low-risk</w:t>
            </w:r>
          </w:p>
        </w:tc>
        <w:tc>
          <w:tcPr>
            <w:tcW w:w="1676"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206/895</w:t>
            </w:r>
          </w:p>
        </w:tc>
        <w:tc>
          <w:tcPr>
            <w:tcW w:w="80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Ref</w:t>
            </w:r>
          </w:p>
        </w:tc>
        <w:tc>
          <w:tcPr>
            <w:tcW w:w="133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12"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728"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Ref</w:t>
            </w:r>
          </w:p>
        </w:tc>
        <w:tc>
          <w:tcPr>
            <w:tcW w:w="1354"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838"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Ref</w:t>
            </w:r>
          </w:p>
        </w:tc>
        <w:tc>
          <w:tcPr>
            <w:tcW w:w="1447"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62"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r>
      <w:tr w:rsidR="00F44F6A" w:rsidRPr="003312AA">
        <w:trPr>
          <w:trHeight w:val="300"/>
        </w:trPr>
        <w:tc>
          <w:tcPr>
            <w:tcW w:w="993" w:type="dxa"/>
            <w:tcBorders>
              <w:top w:val="nil"/>
              <w:left w:val="nil"/>
              <w:bottom w:val="nil"/>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2199"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High-risk</w:t>
            </w:r>
          </w:p>
        </w:tc>
        <w:tc>
          <w:tcPr>
            <w:tcW w:w="1676"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97/298</w:t>
            </w:r>
          </w:p>
        </w:tc>
        <w:tc>
          <w:tcPr>
            <w:tcW w:w="80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1.466</w:t>
            </w:r>
          </w:p>
        </w:tc>
        <w:tc>
          <w:tcPr>
            <w:tcW w:w="133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1.152, 1.867</w:t>
            </w:r>
          </w:p>
        </w:tc>
        <w:tc>
          <w:tcPr>
            <w:tcW w:w="91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0.002</w:t>
            </w:r>
          </w:p>
        </w:tc>
        <w:tc>
          <w:tcPr>
            <w:tcW w:w="728" w:type="dxa"/>
            <w:gridSpan w:val="2"/>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1.413</w:t>
            </w:r>
          </w:p>
        </w:tc>
        <w:tc>
          <w:tcPr>
            <w:tcW w:w="1354"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1.105, 1.808</w:t>
            </w:r>
          </w:p>
        </w:tc>
        <w:tc>
          <w:tcPr>
            <w:tcW w:w="92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0.006</w:t>
            </w:r>
          </w:p>
        </w:tc>
        <w:tc>
          <w:tcPr>
            <w:tcW w:w="838"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1.394</w:t>
            </w:r>
          </w:p>
        </w:tc>
        <w:tc>
          <w:tcPr>
            <w:tcW w:w="1447"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1.089, 1.784</w:t>
            </w:r>
          </w:p>
        </w:tc>
        <w:tc>
          <w:tcPr>
            <w:tcW w:w="962" w:type="dxa"/>
            <w:tcBorders>
              <w:top w:val="nil"/>
              <w:left w:val="nil"/>
              <w:bottom w:val="nil"/>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0.008</w:t>
            </w:r>
          </w:p>
        </w:tc>
      </w:tr>
      <w:tr w:rsidR="00F44F6A" w:rsidRPr="003312AA">
        <w:trPr>
          <w:trHeight w:val="300"/>
        </w:trPr>
        <w:tc>
          <w:tcPr>
            <w:tcW w:w="993"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2199" w:type="dxa"/>
            <w:gridSpan w:val="2"/>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Risk score: APOE ε4</w:t>
            </w:r>
          </w:p>
        </w:tc>
        <w:tc>
          <w:tcPr>
            <w:tcW w:w="1676"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802"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1337"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12" w:type="dxa"/>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0.372</w:t>
            </w:r>
          </w:p>
        </w:tc>
        <w:tc>
          <w:tcPr>
            <w:tcW w:w="728" w:type="dxa"/>
            <w:gridSpan w:val="2"/>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1354"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27" w:type="dxa"/>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0.466</w:t>
            </w:r>
          </w:p>
        </w:tc>
        <w:tc>
          <w:tcPr>
            <w:tcW w:w="838"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1447" w:type="dxa"/>
            <w:tcBorders>
              <w:top w:val="nil"/>
              <w:left w:val="nil"/>
              <w:bottom w:val="single" w:sz="12" w:space="0" w:color="auto"/>
              <w:right w:val="nil"/>
            </w:tcBorders>
            <w:shd w:val="clear" w:color="auto" w:fill="auto"/>
            <w:noWrap/>
            <w:vAlign w:val="center"/>
          </w:tcPr>
          <w:p w:rsidR="00F44F6A" w:rsidRPr="003312AA" w:rsidRDefault="00F44F6A" w:rsidP="00FA5278">
            <w:pPr>
              <w:jc w:val="center"/>
              <w:rPr>
                <w:rFonts w:ascii="Times New Roman" w:eastAsia="宋体" w:hAnsi="Times New Roman" w:cs="Times New Roman"/>
                <w:color w:val="000000"/>
                <w:szCs w:val="21"/>
              </w:rPr>
            </w:pPr>
          </w:p>
        </w:tc>
        <w:tc>
          <w:tcPr>
            <w:tcW w:w="962" w:type="dxa"/>
            <w:tcBorders>
              <w:top w:val="nil"/>
              <w:left w:val="nil"/>
              <w:bottom w:val="single" w:sz="12" w:space="0" w:color="auto"/>
              <w:right w:val="nil"/>
            </w:tcBorders>
            <w:shd w:val="clear" w:color="auto" w:fill="auto"/>
            <w:noWrap/>
            <w:vAlign w:val="center"/>
          </w:tcPr>
          <w:p w:rsidR="00F44F6A" w:rsidRPr="003312AA" w:rsidRDefault="00000000" w:rsidP="00FA5278">
            <w:pPr>
              <w:widowControl/>
              <w:jc w:val="center"/>
              <w:textAlignment w:val="center"/>
              <w:rPr>
                <w:rFonts w:ascii="Times New Roman" w:eastAsia="宋体" w:hAnsi="Times New Roman" w:cs="Times New Roman"/>
                <w:color w:val="000000"/>
                <w:szCs w:val="21"/>
              </w:rPr>
            </w:pPr>
            <w:r w:rsidRPr="003312AA">
              <w:rPr>
                <w:rFonts w:ascii="Times New Roman" w:eastAsia="宋体" w:hAnsi="Times New Roman" w:cs="Times New Roman"/>
                <w:color w:val="000000"/>
                <w:kern w:val="0"/>
                <w:szCs w:val="21"/>
                <w:lang w:bidi="ar"/>
              </w:rPr>
              <w:t>0.367</w:t>
            </w:r>
          </w:p>
        </w:tc>
      </w:tr>
    </w:tbl>
    <w:bookmarkEnd w:id="0"/>
    <w:p w:rsidR="00F44F6A" w:rsidRPr="0043554A" w:rsidRDefault="00000000">
      <w:pPr>
        <w:rPr>
          <w:rFonts w:ascii="Times New Roman" w:hAnsi="Times New Roman" w:cs="Times New Roman"/>
          <w:sz w:val="18"/>
          <w:szCs w:val="18"/>
        </w:rPr>
        <w:sectPr w:rsidR="00F44F6A" w:rsidRPr="0043554A">
          <w:pgSz w:w="16838" w:h="11906" w:orient="landscape"/>
          <w:pgMar w:top="1800" w:right="1440" w:bottom="1800" w:left="1440" w:header="851" w:footer="992" w:gutter="0"/>
          <w:cols w:space="425"/>
          <w:docGrid w:type="lines" w:linePitch="312"/>
        </w:sectPr>
      </w:pPr>
      <w:r w:rsidRPr="0043554A">
        <w:rPr>
          <w:rFonts w:ascii="Times New Roman" w:hAnsi="Times New Roman" w:cs="Times New Roman"/>
          <w:sz w:val="18"/>
          <w:szCs w:val="18"/>
        </w:rPr>
        <w:t xml:space="preserve">Abbreviations: FAS, Fatty acid score; </w:t>
      </w:r>
      <w:r w:rsidRPr="0043554A">
        <w:rPr>
          <w:rFonts w:ascii="Times New Roman" w:eastAsia="宋体" w:hAnsi="Times New Roman" w:cs="Times New Roman"/>
          <w:color w:val="000000"/>
          <w:kern w:val="0"/>
          <w:sz w:val="18"/>
          <w:szCs w:val="18"/>
          <w:lang w:bidi="ar"/>
        </w:rPr>
        <w:t xml:space="preserve">UKB, UK Biobank; ADNI, </w:t>
      </w:r>
      <w:r w:rsidRPr="0043554A">
        <w:rPr>
          <w:rFonts w:ascii="Times New Roman" w:hAnsi="Times New Roman" w:cs="Times New Roman"/>
          <w:sz w:val="18"/>
          <w:szCs w:val="18"/>
        </w:rPr>
        <w:t xml:space="preserve">Alzheimer's Disease Neuroimaging Initiative; </w:t>
      </w:r>
      <w:bookmarkStart w:id="1" w:name="OLE_LINK8"/>
      <w:r w:rsidRPr="0043554A">
        <w:rPr>
          <w:rFonts w:ascii="Times New Roman" w:hAnsi="Times New Roman" w:cs="Times New Roman"/>
          <w:sz w:val="18"/>
          <w:szCs w:val="18"/>
        </w:rPr>
        <w:t>Risk score, continuity variable of fatty acid score</w:t>
      </w:r>
      <w:bookmarkEnd w:id="1"/>
      <w:r w:rsidRPr="0043554A">
        <w:rPr>
          <w:rFonts w:ascii="Times New Roman" w:hAnsi="Times New Roman" w:cs="Times New Roman"/>
          <w:sz w:val="18"/>
          <w:szCs w:val="18"/>
        </w:rPr>
        <w:t>; APOE, Apolipoprotein E; Risk score: APOE ε4: the interaction of different risk groups × APOE ε4.</w:t>
      </w:r>
    </w:p>
    <w:p w:rsidR="00F44F6A" w:rsidRPr="00A92DF0" w:rsidRDefault="00000000">
      <w:pPr>
        <w:widowControl/>
        <w:jc w:val="left"/>
        <w:rPr>
          <w:rFonts w:ascii="Times New Roman" w:hAnsi="Times New Roman" w:cs="Times New Roman"/>
          <w:b/>
          <w:bCs/>
          <w:szCs w:val="21"/>
        </w:rPr>
      </w:pPr>
      <w:r w:rsidRPr="00A92DF0">
        <w:rPr>
          <w:rFonts w:ascii="Times New Roman" w:hAnsi="Times New Roman" w:cs="Times New Roman"/>
          <w:b/>
          <w:bCs/>
          <w:szCs w:val="21"/>
        </w:rPr>
        <w:lastRenderedPageBreak/>
        <w:t>e</w:t>
      </w:r>
      <w:r w:rsidR="00D63414" w:rsidRPr="00A92DF0">
        <w:rPr>
          <w:rFonts w:ascii="Times New Roman" w:hAnsi="Times New Roman" w:cs="Times New Roman"/>
          <w:b/>
          <w:bCs/>
          <w:szCs w:val="21"/>
        </w:rPr>
        <w:t>-</w:t>
      </w:r>
      <w:r w:rsidRPr="00A92DF0">
        <w:rPr>
          <w:rFonts w:ascii="Times New Roman" w:hAnsi="Times New Roman" w:cs="Times New Roman"/>
          <w:b/>
          <w:bCs/>
          <w:szCs w:val="21"/>
        </w:rPr>
        <w:t>Table 2</w:t>
      </w:r>
      <w:r w:rsidR="00B62E86">
        <w:rPr>
          <w:rFonts w:ascii="Times New Roman" w:hAnsi="Times New Roman" w:cs="Times New Roman" w:hint="eastAsia"/>
          <w:b/>
          <w:bCs/>
          <w:szCs w:val="21"/>
        </w:rPr>
        <w:t>.</w:t>
      </w:r>
      <w:r w:rsidRPr="00A92DF0">
        <w:rPr>
          <w:rFonts w:ascii="Times New Roman" w:hAnsi="Times New Roman" w:cs="Times New Roman"/>
          <w:b/>
          <w:bCs/>
          <w:szCs w:val="21"/>
        </w:rPr>
        <w:t xml:space="preserve"> Schoenfeld Residuals Test for Proportional Hazards Assumption in Cox Regression</w:t>
      </w:r>
    </w:p>
    <w:tbl>
      <w:tblPr>
        <w:tblW w:w="6943" w:type="dxa"/>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4A0" w:firstRow="1" w:lastRow="0" w:firstColumn="1" w:lastColumn="0" w:noHBand="0" w:noVBand="1"/>
      </w:tblPr>
      <w:tblGrid>
        <w:gridCol w:w="3639"/>
        <w:gridCol w:w="1576"/>
        <w:gridCol w:w="1728"/>
      </w:tblGrid>
      <w:tr w:rsidR="00F44F6A" w:rsidRPr="00A92DF0">
        <w:trPr>
          <w:trHeight w:val="281"/>
        </w:trPr>
        <w:tc>
          <w:tcPr>
            <w:tcW w:w="3639" w:type="dxa"/>
            <w:tcBorders>
              <w:top w:val="single" w:sz="12" w:space="0" w:color="auto"/>
              <w:left w:val="nil"/>
              <w:bottom w:val="single" w:sz="8" w:space="0" w:color="auto"/>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b/>
                <w:bCs/>
                <w:color w:val="000000"/>
                <w:kern w:val="0"/>
                <w:szCs w:val="21"/>
              </w:rPr>
            </w:pPr>
            <w:r w:rsidRPr="00A92DF0">
              <w:rPr>
                <w:rFonts w:ascii="Times New Roman" w:eastAsia="宋体" w:hAnsi="Times New Roman" w:cs="Times New Roman"/>
                <w:b/>
                <w:bCs/>
                <w:color w:val="000000"/>
                <w:kern w:val="0"/>
                <w:szCs w:val="21"/>
                <w:lang w:bidi="ar"/>
              </w:rPr>
              <w:t>Variable</w:t>
            </w:r>
          </w:p>
        </w:tc>
        <w:tc>
          <w:tcPr>
            <w:tcW w:w="1576" w:type="dxa"/>
            <w:tcBorders>
              <w:top w:val="single" w:sz="12" w:space="0" w:color="auto"/>
              <w:left w:val="nil"/>
              <w:bottom w:val="single" w:sz="8" w:space="0" w:color="auto"/>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b/>
                <w:bCs/>
                <w:color w:val="000000"/>
                <w:kern w:val="0"/>
                <w:szCs w:val="21"/>
              </w:rPr>
            </w:pPr>
            <w:r w:rsidRPr="00A92DF0">
              <w:rPr>
                <w:rFonts w:ascii="Times New Roman" w:eastAsia="宋体" w:hAnsi="Times New Roman" w:cs="Times New Roman"/>
                <w:b/>
                <w:bCs/>
                <w:color w:val="000000"/>
                <w:kern w:val="0"/>
                <w:szCs w:val="21"/>
                <w:lang w:bidi="ar"/>
              </w:rPr>
              <w:t>UKB</w:t>
            </w:r>
          </w:p>
        </w:tc>
        <w:tc>
          <w:tcPr>
            <w:tcW w:w="1728" w:type="dxa"/>
            <w:tcBorders>
              <w:top w:val="single" w:sz="12" w:space="0" w:color="auto"/>
              <w:left w:val="nil"/>
              <w:bottom w:val="single" w:sz="8" w:space="0" w:color="auto"/>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b/>
                <w:bCs/>
                <w:color w:val="000000"/>
                <w:kern w:val="0"/>
                <w:szCs w:val="21"/>
              </w:rPr>
            </w:pPr>
            <w:r w:rsidRPr="00A92DF0">
              <w:rPr>
                <w:rFonts w:ascii="Times New Roman" w:eastAsia="宋体" w:hAnsi="Times New Roman" w:cs="Times New Roman"/>
                <w:b/>
                <w:bCs/>
                <w:color w:val="000000"/>
                <w:kern w:val="0"/>
                <w:szCs w:val="21"/>
                <w:lang w:bidi="ar"/>
              </w:rPr>
              <w:t>ADNI</w:t>
            </w:r>
          </w:p>
        </w:tc>
      </w:tr>
      <w:tr w:rsidR="00F44F6A" w:rsidRPr="00A92DF0">
        <w:trPr>
          <w:trHeight w:val="281"/>
        </w:trPr>
        <w:tc>
          <w:tcPr>
            <w:tcW w:w="3639" w:type="dxa"/>
            <w:tcBorders>
              <w:top w:val="single" w:sz="8" w:space="0" w:color="auto"/>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Model I</w:t>
            </w:r>
          </w:p>
        </w:tc>
        <w:tc>
          <w:tcPr>
            <w:tcW w:w="1576" w:type="dxa"/>
            <w:tcBorders>
              <w:top w:val="single" w:sz="8" w:space="0" w:color="auto"/>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i/>
                <w:iCs/>
                <w:color w:val="000000"/>
                <w:kern w:val="0"/>
                <w:szCs w:val="21"/>
              </w:rPr>
            </w:pPr>
            <w:r w:rsidRPr="00A92DF0">
              <w:rPr>
                <w:rFonts w:ascii="Times New Roman" w:eastAsia="宋体" w:hAnsi="Times New Roman" w:cs="Times New Roman"/>
                <w:i/>
                <w:iCs/>
                <w:color w:val="000000"/>
                <w:kern w:val="0"/>
                <w:szCs w:val="21"/>
                <w:lang w:bidi="ar"/>
              </w:rPr>
              <w:t>p</w:t>
            </w:r>
            <w:r w:rsidRPr="00A92DF0">
              <w:rPr>
                <w:rFonts w:ascii="Times New Roman" w:eastAsia="宋体" w:hAnsi="Times New Roman" w:cs="Times New Roman"/>
                <w:color w:val="000000"/>
                <w:kern w:val="0"/>
                <w:szCs w:val="21"/>
                <w:lang w:bidi="ar"/>
              </w:rPr>
              <w:t>-value</w:t>
            </w:r>
          </w:p>
        </w:tc>
        <w:tc>
          <w:tcPr>
            <w:tcW w:w="1728" w:type="dxa"/>
            <w:tcBorders>
              <w:top w:val="single" w:sz="8" w:space="0" w:color="auto"/>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i/>
                <w:iCs/>
                <w:color w:val="000000"/>
                <w:kern w:val="0"/>
                <w:szCs w:val="21"/>
              </w:rPr>
            </w:pPr>
            <w:r w:rsidRPr="00A92DF0">
              <w:rPr>
                <w:rFonts w:ascii="Times New Roman" w:eastAsia="宋体" w:hAnsi="Times New Roman" w:cs="Times New Roman"/>
                <w:i/>
                <w:iCs/>
                <w:color w:val="000000"/>
                <w:kern w:val="0"/>
                <w:szCs w:val="21"/>
                <w:lang w:bidi="ar"/>
              </w:rPr>
              <w:t>p-</w:t>
            </w:r>
            <w:r w:rsidRPr="00A92DF0">
              <w:rPr>
                <w:rFonts w:ascii="Times New Roman" w:eastAsia="宋体" w:hAnsi="Times New Roman" w:cs="Times New Roman"/>
                <w:color w:val="000000"/>
                <w:kern w:val="0"/>
                <w:szCs w:val="21"/>
                <w:lang w:bidi="ar"/>
              </w:rPr>
              <w:t>value</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Risk group</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0.55</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0.84</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Global</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0.55</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0.84</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Model II</w:t>
            </w:r>
          </w:p>
        </w:tc>
        <w:tc>
          <w:tcPr>
            <w:tcW w:w="1576" w:type="dxa"/>
            <w:tcBorders>
              <w:top w:val="nil"/>
              <w:left w:val="nil"/>
              <w:bottom w:val="nil"/>
              <w:right w:val="nil"/>
            </w:tcBorders>
            <w:shd w:val="clear" w:color="auto" w:fill="auto"/>
            <w:noWrap/>
            <w:vAlign w:val="center"/>
          </w:tcPr>
          <w:p w:rsidR="00F44F6A" w:rsidRPr="00A92DF0" w:rsidRDefault="00F44F6A">
            <w:pPr>
              <w:rPr>
                <w:rFonts w:ascii="Times New Roman" w:eastAsia="等线" w:hAnsi="Times New Roman" w:cs="Times New Roman"/>
                <w:szCs w:val="21"/>
              </w:rPr>
            </w:pPr>
          </w:p>
        </w:tc>
        <w:tc>
          <w:tcPr>
            <w:tcW w:w="1728" w:type="dxa"/>
            <w:tcBorders>
              <w:top w:val="nil"/>
              <w:left w:val="nil"/>
              <w:bottom w:val="nil"/>
              <w:right w:val="nil"/>
            </w:tcBorders>
            <w:shd w:val="clear" w:color="auto" w:fill="auto"/>
            <w:noWrap/>
            <w:vAlign w:val="center"/>
          </w:tcPr>
          <w:p w:rsidR="00F44F6A" w:rsidRPr="00A92DF0" w:rsidRDefault="00F44F6A">
            <w:pPr>
              <w:rPr>
                <w:rFonts w:ascii="Times New Roman" w:eastAsia="等线" w:hAnsi="Times New Roman" w:cs="Times New Roman"/>
                <w:szCs w:val="21"/>
              </w:rPr>
            </w:pP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Age</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0.013</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0.01</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Gender</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0.19</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0.988</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Education</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0.03</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0.5</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APOE ε4</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0.951</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0.391</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Diagnose</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7.6×10</w:t>
            </w:r>
            <w:r w:rsidRPr="00A92DF0">
              <w:rPr>
                <w:rFonts w:ascii="Times New Roman" w:eastAsia="宋体" w:hAnsi="Times New Roman" w:cs="Times New Roman"/>
                <w:color w:val="000000"/>
                <w:kern w:val="0"/>
                <w:szCs w:val="21"/>
                <w:vertAlign w:val="superscript"/>
                <w:lang w:bidi="ar"/>
              </w:rPr>
              <w:t>-6</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Townsend deprivation index</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0.476</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Risk group</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0.347</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0.658</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Global</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0.042</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0.0002</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Model III</w:t>
            </w:r>
          </w:p>
        </w:tc>
        <w:tc>
          <w:tcPr>
            <w:tcW w:w="1576" w:type="dxa"/>
            <w:tcBorders>
              <w:top w:val="nil"/>
              <w:left w:val="nil"/>
              <w:bottom w:val="nil"/>
              <w:right w:val="nil"/>
            </w:tcBorders>
            <w:shd w:val="clear" w:color="auto" w:fill="auto"/>
            <w:noWrap/>
            <w:vAlign w:val="center"/>
          </w:tcPr>
          <w:p w:rsidR="00F44F6A" w:rsidRPr="00A92DF0" w:rsidRDefault="00F44F6A">
            <w:pPr>
              <w:rPr>
                <w:rFonts w:ascii="Times New Roman" w:eastAsia="等线" w:hAnsi="Times New Roman" w:cs="Times New Roman"/>
                <w:szCs w:val="21"/>
              </w:rPr>
            </w:pPr>
          </w:p>
        </w:tc>
        <w:tc>
          <w:tcPr>
            <w:tcW w:w="1728" w:type="dxa"/>
            <w:tcBorders>
              <w:top w:val="nil"/>
              <w:left w:val="nil"/>
              <w:bottom w:val="nil"/>
              <w:right w:val="nil"/>
            </w:tcBorders>
            <w:shd w:val="clear" w:color="auto" w:fill="auto"/>
            <w:noWrap/>
            <w:vAlign w:val="center"/>
          </w:tcPr>
          <w:p w:rsidR="00F44F6A" w:rsidRPr="00A92DF0" w:rsidRDefault="00F44F6A">
            <w:pPr>
              <w:rPr>
                <w:rFonts w:ascii="Times New Roman" w:eastAsia="等线" w:hAnsi="Times New Roman" w:cs="Times New Roman"/>
                <w:szCs w:val="21"/>
              </w:rPr>
            </w:pP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Age</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0.043</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0.01</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Gender</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0.772</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0.944</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Education</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0.152</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0.45</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APOE ε4</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0.892</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0.447</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Diagnose</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7.6×10</w:t>
            </w:r>
            <w:r w:rsidRPr="00A92DF0">
              <w:rPr>
                <w:rFonts w:ascii="Times New Roman" w:eastAsia="宋体" w:hAnsi="Times New Roman" w:cs="Times New Roman"/>
                <w:color w:val="000000"/>
                <w:kern w:val="0"/>
                <w:szCs w:val="21"/>
                <w:vertAlign w:val="superscript"/>
                <w:lang w:bidi="ar"/>
              </w:rPr>
              <w:t>-6</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Townsend deprivation index</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0.676</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Depression</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0.073</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0.852</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Anxiety</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0.334</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0.158</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Hypertension</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0.14</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0.546</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Diabetes</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0.663</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0.73</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Hyperlipidemia</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0.987</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Smoking</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0.59</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0.854</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Alcohol</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0.999</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Stroke</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0.025</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0.01</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Obesity</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0.042</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0.429</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Cancer</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0.108</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0.568</w:t>
            </w:r>
          </w:p>
        </w:tc>
      </w:tr>
      <w:tr w:rsidR="00F44F6A" w:rsidRPr="00A92DF0">
        <w:trPr>
          <w:trHeight w:val="281"/>
        </w:trPr>
        <w:tc>
          <w:tcPr>
            <w:tcW w:w="3639"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Risk group</w:t>
            </w:r>
          </w:p>
        </w:tc>
        <w:tc>
          <w:tcPr>
            <w:tcW w:w="1576"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0.674</w:t>
            </w:r>
          </w:p>
        </w:tc>
        <w:tc>
          <w:tcPr>
            <w:tcW w:w="1728" w:type="dxa"/>
            <w:tcBorders>
              <w:top w:val="nil"/>
              <w:left w:val="nil"/>
              <w:bottom w:val="nil"/>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0.695</w:t>
            </w:r>
          </w:p>
        </w:tc>
      </w:tr>
      <w:tr w:rsidR="00F44F6A" w:rsidRPr="00A92DF0">
        <w:trPr>
          <w:trHeight w:val="281"/>
        </w:trPr>
        <w:tc>
          <w:tcPr>
            <w:tcW w:w="3639" w:type="dxa"/>
            <w:tcBorders>
              <w:top w:val="nil"/>
              <w:left w:val="nil"/>
              <w:bottom w:val="single" w:sz="12" w:space="0" w:color="auto"/>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Global</w:t>
            </w:r>
          </w:p>
        </w:tc>
        <w:tc>
          <w:tcPr>
            <w:tcW w:w="1576" w:type="dxa"/>
            <w:tcBorders>
              <w:top w:val="nil"/>
              <w:left w:val="nil"/>
              <w:bottom w:val="single" w:sz="12" w:space="0" w:color="auto"/>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0.091</w:t>
            </w:r>
          </w:p>
        </w:tc>
        <w:tc>
          <w:tcPr>
            <w:tcW w:w="1728" w:type="dxa"/>
            <w:tcBorders>
              <w:top w:val="nil"/>
              <w:left w:val="nil"/>
              <w:bottom w:val="single" w:sz="12" w:space="0" w:color="auto"/>
              <w:right w:val="nil"/>
            </w:tcBorders>
            <w:shd w:val="clear" w:color="auto" w:fill="auto"/>
            <w:noWrap/>
            <w:vAlign w:val="center"/>
          </w:tcPr>
          <w:p w:rsidR="00F44F6A" w:rsidRPr="00A92DF0" w:rsidRDefault="00000000">
            <w:pPr>
              <w:widowControl/>
              <w:jc w:val="center"/>
              <w:rPr>
                <w:rFonts w:ascii="Times New Roman" w:eastAsia="宋体" w:hAnsi="Times New Roman" w:cs="Times New Roman"/>
                <w:color w:val="000000"/>
                <w:kern w:val="0"/>
                <w:szCs w:val="21"/>
              </w:rPr>
            </w:pPr>
            <w:r w:rsidRPr="00A92DF0">
              <w:rPr>
                <w:rFonts w:ascii="Times New Roman" w:eastAsia="宋体" w:hAnsi="Times New Roman" w:cs="Times New Roman"/>
                <w:color w:val="000000"/>
                <w:kern w:val="0"/>
                <w:szCs w:val="21"/>
                <w:lang w:bidi="ar"/>
              </w:rPr>
              <w:t>0.001</w:t>
            </w:r>
          </w:p>
        </w:tc>
      </w:tr>
    </w:tbl>
    <w:p w:rsidR="00F44F6A" w:rsidRDefault="00F44F6A">
      <w:pPr>
        <w:rPr>
          <w:rFonts w:ascii="Arial" w:hAnsi="Arial" w:cs="Arial"/>
          <w:b/>
          <w:bCs/>
          <w:sz w:val="16"/>
          <w:szCs w:val="16"/>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EC0F57" w:rsidRDefault="00000000">
      <w:pPr>
        <w:rPr>
          <w:rFonts w:ascii="Times New Roman" w:hAnsi="Times New Roman" w:cs="Times New Roman"/>
          <w:b/>
          <w:bCs/>
          <w:szCs w:val="21"/>
        </w:rPr>
      </w:pPr>
      <w:r w:rsidRPr="00EC0F57">
        <w:rPr>
          <w:rFonts w:ascii="Times New Roman" w:hAnsi="Times New Roman" w:cs="Times New Roman"/>
          <w:b/>
          <w:bCs/>
          <w:szCs w:val="21"/>
        </w:rPr>
        <w:lastRenderedPageBreak/>
        <w:t>e</w:t>
      </w:r>
      <w:r w:rsidR="00D63414" w:rsidRPr="00EC0F57">
        <w:rPr>
          <w:rFonts w:ascii="Times New Roman" w:hAnsi="Times New Roman" w:cs="Times New Roman"/>
          <w:b/>
          <w:bCs/>
          <w:szCs w:val="21"/>
        </w:rPr>
        <w:t>-</w:t>
      </w:r>
      <w:r w:rsidRPr="00EC0F57">
        <w:rPr>
          <w:rFonts w:ascii="Times New Roman" w:hAnsi="Times New Roman" w:cs="Times New Roman"/>
          <w:b/>
          <w:bCs/>
          <w:szCs w:val="21"/>
        </w:rPr>
        <w:t xml:space="preserve">Table 3. Association between FAS and AD risk in different </w:t>
      </w:r>
      <w:r w:rsidRPr="00EC0F57">
        <w:rPr>
          <w:rFonts w:ascii="Times New Roman" w:hAnsi="Times New Roman" w:cs="Times New Roman"/>
          <w:b/>
          <w:bCs/>
          <w:i/>
          <w:iCs/>
          <w:szCs w:val="21"/>
        </w:rPr>
        <w:t>APOE</w:t>
      </w:r>
      <w:r w:rsidRPr="00EC0F57">
        <w:rPr>
          <w:rFonts w:ascii="Times New Roman" w:hAnsi="Times New Roman" w:cs="Times New Roman"/>
          <w:b/>
          <w:bCs/>
          <w:szCs w:val="21"/>
        </w:rPr>
        <w:t xml:space="preserve"> ε4 states.</w:t>
      </w:r>
    </w:p>
    <w:tbl>
      <w:tblPr>
        <w:tblW w:w="13490" w:type="dxa"/>
        <w:tblLayout w:type="fixed"/>
        <w:tblLook w:val="04A0" w:firstRow="1" w:lastRow="0" w:firstColumn="1" w:lastColumn="0" w:noHBand="0" w:noVBand="1"/>
      </w:tblPr>
      <w:tblGrid>
        <w:gridCol w:w="993"/>
        <w:gridCol w:w="2085"/>
        <w:gridCol w:w="1175"/>
        <w:gridCol w:w="876"/>
        <w:gridCol w:w="1342"/>
        <w:gridCol w:w="927"/>
        <w:gridCol w:w="718"/>
        <w:gridCol w:w="1419"/>
        <w:gridCol w:w="904"/>
        <w:gridCol w:w="51"/>
        <w:gridCol w:w="850"/>
        <w:gridCol w:w="1209"/>
        <w:gridCol w:w="209"/>
        <w:gridCol w:w="732"/>
      </w:tblGrid>
      <w:tr w:rsidR="00F44F6A" w:rsidRPr="00EC0F57">
        <w:trPr>
          <w:trHeight w:val="300"/>
        </w:trPr>
        <w:tc>
          <w:tcPr>
            <w:tcW w:w="993" w:type="dxa"/>
            <w:vMerge w:val="restart"/>
            <w:tcBorders>
              <w:top w:val="single" w:sz="12" w:space="0" w:color="auto"/>
              <w:left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b/>
                <w:bCs/>
                <w:color w:val="000000"/>
                <w:szCs w:val="21"/>
              </w:rPr>
            </w:pPr>
            <w:r w:rsidRPr="00EC0F57">
              <w:rPr>
                <w:rFonts w:ascii="Times New Roman" w:eastAsia="宋体" w:hAnsi="Times New Roman" w:cs="Times New Roman"/>
                <w:b/>
                <w:bCs/>
                <w:color w:val="000000"/>
                <w:kern w:val="0"/>
                <w:szCs w:val="21"/>
                <w:lang w:bidi="ar"/>
              </w:rPr>
              <w:t>Cohort</w:t>
            </w:r>
          </w:p>
        </w:tc>
        <w:tc>
          <w:tcPr>
            <w:tcW w:w="2085" w:type="dxa"/>
            <w:vMerge w:val="restart"/>
            <w:tcBorders>
              <w:top w:val="single" w:sz="12" w:space="0" w:color="auto"/>
              <w:left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b/>
                <w:bCs/>
                <w:color w:val="000000"/>
                <w:szCs w:val="21"/>
              </w:rPr>
            </w:pPr>
            <w:r w:rsidRPr="00EC0F57">
              <w:rPr>
                <w:rFonts w:ascii="Times New Roman" w:eastAsia="宋体" w:hAnsi="Times New Roman" w:cs="Times New Roman"/>
                <w:b/>
                <w:bCs/>
                <w:color w:val="000000"/>
                <w:kern w:val="0"/>
                <w:szCs w:val="21"/>
                <w:lang w:bidi="ar"/>
              </w:rPr>
              <w:t>Risk score</w:t>
            </w:r>
          </w:p>
        </w:tc>
        <w:tc>
          <w:tcPr>
            <w:tcW w:w="1175" w:type="dxa"/>
            <w:vMerge w:val="restart"/>
            <w:tcBorders>
              <w:top w:val="single" w:sz="12" w:space="0" w:color="auto"/>
              <w:left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b/>
                <w:bCs/>
                <w:color w:val="000000"/>
                <w:kern w:val="0"/>
                <w:szCs w:val="21"/>
                <w:lang w:bidi="ar"/>
              </w:rPr>
            </w:pPr>
            <w:r w:rsidRPr="00EC0F57">
              <w:rPr>
                <w:rFonts w:ascii="Times New Roman" w:eastAsia="宋体" w:hAnsi="Times New Roman" w:cs="Times New Roman"/>
                <w:b/>
                <w:bCs/>
                <w:color w:val="000000"/>
                <w:kern w:val="0"/>
                <w:szCs w:val="21"/>
                <w:lang w:bidi="ar"/>
              </w:rPr>
              <w:t>Case/</w:t>
            </w:r>
          </w:p>
          <w:p w:rsidR="00F44F6A" w:rsidRPr="00EC0F57" w:rsidRDefault="00000000" w:rsidP="00FE583D">
            <w:pPr>
              <w:widowControl/>
              <w:jc w:val="center"/>
              <w:textAlignment w:val="center"/>
              <w:rPr>
                <w:rFonts w:ascii="Times New Roman" w:eastAsia="宋体" w:hAnsi="Times New Roman" w:cs="Times New Roman"/>
                <w:b/>
                <w:bCs/>
                <w:color w:val="000000"/>
                <w:szCs w:val="21"/>
              </w:rPr>
            </w:pPr>
            <w:r w:rsidRPr="00EC0F57">
              <w:rPr>
                <w:rFonts w:ascii="Times New Roman" w:eastAsia="宋体" w:hAnsi="Times New Roman" w:cs="Times New Roman"/>
                <w:b/>
                <w:bCs/>
                <w:color w:val="000000"/>
                <w:kern w:val="0"/>
                <w:szCs w:val="21"/>
                <w:lang w:bidi="ar"/>
              </w:rPr>
              <w:t>Sample</w:t>
            </w:r>
          </w:p>
        </w:tc>
        <w:tc>
          <w:tcPr>
            <w:tcW w:w="3145" w:type="dxa"/>
            <w:gridSpan w:val="3"/>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jc w:val="center"/>
              <w:rPr>
                <w:rFonts w:ascii="Times New Roman" w:eastAsia="宋体" w:hAnsi="Times New Roman" w:cs="Times New Roman"/>
                <w:b/>
                <w:bCs/>
                <w:color w:val="000000"/>
                <w:szCs w:val="21"/>
              </w:rPr>
            </w:pPr>
            <w:r w:rsidRPr="00EC0F57">
              <w:rPr>
                <w:rFonts w:ascii="Times New Roman" w:eastAsia="宋体" w:hAnsi="Times New Roman" w:cs="Times New Roman"/>
                <w:b/>
                <w:bCs/>
                <w:color w:val="000000"/>
                <w:kern w:val="0"/>
                <w:szCs w:val="21"/>
                <w:lang w:bidi="ar"/>
              </w:rPr>
              <w:t>Model I</w:t>
            </w:r>
          </w:p>
        </w:tc>
        <w:tc>
          <w:tcPr>
            <w:tcW w:w="3041" w:type="dxa"/>
            <w:gridSpan w:val="3"/>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jc w:val="center"/>
              <w:rPr>
                <w:rFonts w:ascii="Times New Roman" w:eastAsia="宋体" w:hAnsi="Times New Roman" w:cs="Times New Roman"/>
                <w:b/>
                <w:bCs/>
                <w:color w:val="000000"/>
                <w:szCs w:val="21"/>
              </w:rPr>
            </w:pPr>
            <w:r w:rsidRPr="00EC0F57">
              <w:rPr>
                <w:rFonts w:ascii="Times New Roman" w:eastAsia="宋体" w:hAnsi="Times New Roman" w:cs="Times New Roman"/>
                <w:b/>
                <w:bCs/>
                <w:color w:val="000000"/>
                <w:kern w:val="0"/>
                <w:szCs w:val="21"/>
                <w:lang w:bidi="ar"/>
              </w:rPr>
              <w:t>Model II</w:t>
            </w:r>
          </w:p>
        </w:tc>
        <w:tc>
          <w:tcPr>
            <w:tcW w:w="3051" w:type="dxa"/>
            <w:gridSpan w:val="5"/>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jc w:val="center"/>
              <w:rPr>
                <w:rFonts w:ascii="Times New Roman" w:eastAsia="宋体" w:hAnsi="Times New Roman" w:cs="Times New Roman"/>
                <w:b/>
                <w:bCs/>
                <w:color w:val="000000"/>
                <w:szCs w:val="21"/>
              </w:rPr>
            </w:pPr>
            <w:r w:rsidRPr="00EC0F57">
              <w:rPr>
                <w:rFonts w:ascii="Times New Roman" w:eastAsia="宋体" w:hAnsi="Times New Roman" w:cs="Times New Roman"/>
                <w:b/>
                <w:bCs/>
                <w:color w:val="000000"/>
                <w:kern w:val="0"/>
                <w:szCs w:val="21"/>
                <w:lang w:bidi="ar"/>
              </w:rPr>
              <w:t>Model III</w:t>
            </w:r>
          </w:p>
        </w:tc>
      </w:tr>
      <w:tr w:rsidR="00F44F6A" w:rsidRPr="00EC0F57">
        <w:trPr>
          <w:trHeight w:val="300"/>
        </w:trPr>
        <w:tc>
          <w:tcPr>
            <w:tcW w:w="993" w:type="dxa"/>
            <w:vMerge/>
            <w:tcBorders>
              <w:left w:val="nil"/>
              <w:bottom w:val="single" w:sz="12" w:space="0" w:color="auto"/>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b/>
                <w:bCs/>
                <w:color w:val="000000"/>
                <w:szCs w:val="21"/>
              </w:rPr>
            </w:pPr>
          </w:p>
        </w:tc>
        <w:tc>
          <w:tcPr>
            <w:tcW w:w="2085" w:type="dxa"/>
            <w:vMerge/>
            <w:tcBorders>
              <w:left w:val="nil"/>
              <w:bottom w:val="single" w:sz="12" w:space="0" w:color="auto"/>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b/>
                <w:bCs/>
                <w:color w:val="000000"/>
                <w:szCs w:val="21"/>
              </w:rPr>
            </w:pPr>
          </w:p>
        </w:tc>
        <w:tc>
          <w:tcPr>
            <w:tcW w:w="1175" w:type="dxa"/>
            <w:vMerge/>
            <w:tcBorders>
              <w:left w:val="nil"/>
              <w:bottom w:val="single" w:sz="12" w:space="0" w:color="auto"/>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b/>
                <w:bCs/>
                <w:color w:val="000000"/>
                <w:szCs w:val="21"/>
              </w:rPr>
            </w:pPr>
          </w:p>
        </w:tc>
        <w:tc>
          <w:tcPr>
            <w:tcW w:w="876"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HR</w:t>
            </w:r>
          </w:p>
        </w:tc>
        <w:tc>
          <w:tcPr>
            <w:tcW w:w="1342"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95%CI</w:t>
            </w:r>
          </w:p>
        </w:tc>
        <w:tc>
          <w:tcPr>
            <w:tcW w:w="927"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i/>
                <w:iCs/>
                <w:color w:val="000000"/>
                <w:szCs w:val="21"/>
              </w:rPr>
            </w:pPr>
            <w:r w:rsidRPr="00EC0F57">
              <w:rPr>
                <w:rFonts w:ascii="Times New Roman" w:eastAsia="宋体" w:hAnsi="Times New Roman" w:cs="Times New Roman"/>
                <w:i/>
                <w:iCs/>
                <w:color w:val="000000"/>
                <w:kern w:val="0"/>
                <w:szCs w:val="21"/>
                <w:lang w:bidi="ar"/>
              </w:rPr>
              <w:t>p</w:t>
            </w:r>
            <w:r w:rsidRPr="00EC0F57">
              <w:rPr>
                <w:rFonts w:ascii="Times New Roman" w:eastAsia="宋体" w:hAnsi="Times New Roman" w:cs="Times New Roman"/>
                <w:color w:val="000000"/>
                <w:kern w:val="0"/>
                <w:szCs w:val="21"/>
                <w:lang w:bidi="ar"/>
              </w:rPr>
              <w:t>-value</w:t>
            </w:r>
          </w:p>
        </w:tc>
        <w:tc>
          <w:tcPr>
            <w:tcW w:w="718"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HR</w:t>
            </w:r>
          </w:p>
        </w:tc>
        <w:tc>
          <w:tcPr>
            <w:tcW w:w="1419"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95%CI</w:t>
            </w:r>
          </w:p>
        </w:tc>
        <w:tc>
          <w:tcPr>
            <w:tcW w:w="955" w:type="dxa"/>
            <w:gridSpan w:val="2"/>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i/>
                <w:iCs/>
                <w:color w:val="000000"/>
                <w:szCs w:val="21"/>
              </w:rPr>
            </w:pPr>
            <w:r w:rsidRPr="00EC0F57">
              <w:rPr>
                <w:rFonts w:ascii="Times New Roman" w:eastAsia="宋体" w:hAnsi="Times New Roman" w:cs="Times New Roman"/>
                <w:i/>
                <w:iCs/>
                <w:color w:val="000000"/>
                <w:kern w:val="0"/>
                <w:szCs w:val="21"/>
                <w:lang w:bidi="ar"/>
              </w:rPr>
              <w:t>p</w:t>
            </w:r>
            <w:r w:rsidRPr="00EC0F57">
              <w:rPr>
                <w:rFonts w:ascii="Times New Roman" w:eastAsia="宋体" w:hAnsi="Times New Roman" w:cs="Times New Roman"/>
                <w:color w:val="000000"/>
                <w:kern w:val="0"/>
                <w:szCs w:val="21"/>
                <w:lang w:bidi="ar"/>
              </w:rPr>
              <w:t>-value</w:t>
            </w:r>
          </w:p>
        </w:tc>
        <w:tc>
          <w:tcPr>
            <w:tcW w:w="850"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HR</w:t>
            </w:r>
          </w:p>
        </w:tc>
        <w:tc>
          <w:tcPr>
            <w:tcW w:w="1209" w:type="dxa"/>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95%CI</w:t>
            </w:r>
          </w:p>
        </w:tc>
        <w:tc>
          <w:tcPr>
            <w:tcW w:w="941" w:type="dxa"/>
            <w:gridSpan w:val="2"/>
            <w:tcBorders>
              <w:top w:val="single" w:sz="12" w:space="0" w:color="auto"/>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i/>
                <w:iCs/>
                <w:color w:val="000000"/>
                <w:szCs w:val="21"/>
              </w:rPr>
            </w:pPr>
            <w:r w:rsidRPr="00EC0F57">
              <w:rPr>
                <w:rFonts w:ascii="Times New Roman" w:eastAsia="宋体" w:hAnsi="Times New Roman" w:cs="Times New Roman"/>
                <w:i/>
                <w:iCs/>
                <w:color w:val="000000"/>
                <w:kern w:val="0"/>
                <w:szCs w:val="21"/>
                <w:lang w:bidi="ar"/>
              </w:rPr>
              <w:t>p</w:t>
            </w:r>
            <w:r w:rsidRPr="00EC0F57">
              <w:rPr>
                <w:rFonts w:ascii="Times New Roman" w:eastAsia="宋体" w:hAnsi="Times New Roman" w:cs="Times New Roman"/>
                <w:color w:val="000000"/>
                <w:kern w:val="0"/>
                <w:szCs w:val="21"/>
                <w:lang w:bidi="ar"/>
              </w:rPr>
              <w:t>-value</w:t>
            </w:r>
          </w:p>
        </w:tc>
      </w:tr>
      <w:tr w:rsidR="00F44F6A" w:rsidRPr="00EC0F57">
        <w:trPr>
          <w:trHeight w:val="300"/>
        </w:trPr>
        <w:tc>
          <w:tcPr>
            <w:tcW w:w="993" w:type="dxa"/>
            <w:tcBorders>
              <w:top w:val="single" w:sz="12" w:space="0" w:color="auto"/>
              <w:left w:val="nil"/>
              <w:bottom w:val="nil"/>
              <w:right w:val="nil"/>
            </w:tcBorders>
            <w:shd w:val="clear" w:color="auto" w:fill="FFFFFF"/>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UKB</w:t>
            </w:r>
          </w:p>
        </w:tc>
        <w:tc>
          <w:tcPr>
            <w:tcW w:w="2085" w:type="dxa"/>
            <w:tcBorders>
              <w:top w:val="single" w:sz="12" w:space="0" w:color="auto"/>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Non APOE ε4 carriers</w:t>
            </w:r>
          </w:p>
        </w:tc>
        <w:tc>
          <w:tcPr>
            <w:tcW w:w="1175"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76"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342"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18"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9"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50"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8" w:type="dxa"/>
            <w:gridSpan w:val="2"/>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single" w:sz="12" w:space="0" w:color="auto"/>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Low-risk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439/79136</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High-risk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291/27893</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2.131</w:t>
            </w:r>
          </w:p>
        </w:tc>
        <w:tc>
          <w:tcPr>
            <w:tcW w:w="1342"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1.837, 2.471</w:t>
            </w:r>
          </w:p>
        </w:tc>
        <w:tc>
          <w:tcPr>
            <w:tcW w:w="927"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&lt;2e-16</w:t>
            </w: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1.376</w:t>
            </w:r>
          </w:p>
        </w:tc>
        <w:tc>
          <w:tcPr>
            <w:tcW w:w="1419"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1.184, 1.598</w:t>
            </w:r>
          </w:p>
        </w:tc>
        <w:tc>
          <w:tcPr>
            <w:tcW w:w="955" w:type="dxa"/>
            <w:gridSpan w:val="2"/>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&lt;0.001</w:t>
            </w: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1.110</w:t>
            </w:r>
          </w:p>
        </w:tc>
        <w:tc>
          <w:tcPr>
            <w:tcW w:w="1418" w:type="dxa"/>
            <w:gridSpan w:val="2"/>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0.941, 1.309</w:t>
            </w:r>
          </w:p>
        </w:tc>
        <w:tc>
          <w:tcPr>
            <w:tcW w:w="732"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0.215</w:t>
            </w: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APOE ε4 carriers</w:t>
            </w:r>
          </w:p>
        </w:tc>
        <w:tc>
          <w:tcPr>
            <w:tcW w:w="1175"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76"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c>
          <w:tcPr>
            <w:tcW w:w="718"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c>
          <w:tcPr>
            <w:tcW w:w="850"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Low-risk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760/32095</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High-risk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457/10184</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2.086</w:t>
            </w:r>
          </w:p>
        </w:tc>
        <w:tc>
          <w:tcPr>
            <w:tcW w:w="1342"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1.857, 2.343</w:t>
            </w:r>
          </w:p>
        </w:tc>
        <w:tc>
          <w:tcPr>
            <w:tcW w:w="927"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&lt;2e-16</w:t>
            </w: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1.259</w:t>
            </w:r>
          </w:p>
        </w:tc>
        <w:tc>
          <w:tcPr>
            <w:tcW w:w="1419"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1.119, 1.416</w:t>
            </w:r>
          </w:p>
        </w:tc>
        <w:tc>
          <w:tcPr>
            <w:tcW w:w="955" w:type="dxa"/>
            <w:gridSpan w:val="2"/>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&lt;0.001</w:t>
            </w: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1.157</w:t>
            </w:r>
          </w:p>
        </w:tc>
        <w:tc>
          <w:tcPr>
            <w:tcW w:w="1418" w:type="dxa"/>
            <w:gridSpan w:val="2"/>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1.016, 1.318</w:t>
            </w:r>
          </w:p>
        </w:tc>
        <w:tc>
          <w:tcPr>
            <w:tcW w:w="732"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0.028</w:t>
            </w:r>
          </w:p>
        </w:tc>
      </w:tr>
      <w:tr w:rsidR="00F44F6A" w:rsidRPr="00EC0F57">
        <w:trPr>
          <w:trHeight w:val="300"/>
        </w:trPr>
        <w:tc>
          <w:tcPr>
            <w:tcW w:w="993" w:type="dxa"/>
            <w:tcBorders>
              <w:top w:val="nil"/>
              <w:left w:val="nil"/>
              <w:bottom w:val="nil"/>
              <w:right w:val="nil"/>
            </w:tcBorders>
            <w:shd w:val="clear" w:color="auto" w:fill="FFFFFF"/>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ADNI</w:t>
            </w: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Non APOE ε4 carriers</w:t>
            </w:r>
          </w:p>
        </w:tc>
        <w:tc>
          <w:tcPr>
            <w:tcW w:w="1175"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76"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c>
          <w:tcPr>
            <w:tcW w:w="718"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c>
          <w:tcPr>
            <w:tcW w:w="850"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Low-risk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79/524</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High-risk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30/157</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1.217</w:t>
            </w:r>
          </w:p>
        </w:tc>
        <w:tc>
          <w:tcPr>
            <w:tcW w:w="1342"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0.800, 1.853</w:t>
            </w:r>
          </w:p>
        </w:tc>
        <w:tc>
          <w:tcPr>
            <w:tcW w:w="927"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0.361</w:t>
            </w: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1.284</w:t>
            </w:r>
          </w:p>
        </w:tc>
        <w:tc>
          <w:tcPr>
            <w:tcW w:w="1419"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0.835, 1.975</w:t>
            </w:r>
          </w:p>
        </w:tc>
        <w:tc>
          <w:tcPr>
            <w:tcW w:w="955" w:type="dxa"/>
            <w:gridSpan w:val="2"/>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0.254</w:t>
            </w: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1.219</w:t>
            </w:r>
          </w:p>
        </w:tc>
        <w:tc>
          <w:tcPr>
            <w:tcW w:w="1418" w:type="dxa"/>
            <w:gridSpan w:val="2"/>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0.785, 1.894</w:t>
            </w:r>
          </w:p>
        </w:tc>
        <w:tc>
          <w:tcPr>
            <w:tcW w:w="732"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0.379</w:t>
            </w: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APOE ε4 carriers</w:t>
            </w:r>
          </w:p>
        </w:tc>
        <w:tc>
          <w:tcPr>
            <w:tcW w:w="1175"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76"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c>
          <w:tcPr>
            <w:tcW w:w="718"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c>
          <w:tcPr>
            <w:tcW w:w="850"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i/>
                <w:iCs/>
                <w:color w:val="000000"/>
                <w:szCs w:val="21"/>
              </w:rPr>
            </w:pPr>
          </w:p>
        </w:tc>
      </w:tr>
      <w:tr w:rsidR="00F44F6A" w:rsidRPr="00EC0F57">
        <w:trPr>
          <w:trHeight w:val="300"/>
        </w:trPr>
        <w:tc>
          <w:tcPr>
            <w:tcW w:w="993"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Low-risk</w:t>
            </w:r>
          </w:p>
        </w:tc>
        <w:tc>
          <w:tcPr>
            <w:tcW w:w="1175"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127/371</w:t>
            </w:r>
          </w:p>
        </w:tc>
        <w:tc>
          <w:tcPr>
            <w:tcW w:w="876"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34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27"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18"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9"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955"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850" w:type="dxa"/>
            <w:tcBorders>
              <w:top w:val="nil"/>
              <w:left w:val="nil"/>
              <w:bottom w:val="nil"/>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Ref</w:t>
            </w:r>
          </w:p>
        </w:tc>
        <w:tc>
          <w:tcPr>
            <w:tcW w:w="1418" w:type="dxa"/>
            <w:gridSpan w:val="2"/>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732" w:type="dxa"/>
            <w:tcBorders>
              <w:top w:val="nil"/>
              <w:left w:val="nil"/>
              <w:bottom w:val="nil"/>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r>
      <w:tr w:rsidR="00F44F6A" w:rsidRPr="00EC0F57">
        <w:trPr>
          <w:trHeight w:val="300"/>
        </w:trPr>
        <w:tc>
          <w:tcPr>
            <w:tcW w:w="993" w:type="dxa"/>
            <w:tcBorders>
              <w:top w:val="nil"/>
              <w:left w:val="nil"/>
              <w:bottom w:val="single" w:sz="12" w:space="0" w:color="auto"/>
              <w:right w:val="nil"/>
            </w:tcBorders>
            <w:shd w:val="clear" w:color="auto" w:fill="auto"/>
            <w:noWrap/>
            <w:vAlign w:val="center"/>
          </w:tcPr>
          <w:p w:rsidR="00F44F6A" w:rsidRPr="00EC0F57" w:rsidRDefault="00F44F6A" w:rsidP="00FE583D">
            <w:pPr>
              <w:jc w:val="center"/>
              <w:rPr>
                <w:rFonts w:ascii="Times New Roman" w:eastAsia="宋体" w:hAnsi="Times New Roman" w:cs="Times New Roman"/>
                <w:color w:val="000000"/>
                <w:szCs w:val="21"/>
              </w:rPr>
            </w:pPr>
          </w:p>
        </w:tc>
        <w:tc>
          <w:tcPr>
            <w:tcW w:w="2085"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High-risk</w:t>
            </w:r>
          </w:p>
        </w:tc>
        <w:tc>
          <w:tcPr>
            <w:tcW w:w="1175"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67/141</w:t>
            </w:r>
          </w:p>
        </w:tc>
        <w:tc>
          <w:tcPr>
            <w:tcW w:w="876"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1.548</w:t>
            </w:r>
          </w:p>
        </w:tc>
        <w:tc>
          <w:tcPr>
            <w:tcW w:w="1342"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1.151, 2.082</w:t>
            </w:r>
          </w:p>
        </w:tc>
        <w:tc>
          <w:tcPr>
            <w:tcW w:w="927"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0.004</w:t>
            </w:r>
          </w:p>
        </w:tc>
        <w:tc>
          <w:tcPr>
            <w:tcW w:w="718"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1.479</w:t>
            </w:r>
          </w:p>
        </w:tc>
        <w:tc>
          <w:tcPr>
            <w:tcW w:w="1419"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1.094, 1.999</w:t>
            </w:r>
          </w:p>
        </w:tc>
        <w:tc>
          <w:tcPr>
            <w:tcW w:w="955" w:type="dxa"/>
            <w:gridSpan w:val="2"/>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0.011</w:t>
            </w:r>
          </w:p>
        </w:tc>
        <w:tc>
          <w:tcPr>
            <w:tcW w:w="850"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1.505</w:t>
            </w:r>
          </w:p>
        </w:tc>
        <w:tc>
          <w:tcPr>
            <w:tcW w:w="1418" w:type="dxa"/>
            <w:gridSpan w:val="2"/>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1.111, 2.037</w:t>
            </w:r>
          </w:p>
        </w:tc>
        <w:tc>
          <w:tcPr>
            <w:tcW w:w="732" w:type="dxa"/>
            <w:tcBorders>
              <w:top w:val="nil"/>
              <w:left w:val="nil"/>
              <w:bottom w:val="single" w:sz="12" w:space="0" w:color="auto"/>
              <w:right w:val="nil"/>
            </w:tcBorders>
            <w:shd w:val="clear" w:color="auto" w:fill="auto"/>
            <w:noWrap/>
            <w:vAlign w:val="center"/>
          </w:tcPr>
          <w:p w:rsidR="00F44F6A" w:rsidRPr="00EC0F57" w:rsidRDefault="00000000" w:rsidP="00FE583D">
            <w:pPr>
              <w:widowControl/>
              <w:jc w:val="center"/>
              <w:textAlignment w:val="center"/>
              <w:rPr>
                <w:rFonts w:ascii="Times New Roman" w:eastAsia="宋体" w:hAnsi="Times New Roman" w:cs="Times New Roman"/>
                <w:color w:val="000000"/>
                <w:szCs w:val="21"/>
              </w:rPr>
            </w:pPr>
            <w:r w:rsidRPr="00EC0F57">
              <w:rPr>
                <w:rFonts w:ascii="Times New Roman" w:eastAsia="宋体" w:hAnsi="Times New Roman" w:cs="Times New Roman"/>
                <w:color w:val="000000"/>
                <w:kern w:val="0"/>
                <w:szCs w:val="21"/>
                <w:lang w:bidi="ar"/>
              </w:rPr>
              <w:t>0.008</w:t>
            </w:r>
          </w:p>
        </w:tc>
      </w:tr>
    </w:tbl>
    <w:p w:rsidR="00F44F6A" w:rsidRPr="0043554A" w:rsidRDefault="00000000">
      <w:pPr>
        <w:rPr>
          <w:rFonts w:ascii="Times New Roman" w:hAnsi="Times New Roman" w:cs="Times New Roman"/>
          <w:b/>
          <w:bCs/>
          <w:sz w:val="18"/>
          <w:szCs w:val="18"/>
        </w:rPr>
      </w:pPr>
      <w:r w:rsidRPr="0043554A">
        <w:rPr>
          <w:rFonts w:ascii="Times New Roman" w:hAnsi="Times New Roman" w:cs="Times New Roman"/>
          <w:sz w:val="18"/>
          <w:szCs w:val="18"/>
        </w:rPr>
        <w:t xml:space="preserve">Abbreviations: FAS, Fatty acid score; </w:t>
      </w:r>
      <w:r w:rsidRPr="0043554A">
        <w:rPr>
          <w:rFonts w:ascii="Times New Roman" w:eastAsia="宋体" w:hAnsi="Times New Roman" w:cs="Times New Roman"/>
          <w:color w:val="000000"/>
          <w:kern w:val="0"/>
          <w:sz w:val="18"/>
          <w:szCs w:val="18"/>
          <w:lang w:bidi="ar"/>
        </w:rPr>
        <w:t xml:space="preserve">UKB, UK Biobank; ADNI, </w:t>
      </w:r>
      <w:r w:rsidRPr="0043554A">
        <w:rPr>
          <w:rFonts w:ascii="Times New Roman" w:hAnsi="Times New Roman" w:cs="Times New Roman"/>
          <w:sz w:val="18"/>
          <w:szCs w:val="18"/>
        </w:rPr>
        <w:t>Alzheimer's Disease Neuroimaging Initiative; APOE, Apolipoprotein E.</w:t>
      </w:r>
    </w:p>
    <w:p w:rsidR="00F44F6A" w:rsidRPr="0043554A" w:rsidRDefault="00F44F6A">
      <w:pPr>
        <w:widowControl/>
        <w:rPr>
          <w:rFonts w:hint="eastAsia"/>
          <w:sz w:val="18"/>
          <w:szCs w:val="18"/>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6838" w:h="11906" w:orient="landscape"/>
          <w:pgMar w:top="1800" w:right="1440" w:bottom="1800" w:left="1440" w:header="851" w:footer="992" w:gutter="0"/>
          <w:cols w:space="425"/>
          <w:docGrid w:type="lines" w:linePitch="312"/>
        </w:sectPr>
      </w:pPr>
    </w:p>
    <w:p w:rsidR="00F44F6A" w:rsidRPr="002A1147" w:rsidRDefault="00000000">
      <w:pPr>
        <w:rPr>
          <w:rFonts w:ascii="Times New Roman" w:hAnsi="Times New Roman" w:cs="Times New Roman"/>
          <w:b/>
          <w:bCs/>
          <w:szCs w:val="21"/>
        </w:rPr>
      </w:pPr>
      <w:r w:rsidRPr="002A1147">
        <w:rPr>
          <w:rFonts w:ascii="Times New Roman" w:hAnsi="Times New Roman" w:cs="Times New Roman"/>
          <w:b/>
          <w:bCs/>
          <w:szCs w:val="21"/>
        </w:rPr>
        <w:lastRenderedPageBreak/>
        <w:t>e</w:t>
      </w:r>
      <w:r w:rsidR="00D63414" w:rsidRPr="002A1147">
        <w:rPr>
          <w:rFonts w:ascii="Times New Roman" w:hAnsi="Times New Roman" w:cs="Times New Roman"/>
          <w:b/>
          <w:bCs/>
          <w:szCs w:val="21"/>
        </w:rPr>
        <w:t>-</w:t>
      </w:r>
      <w:r w:rsidRPr="002A1147">
        <w:rPr>
          <w:rFonts w:ascii="Times New Roman" w:hAnsi="Times New Roman" w:cs="Times New Roman"/>
          <w:b/>
          <w:bCs/>
          <w:szCs w:val="21"/>
        </w:rPr>
        <w:t>Table 4. Population characteristics associated with cognitive data in UKB and ADNI.</w:t>
      </w:r>
    </w:p>
    <w:tbl>
      <w:tblPr>
        <w:tblW w:w="14081" w:type="dxa"/>
        <w:jc w:val="center"/>
        <w:tblLayout w:type="fixed"/>
        <w:tblLook w:val="04A0" w:firstRow="1" w:lastRow="0" w:firstColumn="1" w:lastColumn="0" w:noHBand="0" w:noVBand="1"/>
      </w:tblPr>
      <w:tblGrid>
        <w:gridCol w:w="1882"/>
        <w:gridCol w:w="1572"/>
        <w:gridCol w:w="1729"/>
        <w:gridCol w:w="1729"/>
        <w:gridCol w:w="990"/>
        <w:gridCol w:w="1729"/>
        <w:gridCol w:w="1729"/>
        <w:gridCol w:w="1729"/>
        <w:gridCol w:w="992"/>
      </w:tblGrid>
      <w:tr w:rsidR="00F44F6A" w:rsidRPr="002A1147" w:rsidTr="00777498">
        <w:trPr>
          <w:trHeight w:val="270"/>
          <w:jc w:val="center"/>
        </w:trPr>
        <w:tc>
          <w:tcPr>
            <w:tcW w:w="1882" w:type="dxa"/>
            <w:vMerge w:val="restart"/>
            <w:tcBorders>
              <w:top w:val="single" w:sz="12" w:space="0" w:color="000000"/>
              <w:left w:val="nil"/>
              <w:right w:val="nil"/>
              <w:tl2br w:val="nil"/>
            </w:tcBorders>
            <w:shd w:val="clear" w:color="auto" w:fill="FFFFFF"/>
            <w:noWrap/>
          </w:tcPr>
          <w:p w:rsidR="00F44F6A" w:rsidRPr="002A1147" w:rsidRDefault="00000000" w:rsidP="00777498">
            <w:pPr>
              <w:widowControl/>
              <w:jc w:val="center"/>
              <w:textAlignment w:val="center"/>
              <w:rPr>
                <w:rFonts w:ascii="Times New Roman" w:eastAsia="宋体" w:hAnsi="Times New Roman" w:cs="Times New Roman"/>
                <w:b/>
                <w:bCs/>
                <w:color w:val="000000"/>
                <w:szCs w:val="21"/>
              </w:rPr>
            </w:pPr>
            <w:r w:rsidRPr="002A1147">
              <w:rPr>
                <w:rFonts w:ascii="Times New Roman" w:eastAsia="宋体" w:hAnsi="Times New Roman" w:cs="Times New Roman"/>
                <w:b/>
                <w:bCs/>
                <w:color w:val="000000"/>
                <w:kern w:val="0"/>
                <w:szCs w:val="21"/>
                <w:lang w:bidi="ar"/>
              </w:rPr>
              <w:t>Characteristics</w:t>
            </w:r>
          </w:p>
        </w:tc>
        <w:tc>
          <w:tcPr>
            <w:tcW w:w="6020" w:type="dxa"/>
            <w:gridSpan w:val="4"/>
            <w:tcBorders>
              <w:top w:val="single" w:sz="12" w:space="0" w:color="000000"/>
              <w:left w:val="nil"/>
              <w:bottom w:val="single" w:sz="4" w:space="0" w:color="000000"/>
              <w:right w:val="nil"/>
            </w:tcBorders>
            <w:shd w:val="clear" w:color="auto" w:fill="FFFFFF"/>
            <w:noWrap/>
            <w:vAlign w:val="center"/>
          </w:tcPr>
          <w:p w:rsidR="00F44F6A" w:rsidRPr="002A1147" w:rsidRDefault="00000000" w:rsidP="00777498">
            <w:pPr>
              <w:jc w:val="center"/>
              <w:rPr>
                <w:rFonts w:ascii="Times New Roman" w:eastAsia="宋体" w:hAnsi="Times New Roman" w:cs="Times New Roman"/>
                <w:b/>
                <w:bCs/>
                <w:color w:val="000000"/>
                <w:szCs w:val="21"/>
              </w:rPr>
            </w:pPr>
            <w:r w:rsidRPr="002A1147">
              <w:rPr>
                <w:rFonts w:ascii="Times New Roman" w:eastAsia="宋体" w:hAnsi="Times New Roman" w:cs="Times New Roman"/>
                <w:b/>
                <w:bCs/>
                <w:color w:val="000000"/>
                <w:kern w:val="0"/>
                <w:szCs w:val="21"/>
                <w:lang w:bidi="ar"/>
              </w:rPr>
              <w:t>UKB</w:t>
            </w:r>
          </w:p>
        </w:tc>
        <w:tc>
          <w:tcPr>
            <w:tcW w:w="6179" w:type="dxa"/>
            <w:gridSpan w:val="4"/>
            <w:tcBorders>
              <w:top w:val="single" w:sz="12" w:space="0" w:color="auto"/>
              <w:left w:val="nil"/>
              <w:bottom w:val="single" w:sz="8" w:space="0" w:color="auto"/>
              <w:right w:val="nil"/>
            </w:tcBorders>
            <w:shd w:val="clear" w:color="auto" w:fill="FFFFFF"/>
            <w:noWrap/>
            <w:vAlign w:val="center"/>
          </w:tcPr>
          <w:p w:rsidR="00F44F6A" w:rsidRPr="002A1147" w:rsidRDefault="00000000" w:rsidP="00777498">
            <w:pPr>
              <w:jc w:val="center"/>
              <w:rPr>
                <w:rFonts w:ascii="Times New Roman" w:eastAsia="宋体" w:hAnsi="Times New Roman" w:cs="Times New Roman"/>
                <w:b/>
                <w:bCs/>
                <w:color w:val="000000"/>
                <w:szCs w:val="21"/>
              </w:rPr>
            </w:pPr>
            <w:r w:rsidRPr="002A1147">
              <w:rPr>
                <w:rFonts w:ascii="Times New Roman" w:eastAsia="宋体" w:hAnsi="Times New Roman" w:cs="Times New Roman"/>
                <w:b/>
                <w:bCs/>
                <w:color w:val="000000"/>
                <w:kern w:val="0"/>
                <w:szCs w:val="21"/>
                <w:lang w:bidi="ar"/>
              </w:rPr>
              <w:t>ADNI</w:t>
            </w:r>
          </w:p>
        </w:tc>
      </w:tr>
      <w:tr w:rsidR="00F44F6A" w:rsidRPr="002A1147" w:rsidTr="00777498">
        <w:trPr>
          <w:trHeight w:val="270"/>
          <w:jc w:val="center"/>
        </w:trPr>
        <w:tc>
          <w:tcPr>
            <w:tcW w:w="1882" w:type="dxa"/>
            <w:vMerge/>
            <w:tcBorders>
              <w:left w:val="nil"/>
              <w:right w:val="nil"/>
            </w:tcBorders>
            <w:shd w:val="clear" w:color="auto" w:fill="FFFFFF"/>
            <w:noWrap/>
            <w:vAlign w:val="center"/>
          </w:tcPr>
          <w:p w:rsidR="00F44F6A" w:rsidRPr="002A1147" w:rsidRDefault="00F44F6A" w:rsidP="00777498">
            <w:pPr>
              <w:jc w:val="center"/>
              <w:rPr>
                <w:rFonts w:ascii="Times New Roman" w:eastAsia="宋体" w:hAnsi="Times New Roman" w:cs="Times New Roman"/>
                <w:b/>
                <w:bCs/>
                <w:color w:val="000000"/>
                <w:szCs w:val="21"/>
              </w:rPr>
            </w:pPr>
          </w:p>
        </w:tc>
        <w:tc>
          <w:tcPr>
            <w:tcW w:w="1572"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Overall</w:t>
            </w:r>
          </w:p>
        </w:tc>
        <w:tc>
          <w:tcPr>
            <w:tcW w:w="1729"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High-risk group</w:t>
            </w:r>
          </w:p>
        </w:tc>
        <w:tc>
          <w:tcPr>
            <w:tcW w:w="1729"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Low-risk group</w:t>
            </w:r>
          </w:p>
        </w:tc>
        <w:tc>
          <w:tcPr>
            <w:tcW w:w="990"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i/>
                <w:iCs/>
                <w:color w:val="000000"/>
                <w:kern w:val="0"/>
                <w:szCs w:val="21"/>
                <w:lang w:bidi="ar"/>
              </w:rPr>
              <w:t>p</w:t>
            </w:r>
            <w:r w:rsidRPr="002A1147">
              <w:rPr>
                <w:rFonts w:ascii="Times New Roman" w:eastAsia="宋体" w:hAnsi="Times New Roman" w:cs="Times New Roman"/>
                <w:color w:val="000000"/>
                <w:kern w:val="0"/>
                <w:szCs w:val="21"/>
                <w:lang w:bidi="ar"/>
              </w:rPr>
              <w:t>-value</w:t>
            </w:r>
          </w:p>
        </w:tc>
        <w:tc>
          <w:tcPr>
            <w:tcW w:w="1729"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Overall</w:t>
            </w:r>
          </w:p>
        </w:tc>
        <w:tc>
          <w:tcPr>
            <w:tcW w:w="1729"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High-risk group</w:t>
            </w:r>
          </w:p>
        </w:tc>
        <w:tc>
          <w:tcPr>
            <w:tcW w:w="1729"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Low-risk group</w:t>
            </w:r>
          </w:p>
        </w:tc>
        <w:tc>
          <w:tcPr>
            <w:tcW w:w="992" w:type="dxa"/>
            <w:tcBorders>
              <w:top w:val="single" w:sz="8"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i/>
                <w:iCs/>
                <w:color w:val="000000"/>
                <w:kern w:val="0"/>
                <w:szCs w:val="21"/>
                <w:lang w:bidi="ar"/>
              </w:rPr>
              <w:t>p</w:t>
            </w:r>
            <w:r w:rsidRPr="002A1147">
              <w:rPr>
                <w:rFonts w:ascii="Times New Roman" w:eastAsia="宋体" w:hAnsi="Times New Roman" w:cs="Times New Roman"/>
                <w:color w:val="000000"/>
                <w:kern w:val="0"/>
                <w:szCs w:val="21"/>
                <w:lang w:bidi="ar"/>
              </w:rPr>
              <w:t>-value</w:t>
            </w:r>
          </w:p>
        </w:tc>
      </w:tr>
      <w:tr w:rsidR="00F44F6A" w:rsidRPr="002A1147" w:rsidTr="00777498">
        <w:trPr>
          <w:trHeight w:val="270"/>
          <w:jc w:val="center"/>
        </w:trPr>
        <w:tc>
          <w:tcPr>
            <w:tcW w:w="1882" w:type="dxa"/>
            <w:vMerge/>
            <w:tcBorders>
              <w:left w:val="nil"/>
              <w:bottom w:val="single" w:sz="12" w:space="0" w:color="auto"/>
              <w:right w:val="nil"/>
            </w:tcBorders>
            <w:shd w:val="clear" w:color="auto" w:fill="FFFFFF"/>
            <w:noWrap/>
            <w:vAlign w:val="center"/>
          </w:tcPr>
          <w:p w:rsidR="00F44F6A" w:rsidRPr="002A1147" w:rsidRDefault="00F44F6A" w:rsidP="00777498">
            <w:pPr>
              <w:jc w:val="center"/>
              <w:rPr>
                <w:rFonts w:ascii="Times New Roman" w:eastAsia="宋体" w:hAnsi="Times New Roman" w:cs="Times New Roman"/>
                <w:b/>
                <w:bCs/>
                <w:color w:val="000000"/>
                <w:szCs w:val="21"/>
              </w:rPr>
            </w:pPr>
          </w:p>
        </w:tc>
        <w:tc>
          <w:tcPr>
            <w:tcW w:w="1572" w:type="dxa"/>
            <w:tcBorders>
              <w:top w:val="nil"/>
              <w:left w:val="nil"/>
              <w:bottom w:val="single" w:sz="12" w:space="0" w:color="auto"/>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N= (13,035)</w:t>
            </w:r>
          </w:p>
        </w:tc>
        <w:tc>
          <w:tcPr>
            <w:tcW w:w="1729" w:type="dxa"/>
            <w:tcBorders>
              <w:top w:val="nil"/>
              <w:left w:val="nil"/>
              <w:bottom w:val="single" w:sz="12" w:space="0" w:color="auto"/>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N= (3,080)</w:t>
            </w:r>
          </w:p>
        </w:tc>
        <w:tc>
          <w:tcPr>
            <w:tcW w:w="1729" w:type="dxa"/>
            <w:tcBorders>
              <w:top w:val="nil"/>
              <w:left w:val="nil"/>
              <w:bottom w:val="single" w:sz="12" w:space="0" w:color="auto"/>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N= (9,955)</w:t>
            </w:r>
          </w:p>
        </w:tc>
        <w:tc>
          <w:tcPr>
            <w:tcW w:w="990" w:type="dxa"/>
            <w:tcBorders>
              <w:top w:val="nil"/>
              <w:left w:val="nil"/>
              <w:bottom w:val="single" w:sz="12" w:space="0" w:color="auto"/>
              <w:right w:val="nil"/>
            </w:tcBorders>
            <w:shd w:val="clear" w:color="auto" w:fill="FFFFFF"/>
            <w:noWrap/>
            <w:vAlign w:val="center"/>
          </w:tcPr>
          <w:p w:rsidR="00F44F6A" w:rsidRPr="002A1147" w:rsidRDefault="00F44F6A" w:rsidP="00777498">
            <w:pPr>
              <w:jc w:val="center"/>
              <w:rPr>
                <w:rFonts w:ascii="Times New Roman" w:eastAsia="宋体" w:hAnsi="Times New Roman" w:cs="Times New Roman"/>
                <w:color w:val="000000"/>
                <w:szCs w:val="21"/>
              </w:rPr>
            </w:pPr>
          </w:p>
        </w:tc>
        <w:tc>
          <w:tcPr>
            <w:tcW w:w="1729" w:type="dxa"/>
            <w:tcBorders>
              <w:top w:val="nil"/>
              <w:left w:val="nil"/>
              <w:bottom w:val="single" w:sz="12" w:space="0" w:color="auto"/>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N= (1,193)</w:t>
            </w:r>
          </w:p>
        </w:tc>
        <w:tc>
          <w:tcPr>
            <w:tcW w:w="1729" w:type="dxa"/>
            <w:tcBorders>
              <w:top w:val="nil"/>
              <w:left w:val="nil"/>
              <w:bottom w:val="single" w:sz="12" w:space="0" w:color="auto"/>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N= (298)</w:t>
            </w:r>
          </w:p>
        </w:tc>
        <w:tc>
          <w:tcPr>
            <w:tcW w:w="1729" w:type="dxa"/>
            <w:tcBorders>
              <w:top w:val="nil"/>
              <w:left w:val="nil"/>
              <w:bottom w:val="single" w:sz="12" w:space="0" w:color="auto"/>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N= (895)</w:t>
            </w:r>
          </w:p>
        </w:tc>
        <w:tc>
          <w:tcPr>
            <w:tcW w:w="992" w:type="dxa"/>
            <w:tcBorders>
              <w:top w:val="nil"/>
              <w:left w:val="nil"/>
              <w:bottom w:val="single" w:sz="12" w:space="0" w:color="auto"/>
              <w:right w:val="nil"/>
            </w:tcBorders>
            <w:shd w:val="clear" w:color="auto" w:fill="FFFFFF"/>
            <w:noWrap/>
            <w:vAlign w:val="center"/>
          </w:tcPr>
          <w:p w:rsidR="00F44F6A" w:rsidRPr="002A1147" w:rsidRDefault="00F44F6A" w:rsidP="00777498">
            <w:pPr>
              <w:jc w:val="center"/>
              <w:rPr>
                <w:rFonts w:ascii="Times New Roman" w:eastAsia="宋体" w:hAnsi="Times New Roman" w:cs="Times New Roman"/>
                <w:color w:val="000000"/>
                <w:szCs w:val="21"/>
              </w:rPr>
            </w:pPr>
          </w:p>
        </w:tc>
      </w:tr>
      <w:tr w:rsidR="00F44F6A" w:rsidRPr="002A1147" w:rsidTr="00777498">
        <w:trPr>
          <w:trHeight w:val="270"/>
          <w:jc w:val="center"/>
        </w:trPr>
        <w:tc>
          <w:tcPr>
            <w:tcW w:w="1882"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lang w:bidi="ar"/>
              </w:rPr>
            </w:pPr>
            <w:r w:rsidRPr="002A1147">
              <w:rPr>
                <w:rFonts w:ascii="Times New Roman" w:eastAsia="宋体" w:hAnsi="Times New Roman" w:cs="Times New Roman"/>
                <w:color w:val="000000"/>
                <w:szCs w:val="21"/>
                <w:lang w:bidi="ar"/>
              </w:rPr>
              <w:t>Age, Years,</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(median [IQR])</w:t>
            </w:r>
          </w:p>
        </w:tc>
        <w:tc>
          <w:tcPr>
            <w:tcW w:w="1572"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57.00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[50.00, 63.00]</w:t>
            </w:r>
          </w:p>
        </w:tc>
        <w:tc>
          <w:tcPr>
            <w:tcW w:w="1729"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60.00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[53.00, 64.00]</w:t>
            </w:r>
          </w:p>
        </w:tc>
        <w:tc>
          <w:tcPr>
            <w:tcW w:w="1729"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56.00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[49.00, 62.00]</w:t>
            </w:r>
          </w:p>
        </w:tc>
        <w:tc>
          <w:tcPr>
            <w:tcW w:w="990"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74.00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[69.00, 78.00]</w:t>
            </w:r>
          </w:p>
        </w:tc>
        <w:tc>
          <w:tcPr>
            <w:tcW w:w="1729"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74.00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[69.25, 79.00]</w:t>
            </w:r>
          </w:p>
        </w:tc>
        <w:tc>
          <w:tcPr>
            <w:tcW w:w="1729"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73.00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[69.00, 78.00]</w:t>
            </w:r>
          </w:p>
        </w:tc>
        <w:tc>
          <w:tcPr>
            <w:tcW w:w="992" w:type="dxa"/>
            <w:tcBorders>
              <w:top w:val="single" w:sz="12" w:space="0" w:color="auto"/>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0.081</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Female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5,810 (44.57)</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1,624 (52.73)</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4,186 (42.05)</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528 (44.26)</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154 (51.68)</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374 (41.79)</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0.004</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APOE4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3,585 (27.50)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838 (27.21)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2,747 (27.59)</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0.692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512 (42.92)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141 (47.32)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371 (41.45)</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0.088</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MCI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737 (61.78)</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192 (64.43)</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545 (60.89)</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0.308</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TDI</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(median [IQR])</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-2.53</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[-3.74, -0.40]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-2.39</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[-3.67, -0.25]</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-2.56</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[-3.76, -0.45]</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Education, Years,</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(median [IQR])</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13.00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[11.00, 22.00]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13.00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[11.00, 22.00]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14.00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[11.00, 22.00]</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16.00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[14.00, 18.00]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15.00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[13.00, 18.00]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kern w:val="0"/>
                <w:szCs w:val="21"/>
                <w:lang w:bidi="ar"/>
              </w:rPr>
            </w:pPr>
            <w:r w:rsidRPr="002A1147">
              <w:rPr>
                <w:rFonts w:ascii="Times New Roman" w:eastAsia="宋体" w:hAnsi="Times New Roman" w:cs="Times New Roman"/>
                <w:color w:val="000000"/>
                <w:kern w:val="0"/>
                <w:szCs w:val="21"/>
                <w:lang w:bidi="ar"/>
              </w:rPr>
              <w:t>16.00</w:t>
            </w:r>
          </w:p>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[14.00, 18.00]</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Alcohol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10 (0.08)</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 (0.07)</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8 (0.08)</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Anxiety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209 (1.61)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34 (1.11)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175 (1.77)</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0.014</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68 (5.70)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13 (4.36)</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55 (6.15)</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0.315</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Obesity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4,488 (34.63)</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1,589 (51.84)</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2,899 (29.30)</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420 (35.21)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93 (31.21)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327 (36.54)</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0.11</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Cancer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38 (0.29)</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8 (0.26)</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30 (0.30)</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0.852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194 (16.26)</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47 (15.77)</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147 (16.42)</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0.862</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Depression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620 (4.78)</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163 (5.32)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457 (4.62)</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0.125</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250 (20.96)</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52 (17.45)</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198 (22.12)</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0.102</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Diabetes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492 (3.80)</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332 (10.83)</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160 (1.62)</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97 (8.13)</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24 (8.05)</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73 (8.16)</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Hyperlipidemia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1,389 (10.72)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848 (27.67)</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541 (5.47)</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Hypertension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3,002 (23.17)</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1,204 (39.28)</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1,798 (18.17)</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554 (46.44)</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144 (48.32)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410 (45.81)</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0.493</w:t>
            </w:r>
          </w:p>
        </w:tc>
      </w:tr>
      <w:tr w:rsidR="00F44F6A" w:rsidRPr="002A1147" w:rsidTr="00777498">
        <w:trPr>
          <w:trHeight w:val="270"/>
          <w:jc w:val="center"/>
        </w:trPr>
        <w:tc>
          <w:tcPr>
            <w:tcW w:w="188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Smoke (%)</w:t>
            </w:r>
          </w:p>
        </w:tc>
        <w:tc>
          <w:tcPr>
            <w:tcW w:w="157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8,040 (62.05)</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2,067 (67.44)</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5,973 (60.38)</w:t>
            </w:r>
          </w:p>
        </w:tc>
        <w:tc>
          <w:tcPr>
            <w:tcW w:w="990"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209 (17.52)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37 (12.42)</w:t>
            </w:r>
          </w:p>
        </w:tc>
        <w:tc>
          <w:tcPr>
            <w:tcW w:w="1729"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172 (19.22)</w:t>
            </w:r>
          </w:p>
        </w:tc>
        <w:tc>
          <w:tcPr>
            <w:tcW w:w="992" w:type="dxa"/>
            <w:tcBorders>
              <w:top w:val="nil"/>
              <w:left w:val="nil"/>
              <w:bottom w:val="nil"/>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0.01</w:t>
            </w:r>
          </w:p>
        </w:tc>
      </w:tr>
      <w:tr w:rsidR="00F44F6A" w:rsidRPr="002A1147" w:rsidTr="00777498">
        <w:trPr>
          <w:trHeight w:val="270"/>
          <w:jc w:val="center"/>
        </w:trPr>
        <w:tc>
          <w:tcPr>
            <w:tcW w:w="1882"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Stroke (%)</w:t>
            </w:r>
          </w:p>
        </w:tc>
        <w:tc>
          <w:tcPr>
            <w:tcW w:w="1572"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100 (0.77)</w:t>
            </w:r>
          </w:p>
        </w:tc>
        <w:tc>
          <w:tcPr>
            <w:tcW w:w="1729"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51 (1.66)</w:t>
            </w:r>
          </w:p>
        </w:tc>
        <w:tc>
          <w:tcPr>
            <w:tcW w:w="1729"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49 (0.50)</w:t>
            </w:r>
          </w:p>
        </w:tc>
        <w:tc>
          <w:tcPr>
            <w:tcW w:w="990"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&lt;0.001</w:t>
            </w:r>
          </w:p>
        </w:tc>
        <w:tc>
          <w:tcPr>
            <w:tcW w:w="1729"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51 (4.27)</w:t>
            </w:r>
          </w:p>
        </w:tc>
        <w:tc>
          <w:tcPr>
            <w:tcW w:w="1729"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13 (4.36)</w:t>
            </w:r>
          </w:p>
        </w:tc>
        <w:tc>
          <w:tcPr>
            <w:tcW w:w="1729"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38 (4.25)</w:t>
            </w:r>
          </w:p>
        </w:tc>
        <w:tc>
          <w:tcPr>
            <w:tcW w:w="992" w:type="dxa"/>
            <w:tcBorders>
              <w:top w:val="nil"/>
              <w:left w:val="nil"/>
              <w:bottom w:val="single" w:sz="12" w:space="0" w:color="000000"/>
              <w:right w:val="nil"/>
            </w:tcBorders>
            <w:shd w:val="clear" w:color="auto" w:fill="FFFFFF"/>
            <w:noWrap/>
            <w:vAlign w:val="center"/>
          </w:tcPr>
          <w:p w:rsidR="00F44F6A" w:rsidRPr="002A1147" w:rsidRDefault="00000000" w:rsidP="00777498">
            <w:pPr>
              <w:widowControl/>
              <w:jc w:val="center"/>
              <w:textAlignment w:val="center"/>
              <w:rPr>
                <w:rFonts w:ascii="Times New Roman" w:eastAsia="宋体" w:hAnsi="Times New Roman" w:cs="Times New Roman"/>
                <w:color w:val="000000"/>
                <w:szCs w:val="21"/>
              </w:rPr>
            </w:pPr>
            <w:r w:rsidRPr="002A1147">
              <w:rPr>
                <w:rFonts w:ascii="Times New Roman" w:eastAsia="宋体" w:hAnsi="Times New Roman" w:cs="Times New Roman"/>
                <w:color w:val="000000"/>
                <w:kern w:val="0"/>
                <w:szCs w:val="21"/>
                <w:lang w:bidi="ar"/>
              </w:rPr>
              <w:t>1</w:t>
            </w:r>
          </w:p>
        </w:tc>
      </w:tr>
    </w:tbl>
    <w:p w:rsidR="00F44F6A" w:rsidRPr="0043554A" w:rsidRDefault="00000000">
      <w:pPr>
        <w:rPr>
          <w:rFonts w:ascii="Times New Roman" w:hAnsi="Times New Roman" w:cs="Times New Roman"/>
          <w:sz w:val="18"/>
          <w:szCs w:val="18"/>
        </w:rPr>
        <w:sectPr w:rsidR="00F44F6A" w:rsidRPr="0043554A">
          <w:pgSz w:w="16838" w:h="11906" w:orient="landscape"/>
          <w:pgMar w:top="1800" w:right="1440" w:bottom="1800" w:left="1440" w:header="851" w:footer="992" w:gutter="0"/>
          <w:cols w:space="425"/>
          <w:docGrid w:type="lines" w:linePitch="312"/>
        </w:sectPr>
      </w:pPr>
      <w:r w:rsidRPr="0043554A">
        <w:rPr>
          <w:rFonts w:ascii="Times New Roman" w:hAnsi="Times New Roman" w:cs="Times New Roman"/>
          <w:sz w:val="18"/>
          <w:szCs w:val="18"/>
        </w:rPr>
        <w:t>Mann-Whitney U test (for continuous variables with a non-normal distribution), student t test (for continuous variables with a normal distribution) and X</w:t>
      </w:r>
      <w:r w:rsidRPr="0043554A">
        <w:rPr>
          <w:rFonts w:ascii="Times New Roman" w:hAnsi="Times New Roman" w:cs="Times New Roman"/>
          <w:sz w:val="18"/>
          <w:szCs w:val="18"/>
          <w:vertAlign w:val="superscript"/>
        </w:rPr>
        <w:t>2</w:t>
      </w:r>
      <w:r w:rsidRPr="0043554A">
        <w:rPr>
          <w:rFonts w:ascii="Times New Roman" w:hAnsi="Times New Roman" w:cs="Times New Roman"/>
          <w:sz w:val="18"/>
          <w:szCs w:val="18"/>
        </w:rPr>
        <w:t xml:space="preserve"> tests (for categorical variables) were used to test the difference of baseline characteristics. Abbreviations: UKB, UK Biobank; ADNI, Alzheimer’s Disease Neuroimaging Initiative; TDI, Townsend deprivation index; MCI, mild </w:t>
      </w:r>
      <w:r w:rsidRPr="0043554A">
        <w:rPr>
          <w:rFonts w:ascii="Times New Roman" w:hAnsi="Times New Roman" w:cs="Times New Roman"/>
          <w:sz w:val="18"/>
          <w:szCs w:val="18"/>
        </w:rPr>
        <w:lastRenderedPageBreak/>
        <w:t>cognitive impairment.</w:t>
      </w:r>
    </w:p>
    <w:p w:rsidR="00F44F6A" w:rsidRPr="00517E84" w:rsidRDefault="00000000">
      <w:pPr>
        <w:widowControl/>
        <w:jc w:val="left"/>
        <w:rPr>
          <w:rFonts w:ascii="Times New Roman" w:hAnsi="Times New Roman" w:cs="Times New Roman"/>
          <w:b/>
          <w:bCs/>
          <w:szCs w:val="21"/>
        </w:rPr>
      </w:pPr>
      <w:r w:rsidRPr="00517E84">
        <w:rPr>
          <w:rFonts w:ascii="Times New Roman" w:hAnsi="Times New Roman" w:cs="Times New Roman"/>
          <w:b/>
          <w:bCs/>
          <w:szCs w:val="21"/>
        </w:rPr>
        <w:lastRenderedPageBreak/>
        <w:t>e</w:t>
      </w:r>
      <w:r w:rsidR="00D63414" w:rsidRPr="00517E84">
        <w:rPr>
          <w:rFonts w:ascii="Times New Roman" w:hAnsi="Times New Roman" w:cs="Times New Roman"/>
          <w:b/>
          <w:bCs/>
          <w:szCs w:val="21"/>
        </w:rPr>
        <w:t>-</w:t>
      </w:r>
      <w:r w:rsidRPr="00517E84">
        <w:rPr>
          <w:rFonts w:ascii="Times New Roman" w:hAnsi="Times New Roman" w:cs="Times New Roman"/>
          <w:b/>
          <w:bCs/>
          <w:szCs w:val="21"/>
        </w:rPr>
        <w:t>Table 5. Associations between FAS and variables related to AD in cross-sectional analysis.</w:t>
      </w:r>
    </w:p>
    <w:tbl>
      <w:tblPr>
        <w:tblW w:w="10632" w:type="dxa"/>
        <w:jc w:val="center"/>
        <w:tblLayout w:type="fixed"/>
        <w:tblLook w:val="04A0" w:firstRow="1" w:lastRow="0" w:firstColumn="1" w:lastColumn="0" w:noHBand="0" w:noVBand="1"/>
      </w:tblPr>
      <w:tblGrid>
        <w:gridCol w:w="927"/>
        <w:gridCol w:w="1483"/>
        <w:gridCol w:w="1276"/>
        <w:gridCol w:w="992"/>
        <w:gridCol w:w="989"/>
        <w:gridCol w:w="996"/>
        <w:gridCol w:w="992"/>
        <w:gridCol w:w="992"/>
        <w:gridCol w:w="992"/>
        <w:gridCol w:w="993"/>
      </w:tblGrid>
      <w:tr w:rsidR="00F44F6A" w:rsidRPr="00517E84" w:rsidTr="00514F4B">
        <w:trPr>
          <w:trHeight w:val="300"/>
          <w:jc w:val="center"/>
        </w:trPr>
        <w:tc>
          <w:tcPr>
            <w:tcW w:w="927" w:type="dxa"/>
            <w:vMerge w:val="restart"/>
            <w:tcBorders>
              <w:top w:val="single" w:sz="12" w:space="0" w:color="auto"/>
              <w:left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Cohort</w:t>
            </w:r>
          </w:p>
        </w:tc>
        <w:tc>
          <w:tcPr>
            <w:tcW w:w="1483" w:type="dxa"/>
            <w:vMerge w:val="restart"/>
            <w:tcBorders>
              <w:top w:val="single" w:sz="12" w:space="0" w:color="auto"/>
              <w:left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Outcome variable</w:t>
            </w:r>
          </w:p>
        </w:tc>
        <w:tc>
          <w:tcPr>
            <w:tcW w:w="1276" w:type="dxa"/>
            <w:vMerge w:val="restart"/>
            <w:tcBorders>
              <w:top w:val="single" w:sz="12" w:space="0" w:color="auto"/>
              <w:left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Exposure</w:t>
            </w:r>
          </w:p>
        </w:tc>
        <w:tc>
          <w:tcPr>
            <w:tcW w:w="992" w:type="dxa"/>
            <w:vMerge w:val="restart"/>
            <w:tcBorders>
              <w:top w:val="single" w:sz="12" w:space="0" w:color="auto"/>
              <w:left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Sample</w:t>
            </w:r>
          </w:p>
        </w:tc>
        <w:tc>
          <w:tcPr>
            <w:tcW w:w="1985" w:type="dxa"/>
            <w:gridSpan w:val="2"/>
            <w:tcBorders>
              <w:top w:val="single" w:sz="12" w:space="0" w:color="auto"/>
              <w:left w:val="nil"/>
              <w:bottom w:val="nil"/>
              <w:right w:val="nil"/>
            </w:tcBorders>
            <w:shd w:val="clear" w:color="auto" w:fill="auto"/>
            <w:noWrap/>
            <w:vAlign w:val="center"/>
          </w:tcPr>
          <w:p w:rsidR="00F44F6A" w:rsidRPr="00517E84" w:rsidRDefault="00000000" w:rsidP="00FE17BF">
            <w:pPr>
              <w:jc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Model I</w:t>
            </w:r>
          </w:p>
        </w:tc>
        <w:tc>
          <w:tcPr>
            <w:tcW w:w="1984" w:type="dxa"/>
            <w:gridSpan w:val="2"/>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jc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Model II</w:t>
            </w:r>
          </w:p>
        </w:tc>
        <w:tc>
          <w:tcPr>
            <w:tcW w:w="1985" w:type="dxa"/>
            <w:gridSpan w:val="2"/>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jc w:val="center"/>
              <w:rPr>
                <w:rFonts w:ascii="Times New Roman" w:eastAsia="宋体" w:hAnsi="Times New Roman" w:cs="Times New Roman"/>
                <w:b/>
                <w:bCs/>
                <w:color w:val="000000"/>
                <w:szCs w:val="21"/>
              </w:rPr>
            </w:pPr>
            <w:r w:rsidRPr="00517E84">
              <w:rPr>
                <w:rFonts w:ascii="Times New Roman" w:eastAsia="宋体" w:hAnsi="Times New Roman" w:cs="Times New Roman"/>
                <w:b/>
                <w:bCs/>
                <w:color w:val="000000"/>
                <w:kern w:val="0"/>
                <w:szCs w:val="21"/>
                <w:lang w:bidi="ar"/>
              </w:rPr>
              <w:t>Model III</w:t>
            </w:r>
          </w:p>
        </w:tc>
      </w:tr>
      <w:tr w:rsidR="00F44F6A" w:rsidRPr="00517E84">
        <w:trPr>
          <w:trHeight w:val="300"/>
          <w:jc w:val="center"/>
        </w:trPr>
        <w:tc>
          <w:tcPr>
            <w:tcW w:w="927" w:type="dxa"/>
            <w:vMerge/>
            <w:tcBorders>
              <w:left w:val="nil"/>
              <w:bottom w:val="single" w:sz="12" w:space="0" w:color="auto"/>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b/>
                <w:bCs/>
                <w:color w:val="000000"/>
                <w:szCs w:val="21"/>
              </w:rPr>
            </w:pPr>
          </w:p>
        </w:tc>
        <w:tc>
          <w:tcPr>
            <w:tcW w:w="1483" w:type="dxa"/>
            <w:vMerge/>
            <w:tcBorders>
              <w:left w:val="nil"/>
              <w:bottom w:val="single" w:sz="12" w:space="0" w:color="auto"/>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b/>
                <w:bCs/>
                <w:color w:val="000000"/>
                <w:szCs w:val="21"/>
              </w:rPr>
            </w:pPr>
          </w:p>
        </w:tc>
        <w:tc>
          <w:tcPr>
            <w:tcW w:w="1276" w:type="dxa"/>
            <w:vMerge/>
            <w:tcBorders>
              <w:left w:val="nil"/>
              <w:bottom w:val="single" w:sz="12" w:space="0" w:color="auto"/>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b/>
                <w:bCs/>
                <w:color w:val="000000"/>
                <w:szCs w:val="21"/>
              </w:rPr>
            </w:pPr>
          </w:p>
        </w:tc>
        <w:tc>
          <w:tcPr>
            <w:tcW w:w="992" w:type="dxa"/>
            <w:vMerge/>
            <w:tcBorders>
              <w:left w:val="nil"/>
              <w:bottom w:val="single" w:sz="12" w:space="0" w:color="auto"/>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b/>
                <w:bCs/>
                <w:color w:val="000000"/>
                <w:szCs w:val="21"/>
              </w:rPr>
            </w:pPr>
          </w:p>
        </w:tc>
        <w:tc>
          <w:tcPr>
            <w:tcW w:w="989" w:type="dxa"/>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i/>
                <w:iCs/>
                <w:color w:val="000000"/>
                <w:szCs w:val="21"/>
              </w:rPr>
            </w:pPr>
            <w:r w:rsidRPr="00517E84">
              <w:rPr>
                <w:rFonts w:ascii="Times New Roman" w:eastAsia="宋体" w:hAnsi="Times New Roman" w:cs="Times New Roman"/>
                <w:i/>
                <w:iCs/>
                <w:color w:val="000000"/>
                <w:kern w:val="0"/>
                <w:szCs w:val="21"/>
                <w:lang w:bidi="ar"/>
              </w:rPr>
              <w:t>β</w:t>
            </w:r>
            <w:r w:rsidRPr="00517E84">
              <w:rPr>
                <w:rFonts w:ascii="Times New Roman" w:eastAsia="宋体" w:hAnsi="Times New Roman" w:cs="Times New Roman"/>
                <w:color w:val="000000"/>
                <w:kern w:val="0"/>
                <w:szCs w:val="21"/>
                <w:lang w:bidi="ar"/>
              </w:rPr>
              <w:t>-value</w:t>
            </w:r>
          </w:p>
        </w:tc>
        <w:tc>
          <w:tcPr>
            <w:tcW w:w="996" w:type="dxa"/>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i/>
                <w:iCs/>
                <w:color w:val="000000"/>
                <w:szCs w:val="21"/>
              </w:rPr>
            </w:pPr>
            <w:r w:rsidRPr="00517E84">
              <w:rPr>
                <w:rFonts w:ascii="Times New Roman" w:eastAsia="宋体" w:hAnsi="Times New Roman" w:cs="Times New Roman"/>
                <w:i/>
                <w:iCs/>
                <w:color w:val="000000"/>
                <w:kern w:val="0"/>
                <w:szCs w:val="21"/>
                <w:lang w:bidi="ar"/>
              </w:rPr>
              <w:t>p</w:t>
            </w:r>
            <w:r w:rsidRPr="00517E84">
              <w:rPr>
                <w:rFonts w:ascii="Times New Roman" w:eastAsia="宋体" w:hAnsi="Times New Roman" w:cs="Times New Roman"/>
                <w:color w:val="000000"/>
                <w:kern w:val="0"/>
                <w:szCs w:val="21"/>
                <w:lang w:bidi="ar"/>
              </w:rPr>
              <w:t>-value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i/>
                <w:iCs/>
                <w:color w:val="000000"/>
                <w:szCs w:val="21"/>
              </w:rPr>
            </w:pPr>
            <w:r w:rsidRPr="00517E84">
              <w:rPr>
                <w:rFonts w:ascii="Times New Roman" w:eastAsia="宋体" w:hAnsi="Times New Roman" w:cs="Times New Roman"/>
                <w:i/>
                <w:iCs/>
                <w:color w:val="000000"/>
                <w:kern w:val="0"/>
                <w:szCs w:val="21"/>
                <w:lang w:bidi="ar"/>
              </w:rPr>
              <w:t>β</w:t>
            </w:r>
            <w:r w:rsidRPr="00517E84">
              <w:rPr>
                <w:rFonts w:ascii="Times New Roman" w:eastAsia="宋体" w:hAnsi="Times New Roman" w:cs="Times New Roman"/>
                <w:color w:val="000000"/>
                <w:kern w:val="0"/>
                <w:szCs w:val="21"/>
                <w:lang w:bidi="ar"/>
              </w:rPr>
              <w:t>-value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i/>
                <w:iCs/>
                <w:color w:val="000000"/>
                <w:szCs w:val="21"/>
              </w:rPr>
            </w:pPr>
            <w:r w:rsidRPr="00517E84">
              <w:rPr>
                <w:rFonts w:ascii="Times New Roman" w:eastAsia="宋体" w:hAnsi="Times New Roman" w:cs="Times New Roman"/>
                <w:i/>
                <w:iCs/>
                <w:color w:val="000000"/>
                <w:kern w:val="0"/>
                <w:szCs w:val="21"/>
                <w:lang w:bidi="ar"/>
              </w:rPr>
              <w:t>p</w:t>
            </w:r>
            <w:r w:rsidRPr="00517E84">
              <w:rPr>
                <w:rFonts w:ascii="Times New Roman" w:eastAsia="宋体" w:hAnsi="Times New Roman" w:cs="Times New Roman"/>
                <w:color w:val="000000"/>
                <w:kern w:val="0"/>
                <w:szCs w:val="21"/>
                <w:lang w:bidi="ar"/>
              </w:rPr>
              <w:t>-value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i/>
                <w:iCs/>
                <w:color w:val="000000"/>
                <w:szCs w:val="21"/>
              </w:rPr>
            </w:pPr>
            <w:r w:rsidRPr="00517E84">
              <w:rPr>
                <w:rFonts w:ascii="Times New Roman" w:eastAsia="宋体" w:hAnsi="Times New Roman" w:cs="Times New Roman"/>
                <w:i/>
                <w:iCs/>
                <w:color w:val="000000"/>
                <w:kern w:val="0"/>
                <w:szCs w:val="21"/>
                <w:lang w:bidi="ar"/>
              </w:rPr>
              <w:t>β</w:t>
            </w:r>
            <w:r w:rsidRPr="00517E84">
              <w:rPr>
                <w:rFonts w:ascii="Times New Roman" w:eastAsia="宋体" w:hAnsi="Times New Roman" w:cs="Times New Roman"/>
                <w:color w:val="000000"/>
                <w:kern w:val="0"/>
                <w:szCs w:val="21"/>
                <w:lang w:bidi="ar"/>
              </w:rPr>
              <w:t>-value</w:t>
            </w:r>
          </w:p>
        </w:tc>
        <w:tc>
          <w:tcPr>
            <w:tcW w:w="993" w:type="dxa"/>
            <w:tcBorders>
              <w:top w:val="single" w:sz="12" w:space="0" w:color="auto"/>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i/>
                <w:iCs/>
                <w:color w:val="000000"/>
                <w:szCs w:val="21"/>
              </w:rPr>
            </w:pPr>
            <w:r w:rsidRPr="00517E84">
              <w:rPr>
                <w:rFonts w:ascii="Times New Roman" w:eastAsia="宋体" w:hAnsi="Times New Roman" w:cs="Times New Roman"/>
                <w:i/>
                <w:iCs/>
                <w:color w:val="000000"/>
                <w:kern w:val="0"/>
                <w:szCs w:val="21"/>
                <w:lang w:bidi="ar"/>
              </w:rPr>
              <w:t>p</w:t>
            </w:r>
            <w:r w:rsidRPr="00517E84">
              <w:rPr>
                <w:rFonts w:ascii="Times New Roman" w:eastAsia="宋体" w:hAnsi="Times New Roman" w:cs="Times New Roman"/>
                <w:color w:val="000000"/>
                <w:kern w:val="0"/>
                <w:szCs w:val="21"/>
                <w:lang w:bidi="ar"/>
              </w:rPr>
              <w:t>-value</w:t>
            </w:r>
          </w:p>
        </w:tc>
      </w:tr>
      <w:tr w:rsidR="00F44F6A" w:rsidRPr="00517E84">
        <w:trPr>
          <w:trHeight w:val="300"/>
          <w:jc w:val="center"/>
        </w:trPr>
        <w:tc>
          <w:tcPr>
            <w:tcW w:w="927"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UKB</w:t>
            </w:r>
          </w:p>
        </w:tc>
        <w:tc>
          <w:tcPr>
            <w:tcW w:w="1483"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szCs w:val="21"/>
              </w:rPr>
              <w:t>NMT</w:t>
            </w:r>
          </w:p>
        </w:tc>
        <w:tc>
          <w:tcPr>
            <w:tcW w:w="1276"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13,035</w:t>
            </w:r>
          </w:p>
        </w:tc>
        <w:tc>
          <w:tcPr>
            <w:tcW w:w="989"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-0.034</w:t>
            </w:r>
          </w:p>
        </w:tc>
        <w:tc>
          <w:tcPr>
            <w:tcW w:w="996"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-0.006</w:t>
            </w:r>
          </w:p>
        </w:tc>
        <w:tc>
          <w:tcPr>
            <w:tcW w:w="992"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0.496</w:t>
            </w:r>
          </w:p>
        </w:tc>
        <w:tc>
          <w:tcPr>
            <w:tcW w:w="992"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0.007</w:t>
            </w:r>
          </w:p>
        </w:tc>
        <w:tc>
          <w:tcPr>
            <w:tcW w:w="993" w:type="dxa"/>
            <w:tcBorders>
              <w:top w:val="single" w:sz="12" w:space="0" w:color="auto"/>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0.456</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9,955</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3,080</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-0.084</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-0.036</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0.084</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-0.003</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0.874</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Hippocampus</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22,626</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-0.052</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-0.027</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-0.018</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0.009</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17,604</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5,022</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-0.107</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-0.075</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-0.053</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0.001</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ADNI</w:t>
            </w: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MEM</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1,193</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-0.075</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0.079</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-0.030</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0.081</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895</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298</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-0.165</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0.012</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-0.103</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0.011</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ADAS</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1,189</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0.087</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0.003</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0.191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0.033</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0.171</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892</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297</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0.201</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0.003</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0.122</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0.026</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0.129</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0.019</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Hippocampus</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977</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-0.069</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0.032</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0.980</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0.005</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0.846</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724</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253</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-0.248</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-0.119</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0.048</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-0.103</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0.091</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ABETA</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870</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-0.053</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0.119</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-0.009</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0.754</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-0.010</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0.730</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668</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202</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-0.174</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0.030</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-0.073</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0.302</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-0.078</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0.273</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TAU</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870</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0.105</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0.002</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0.062</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0.051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0.062</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0.051</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668</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202</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0.298</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0.183</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0.015</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0.186</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0.014</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PTAU</w:t>
            </w: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Risk score</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870</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0.108</w:t>
            </w:r>
          </w:p>
        </w:tc>
        <w:tc>
          <w:tcPr>
            <w:tcW w:w="99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0.063</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0.043</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0.062</w:t>
            </w:r>
          </w:p>
        </w:tc>
        <w:tc>
          <w:tcPr>
            <w:tcW w:w="993"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0.048</w:t>
            </w:r>
          </w:p>
        </w:tc>
      </w:tr>
      <w:tr w:rsidR="00F44F6A" w:rsidRPr="00517E84">
        <w:trPr>
          <w:trHeight w:val="300"/>
          <w:jc w:val="center"/>
        </w:trPr>
        <w:tc>
          <w:tcPr>
            <w:tcW w:w="927"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668</w:t>
            </w:r>
          </w:p>
        </w:tc>
        <w:tc>
          <w:tcPr>
            <w:tcW w:w="989"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6"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r>
      <w:tr w:rsidR="00F44F6A" w:rsidRPr="00517E84">
        <w:trPr>
          <w:trHeight w:val="300"/>
          <w:jc w:val="center"/>
        </w:trPr>
        <w:tc>
          <w:tcPr>
            <w:tcW w:w="927" w:type="dxa"/>
            <w:tcBorders>
              <w:top w:val="nil"/>
              <w:left w:val="nil"/>
              <w:bottom w:val="single" w:sz="12" w:space="0" w:color="auto"/>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483" w:type="dxa"/>
            <w:tcBorders>
              <w:top w:val="nil"/>
              <w:left w:val="nil"/>
              <w:bottom w:val="single" w:sz="12" w:space="0" w:color="auto"/>
              <w:right w:val="nil"/>
            </w:tcBorders>
            <w:shd w:val="clear" w:color="auto" w:fill="auto"/>
            <w:noWrap/>
            <w:vAlign w:val="center"/>
          </w:tcPr>
          <w:p w:rsidR="00F44F6A" w:rsidRPr="00517E84" w:rsidRDefault="00F44F6A" w:rsidP="00FE17BF">
            <w:pPr>
              <w:jc w:val="center"/>
              <w:rPr>
                <w:rFonts w:ascii="Times New Roman" w:eastAsia="宋体" w:hAnsi="Times New Roman" w:cs="Times New Roman"/>
                <w:color w:val="000000"/>
                <w:szCs w:val="21"/>
              </w:rPr>
            </w:pPr>
          </w:p>
        </w:tc>
        <w:tc>
          <w:tcPr>
            <w:tcW w:w="1276"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High-risk</w:t>
            </w:r>
          </w:p>
        </w:tc>
        <w:tc>
          <w:tcPr>
            <w:tcW w:w="992"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202</w:t>
            </w:r>
          </w:p>
        </w:tc>
        <w:tc>
          <w:tcPr>
            <w:tcW w:w="989"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0.315</w:t>
            </w:r>
          </w:p>
        </w:tc>
        <w:tc>
          <w:tcPr>
            <w:tcW w:w="996"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&lt;0.001</w:t>
            </w:r>
          </w:p>
        </w:tc>
        <w:tc>
          <w:tcPr>
            <w:tcW w:w="992"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0.197</w:t>
            </w:r>
          </w:p>
        </w:tc>
        <w:tc>
          <w:tcPr>
            <w:tcW w:w="992"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0.008</w:t>
            </w:r>
          </w:p>
        </w:tc>
        <w:tc>
          <w:tcPr>
            <w:tcW w:w="992"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0.196</w:t>
            </w:r>
          </w:p>
        </w:tc>
        <w:tc>
          <w:tcPr>
            <w:tcW w:w="993" w:type="dxa"/>
            <w:tcBorders>
              <w:top w:val="nil"/>
              <w:left w:val="nil"/>
              <w:bottom w:val="single" w:sz="12" w:space="0" w:color="auto"/>
              <w:right w:val="nil"/>
            </w:tcBorders>
            <w:shd w:val="clear" w:color="auto" w:fill="auto"/>
            <w:noWrap/>
            <w:vAlign w:val="center"/>
          </w:tcPr>
          <w:p w:rsidR="00F44F6A" w:rsidRPr="00517E84" w:rsidRDefault="00000000" w:rsidP="00FE17BF">
            <w:pPr>
              <w:widowControl/>
              <w:jc w:val="center"/>
              <w:textAlignment w:val="center"/>
              <w:rPr>
                <w:rFonts w:ascii="Times New Roman" w:eastAsia="宋体" w:hAnsi="Times New Roman" w:cs="Times New Roman"/>
                <w:color w:val="000000"/>
                <w:szCs w:val="21"/>
              </w:rPr>
            </w:pPr>
            <w:r w:rsidRPr="00517E84">
              <w:rPr>
                <w:rFonts w:ascii="Times New Roman" w:eastAsia="宋体" w:hAnsi="Times New Roman" w:cs="Times New Roman"/>
                <w:color w:val="000000"/>
                <w:kern w:val="0"/>
                <w:szCs w:val="21"/>
                <w:lang w:bidi="ar"/>
              </w:rPr>
              <w:t>0.008</w:t>
            </w:r>
          </w:p>
        </w:tc>
      </w:tr>
    </w:tbl>
    <w:p w:rsidR="00F44F6A" w:rsidRPr="001B4C65" w:rsidRDefault="00000000">
      <w:pPr>
        <w:rPr>
          <w:rFonts w:ascii="Arial" w:hAnsi="Arial" w:cs="Arial"/>
          <w:b/>
          <w:bCs/>
          <w:sz w:val="18"/>
          <w:szCs w:val="18"/>
        </w:rPr>
      </w:pPr>
      <w:r w:rsidRPr="001B4C65">
        <w:rPr>
          <w:rFonts w:ascii="Times New Roman" w:hAnsi="Times New Roman" w:cs="Times New Roman"/>
          <w:sz w:val="18"/>
          <w:szCs w:val="18"/>
        </w:rPr>
        <w:t xml:space="preserve">Abbreviations: FAS, Fatty acid score; </w:t>
      </w:r>
      <w:r w:rsidRPr="001B4C65">
        <w:rPr>
          <w:rFonts w:ascii="Times New Roman" w:eastAsia="宋体" w:hAnsi="Times New Roman" w:cs="Times New Roman"/>
          <w:color w:val="000000"/>
          <w:kern w:val="0"/>
          <w:sz w:val="18"/>
          <w:szCs w:val="18"/>
          <w:lang w:bidi="ar"/>
        </w:rPr>
        <w:t xml:space="preserve">UKB, UK Biobank; ADNI, </w:t>
      </w:r>
      <w:r w:rsidRPr="001B4C65">
        <w:rPr>
          <w:rFonts w:ascii="Times New Roman" w:hAnsi="Times New Roman" w:cs="Times New Roman"/>
          <w:sz w:val="18"/>
          <w:szCs w:val="18"/>
        </w:rPr>
        <w:t xml:space="preserve">Alzheimer's Disease Neuroimaging Initiative; Risk score, continuity variable of fatty acid risk score; APOE, Apolipoprotein E; NMT, Numeric Memory Test MEM, Memory Function; ADAS, Alzheimer’s Disease Assessment Scale; ABETA, </w:t>
      </w:r>
      <w:r w:rsidRPr="001B4C65">
        <w:rPr>
          <w:rFonts w:ascii="Times New Roman" w:eastAsia="等线" w:hAnsi="Times New Roman" w:cs="Times New Roman"/>
          <w:bCs/>
          <w:color w:val="000000"/>
          <w:sz w:val="18"/>
          <w:szCs w:val="18"/>
        </w:rPr>
        <w:t>β-amyloid; TAU, t-tau protein; PTAU, phosphorylation tau.</w:t>
      </w:r>
      <w:r w:rsidRPr="001B4C65">
        <w:rPr>
          <w:rFonts w:ascii="Times New Roman" w:hAnsi="Times New Roman" w:cs="Times New Roman"/>
          <w:sz w:val="18"/>
          <w:szCs w:val="18"/>
        </w:rPr>
        <w:t xml:space="preserve"> </w:t>
      </w:r>
    </w:p>
    <w:p w:rsidR="00F44F6A" w:rsidRDefault="00F44F6A">
      <w:pPr>
        <w:rPr>
          <w:rFonts w:ascii="Times New Roman" w:hAnsi="Times New Roman" w:cs="Times New Roman"/>
          <w:b/>
          <w:bCs/>
          <w:sz w:val="20"/>
          <w:szCs w:val="20"/>
        </w:rPr>
      </w:pPr>
    </w:p>
    <w:p w:rsidR="00F44F6A" w:rsidRDefault="00F44F6A">
      <w:pPr>
        <w:rPr>
          <w:rFonts w:ascii="Times New Roman" w:hAnsi="Times New Roman" w:cs="Times New Roman"/>
          <w:sz w:val="20"/>
          <w:szCs w:val="20"/>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6A1E6F" w:rsidRDefault="00000000">
      <w:pPr>
        <w:rPr>
          <w:rFonts w:ascii="Times New Roman" w:hAnsi="Times New Roman" w:cs="Times New Roman"/>
          <w:b/>
          <w:bCs/>
          <w:szCs w:val="21"/>
        </w:rPr>
      </w:pPr>
      <w:r w:rsidRPr="006A1E6F">
        <w:rPr>
          <w:rFonts w:ascii="Times New Roman" w:hAnsi="Times New Roman" w:cs="Times New Roman"/>
          <w:b/>
          <w:bCs/>
          <w:szCs w:val="21"/>
        </w:rPr>
        <w:lastRenderedPageBreak/>
        <w:t>e</w:t>
      </w:r>
      <w:r w:rsidR="00D63414" w:rsidRPr="006A1E6F">
        <w:rPr>
          <w:rFonts w:ascii="Times New Roman" w:hAnsi="Times New Roman" w:cs="Times New Roman"/>
          <w:b/>
          <w:bCs/>
          <w:szCs w:val="21"/>
        </w:rPr>
        <w:t>-</w:t>
      </w:r>
      <w:r w:rsidRPr="006A1E6F">
        <w:rPr>
          <w:rFonts w:ascii="Times New Roman" w:hAnsi="Times New Roman" w:cs="Times New Roman"/>
          <w:b/>
          <w:bCs/>
          <w:szCs w:val="21"/>
        </w:rPr>
        <w:t xml:space="preserve">Table 6. Longitudinal association between FAS and the variables related to AD in different </w:t>
      </w:r>
      <w:r w:rsidRPr="006A1E6F">
        <w:rPr>
          <w:rFonts w:ascii="Times New Roman" w:hAnsi="Times New Roman" w:cs="Times New Roman"/>
          <w:b/>
          <w:bCs/>
          <w:i/>
          <w:iCs/>
          <w:szCs w:val="21"/>
        </w:rPr>
        <w:t>APOE</w:t>
      </w:r>
      <w:r w:rsidRPr="006A1E6F">
        <w:rPr>
          <w:rFonts w:ascii="Times New Roman" w:hAnsi="Times New Roman" w:cs="Times New Roman"/>
          <w:b/>
          <w:bCs/>
          <w:szCs w:val="21"/>
        </w:rPr>
        <w:t xml:space="preserve"> ε4 states.</w:t>
      </w:r>
    </w:p>
    <w:tbl>
      <w:tblPr>
        <w:tblW w:w="10348" w:type="dxa"/>
        <w:jc w:val="center"/>
        <w:tblLayout w:type="fixed"/>
        <w:tblLook w:val="04A0" w:firstRow="1" w:lastRow="0" w:firstColumn="1" w:lastColumn="0" w:noHBand="0" w:noVBand="1"/>
      </w:tblPr>
      <w:tblGrid>
        <w:gridCol w:w="1134"/>
        <w:gridCol w:w="2397"/>
        <w:gridCol w:w="945"/>
        <w:gridCol w:w="911"/>
        <w:gridCol w:w="844"/>
        <w:gridCol w:w="148"/>
        <w:gridCol w:w="992"/>
        <w:gridCol w:w="600"/>
        <w:gridCol w:w="393"/>
        <w:gridCol w:w="992"/>
        <w:gridCol w:w="992"/>
      </w:tblGrid>
      <w:tr w:rsidR="00F44F6A" w:rsidRPr="006A1E6F">
        <w:trPr>
          <w:trHeight w:val="298"/>
          <w:jc w:val="center"/>
        </w:trPr>
        <w:tc>
          <w:tcPr>
            <w:tcW w:w="1134" w:type="dxa"/>
            <w:vMerge w:val="restart"/>
            <w:tcBorders>
              <w:top w:val="single" w:sz="12" w:space="0" w:color="auto"/>
              <w:left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b/>
                <w:bCs/>
                <w:color w:val="000000"/>
                <w:szCs w:val="21"/>
              </w:rPr>
            </w:pPr>
            <w:r w:rsidRPr="006A1E6F">
              <w:rPr>
                <w:rFonts w:ascii="Times New Roman" w:eastAsia="宋体" w:hAnsi="Times New Roman" w:cs="Times New Roman"/>
                <w:b/>
                <w:bCs/>
                <w:color w:val="000000"/>
                <w:kern w:val="0"/>
                <w:szCs w:val="21"/>
                <w:lang w:bidi="ar"/>
              </w:rPr>
              <w:t>Variable</w:t>
            </w:r>
          </w:p>
        </w:tc>
        <w:tc>
          <w:tcPr>
            <w:tcW w:w="2397" w:type="dxa"/>
            <w:vMerge w:val="restart"/>
            <w:tcBorders>
              <w:top w:val="single" w:sz="12" w:space="0" w:color="auto"/>
              <w:left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b/>
                <w:bCs/>
                <w:color w:val="000000"/>
                <w:szCs w:val="21"/>
              </w:rPr>
            </w:pPr>
            <w:r w:rsidRPr="006A1E6F">
              <w:rPr>
                <w:rFonts w:ascii="Times New Roman" w:eastAsia="宋体" w:hAnsi="Times New Roman" w:cs="Times New Roman"/>
                <w:b/>
                <w:bCs/>
                <w:color w:val="000000"/>
                <w:kern w:val="0"/>
                <w:szCs w:val="21"/>
                <w:lang w:bidi="ar"/>
              </w:rPr>
              <w:t>Risk score</w:t>
            </w:r>
          </w:p>
        </w:tc>
        <w:tc>
          <w:tcPr>
            <w:tcW w:w="945" w:type="dxa"/>
            <w:vMerge w:val="restart"/>
            <w:tcBorders>
              <w:top w:val="single" w:sz="12" w:space="0" w:color="auto"/>
              <w:left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b/>
                <w:bCs/>
                <w:color w:val="000000"/>
                <w:szCs w:val="21"/>
              </w:rPr>
            </w:pPr>
            <w:r w:rsidRPr="006A1E6F">
              <w:rPr>
                <w:rFonts w:ascii="Times New Roman" w:eastAsia="宋体" w:hAnsi="Times New Roman" w:cs="Times New Roman"/>
                <w:b/>
                <w:bCs/>
                <w:color w:val="000000"/>
                <w:kern w:val="0"/>
                <w:szCs w:val="21"/>
                <w:lang w:bidi="ar"/>
              </w:rPr>
              <w:t>Sample</w:t>
            </w:r>
          </w:p>
        </w:tc>
        <w:tc>
          <w:tcPr>
            <w:tcW w:w="1755" w:type="dxa"/>
            <w:gridSpan w:val="2"/>
            <w:tcBorders>
              <w:top w:val="single" w:sz="12" w:space="0" w:color="auto"/>
              <w:left w:val="nil"/>
              <w:bottom w:val="nil"/>
              <w:right w:val="nil"/>
            </w:tcBorders>
            <w:shd w:val="clear" w:color="auto" w:fill="auto"/>
            <w:noWrap/>
            <w:vAlign w:val="center"/>
          </w:tcPr>
          <w:p w:rsidR="00F44F6A" w:rsidRPr="006A1E6F" w:rsidRDefault="00000000" w:rsidP="00F00D39">
            <w:pPr>
              <w:jc w:val="center"/>
              <w:rPr>
                <w:rFonts w:ascii="Times New Roman" w:eastAsia="宋体" w:hAnsi="Times New Roman" w:cs="Times New Roman"/>
                <w:b/>
                <w:bCs/>
                <w:color w:val="000000"/>
                <w:szCs w:val="21"/>
              </w:rPr>
            </w:pPr>
            <w:r w:rsidRPr="006A1E6F">
              <w:rPr>
                <w:rFonts w:ascii="Times New Roman" w:eastAsia="宋体" w:hAnsi="Times New Roman" w:cs="Times New Roman"/>
                <w:b/>
                <w:bCs/>
                <w:color w:val="000000"/>
                <w:kern w:val="0"/>
                <w:szCs w:val="21"/>
                <w:lang w:bidi="ar"/>
              </w:rPr>
              <w:t>Model I</w:t>
            </w:r>
          </w:p>
        </w:tc>
        <w:tc>
          <w:tcPr>
            <w:tcW w:w="1740" w:type="dxa"/>
            <w:gridSpan w:val="3"/>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jc w:val="center"/>
              <w:rPr>
                <w:rFonts w:ascii="Times New Roman" w:eastAsia="宋体" w:hAnsi="Times New Roman" w:cs="Times New Roman"/>
                <w:b/>
                <w:bCs/>
                <w:color w:val="000000"/>
                <w:szCs w:val="21"/>
              </w:rPr>
            </w:pPr>
            <w:r w:rsidRPr="006A1E6F">
              <w:rPr>
                <w:rFonts w:ascii="Times New Roman" w:eastAsia="宋体" w:hAnsi="Times New Roman" w:cs="Times New Roman"/>
                <w:b/>
                <w:bCs/>
                <w:color w:val="000000"/>
                <w:kern w:val="0"/>
                <w:szCs w:val="21"/>
                <w:lang w:bidi="ar"/>
              </w:rPr>
              <w:t>Model II</w:t>
            </w:r>
          </w:p>
        </w:tc>
        <w:tc>
          <w:tcPr>
            <w:tcW w:w="2377" w:type="dxa"/>
            <w:gridSpan w:val="3"/>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jc w:val="center"/>
              <w:rPr>
                <w:rFonts w:ascii="Times New Roman" w:eastAsia="宋体" w:hAnsi="Times New Roman" w:cs="Times New Roman"/>
                <w:b/>
                <w:bCs/>
                <w:color w:val="000000"/>
                <w:szCs w:val="21"/>
              </w:rPr>
            </w:pPr>
            <w:r w:rsidRPr="006A1E6F">
              <w:rPr>
                <w:rFonts w:ascii="Times New Roman" w:eastAsia="宋体" w:hAnsi="Times New Roman" w:cs="Times New Roman"/>
                <w:b/>
                <w:bCs/>
                <w:color w:val="000000"/>
                <w:kern w:val="0"/>
                <w:szCs w:val="21"/>
                <w:lang w:bidi="ar"/>
              </w:rPr>
              <w:t>Model III</w:t>
            </w:r>
          </w:p>
        </w:tc>
      </w:tr>
      <w:tr w:rsidR="00F44F6A" w:rsidRPr="006A1E6F">
        <w:trPr>
          <w:trHeight w:val="315"/>
          <w:jc w:val="center"/>
        </w:trPr>
        <w:tc>
          <w:tcPr>
            <w:tcW w:w="1134" w:type="dxa"/>
            <w:vMerge/>
            <w:tcBorders>
              <w:left w:val="nil"/>
              <w:bottom w:val="single" w:sz="12" w:space="0" w:color="auto"/>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b/>
                <w:bCs/>
                <w:color w:val="000000"/>
                <w:szCs w:val="21"/>
              </w:rPr>
            </w:pPr>
          </w:p>
        </w:tc>
        <w:tc>
          <w:tcPr>
            <w:tcW w:w="2397" w:type="dxa"/>
            <w:vMerge/>
            <w:tcBorders>
              <w:left w:val="nil"/>
              <w:bottom w:val="single" w:sz="12" w:space="0" w:color="auto"/>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b/>
                <w:bCs/>
                <w:color w:val="000000"/>
                <w:szCs w:val="21"/>
              </w:rPr>
            </w:pPr>
          </w:p>
        </w:tc>
        <w:tc>
          <w:tcPr>
            <w:tcW w:w="945" w:type="dxa"/>
            <w:vMerge/>
            <w:tcBorders>
              <w:left w:val="nil"/>
              <w:bottom w:val="single" w:sz="12" w:space="0" w:color="auto"/>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b/>
                <w:bCs/>
                <w:color w:val="000000"/>
                <w:szCs w:val="21"/>
              </w:rPr>
            </w:pPr>
          </w:p>
        </w:tc>
        <w:tc>
          <w:tcPr>
            <w:tcW w:w="911" w:type="dxa"/>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i/>
                <w:iCs/>
                <w:color w:val="000000"/>
                <w:szCs w:val="21"/>
              </w:rPr>
            </w:pPr>
            <w:r w:rsidRPr="006A1E6F">
              <w:rPr>
                <w:rStyle w:val="font31"/>
                <w:rFonts w:eastAsia="宋体"/>
                <w:sz w:val="21"/>
                <w:szCs w:val="21"/>
                <w:lang w:bidi="ar"/>
              </w:rPr>
              <w:t>β</w:t>
            </w:r>
            <w:r w:rsidRPr="006A1E6F">
              <w:rPr>
                <w:rStyle w:val="font41"/>
                <w:rFonts w:eastAsia="宋体"/>
                <w:sz w:val="21"/>
                <w:szCs w:val="21"/>
                <w:lang w:bidi="ar"/>
              </w:rPr>
              <w:t xml:space="preserve"> value</w:t>
            </w:r>
          </w:p>
        </w:tc>
        <w:tc>
          <w:tcPr>
            <w:tcW w:w="992" w:type="dxa"/>
            <w:gridSpan w:val="2"/>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i/>
                <w:iCs/>
                <w:color w:val="000000"/>
                <w:szCs w:val="21"/>
              </w:rPr>
            </w:pPr>
            <w:r w:rsidRPr="006A1E6F">
              <w:rPr>
                <w:rStyle w:val="font31"/>
                <w:rFonts w:eastAsia="宋体"/>
                <w:sz w:val="21"/>
                <w:szCs w:val="21"/>
                <w:lang w:bidi="ar"/>
              </w:rPr>
              <w:t>p</w:t>
            </w:r>
            <w:r w:rsidRPr="006A1E6F">
              <w:rPr>
                <w:rStyle w:val="font41"/>
                <w:rFonts w:eastAsia="宋体"/>
                <w:sz w:val="21"/>
                <w:szCs w:val="21"/>
                <w:lang w:bidi="ar"/>
              </w:rPr>
              <w:t>-value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i/>
                <w:iCs/>
                <w:color w:val="000000"/>
                <w:szCs w:val="21"/>
              </w:rPr>
            </w:pPr>
            <w:r w:rsidRPr="006A1E6F">
              <w:rPr>
                <w:rStyle w:val="font31"/>
                <w:rFonts w:eastAsia="宋体"/>
                <w:sz w:val="21"/>
                <w:szCs w:val="21"/>
                <w:lang w:bidi="ar"/>
              </w:rPr>
              <w:t>β</w:t>
            </w:r>
            <w:r w:rsidRPr="006A1E6F">
              <w:rPr>
                <w:rStyle w:val="font41"/>
                <w:rFonts w:eastAsia="宋体"/>
                <w:sz w:val="21"/>
                <w:szCs w:val="21"/>
                <w:lang w:bidi="ar"/>
              </w:rPr>
              <w:t xml:space="preserve"> value</w:t>
            </w:r>
          </w:p>
        </w:tc>
        <w:tc>
          <w:tcPr>
            <w:tcW w:w="993" w:type="dxa"/>
            <w:gridSpan w:val="2"/>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i/>
                <w:iCs/>
                <w:color w:val="000000"/>
                <w:szCs w:val="21"/>
              </w:rPr>
            </w:pPr>
            <w:r w:rsidRPr="006A1E6F">
              <w:rPr>
                <w:rStyle w:val="font31"/>
                <w:rFonts w:eastAsia="宋体"/>
                <w:sz w:val="21"/>
                <w:szCs w:val="21"/>
                <w:lang w:bidi="ar"/>
              </w:rPr>
              <w:t>p</w:t>
            </w:r>
            <w:r w:rsidRPr="006A1E6F">
              <w:rPr>
                <w:rStyle w:val="font41"/>
                <w:rFonts w:eastAsia="宋体"/>
                <w:sz w:val="21"/>
                <w:szCs w:val="21"/>
                <w:lang w:bidi="ar"/>
              </w:rPr>
              <w:t>-value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i/>
                <w:iCs/>
                <w:color w:val="000000"/>
                <w:szCs w:val="21"/>
              </w:rPr>
            </w:pPr>
            <w:r w:rsidRPr="006A1E6F">
              <w:rPr>
                <w:rStyle w:val="font31"/>
                <w:rFonts w:eastAsia="宋体"/>
                <w:sz w:val="21"/>
                <w:szCs w:val="21"/>
                <w:lang w:bidi="ar"/>
              </w:rPr>
              <w:t>β</w:t>
            </w:r>
            <w:r w:rsidRPr="006A1E6F">
              <w:rPr>
                <w:rStyle w:val="font41"/>
                <w:rFonts w:eastAsia="宋体"/>
                <w:sz w:val="21"/>
                <w:szCs w:val="21"/>
                <w:lang w:bidi="ar"/>
              </w:rPr>
              <w:t xml:space="preserve"> 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i/>
                <w:iCs/>
                <w:color w:val="000000"/>
                <w:szCs w:val="21"/>
              </w:rPr>
            </w:pPr>
            <w:r w:rsidRPr="006A1E6F">
              <w:rPr>
                <w:rStyle w:val="font31"/>
                <w:rFonts w:eastAsia="宋体"/>
                <w:sz w:val="21"/>
                <w:szCs w:val="21"/>
                <w:lang w:bidi="ar"/>
              </w:rPr>
              <w:t>p</w:t>
            </w:r>
            <w:r w:rsidRPr="006A1E6F">
              <w:rPr>
                <w:rStyle w:val="font41"/>
                <w:rFonts w:eastAsia="宋体"/>
                <w:sz w:val="21"/>
                <w:szCs w:val="21"/>
                <w:lang w:bidi="ar"/>
              </w:rPr>
              <w:t>-value</w:t>
            </w:r>
          </w:p>
        </w:tc>
      </w:tr>
      <w:tr w:rsidR="00F44F6A" w:rsidRPr="006A1E6F">
        <w:trPr>
          <w:trHeight w:val="315"/>
          <w:jc w:val="center"/>
        </w:trPr>
        <w:tc>
          <w:tcPr>
            <w:tcW w:w="1134" w:type="dxa"/>
            <w:tcBorders>
              <w:top w:val="single" w:sz="12" w:space="0" w:color="auto"/>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ADAS</w:t>
            </w:r>
          </w:p>
        </w:tc>
        <w:tc>
          <w:tcPr>
            <w:tcW w:w="2397" w:type="dxa"/>
            <w:tcBorders>
              <w:top w:val="single" w:sz="12" w:space="0" w:color="auto"/>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Non APOE ε4 carriers</w:t>
            </w:r>
          </w:p>
        </w:tc>
        <w:tc>
          <w:tcPr>
            <w:tcW w:w="945" w:type="dxa"/>
            <w:tcBorders>
              <w:top w:val="single" w:sz="12" w:space="0" w:color="auto"/>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single" w:sz="12" w:space="0" w:color="auto"/>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single" w:sz="12" w:space="0" w:color="auto"/>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single" w:sz="12" w:space="0" w:color="auto"/>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single" w:sz="12" w:space="0" w:color="auto"/>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single" w:sz="12" w:space="0" w:color="auto"/>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single" w:sz="12" w:space="0" w:color="auto"/>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523</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157</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-0.023</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0.057</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-0.022</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0.063</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-0.022</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0.061</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370</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139</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0.033</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0.060</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0.032</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0.071</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0.032</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0.069</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MEM</w:t>
            </w: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Non 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524</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157</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-0.011</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0.337</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-0.011</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0.315</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-0.011</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0.318</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371</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140</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-0.059</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-0.058</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-0.058</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0.001</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Hippocam</w:t>
            </w:r>
            <w:r w:rsidR="005C0283" w:rsidRPr="006A1E6F">
              <w:rPr>
                <w:rFonts w:ascii="Times New Roman" w:eastAsia="宋体" w:hAnsi="Times New Roman" w:cs="Times New Roman"/>
                <w:color w:val="000000"/>
                <w:kern w:val="0"/>
                <w:szCs w:val="21"/>
                <w:lang w:bidi="ar"/>
              </w:rPr>
              <w:t>-</w:t>
            </w:r>
            <w:r w:rsidRPr="006A1E6F">
              <w:rPr>
                <w:rFonts w:ascii="Times New Roman" w:eastAsia="宋体" w:hAnsi="Times New Roman" w:cs="Times New Roman"/>
                <w:color w:val="000000"/>
                <w:kern w:val="0"/>
                <w:szCs w:val="21"/>
                <w:lang w:bidi="ar"/>
              </w:rPr>
              <w:t>pus</w:t>
            </w: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Non 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400</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122</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-0.006</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0.480</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-0.007</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0.443</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-0.007</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0.443</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279</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116</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-0.038</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0.004</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-0.038</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0.003</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-0.038</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0.003</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ABETA</w:t>
            </w: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Non 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262</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80</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-0.020</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0.773</w:t>
            </w:r>
          </w:p>
        </w:tc>
        <w:tc>
          <w:tcPr>
            <w:tcW w:w="992" w:type="dxa"/>
            <w:tcBorders>
              <w:top w:val="nil"/>
              <w:left w:val="nil"/>
              <w:bottom w:val="nil"/>
              <w:right w:val="nil"/>
            </w:tcBorders>
            <w:shd w:val="clear" w:color="auto" w:fill="auto"/>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0.008</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0.905</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0.018</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0.796</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157</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69</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-0.056</w:t>
            </w:r>
          </w:p>
        </w:tc>
        <w:tc>
          <w:tcPr>
            <w:tcW w:w="992" w:type="dxa"/>
            <w:gridSpan w:val="2"/>
            <w:tcBorders>
              <w:top w:val="nil"/>
              <w:left w:val="nil"/>
              <w:bottom w:val="nil"/>
              <w:right w:val="nil"/>
            </w:tcBorders>
            <w:shd w:val="clear" w:color="auto" w:fill="auto"/>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0.469</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0.017</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0.817</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0.007</w:t>
            </w:r>
          </w:p>
        </w:tc>
        <w:tc>
          <w:tcPr>
            <w:tcW w:w="992" w:type="dxa"/>
            <w:tcBorders>
              <w:top w:val="nil"/>
              <w:left w:val="nil"/>
              <w:bottom w:val="nil"/>
              <w:right w:val="nil"/>
            </w:tcBorders>
            <w:shd w:val="clear" w:color="auto" w:fill="auto"/>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0.928</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TAU</w:t>
            </w: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Non 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262</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80</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0.245</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0.001</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0.206</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0.006</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0.162</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0.032</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157</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69</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0.243</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0.002</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0.188</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0.015</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0.174</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0.023</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PTAU</w:t>
            </w: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Non 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i/>
                <w:iCs/>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262</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80</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0.232</w:t>
            </w:r>
          </w:p>
        </w:tc>
        <w:tc>
          <w:tcPr>
            <w:tcW w:w="992"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0.002</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0.196</w:t>
            </w:r>
          </w:p>
        </w:tc>
        <w:tc>
          <w:tcPr>
            <w:tcW w:w="993" w:type="dxa"/>
            <w:gridSpan w:val="2"/>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0.009</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0.145</w:t>
            </w: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0.055</w:t>
            </w: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APOE ε4 carriers</w:t>
            </w:r>
          </w:p>
        </w:tc>
        <w:tc>
          <w:tcPr>
            <w:tcW w:w="945" w:type="dxa"/>
            <w:tcBorders>
              <w:top w:val="nil"/>
              <w:left w:val="nil"/>
              <w:bottom w:val="nil"/>
              <w:right w:val="nil"/>
            </w:tcBorders>
            <w:shd w:val="clear" w:color="auto" w:fill="auto"/>
            <w:noWrap/>
            <w:vAlign w:val="center"/>
          </w:tcPr>
          <w:p w:rsidR="00F44F6A" w:rsidRPr="006A1E6F" w:rsidRDefault="00F44F6A" w:rsidP="00F00D39">
            <w:pPr>
              <w:widowControl/>
              <w:jc w:val="center"/>
              <w:textAlignment w:val="center"/>
              <w:rPr>
                <w:rFonts w:ascii="Times New Roman" w:eastAsia="宋体" w:hAnsi="Times New Roman" w:cs="Times New Roman"/>
                <w:color w:val="000000"/>
                <w:szCs w:val="21"/>
              </w:rPr>
            </w:pPr>
          </w:p>
        </w:tc>
        <w:tc>
          <w:tcPr>
            <w:tcW w:w="911"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Low-risk</w:t>
            </w:r>
          </w:p>
        </w:tc>
        <w:tc>
          <w:tcPr>
            <w:tcW w:w="945"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157</w:t>
            </w:r>
          </w:p>
        </w:tc>
        <w:tc>
          <w:tcPr>
            <w:tcW w:w="911"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3" w:type="dxa"/>
            <w:gridSpan w:val="2"/>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992" w:type="dxa"/>
            <w:tcBorders>
              <w:top w:val="nil"/>
              <w:left w:val="nil"/>
              <w:bottom w:val="nil"/>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r>
      <w:tr w:rsidR="00F44F6A" w:rsidRPr="006A1E6F">
        <w:trPr>
          <w:trHeight w:val="315"/>
          <w:jc w:val="center"/>
        </w:trPr>
        <w:tc>
          <w:tcPr>
            <w:tcW w:w="1134" w:type="dxa"/>
            <w:tcBorders>
              <w:top w:val="nil"/>
              <w:left w:val="nil"/>
              <w:bottom w:val="single" w:sz="12" w:space="0" w:color="auto"/>
              <w:right w:val="nil"/>
            </w:tcBorders>
            <w:shd w:val="clear" w:color="auto" w:fill="auto"/>
            <w:noWrap/>
            <w:vAlign w:val="center"/>
          </w:tcPr>
          <w:p w:rsidR="00F44F6A" w:rsidRPr="006A1E6F" w:rsidRDefault="00F44F6A" w:rsidP="00F00D39">
            <w:pPr>
              <w:jc w:val="center"/>
              <w:rPr>
                <w:rFonts w:ascii="Times New Roman" w:eastAsia="宋体" w:hAnsi="Times New Roman" w:cs="Times New Roman"/>
                <w:color w:val="000000"/>
                <w:szCs w:val="21"/>
              </w:rPr>
            </w:pPr>
          </w:p>
        </w:tc>
        <w:tc>
          <w:tcPr>
            <w:tcW w:w="2397" w:type="dxa"/>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High-risk</w:t>
            </w:r>
          </w:p>
        </w:tc>
        <w:tc>
          <w:tcPr>
            <w:tcW w:w="945" w:type="dxa"/>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69</w:t>
            </w:r>
          </w:p>
        </w:tc>
        <w:tc>
          <w:tcPr>
            <w:tcW w:w="911" w:type="dxa"/>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0.290</w:t>
            </w:r>
          </w:p>
        </w:tc>
        <w:tc>
          <w:tcPr>
            <w:tcW w:w="992" w:type="dxa"/>
            <w:gridSpan w:val="2"/>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&lt;0.001</w:t>
            </w:r>
          </w:p>
        </w:tc>
        <w:tc>
          <w:tcPr>
            <w:tcW w:w="992" w:type="dxa"/>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0.233</w:t>
            </w:r>
          </w:p>
        </w:tc>
        <w:tc>
          <w:tcPr>
            <w:tcW w:w="993" w:type="dxa"/>
            <w:gridSpan w:val="2"/>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0.002</w:t>
            </w:r>
          </w:p>
        </w:tc>
        <w:tc>
          <w:tcPr>
            <w:tcW w:w="992" w:type="dxa"/>
            <w:tcBorders>
              <w:top w:val="nil"/>
              <w:left w:val="nil"/>
              <w:bottom w:val="single" w:sz="12" w:space="0" w:color="auto"/>
              <w:right w:val="nil"/>
            </w:tcBorders>
            <w:shd w:val="clear" w:color="auto" w:fill="auto"/>
            <w:noWrap/>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0.227</w:t>
            </w:r>
          </w:p>
        </w:tc>
        <w:tc>
          <w:tcPr>
            <w:tcW w:w="992" w:type="dxa"/>
            <w:tcBorders>
              <w:top w:val="nil"/>
              <w:left w:val="nil"/>
              <w:bottom w:val="single" w:sz="12" w:space="0" w:color="auto"/>
              <w:right w:val="nil"/>
            </w:tcBorders>
            <w:shd w:val="clear" w:color="auto" w:fill="auto"/>
            <w:vAlign w:val="center"/>
          </w:tcPr>
          <w:p w:rsidR="00F44F6A" w:rsidRPr="006A1E6F" w:rsidRDefault="00000000" w:rsidP="00F00D39">
            <w:pPr>
              <w:widowControl/>
              <w:jc w:val="center"/>
              <w:textAlignment w:val="center"/>
              <w:rPr>
                <w:rFonts w:ascii="Times New Roman" w:eastAsia="宋体" w:hAnsi="Times New Roman" w:cs="Times New Roman"/>
                <w:color w:val="000000"/>
                <w:szCs w:val="21"/>
              </w:rPr>
            </w:pPr>
            <w:r w:rsidRPr="006A1E6F">
              <w:rPr>
                <w:rFonts w:ascii="Times New Roman" w:eastAsia="宋体" w:hAnsi="Times New Roman" w:cs="Times New Roman"/>
                <w:color w:val="000000"/>
                <w:kern w:val="0"/>
                <w:szCs w:val="21"/>
                <w:lang w:bidi="ar"/>
              </w:rPr>
              <w:t>0.002</w:t>
            </w:r>
          </w:p>
        </w:tc>
      </w:tr>
    </w:tbl>
    <w:p w:rsidR="00F44F6A" w:rsidRPr="001B4C65" w:rsidRDefault="00000000">
      <w:pPr>
        <w:rPr>
          <w:rFonts w:ascii="Times New Roman" w:hAnsi="Times New Roman" w:cs="Times New Roman"/>
          <w:sz w:val="18"/>
          <w:szCs w:val="18"/>
        </w:rPr>
      </w:pPr>
      <w:r w:rsidRPr="001B4C65">
        <w:rPr>
          <w:rFonts w:ascii="Times New Roman" w:hAnsi="Times New Roman" w:cs="Times New Roman"/>
          <w:sz w:val="18"/>
          <w:szCs w:val="18"/>
        </w:rPr>
        <w:t xml:space="preserve">Abbreviations: FAS, Fatty acid score; APOE, Apolipoprotein E; ADAS, Alzheimer’s Disease Assessment Scale; MEM, Memory Function; ABETA, </w:t>
      </w:r>
      <w:r w:rsidRPr="001B4C65">
        <w:rPr>
          <w:rFonts w:ascii="Times New Roman" w:eastAsia="等线" w:hAnsi="Times New Roman" w:cs="Times New Roman"/>
          <w:bCs/>
          <w:color w:val="000000"/>
          <w:sz w:val="18"/>
          <w:szCs w:val="18"/>
        </w:rPr>
        <w:t>β-amyloid; TAU, t-tau protein; PTAU, phosphorylation tau.</w:t>
      </w: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C62DF2" w:rsidRDefault="00000000">
      <w:pPr>
        <w:rPr>
          <w:rFonts w:ascii="Times New Roman" w:hAnsi="Times New Roman" w:cs="Times New Roman"/>
          <w:b/>
          <w:bCs/>
          <w:szCs w:val="21"/>
        </w:rPr>
      </w:pPr>
      <w:r w:rsidRPr="00C62DF2">
        <w:rPr>
          <w:rFonts w:ascii="Times New Roman" w:hAnsi="Times New Roman" w:cs="Times New Roman"/>
          <w:b/>
          <w:bCs/>
          <w:szCs w:val="21"/>
        </w:rPr>
        <w:lastRenderedPageBreak/>
        <w:t>e</w:t>
      </w:r>
      <w:r w:rsidR="00D63414" w:rsidRPr="00C62DF2">
        <w:rPr>
          <w:rFonts w:ascii="Times New Roman" w:hAnsi="Times New Roman" w:cs="Times New Roman"/>
          <w:b/>
          <w:bCs/>
          <w:szCs w:val="21"/>
        </w:rPr>
        <w:t>-</w:t>
      </w:r>
      <w:r w:rsidRPr="00C62DF2">
        <w:rPr>
          <w:rFonts w:ascii="Times New Roman" w:hAnsi="Times New Roman" w:cs="Times New Roman"/>
          <w:b/>
          <w:bCs/>
          <w:szCs w:val="21"/>
        </w:rPr>
        <w:t>Table 7. Associations between FAS and variables related to AD in longitudinal analysis of ADNI.</w:t>
      </w:r>
    </w:p>
    <w:tbl>
      <w:tblPr>
        <w:tblW w:w="9498" w:type="dxa"/>
        <w:tblLayout w:type="fixed"/>
        <w:tblLook w:val="04A0" w:firstRow="1" w:lastRow="0" w:firstColumn="1" w:lastColumn="0" w:noHBand="0" w:noVBand="1"/>
      </w:tblPr>
      <w:tblGrid>
        <w:gridCol w:w="1276"/>
        <w:gridCol w:w="56"/>
        <w:gridCol w:w="1220"/>
        <w:gridCol w:w="992"/>
        <w:gridCol w:w="992"/>
        <w:gridCol w:w="993"/>
        <w:gridCol w:w="141"/>
        <w:gridCol w:w="851"/>
        <w:gridCol w:w="992"/>
        <w:gridCol w:w="142"/>
        <w:gridCol w:w="850"/>
        <w:gridCol w:w="993"/>
      </w:tblGrid>
      <w:tr w:rsidR="00F44F6A" w:rsidRPr="00C62DF2">
        <w:trPr>
          <w:trHeight w:val="300"/>
        </w:trPr>
        <w:tc>
          <w:tcPr>
            <w:tcW w:w="1332" w:type="dxa"/>
            <w:gridSpan w:val="2"/>
            <w:vMerge w:val="restart"/>
            <w:tcBorders>
              <w:top w:val="single" w:sz="12" w:space="0" w:color="auto"/>
              <w:left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b/>
                <w:bCs/>
                <w:color w:val="000000"/>
                <w:szCs w:val="21"/>
              </w:rPr>
            </w:pPr>
            <w:r w:rsidRPr="00C62DF2">
              <w:rPr>
                <w:rFonts w:ascii="Times New Roman" w:eastAsia="宋体" w:hAnsi="Times New Roman" w:cs="Times New Roman"/>
                <w:b/>
                <w:bCs/>
                <w:color w:val="000000"/>
                <w:kern w:val="0"/>
                <w:szCs w:val="21"/>
                <w:lang w:bidi="ar"/>
              </w:rPr>
              <w:t>Outcome variable</w:t>
            </w:r>
          </w:p>
        </w:tc>
        <w:tc>
          <w:tcPr>
            <w:tcW w:w="1220" w:type="dxa"/>
            <w:vMerge w:val="restart"/>
            <w:tcBorders>
              <w:top w:val="single" w:sz="12" w:space="0" w:color="auto"/>
              <w:left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b/>
                <w:bCs/>
                <w:color w:val="000000"/>
                <w:szCs w:val="21"/>
              </w:rPr>
            </w:pPr>
            <w:r w:rsidRPr="00C62DF2">
              <w:rPr>
                <w:rFonts w:ascii="Times New Roman" w:eastAsia="宋体" w:hAnsi="Times New Roman" w:cs="Times New Roman"/>
                <w:b/>
                <w:bCs/>
                <w:color w:val="000000"/>
                <w:kern w:val="0"/>
                <w:szCs w:val="21"/>
                <w:lang w:bidi="ar"/>
              </w:rPr>
              <w:t>Exposure</w:t>
            </w:r>
          </w:p>
        </w:tc>
        <w:tc>
          <w:tcPr>
            <w:tcW w:w="992" w:type="dxa"/>
            <w:vMerge w:val="restart"/>
            <w:tcBorders>
              <w:top w:val="single" w:sz="12" w:space="0" w:color="auto"/>
              <w:left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b/>
                <w:bCs/>
                <w:color w:val="000000"/>
                <w:szCs w:val="21"/>
              </w:rPr>
            </w:pPr>
            <w:r w:rsidRPr="00C62DF2">
              <w:rPr>
                <w:rFonts w:ascii="Times New Roman" w:eastAsia="宋体" w:hAnsi="Times New Roman" w:cs="Times New Roman"/>
                <w:b/>
                <w:bCs/>
                <w:color w:val="000000"/>
                <w:kern w:val="0"/>
                <w:szCs w:val="21"/>
                <w:lang w:bidi="ar"/>
              </w:rPr>
              <w:t>Sample</w:t>
            </w:r>
          </w:p>
        </w:tc>
        <w:tc>
          <w:tcPr>
            <w:tcW w:w="2126" w:type="dxa"/>
            <w:gridSpan w:val="3"/>
            <w:tcBorders>
              <w:top w:val="single" w:sz="12" w:space="0" w:color="auto"/>
              <w:left w:val="nil"/>
              <w:bottom w:val="nil"/>
              <w:right w:val="nil"/>
            </w:tcBorders>
            <w:shd w:val="clear" w:color="auto" w:fill="auto"/>
            <w:noWrap/>
            <w:vAlign w:val="center"/>
          </w:tcPr>
          <w:p w:rsidR="00F44F6A" w:rsidRPr="00C62DF2" w:rsidRDefault="00000000" w:rsidP="005C39A0">
            <w:pPr>
              <w:jc w:val="center"/>
              <w:rPr>
                <w:rFonts w:ascii="Times New Roman" w:eastAsia="宋体" w:hAnsi="Times New Roman" w:cs="Times New Roman"/>
                <w:b/>
                <w:bCs/>
                <w:color w:val="000000"/>
                <w:szCs w:val="21"/>
              </w:rPr>
            </w:pPr>
            <w:r w:rsidRPr="00C62DF2">
              <w:rPr>
                <w:rFonts w:ascii="Times New Roman" w:eastAsia="宋体" w:hAnsi="Times New Roman" w:cs="Times New Roman"/>
                <w:b/>
                <w:bCs/>
                <w:color w:val="000000"/>
                <w:kern w:val="0"/>
                <w:szCs w:val="21"/>
                <w:lang w:bidi="ar"/>
              </w:rPr>
              <w:t>Model I</w:t>
            </w:r>
          </w:p>
        </w:tc>
        <w:tc>
          <w:tcPr>
            <w:tcW w:w="1985" w:type="dxa"/>
            <w:gridSpan w:val="3"/>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jc w:val="center"/>
              <w:rPr>
                <w:rFonts w:ascii="Times New Roman" w:eastAsia="宋体" w:hAnsi="Times New Roman" w:cs="Times New Roman"/>
                <w:b/>
                <w:bCs/>
                <w:color w:val="000000"/>
                <w:szCs w:val="21"/>
              </w:rPr>
            </w:pPr>
            <w:r w:rsidRPr="00C62DF2">
              <w:rPr>
                <w:rFonts w:ascii="Times New Roman" w:eastAsia="宋体" w:hAnsi="Times New Roman" w:cs="Times New Roman"/>
                <w:b/>
                <w:bCs/>
                <w:color w:val="000000"/>
                <w:kern w:val="0"/>
                <w:szCs w:val="21"/>
                <w:lang w:bidi="ar"/>
              </w:rPr>
              <w:t>Model II</w:t>
            </w:r>
          </w:p>
        </w:tc>
        <w:tc>
          <w:tcPr>
            <w:tcW w:w="1843" w:type="dxa"/>
            <w:gridSpan w:val="2"/>
            <w:tcBorders>
              <w:top w:val="single" w:sz="12" w:space="0" w:color="auto"/>
              <w:left w:val="nil"/>
              <w:bottom w:val="nil"/>
              <w:right w:val="nil"/>
            </w:tcBorders>
            <w:shd w:val="clear" w:color="auto" w:fill="auto"/>
            <w:noWrap/>
            <w:vAlign w:val="center"/>
          </w:tcPr>
          <w:p w:rsidR="00F44F6A" w:rsidRPr="00C62DF2" w:rsidRDefault="00000000" w:rsidP="005C39A0">
            <w:pPr>
              <w:jc w:val="center"/>
              <w:rPr>
                <w:rFonts w:ascii="Times New Roman" w:eastAsia="宋体" w:hAnsi="Times New Roman" w:cs="Times New Roman"/>
                <w:b/>
                <w:bCs/>
                <w:color w:val="000000"/>
                <w:szCs w:val="21"/>
              </w:rPr>
            </w:pPr>
            <w:r w:rsidRPr="00C62DF2">
              <w:rPr>
                <w:rFonts w:ascii="Times New Roman" w:eastAsia="宋体" w:hAnsi="Times New Roman" w:cs="Times New Roman"/>
                <w:b/>
                <w:bCs/>
                <w:color w:val="000000"/>
                <w:kern w:val="0"/>
                <w:szCs w:val="21"/>
                <w:lang w:bidi="ar"/>
              </w:rPr>
              <w:t>Model III</w:t>
            </w:r>
          </w:p>
        </w:tc>
      </w:tr>
      <w:tr w:rsidR="00F44F6A" w:rsidRPr="00C62DF2">
        <w:trPr>
          <w:trHeight w:val="300"/>
        </w:trPr>
        <w:tc>
          <w:tcPr>
            <w:tcW w:w="1332" w:type="dxa"/>
            <w:gridSpan w:val="2"/>
            <w:vMerge/>
            <w:tcBorders>
              <w:left w:val="nil"/>
              <w:bottom w:val="single" w:sz="12" w:space="0" w:color="auto"/>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20" w:type="dxa"/>
            <w:vMerge/>
            <w:tcBorders>
              <w:left w:val="nil"/>
              <w:bottom w:val="single" w:sz="12" w:space="0" w:color="auto"/>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vMerge/>
            <w:tcBorders>
              <w:left w:val="nil"/>
              <w:bottom w:val="single" w:sz="12" w:space="0" w:color="auto"/>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i/>
                <w:iCs/>
                <w:color w:val="000000"/>
                <w:szCs w:val="21"/>
              </w:rPr>
            </w:pPr>
            <w:r w:rsidRPr="00C62DF2">
              <w:rPr>
                <w:rFonts w:ascii="Times New Roman" w:eastAsia="宋体" w:hAnsi="Times New Roman" w:cs="Times New Roman"/>
                <w:i/>
                <w:iCs/>
                <w:color w:val="000000"/>
                <w:kern w:val="0"/>
                <w:szCs w:val="21"/>
                <w:lang w:bidi="ar"/>
              </w:rPr>
              <w:t>β</w:t>
            </w:r>
            <w:r w:rsidRPr="00C62DF2">
              <w:rPr>
                <w:rFonts w:ascii="Times New Roman" w:eastAsia="宋体" w:hAnsi="Times New Roman" w:cs="Times New Roman"/>
                <w:color w:val="000000"/>
                <w:kern w:val="0"/>
                <w:szCs w:val="21"/>
                <w:lang w:bidi="ar"/>
              </w:rPr>
              <w:t>-value</w:t>
            </w:r>
          </w:p>
        </w:tc>
        <w:tc>
          <w:tcPr>
            <w:tcW w:w="993" w:type="dxa"/>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i/>
                <w:iCs/>
                <w:color w:val="000000"/>
                <w:szCs w:val="21"/>
              </w:rPr>
            </w:pPr>
            <w:r w:rsidRPr="00C62DF2">
              <w:rPr>
                <w:rFonts w:ascii="Times New Roman" w:eastAsia="宋体" w:hAnsi="Times New Roman" w:cs="Times New Roman"/>
                <w:i/>
                <w:iCs/>
                <w:color w:val="000000"/>
                <w:kern w:val="0"/>
                <w:szCs w:val="21"/>
                <w:lang w:bidi="ar"/>
              </w:rPr>
              <w:t>p</w:t>
            </w:r>
            <w:r w:rsidRPr="00C62DF2">
              <w:rPr>
                <w:rFonts w:ascii="Times New Roman" w:eastAsia="宋体" w:hAnsi="Times New Roman" w:cs="Times New Roman"/>
                <w:color w:val="000000"/>
                <w:kern w:val="0"/>
                <w:szCs w:val="21"/>
                <w:lang w:bidi="ar"/>
              </w:rPr>
              <w:t>-value</w:t>
            </w:r>
          </w:p>
        </w:tc>
        <w:tc>
          <w:tcPr>
            <w:tcW w:w="992" w:type="dxa"/>
            <w:gridSpan w:val="2"/>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i/>
                <w:iCs/>
                <w:color w:val="000000"/>
                <w:szCs w:val="21"/>
              </w:rPr>
            </w:pPr>
            <w:r w:rsidRPr="00C62DF2">
              <w:rPr>
                <w:rFonts w:ascii="Times New Roman" w:eastAsia="宋体" w:hAnsi="Times New Roman" w:cs="Times New Roman"/>
                <w:i/>
                <w:iCs/>
                <w:color w:val="000000"/>
                <w:kern w:val="0"/>
                <w:szCs w:val="21"/>
                <w:lang w:bidi="ar"/>
              </w:rPr>
              <w:t>β</w:t>
            </w:r>
            <w:r w:rsidRPr="00C62DF2">
              <w:rPr>
                <w:rFonts w:ascii="Times New Roman" w:eastAsia="宋体" w:hAnsi="Times New Roman" w:cs="Times New Roman"/>
                <w:color w:val="000000"/>
                <w:kern w:val="0"/>
                <w:szCs w:val="21"/>
                <w:lang w:bidi="ar"/>
              </w:rPr>
              <w:t>-value</w:t>
            </w:r>
          </w:p>
        </w:tc>
        <w:tc>
          <w:tcPr>
            <w:tcW w:w="992" w:type="dxa"/>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i/>
                <w:iCs/>
                <w:color w:val="000000"/>
                <w:szCs w:val="21"/>
              </w:rPr>
            </w:pPr>
            <w:r w:rsidRPr="00C62DF2">
              <w:rPr>
                <w:rFonts w:ascii="Times New Roman" w:eastAsia="宋体" w:hAnsi="Times New Roman" w:cs="Times New Roman"/>
                <w:i/>
                <w:iCs/>
                <w:color w:val="000000"/>
                <w:kern w:val="0"/>
                <w:szCs w:val="21"/>
                <w:lang w:bidi="ar"/>
              </w:rPr>
              <w:t>p</w:t>
            </w:r>
            <w:r w:rsidRPr="00C62DF2">
              <w:rPr>
                <w:rFonts w:ascii="Times New Roman" w:eastAsia="宋体" w:hAnsi="Times New Roman" w:cs="Times New Roman"/>
                <w:color w:val="000000"/>
                <w:kern w:val="0"/>
                <w:szCs w:val="21"/>
                <w:lang w:bidi="ar"/>
              </w:rPr>
              <w:t>-value</w:t>
            </w:r>
          </w:p>
        </w:tc>
        <w:tc>
          <w:tcPr>
            <w:tcW w:w="992" w:type="dxa"/>
            <w:gridSpan w:val="2"/>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i/>
                <w:iCs/>
                <w:color w:val="000000"/>
                <w:szCs w:val="21"/>
              </w:rPr>
            </w:pPr>
            <w:r w:rsidRPr="00C62DF2">
              <w:rPr>
                <w:rFonts w:ascii="Times New Roman" w:eastAsia="宋体" w:hAnsi="Times New Roman" w:cs="Times New Roman"/>
                <w:i/>
                <w:iCs/>
                <w:color w:val="000000"/>
                <w:kern w:val="0"/>
                <w:szCs w:val="21"/>
                <w:lang w:bidi="ar"/>
              </w:rPr>
              <w:t>β</w:t>
            </w:r>
            <w:r w:rsidRPr="00C62DF2">
              <w:rPr>
                <w:rFonts w:ascii="Times New Roman" w:eastAsia="宋体" w:hAnsi="Times New Roman" w:cs="Times New Roman"/>
                <w:color w:val="000000"/>
                <w:kern w:val="0"/>
                <w:szCs w:val="21"/>
                <w:lang w:bidi="ar"/>
              </w:rPr>
              <w:t>-value</w:t>
            </w:r>
          </w:p>
        </w:tc>
        <w:tc>
          <w:tcPr>
            <w:tcW w:w="993" w:type="dxa"/>
            <w:tcBorders>
              <w:top w:val="single" w:sz="12" w:space="0" w:color="auto"/>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i/>
                <w:iCs/>
                <w:color w:val="000000"/>
                <w:szCs w:val="21"/>
              </w:rPr>
            </w:pPr>
            <w:r w:rsidRPr="00C62DF2">
              <w:rPr>
                <w:rFonts w:ascii="Times New Roman" w:eastAsia="宋体" w:hAnsi="Times New Roman" w:cs="Times New Roman"/>
                <w:i/>
                <w:iCs/>
                <w:color w:val="000000"/>
                <w:kern w:val="0"/>
                <w:szCs w:val="21"/>
                <w:lang w:bidi="ar"/>
              </w:rPr>
              <w:t>p</w:t>
            </w:r>
            <w:r w:rsidRPr="00C62DF2">
              <w:rPr>
                <w:rFonts w:ascii="Times New Roman" w:eastAsia="宋体" w:hAnsi="Times New Roman" w:cs="Times New Roman"/>
                <w:color w:val="000000"/>
                <w:kern w:val="0"/>
                <w:szCs w:val="21"/>
                <w:lang w:bidi="ar"/>
              </w:rPr>
              <w:t>-value</w:t>
            </w:r>
          </w:p>
        </w:tc>
      </w:tr>
      <w:tr w:rsidR="00F44F6A" w:rsidRPr="00C62DF2">
        <w:trPr>
          <w:trHeight w:val="300"/>
        </w:trPr>
        <w:tc>
          <w:tcPr>
            <w:tcW w:w="1276" w:type="dxa"/>
            <w:tcBorders>
              <w:top w:val="single" w:sz="12" w:space="0" w:color="auto"/>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ADAS</w:t>
            </w:r>
          </w:p>
        </w:tc>
        <w:tc>
          <w:tcPr>
            <w:tcW w:w="1276" w:type="dxa"/>
            <w:gridSpan w:val="2"/>
            <w:tcBorders>
              <w:top w:val="single" w:sz="12" w:space="0" w:color="auto"/>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Low-risk</w:t>
            </w:r>
          </w:p>
        </w:tc>
        <w:tc>
          <w:tcPr>
            <w:tcW w:w="992" w:type="dxa"/>
            <w:tcBorders>
              <w:top w:val="single" w:sz="12" w:space="0" w:color="auto"/>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893</w:t>
            </w:r>
          </w:p>
        </w:tc>
        <w:tc>
          <w:tcPr>
            <w:tcW w:w="992" w:type="dxa"/>
            <w:tcBorders>
              <w:top w:val="single" w:sz="12" w:space="0" w:color="auto"/>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single" w:sz="12" w:space="0" w:color="auto"/>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single" w:sz="12" w:space="0" w:color="auto"/>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2" w:type="dxa"/>
            <w:tcBorders>
              <w:top w:val="single" w:sz="12" w:space="0" w:color="auto"/>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single" w:sz="12" w:space="0" w:color="auto"/>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single" w:sz="12" w:space="0" w:color="auto"/>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296</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0.003</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0.768</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0.003</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0.812</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0.003</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0.812</w:t>
            </w: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MEM</w:t>
            </w: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895</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297</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-0.034</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0.001</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-0.034</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0.001</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-0.034</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0.001</w:t>
            </w: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Hippocamp</w:t>
            </w:r>
            <w:r w:rsidR="005C39A0" w:rsidRPr="00C62DF2">
              <w:rPr>
                <w:rFonts w:ascii="Times New Roman" w:eastAsia="宋体" w:hAnsi="Times New Roman" w:cs="Times New Roman"/>
                <w:color w:val="000000"/>
                <w:kern w:val="0"/>
                <w:szCs w:val="21"/>
                <w:lang w:bidi="ar"/>
              </w:rPr>
              <w:t>-</w:t>
            </w:r>
            <w:r w:rsidRPr="00C62DF2">
              <w:rPr>
                <w:rFonts w:ascii="Times New Roman" w:eastAsia="宋体" w:hAnsi="Times New Roman" w:cs="Times New Roman"/>
                <w:color w:val="000000"/>
                <w:kern w:val="0"/>
                <w:szCs w:val="21"/>
                <w:lang w:bidi="ar"/>
              </w:rPr>
              <w:t>us</w:t>
            </w: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679</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238</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-0.023</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0.004</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-0.024</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-0.024</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ABETA</w:t>
            </w: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419</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149</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0.862</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0.837</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0.843</w:t>
            </w: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TAU</w:t>
            </w: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419</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High-risk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149</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0.836</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0.792</w:t>
            </w: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0.002</w:t>
            </w:r>
          </w:p>
        </w:tc>
        <w:tc>
          <w:tcPr>
            <w:tcW w:w="993"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0.795</w:t>
            </w:r>
          </w:p>
        </w:tc>
      </w:tr>
      <w:tr w:rsidR="00F44F6A" w:rsidRPr="00C62DF2">
        <w:trPr>
          <w:trHeight w:val="300"/>
        </w:trPr>
        <w:tc>
          <w:tcPr>
            <w:tcW w:w="1276"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PTAU</w:t>
            </w:r>
          </w:p>
        </w:tc>
        <w:tc>
          <w:tcPr>
            <w:tcW w:w="1276"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Low-risk</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419</w:t>
            </w:r>
          </w:p>
        </w:tc>
        <w:tc>
          <w:tcPr>
            <w:tcW w:w="992" w:type="dxa"/>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2"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992" w:type="dxa"/>
            <w:gridSpan w:val="2"/>
            <w:tcBorders>
              <w:top w:val="nil"/>
              <w:left w:val="nil"/>
              <w:bottom w:val="nil"/>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Ref</w:t>
            </w:r>
          </w:p>
        </w:tc>
        <w:tc>
          <w:tcPr>
            <w:tcW w:w="993" w:type="dxa"/>
            <w:tcBorders>
              <w:top w:val="nil"/>
              <w:left w:val="nil"/>
              <w:bottom w:val="nil"/>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r>
      <w:tr w:rsidR="00F44F6A" w:rsidRPr="00C62DF2">
        <w:trPr>
          <w:trHeight w:val="300"/>
        </w:trPr>
        <w:tc>
          <w:tcPr>
            <w:tcW w:w="1276" w:type="dxa"/>
            <w:tcBorders>
              <w:top w:val="nil"/>
              <w:left w:val="nil"/>
              <w:bottom w:val="single" w:sz="12" w:space="0" w:color="auto"/>
              <w:right w:val="nil"/>
            </w:tcBorders>
            <w:shd w:val="clear" w:color="auto" w:fill="auto"/>
            <w:noWrap/>
            <w:vAlign w:val="center"/>
          </w:tcPr>
          <w:p w:rsidR="00F44F6A" w:rsidRPr="00C62DF2" w:rsidRDefault="00F44F6A" w:rsidP="005C39A0">
            <w:pPr>
              <w:jc w:val="center"/>
              <w:rPr>
                <w:rFonts w:ascii="Times New Roman" w:eastAsia="宋体" w:hAnsi="Times New Roman" w:cs="Times New Roman"/>
                <w:color w:val="000000"/>
                <w:szCs w:val="21"/>
              </w:rPr>
            </w:pPr>
          </w:p>
        </w:tc>
        <w:tc>
          <w:tcPr>
            <w:tcW w:w="1276" w:type="dxa"/>
            <w:gridSpan w:val="2"/>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High-risk</w:t>
            </w:r>
          </w:p>
        </w:tc>
        <w:tc>
          <w:tcPr>
            <w:tcW w:w="992" w:type="dxa"/>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149</w:t>
            </w:r>
          </w:p>
        </w:tc>
        <w:tc>
          <w:tcPr>
            <w:tcW w:w="992" w:type="dxa"/>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0.005</w:t>
            </w:r>
          </w:p>
        </w:tc>
        <w:tc>
          <w:tcPr>
            <w:tcW w:w="993" w:type="dxa"/>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0.556</w:t>
            </w:r>
          </w:p>
        </w:tc>
        <w:tc>
          <w:tcPr>
            <w:tcW w:w="992" w:type="dxa"/>
            <w:gridSpan w:val="2"/>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0.005</w:t>
            </w:r>
          </w:p>
        </w:tc>
        <w:tc>
          <w:tcPr>
            <w:tcW w:w="992" w:type="dxa"/>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0.523</w:t>
            </w:r>
          </w:p>
        </w:tc>
        <w:tc>
          <w:tcPr>
            <w:tcW w:w="992" w:type="dxa"/>
            <w:gridSpan w:val="2"/>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0.005</w:t>
            </w:r>
          </w:p>
        </w:tc>
        <w:tc>
          <w:tcPr>
            <w:tcW w:w="993" w:type="dxa"/>
            <w:tcBorders>
              <w:top w:val="nil"/>
              <w:left w:val="nil"/>
              <w:bottom w:val="single" w:sz="12" w:space="0" w:color="auto"/>
              <w:right w:val="nil"/>
            </w:tcBorders>
            <w:shd w:val="clear" w:color="auto" w:fill="auto"/>
            <w:noWrap/>
            <w:vAlign w:val="center"/>
          </w:tcPr>
          <w:p w:rsidR="00F44F6A" w:rsidRPr="00C62DF2" w:rsidRDefault="00000000" w:rsidP="005C39A0">
            <w:pPr>
              <w:widowControl/>
              <w:jc w:val="center"/>
              <w:textAlignment w:val="center"/>
              <w:rPr>
                <w:rFonts w:ascii="Times New Roman" w:eastAsia="宋体" w:hAnsi="Times New Roman" w:cs="Times New Roman"/>
                <w:color w:val="000000"/>
                <w:szCs w:val="21"/>
              </w:rPr>
            </w:pPr>
            <w:r w:rsidRPr="00C62DF2">
              <w:rPr>
                <w:rFonts w:ascii="Times New Roman" w:eastAsia="宋体" w:hAnsi="Times New Roman" w:cs="Times New Roman"/>
                <w:color w:val="000000"/>
                <w:kern w:val="0"/>
                <w:szCs w:val="21"/>
                <w:lang w:bidi="ar"/>
              </w:rPr>
              <w:t>0.521</w:t>
            </w:r>
          </w:p>
        </w:tc>
      </w:tr>
    </w:tbl>
    <w:p w:rsidR="00F44F6A" w:rsidRPr="00B1179B" w:rsidRDefault="00000000">
      <w:pPr>
        <w:rPr>
          <w:rFonts w:ascii="Times New Roman" w:hAnsi="Times New Roman" w:cs="Times New Roman"/>
          <w:sz w:val="18"/>
          <w:szCs w:val="18"/>
        </w:rPr>
      </w:pPr>
      <w:bookmarkStart w:id="2" w:name="OLE_LINK9"/>
      <w:r w:rsidRPr="00B1179B">
        <w:rPr>
          <w:rFonts w:ascii="Times New Roman" w:hAnsi="Times New Roman" w:cs="Times New Roman"/>
          <w:sz w:val="18"/>
          <w:szCs w:val="18"/>
        </w:rPr>
        <w:t xml:space="preserve">Abbreviations: FAS, Fatty acid score; ADAS, Alzheimer’s Disease Assessment Scale; MEM, Memory Function; ABETA, </w:t>
      </w:r>
      <w:r w:rsidRPr="00B1179B">
        <w:rPr>
          <w:rFonts w:ascii="Times New Roman" w:eastAsia="等线" w:hAnsi="Times New Roman" w:cs="Times New Roman"/>
          <w:bCs/>
          <w:color w:val="000000"/>
          <w:sz w:val="18"/>
          <w:szCs w:val="18"/>
        </w:rPr>
        <w:t>β-amyloid; TAU, t-tau protein; PTAU, phosphorylation tau.</w:t>
      </w:r>
      <w:r w:rsidRPr="00B1179B">
        <w:rPr>
          <w:rFonts w:ascii="Times New Roman" w:hAnsi="Times New Roman" w:cs="Times New Roman"/>
          <w:sz w:val="18"/>
          <w:szCs w:val="18"/>
        </w:rPr>
        <w:t xml:space="preserve"> </w:t>
      </w:r>
    </w:p>
    <w:p w:rsidR="00F44F6A" w:rsidRDefault="00F44F6A">
      <w:pPr>
        <w:rPr>
          <w:rFonts w:ascii="Times New Roman" w:hAnsi="Times New Roman" w:cs="Times New Roman"/>
          <w:sz w:val="20"/>
          <w:szCs w:val="20"/>
        </w:rPr>
      </w:pPr>
    </w:p>
    <w:p w:rsidR="00F44F6A" w:rsidRDefault="00F44F6A">
      <w:pPr>
        <w:rPr>
          <w:rFonts w:ascii="Times New Roman" w:hAnsi="Times New Roman" w:cs="Times New Roman"/>
          <w:sz w:val="20"/>
          <w:szCs w:val="20"/>
        </w:rPr>
      </w:pPr>
    </w:p>
    <w:p w:rsidR="00F44F6A" w:rsidRDefault="00F44F6A">
      <w:pPr>
        <w:rPr>
          <w:rFonts w:ascii="Times New Roman" w:hAnsi="Times New Roman" w:cs="Times New Roman"/>
          <w:b/>
          <w:bCs/>
          <w:sz w:val="20"/>
          <w:szCs w:val="20"/>
        </w:rPr>
      </w:pPr>
    </w:p>
    <w:bookmarkEnd w:id="2"/>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284F65" w:rsidRDefault="00000000">
      <w:pPr>
        <w:rPr>
          <w:rFonts w:ascii="Times New Roman" w:hAnsi="Times New Roman" w:cs="Times New Roman"/>
          <w:b/>
          <w:bCs/>
          <w:szCs w:val="21"/>
        </w:rPr>
      </w:pPr>
      <w:r w:rsidRPr="00284F65">
        <w:rPr>
          <w:rFonts w:ascii="Times New Roman" w:hAnsi="Times New Roman" w:cs="Times New Roman"/>
          <w:b/>
          <w:bCs/>
          <w:szCs w:val="21"/>
        </w:rPr>
        <w:lastRenderedPageBreak/>
        <w:t>e</w:t>
      </w:r>
      <w:r w:rsidR="00D63414" w:rsidRPr="00284F65">
        <w:rPr>
          <w:rFonts w:ascii="Times New Roman" w:hAnsi="Times New Roman" w:cs="Times New Roman"/>
          <w:b/>
          <w:bCs/>
          <w:szCs w:val="21"/>
        </w:rPr>
        <w:t>-</w:t>
      </w:r>
      <w:r w:rsidRPr="00284F65">
        <w:rPr>
          <w:rFonts w:ascii="Times New Roman" w:hAnsi="Times New Roman" w:cs="Times New Roman"/>
          <w:b/>
          <w:bCs/>
          <w:szCs w:val="21"/>
        </w:rPr>
        <w:t xml:space="preserve">Table 8. Associations between the interaction of FAS × </w:t>
      </w:r>
      <w:r w:rsidRPr="00284F65">
        <w:rPr>
          <w:rFonts w:ascii="Times New Roman" w:hAnsi="Times New Roman" w:cs="Times New Roman"/>
          <w:b/>
          <w:bCs/>
          <w:i/>
          <w:iCs/>
          <w:szCs w:val="21"/>
        </w:rPr>
        <w:t>APOE</w:t>
      </w:r>
      <w:r w:rsidRPr="00284F65">
        <w:rPr>
          <w:rFonts w:ascii="Times New Roman" w:hAnsi="Times New Roman" w:cs="Times New Roman"/>
          <w:b/>
          <w:bCs/>
          <w:szCs w:val="21"/>
        </w:rPr>
        <w:t>ε4 × time and the variables related to AD in ADNI.</w:t>
      </w:r>
    </w:p>
    <w:tbl>
      <w:tblPr>
        <w:tblW w:w="8309" w:type="dxa"/>
        <w:tblLayout w:type="fixed"/>
        <w:tblLook w:val="04A0" w:firstRow="1" w:lastRow="0" w:firstColumn="1" w:lastColumn="0" w:noHBand="0" w:noVBand="1"/>
      </w:tblPr>
      <w:tblGrid>
        <w:gridCol w:w="1964"/>
        <w:gridCol w:w="2230"/>
        <w:gridCol w:w="2115"/>
        <w:gridCol w:w="2000"/>
      </w:tblGrid>
      <w:tr w:rsidR="00F44F6A" w:rsidRPr="00284F65" w:rsidTr="006D233E">
        <w:trPr>
          <w:trHeight w:val="450"/>
        </w:trPr>
        <w:tc>
          <w:tcPr>
            <w:tcW w:w="1964" w:type="dxa"/>
            <w:vMerge w:val="restart"/>
            <w:tcBorders>
              <w:top w:val="single" w:sz="12" w:space="0" w:color="auto"/>
              <w:left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b/>
                <w:bCs/>
                <w:color w:val="000000"/>
                <w:szCs w:val="21"/>
              </w:rPr>
            </w:pPr>
            <w:r w:rsidRPr="00284F65">
              <w:rPr>
                <w:rFonts w:ascii="Times New Roman" w:eastAsia="宋体" w:hAnsi="Times New Roman" w:cs="Times New Roman"/>
                <w:b/>
                <w:bCs/>
                <w:color w:val="000000"/>
                <w:kern w:val="0"/>
                <w:szCs w:val="21"/>
                <w:lang w:bidi="ar"/>
              </w:rPr>
              <w:t>Variables</w:t>
            </w:r>
          </w:p>
        </w:tc>
        <w:tc>
          <w:tcPr>
            <w:tcW w:w="2230" w:type="dxa"/>
            <w:tcBorders>
              <w:top w:val="single" w:sz="12" w:space="0" w:color="auto"/>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b/>
                <w:bCs/>
                <w:color w:val="000000"/>
                <w:szCs w:val="21"/>
              </w:rPr>
            </w:pPr>
            <w:r w:rsidRPr="00284F65">
              <w:rPr>
                <w:rFonts w:ascii="Times New Roman" w:eastAsia="宋体" w:hAnsi="Times New Roman" w:cs="Times New Roman"/>
                <w:b/>
                <w:bCs/>
                <w:color w:val="000000"/>
                <w:kern w:val="0"/>
                <w:szCs w:val="21"/>
                <w:lang w:bidi="ar"/>
              </w:rPr>
              <w:t>Model I</w:t>
            </w:r>
          </w:p>
        </w:tc>
        <w:tc>
          <w:tcPr>
            <w:tcW w:w="2115" w:type="dxa"/>
            <w:tcBorders>
              <w:top w:val="single" w:sz="12" w:space="0" w:color="auto"/>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b/>
                <w:bCs/>
                <w:color w:val="000000"/>
                <w:szCs w:val="21"/>
              </w:rPr>
            </w:pPr>
            <w:r w:rsidRPr="00284F65">
              <w:rPr>
                <w:rFonts w:ascii="Times New Roman" w:eastAsia="宋体" w:hAnsi="Times New Roman" w:cs="Times New Roman"/>
                <w:b/>
                <w:bCs/>
                <w:color w:val="000000"/>
                <w:kern w:val="0"/>
                <w:szCs w:val="21"/>
                <w:lang w:bidi="ar"/>
              </w:rPr>
              <w:t>Model II</w:t>
            </w:r>
          </w:p>
        </w:tc>
        <w:tc>
          <w:tcPr>
            <w:tcW w:w="2000" w:type="dxa"/>
            <w:tcBorders>
              <w:top w:val="single" w:sz="12" w:space="0" w:color="auto"/>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b/>
                <w:bCs/>
                <w:color w:val="000000"/>
                <w:szCs w:val="21"/>
              </w:rPr>
            </w:pPr>
            <w:r w:rsidRPr="00284F65">
              <w:rPr>
                <w:rFonts w:ascii="Times New Roman" w:eastAsia="宋体" w:hAnsi="Times New Roman" w:cs="Times New Roman"/>
                <w:b/>
                <w:bCs/>
                <w:color w:val="000000"/>
                <w:kern w:val="0"/>
                <w:szCs w:val="21"/>
                <w:lang w:bidi="ar"/>
              </w:rPr>
              <w:t>Model III</w:t>
            </w:r>
          </w:p>
        </w:tc>
      </w:tr>
      <w:tr w:rsidR="00F44F6A" w:rsidRPr="00284F65" w:rsidTr="006D233E">
        <w:trPr>
          <w:trHeight w:val="346"/>
        </w:trPr>
        <w:tc>
          <w:tcPr>
            <w:tcW w:w="1964" w:type="dxa"/>
            <w:vMerge/>
            <w:tcBorders>
              <w:left w:val="nil"/>
              <w:bottom w:val="single" w:sz="12" w:space="0" w:color="auto"/>
              <w:right w:val="nil"/>
            </w:tcBorders>
            <w:shd w:val="clear" w:color="auto" w:fill="auto"/>
            <w:noWrap/>
            <w:vAlign w:val="center"/>
          </w:tcPr>
          <w:p w:rsidR="00F44F6A" w:rsidRPr="00284F65" w:rsidRDefault="00F44F6A">
            <w:pPr>
              <w:jc w:val="center"/>
              <w:rPr>
                <w:rFonts w:ascii="Times New Roman" w:eastAsia="宋体" w:hAnsi="Times New Roman" w:cs="Times New Roman"/>
                <w:b/>
                <w:bCs/>
                <w:color w:val="000000"/>
                <w:szCs w:val="21"/>
              </w:rPr>
            </w:pPr>
          </w:p>
        </w:tc>
        <w:tc>
          <w:tcPr>
            <w:tcW w:w="2230" w:type="dxa"/>
            <w:tcBorders>
              <w:top w:val="single" w:sz="12" w:space="0" w:color="auto"/>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i/>
                <w:iCs/>
                <w:color w:val="000000"/>
                <w:szCs w:val="21"/>
              </w:rPr>
            </w:pPr>
            <w:r w:rsidRPr="00284F65">
              <w:rPr>
                <w:rFonts w:ascii="Times New Roman" w:eastAsia="宋体" w:hAnsi="Times New Roman" w:cs="Times New Roman"/>
                <w:i/>
                <w:iCs/>
                <w:color w:val="000000"/>
                <w:kern w:val="0"/>
                <w:szCs w:val="21"/>
                <w:lang w:bidi="ar"/>
              </w:rPr>
              <w:t>p</w:t>
            </w:r>
            <w:r w:rsidRPr="00284F65">
              <w:rPr>
                <w:rFonts w:ascii="Times New Roman" w:eastAsia="宋体" w:hAnsi="Times New Roman" w:cs="Times New Roman"/>
                <w:color w:val="000000"/>
                <w:kern w:val="0"/>
                <w:szCs w:val="21"/>
                <w:lang w:bidi="ar"/>
              </w:rPr>
              <w:t>-value</w:t>
            </w:r>
          </w:p>
        </w:tc>
        <w:tc>
          <w:tcPr>
            <w:tcW w:w="2115" w:type="dxa"/>
            <w:tcBorders>
              <w:top w:val="single" w:sz="12" w:space="0" w:color="auto"/>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i/>
                <w:iCs/>
                <w:color w:val="000000"/>
                <w:szCs w:val="21"/>
              </w:rPr>
            </w:pPr>
            <w:r w:rsidRPr="00284F65">
              <w:rPr>
                <w:rFonts w:ascii="Times New Roman" w:eastAsia="宋体" w:hAnsi="Times New Roman" w:cs="Times New Roman"/>
                <w:i/>
                <w:iCs/>
                <w:color w:val="000000"/>
                <w:kern w:val="0"/>
                <w:szCs w:val="21"/>
                <w:lang w:bidi="ar"/>
              </w:rPr>
              <w:t>p</w:t>
            </w:r>
            <w:r w:rsidRPr="00284F65">
              <w:rPr>
                <w:rFonts w:ascii="Times New Roman" w:eastAsia="宋体" w:hAnsi="Times New Roman" w:cs="Times New Roman"/>
                <w:color w:val="000000"/>
                <w:kern w:val="0"/>
                <w:szCs w:val="21"/>
                <w:lang w:bidi="ar"/>
              </w:rPr>
              <w:t>-value</w:t>
            </w:r>
          </w:p>
        </w:tc>
        <w:tc>
          <w:tcPr>
            <w:tcW w:w="2000" w:type="dxa"/>
            <w:tcBorders>
              <w:top w:val="single" w:sz="12" w:space="0" w:color="auto"/>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i/>
                <w:iCs/>
                <w:color w:val="000000"/>
                <w:szCs w:val="21"/>
              </w:rPr>
            </w:pPr>
            <w:r w:rsidRPr="00284F65">
              <w:rPr>
                <w:rFonts w:ascii="Times New Roman" w:eastAsia="宋体" w:hAnsi="Times New Roman" w:cs="Times New Roman"/>
                <w:i/>
                <w:iCs/>
                <w:color w:val="000000"/>
                <w:kern w:val="0"/>
                <w:szCs w:val="21"/>
                <w:lang w:bidi="ar"/>
              </w:rPr>
              <w:t>p</w:t>
            </w:r>
            <w:r w:rsidRPr="00284F65">
              <w:rPr>
                <w:rFonts w:ascii="Times New Roman" w:eastAsia="宋体" w:hAnsi="Times New Roman" w:cs="Times New Roman"/>
                <w:color w:val="000000"/>
                <w:kern w:val="0"/>
                <w:szCs w:val="21"/>
                <w:lang w:bidi="ar"/>
              </w:rPr>
              <w:t>-value</w:t>
            </w:r>
          </w:p>
        </w:tc>
      </w:tr>
      <w:tr w:rsidR="00F44F6A" w:rsidRPr="00284F65" w:rsidTr="006D233E">
        <w:trPr>
          <w:trHeight w:val="346"/>
        </w:trPr>
        <w:tc>
          <w:tcPr>
            <w:tcW w:w="1964" w:type="dxa"/>
            <w:tcBorders>
              <w:top w:val="single" w:sz="12" w:space="0" w:color="auto"/>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ADAS</w:t>
            </w:r>
          </w:p>
        </w:tc>
        <w:tc>
          <w:tcPr>
            <w:tcW w:w="2230" w:type="dxa"/>
            <w:tcBorders>
              <w:top w:val="single" w:sz="12" w:space="0" w:color="auto"/>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0.289</w:t>
            </w:r>
          </w:p>
        </w:tc>
        <w:tc>
          <w:tcPr>
            <w:tcW w:w="2115" w:type="dxa"/>
            <w:tcBorders>
              <w:top w:val="single" w:sz="12" w:space="0" w:color="auto"/>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0.366</w:t>
            </w:r>
          </w:p>
        </w:tc>
        <w:tc>
          <w:tcPr>
            <w:tcW w:w="2000" w:type="dxa"/>
            <w:tcBorders>
              <w:top w:val="single" w:sz="12" w:space="0" w:color="auto"/>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0.368</w:t>
            </w:r>
          </w:p>
        </w:tc>
      </w:tr>
      <w:tr w:rsidR="00F44F6A" w:rsidRPr="00284F65" w:rsidTr="006D233E">
        <w:trPr>
          <w:trHeight w:val="316"/>
        </w:trPr>
        <w:tc>
          <w:tcPr>
            <w:tcW w:w="1964"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MEM</w:t>
            </w:r>
          </w:p>
        </w:tc>
        <w:tc>
          <w:tcPr>
            <w:tcW w:w="223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0.558</w:t>
            </w:r>
          </w:p>
        </w:tc>
        <w:tc>
          <w:tcPr>
            <w:tcW w:w="2115"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0.437</w:t>
            </w:r>
          </w:p>
        </w:tc>
        <w:tc>
          <w:tcPr>
            <w:tcW w:w="200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0.424</w:t>
            </w:r>
          </w:p>
        </w:tc>
      </w:tr>
      <w:tr w:rsidR="00F44F6A" w:rsidRPr="00284F65" w:rsidTr="006D233E">
        <w:trPr>
          <w:trHeight w:val="316"/>
        </w:trPr>
        <w:tc>
          <w:tcPr>
            <w:tcW w:w="1964"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Hippocampus</w:t>
            </w:r>
          </w:p>
        </w:tc>
        <w:tc>
          <w:tcPr>
            <w:tcW w:w="223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0.204</w:t>
            </w:r>
          </w:p>
        </w:tc>
        <w:tc>
          <w:tcPr>
            <w:tcW w:w="2115"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0.204</w:t>
            </w:r>
          </w:p>
        </w:tc>
        <w:tc>
          <w:tcPr>
            <w:tcW w:w="200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0.205</w:t>
            </w:r>
          </w:p>
        </w:tc>
      </w:tr>
      <w:tr w:rsidR="00F44F6A" w:rsidRPr="00284F65" w:rsidTr="006D233E">
        <w:trPr>
          <w:trHeight w:val="316"/>
        </w:trPr>
        <w:tc>
          <w:tcPr>
            <w:tcW w:w="1964"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ABETA</w:t>
            </w:r>
          </w:p>
        </w:tc>
        <w:tc>
          <w:tcPr>
            <w:tcW w:w="223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0.017</w:t>
            </w:r>
          </w:p>
        </w:tc>
        <w:tc>
          <w:tcPr>
            <w:tcW w:w="2115"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0.017</w:t>
            </w:r>
          </w:p>
        </w:tc>
        <w:tc>
          <w:tcPr>
            <w:tcW w:w="200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0.017</w:t>
            </w:r>
          </w:p>
        </w:tc>
      </w:tr>
      <w:tr w:rsidR="00F44F6A" w:rsidRPr="00284F65" w:rsidTr="006D233E">
        <w:trPr>
          <w:trHeight w:val="316"/>
        </w:trPr>
        <w:tc>
          <w:tcPr>
            <w:tcW w:w="1964"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TAU</w:t>
            </w:r>
          </w:p>
        </w:tc>
        <w:tc>
          <w:tcPr>
            <w:tcW w:w="223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0.013</w:t>
            </w:r>
          </w:p>
        </w:tc>
        <w:tc>
          <w:tcPr>
            <w:tcW w:w="2115"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0.013</w:t>
            </w:r>
          </w:p>
        </w:tc>
        <w:tc>
          <w:tcPr>
            <w:tcW w:w="2000" w:type="dxa"/>
            <w:tcBorders>
              <w:top w:val="nil"/>
              <w:left w:val="nil"/>
              <w:bottom w:val="nil"/>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0.013</w:t>
            </w:r>
          </w:p>
        </w:tc>
      </w:tr>
      <w:tr w:rsidR="00F44F6A" w:rsidRPr="00284F65" w:rsidTr="006D233E">
        <w:trPr>
          <w:trHeight w:val="346"/>
        </w:trPr>
        <w:tc>
          <w:tcPr>
            <w:tcW w:w="1964" w:type="dxa"/>
            <w:tcBorders>
              <w:top w:val="nil"/>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PTAU</w:t>
            </w:r>
          </w:p>
        </w:tc>
        <w:tc>
          <w:tcPr>
            <w:tcW w:w="2230" w:type="dxa"/>
            <w:tcBorders>
              <w:top w:val="nil"/>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0.031</w:t>
            </w:r>
          </w:p>
        </w:tc>
        <w:tc>
          <w:tcPr>
            <w:tcW w:w="2115" w:type="dxa"/>
            <w:tcBorders>
              <w:top w:val="nil"/>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0.032</w:t>
            </w:r>
          </w:p>
        </w:tc>
        <w:tc>
          <w:tcPr>
            <w:tcW w:w="2000" w:type="dxa"/>
            <w:tcBorders>
              <w:top w:val="nil"/>
              <w:left w:val="nil"/>
              <w:bottom w:val="single" w:sz="12" w:space="0" w:color="auto"/>
              <w:right w:val="nil"/>
            </w:tcBorders>
            <w:shd w:val="clear" w:color="auto" w:fill="auto"/>
            <w:noWrap/>
            <w:vAlign w:val="center"/>
          </w:tcPr>
          <w:p w:rsidR="00F44F6A" w:rsidRPr="00284F65" w:rsidRDefault="00000000">
            <w:pPr>
              <w:widowControl/>
              <w:jc w:val="center"/>
              <w:textAlignment w:val="center"/>
              <w:rPr>
                <w:rFonts w:ascii="Times New Roman" w:eastAsia="宋体" w:hAnsi="Times New Roman" w:cs="Times New Roman"/>
                <w:color w:val="000000"/>
                <w:szCs w:val="21"/>
              </w:rPr>
            </w:pPr>
            <w:r w:rsidRPr="00284F65">
              <w:rPr>
                <w:rFonts w:ascii="Times New Roman" w:eastAsia="宋体" w:hAnsi="Times New Roman" w:cs="Times New Roman"/>
                <w:color w:val="000000"/>
                <w:kern w:val="0"/>
                <w:szCs w:val="21"/>
                <w:lang w:bidi="ar"/>
              </w:rPr>
              <w:t>0.032</w:t>
            </w:r>
          </w:p>
        </w:tc>
      </w:tr>
    </w:tbl>
    <w:p w:rsidR="00F44F6A" w:rsidRPr="003B2CA1" w:rsidRDefault="00000000">
      <w:pPr>
        <w:rPr>
          <w:rFonts w:ascii="Times New Roman" w:hAnsi="Times New Roman" w:cs="Times New Roman"/>
          <w:b/>
          <w:bCs/>
          <w:sz w:val="18"/>
          <w:szCs w:val="18"/>
        </w:rPr>
      </w:pPr>
      <w:r w:rsidRPr="003B2CA1">
        <w:rPr>
          <w:rFonts w:ascii="Times New Roman" w:hAnsi="Times New Roman" w:cs="Times New Roman"/>
          <w:sz w:val="18"/>
          <w:szCs w:val="18"/>
        </w:rPr>
        <w:t xml:space="preserve">Abbreviations: FAS, Fatty acid score; ADAS, Alzheimer’s Disease Assessment Scale; MEM, Memory Function; ABETA, </w:t>
      </w:r>
      <w:r w:rsidRPr="003B2CA1">
        <w:rPr>
          <w:rFonts w:ascii="Times New Roman" w:eastAsia="等线" w:hAnsi="Times New Roman" w:cs="Times New Roman"/>
          <w:bCs/>
          <w:color w:val="000000"/>
          <w:sz w:val="18"/>
          <w:szCs w:val="18"/>
        </w:rPr>
        <w:t>β-amyloid; TAU, t-tau protein; PTAU, phosphorylation tau.</w:t>
      </w:r>
      <w:r w:rsidRPr="003B2CA1">
        <w:rPr>
          <w:rFonts w:ascii="Times New Roman" w:hAnsi="Times New Roman" w:cs="Times New Roman"/>
          <w:sz w:val="18"/>
          <w:szCs w:val="18"/>
        </w:rPr>
        <w:t xml:space="preserve"> </w:t>
      </w: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A74705" w:rsidRDefault="00000000">
      <w:pPr>
        <w:rPr>
          <w:rFonts w:ascii="Times New Roman" w:hAnsi="Times New Roman" w:cs="Times New Roman"/>
          <w:szCs w:val="21"/>
        </w:rPr>
      </w:pPr>
      <w:r w:rsidRPr="00A74705">
        <w:rPr>
          <w:rFonts w:ascii="Times New Roman" w:hAnsi="Times New Roman" w:cs="Times New Roman"/>
          <w:b/>
          <w:bCs/>
          <w:szCs w:val="21"/>
        </w:rPr>
        <w:lastRenderedPageBreak/>
        <w:t>e</w:t>
      </w:r>
      <w:r w:rsidR="00D63414" w:rsidRPr="00A74705">
        <w:rPr>
          <w:rFonts w:ascii="Times New Roman" w:hAnsi="Times New Roman" w:cs="Times New Roman"/>
          <w:b/>
          <w:bCs/>
          <w:szCs w:val="21"/>
        </w:rPr>
        <w:t>-</w:t>
      </w:r>
      <w:r w:rsidRPr="00A74705">
        <w:rPr>
          <w:rFonts w:ascii="Times New Roman" w:hAnsi="Times New Roman" w:cs="Times New Roman"/>
          <w:b/>
          <w:bCs/>
          <w:szCs w:val="21"/>
        </w:rPr>
        <w:t>Table 9. Population characteristics associated with the data of hippocampal volume in UKB and ADNI.</w:t>
      </w:r>
    </w:p>
    <w:tbl>
      <w:tblPr>
        <w:tblW w:w="14081" w:type="dxa"/>
        <w:tblLayout w:type="fixed"/>
        <w:tblLook w:val="04A0" w:firstRow="1" w:lastRow="0" w:firstColumn="1" w:lastColumn="0" w:noHBand="0" w:noVBand="1"/>
      </w:tblPr>
      <w:tblGrid>
        <w:gridCol w:w="1882"/>
        <w:gridCol w:w="1572"/>
        <w:gridCol w:w="1729"/>
        <w:gridCol w:w="1729"/>
        <w:gridCol w:w="990"/>
        <w:gridCol w:w="1729"/>
        <w:gridCol w:w="1729"/>
        <w:gridCol w:w="1729"/>
        <w:gridCol w:w="992"/>
      </w:tblGrid>
      <w:tr w:rsidR="00F44F6A" w:rsidRPr="00A74705">
        <w:trPr>
          <w:trHeight w:val="270"/>
        </w:trPr>
        <w:tc>
          <w:tcPr>
            <w:tcW w:w="1882" w:type="dxa"/>
            <w:tcBorders>
              <w:top w:val="single" w:sz="12" w:space="0" w:color="auto"/>
              <w:left w:val="nil"/>
              <w:bottom w:val="nil"/>
              <w:right w:val="nil"/>
              <w:tl2br w:val="nil"/>
            </w:tcBorders>
            <w:shd w:val="clear" w:color="auto" w:fill="FFFFFF"/>
            <w:noWrap/>
            <w:vAlign w:val="center"/>
          </w:tcPr>
          <w:p w:rsidR="00F44F6A" w:rsidRPr="00A74705" w:rsidRDefault="00000000" w:rsidP="00A14987">
            <w:pPr>
              <w:jc w:val="center"/>
              <w:rPr>
                <w:rFonts w:ascii="Times New Roman" w:eastAsia="宋体" w:hAnsi="Times New Roman" w:cs="Times New Roman"/>
                <w:b/>
                <w:bCs/>
                <w:color w:val="000000"/>
                <w:szCs w:val="21"/>
              </w:rPr>
            </w:pPr>
            <w:r w:rsidRPr="00A74705">
              <w:rPr>
                <w:rFonts w:ascii="Times New Roman" w:eastAsia="宋体" w:hAnsi="Times New Roman" w:cs="Times New Roman"/>
                <w:b/>
                <w:bCs/>
                <w:color w:val="000000"/>
                <w:kern w:val="0"/>
                <w:szCs w:val="21"/>
                <w:lang w:bidi="ar"/>
              </w:rPr>
              <w:t>Characteristics</w:t>
            </w:r>
          </w:p>
        </w:tc>
        <w:tc>
          <w:tcPr>
            <w:tcW w:w="6020" w:type="dxa"/>
            <w:gridSpan w:val="4"/>
            <w:tcBorders>
              <w:top w:val="single" w:sz="12" w:space="0" w:color="auto"/>
              <w:left w:val="nil"/>
              <w:bottom w:val="single" w:sz="8"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b/>
                <w:bCs/>
                <w:color w:val="000000"/>
                <w:szCs w:val="21"/>
              </w:rPr>
            </w:pPr>
            <w:r w:rsidRPr="00A74705">
              <w:rPr>
                <w:rFonts w:ascii="Times New Roman" w:eastAsia="宋体" w:hAnsi="Times New Roman" w:cs="Times New Roman"/>
                <w:b/>
                <w:bCs/>
                <w:color w:val="000000"/>
                <w:szCs w:val="21"/>
              </w:rPr>
              <w:t>UKB</w:t>
            </w:r>
          </w:p>
        </w:tc>
        <w:tc>
          <w:tcPr>
            <w:tcW w:w="6179" w:type="dxa"/>
            <w:gridSpan w:val="4"/>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b/>
                <w:bCs/>
                <w:color w:val="000000"/>
                <w:szCs w:val="21"/>
              </w:rPr>
            </w:pPr>
            <w:r w:rsidRPr="00A74705">
              <w:rPr>
                <w:rFonts w:ascii="Times New Roman" w:eastAsia="宋体" w:hAnsi="Times New Roman" w:cs="Times New Roman"/>
                <w:b/>
                <w:bCs/>
                <w:color w:val="000000"/>
                <w:szCs w:val="21"/>
              </w:rPr>
              <w:t>ADNI</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F44F6A" w:rsidP="00A14987">
            <w:pPr>
              <w:widowControl/>
              <w:jc w:val="center"/>
              <w:textAlignment w:val="center"/>
              <w:rPr>
                <w:rFonts w:ascii="Times New Roman" w:eastAsia="宋体" w:hAnsi="Times New Roman" w:cs="Times New Roman"/>
                <w:b/>
                <w:bCs/>
                <w:color w:val="000000"/>
                <w:kern w:val="0"/>
                <w:szCs w:val="21"/>
                <w:lang w:bidi="ar"/>
              </w:rPr>
            </w:pPr>
          </w:p>
        </w:tc>
        <w:tc>
          <w:tcPr>
            <w:tcW w:w="1572"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Overall</w:t>
            </w:r>
          </w:p>
        </w:tc>
        <w:tc>
          <w:tcPr>
            <w:tcW w:w="1729"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High-risk group</w:t>
            </w:r>
          </w:p>
        </w:tc>
        <w:tc>
          <w:tcPr>
            <w:tcW w:w="1729"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Low-risk group</w:t>
            </w:r>
          </w:p>
        </w:tc>
        <w:tc>
          <w:tcPr>
            <w:tcW w:w="990"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i/>
                <w:iCs/>
                <w:color w:val="000000"/>
                <w:kern w:val="0"/>
                <w:szCs w:val="21"/>
                <w:lang w:bidi="ar"/>
              </w:rPr>
              <w:t>p</w:t>
            </w:r>
            <w:r w:rsidRPr="00A74705">
              <w:rPr>
                <w:rFonts w:ascii="Times New Roman" w:eastAsia="宋体" w:hAnsi="Times New Roman" w:cs="Times New Roman"/>
                <w:color w:val="000000"/>
                <w:kern w:val="0"/>
                <w:szCs w:val="21"/>
                <w:lang w:bidi="ar"/>
              </w:rPr>
              <w:t>-value</w:t>
            </w:r>
          </w:p>
        </w:tc>
        <w:tc>
          <w:tcPr>
            <w:tcW w:w="1729"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Overall</w:t>
            </w:r>
          </w:p>
        </w:tc>
        <w:tc>
          <w:tcPr>
            <w:tcW w:w="1729"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High-risk group</w:t>
            </w:r>
          </w:p>
        </w:tc>
        <w:tc>
          <w:tcPr>
            <w:tcW w:w="1729"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Low-risk group</w:t>
            </w:r>
          </w:p>
        </w:tc>
        <w:tc>
          <w:tcPr>
            <w:tcW w:w="992" w:type="dxa"/>
            <w:tcBorders>
              <w:top w:val="single" w:sz="8"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i/>
                <w:iCs/>
                <w:color w:val="000000"/>
                <w:kern w:val="0"/>
                <w:szCs w:val="21"/>
                <w:lang w:bidi="ar"/>
              </w:rPr>
              <w:t>p</w:t>
            </w:r>
            <w:r w:rsidRPr="00A74705">
              <w:rPr>
                <w:rFonts w:ascii="Times New Roman" w:eastAsia="宋体" w:hAnsi="Times New Roman" w:cs="Times New Roman"/>
                <w:color w:val="000000"/>
                <w:kern w:val="0"/>
                <w:szCs w:val="21"/>
                <w:lang w:bidi="ar"/>
              </w:rPr>
              <w:t>-value</w:t>
            </w:r>
          </w:p>
        </w:tc>
      </w:tr>
      <w:tr w:rsidR="00F44F6A" w:rsidRPr="00A74705">
        <w:trPr>
          <w:trHeight w:val="270"/>
        </w:trPr>
        <w:tc>
          <w:tcPr>
            <w:tcW w:w="1882" w:type="dxa"/>
            <w:tcBorders>
              <w:top w:val="nil"/>
              <w:left w:val="nil"/>
              <w:bottom w:val="single" w:sz="12" w:space="0" w:color="auto"/>
              <w:right w:val="nil"/>
            </w:tcBorders>
            <w:shd w:val="clear" w:color="auto" w:fill="FFFFFF"/>
            <w:noWrap/>
            <w:vAlign w:val="center"/>
          </w:tcPr>
          <w:p w:rsidR="00F44F6A" w:rsidRPr="00A74705" w:rsidRDefault="00F44F6A" w:rsidP="00A14987">
            <w:pPr>
              <w:widowControl/>
              <w:jc w:val="center"/>
              <w:textAlignment w:val="center"/>
              <w:rPr>
                <w:rFonts w:ascii="Times New Roman" w:eastAsia="宋体" w:hAnsi="Times New Roman" w:cs="Times New Roman"/>
                <w:b/>
                <w:bCs/>
                <w:color w:val="000000"/>
                <w:szCs w:val="21"/>
              </w:rPr>
            </w:pPr>
          </w:p>
        </w:tc>
        <w:tc>
          <w:tcPr>
            <w:tcW w:w="1572"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N= (22,626)</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N= (5,022)</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N= (17,604)</w:t>
            </w:r>
          </w:p>
        </w:tc>
        <w:tc>
          <w:tcPr>
            <w:tcW w:w="990" w:type="dxa"/>
            <w:tcBorders>
              <w:top w:val="nil"/>
              <w:left w:val="nil"/>
              <w:bottom w:val="single" w:sz="12" w:space="0" w:color="auto"/>
              <w:right w:val="nil"/>
            </w:tcBorders>
            <w:shd w:val="clear" w:color="auto" w:fill="FFFFFF"/>
            <w:noWrap/>
            <w:vAlign w:val="center"/>
          </w:tcPr>
          <w:p w:rsidR="00F44F6A" w:rsidRPr="00A74705" w:rsidRDefault="00F44F6A" w:rsidP="00A14987">
            <w:pPr>
              <w:jc w:val="center"/>
              <w:rPr>
                <w:rFonts w:ascii="Times New Roman" w:eastAsia="宋体" w:hAnsi="Times New Roman" w:cs="Times New Roman"/>
                <w:color w:val="000000"/>
                <w:szCs w:val="21"/>
              </w:rPr>
            </w:pP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N= (977)</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N= (253)</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N= (724)</w:t>
            </w:r>
          </w:p>
        </w:tc>
        <w:tc>
          <w:tcPr>
            <w:tcW w:w="992" w:type="dxa"/>
            <w:tcBorders>
              <w:top w:val="nil"/>
              <w:left w:val="nil"/>
              <w:bottom w:val="single" w:sz="12" w:space="0" w:color="auto"/>
              <w:right w:val="nil"/>
            </w:tcBorders>
            <w:shd w:val="clear" w:color="auto" w:fill="FFFFFF"/>
            <w:noWrap/>
            <w:vAlign w:val="center"/>
          </w:tcPr>
          <w:p w:rsidR="00F44F6A" w:rsidRPr="00A74705" w:rsidRDefault="00F44F6A" w:rsidP="00A14987">
            <w:pPr>
              <w:jc w:val="center"/>
              <w:rPr>
                <w:rFonts w:ascii="Times New Roman" w:eastAsia="宋体" w:hAnsi="Times New Roman" w:cs="Times New Roman"/>
                <w:color w:val="000000"/>
                <w:szCs w:val="21"/>
              </w:rPr>
            </w:pPr>
          </w:p>
        </w:tc>
      </w:tr>
      <w:tr w:rsidR="00F44F6A" w:rsidRPr="00A74705">
        <w:trPr>
          <w:trHeight w:val="270"/>
        </w:trPr>
        <w:tc>
          <w:tcPr>
            <w:tcW w:w="1882"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Age, Years,</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(median [IQR])</w:t>
            </w:r>
          </w:p>
        </w:tc>
        <w:tc>
          <w:tcPr>
            <w:tcW w:w="1572"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55.00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[49.00, 61.00]</w:t>
            </w:r>
          </w:p>
        </w:tc>
        <w:tc>
          <w:tcPr>
            <w:tcW w:w="1729"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58.00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[51.00, 62.00]</w:t>
            </w:r>
          </w:p>
        </w:tc>
        <w:tc>
          <w:tcPr>
            <w:tcW w:w="1729"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55.00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[48.00, 61.00]</w:t>
            </w:r>
          </w:p>
        </w:tc>
        <w:tc>
          <w:tcPr>
            <w:tcW w:w="990"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73.00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[69.00, 78.00]</w:t>
            </w:r>
          </w:p>
        </w:tc>
        <w:tc>
          <w:tcPr>
            <w:tcW w:w="1729"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74.00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[69.00, 79.00]</w:t>
            </w:r>
          </w:p>
        </w:tc>
        <w:tc>
          <w:tcPr>
            <w:tcW w:w="1729"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73.00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[69.00, 78.00]</w:t>
            </w:r>
          </w:p>
        </w:tc>
        <w:tc>
          <w:tcPr>
            <w:tcW w:w="992" w:type="dxa"/>
            <w:tcBorders>
              <w:top w:val="single" w:sz="12" w:space="0" w:color="auto"/>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0.083</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Female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10,626 (46.96)</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2,784 (55.44)</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7,842 (44.55)</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441 (45.14)</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139 (54.94)</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302 (41.71)</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APOE4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6,292 (27.81)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1,293 (25.75)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4,999 (28.40)</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418 (42.78)</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120 (47.43)</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298 (41.16)</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0.097</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MCI (%)</w:t>
            </w:r>
          </w:p>
        </w:tc>
        <w:tc>
          <w:tcPr>
            <w:tcW w:w="1572" w:type="dxa"/>
            <w:tcBorders>
              <w:top w:val="nil"/>
              <w:left w:val="nil"/>
              <w:bottom w:val="nil"/>
              <w:right w:val="nil"/>
            </w:tcBorders>
            <w:shd w:val="clear" w:color="auto" w:fill="FFFFFF"/>
            <w:noWrap/>
            <w:vAlign w:val="center"/>
          </w:tcPr>
          <w:p w:rsidR="00F44F6A" w:rsidRPr="00A74705" w:rsidRDefault="00000000" w:rsidP="00A14987">
            <w:pPr>
              <w:jc w:val="center"/>
              <w:rPr>
                <w:rFonts w:ascii="Times New Roman" w:eastAsia="宋体" w:hAnsi="Times New Roman" w:cs="Times New Roman"/>
                <w:color w:val="000000"/>
                <w:szCs w:val="21"/>
              </w:rPr>
            </w:pPr>
            <w:r w:rsidRPr="00A74705">
              <w:rPr>
                <w:rFonts w:ascii="Times New Roman" w:eastAsia="宋体" w:hAnsi="Times New Roman" w:cs="Times New Roman"/>
                <w:color w:val="000000"/>
                <w:szCs w:val="21"/>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583 (59.67)</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158 (62.45)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425 (58.70)</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0.331</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TDI</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(median [IQR])</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-2.68</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[-3.93, -0.63]</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-2.61</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[-3.93, -0.62]</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-2.68</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[-3.93, -0.64]</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0.456</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Education, Years,</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(median [IQR])</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16.00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[11.00, 22.00]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13.00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[11.00, 22.00]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18.00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[11.00, 22.00]</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16.00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[14.00, 18.00]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15.00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[13.00, 18.00]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kern w:val="0"/>
                <w:szCs w:val="21"/>
                <w:lang w:bidi="ar"/>
              </w:rPr>
            </w:pPr>
            <w:r w:rsidRPr="00A74705">
              <w:rPr>
                <w:rFonts w:ascii="Times New Roman" w:eastAsia="宋体" w:hAnsi="Times New Roman" w:cs="Times New Roman"/>
                <w:color w:val="000000"/>
                <w:kern w:val="0"/>
                <w:szCs w:val="21"/>
                <w:lang w:bidi="ar"/>
              </w:rPr>
              <w:t>16.00</w:t>
            </w:r>
          </w:p>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[14.00, 18.00]</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Alcohol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12 (0.05)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 (0.06)</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9 (0.05)</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Anxiety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309 (1.37)</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59 (1.18)</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250 (1.42)</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0.214</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57 (5.83)</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 (4.35)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46 (6.35)</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0.31</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Obesity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6,853 (30.39)</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2,365 (47.30)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4,488 (25.58)</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343 (35.11)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74 (29.25)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269 (37.15)</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0.028</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Cancer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477 (2.12)</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109 (2.18)</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368 (2.10)</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0.761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150 (15.35)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40 (15.81)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110 (15.19)</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0.894</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Depression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1,095 (4.86)</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248 (4.96)</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847 (4.83)</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0.727</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192 (19.65)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43 (17.00)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149 (20.58)</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0.253</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Diabetes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507 (2.25)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304 (6.08)</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203 (1.16)</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84 (8.60)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19 (7.51)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65 (8.98)</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0.557</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Hyperlipidemia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2,011 (8.92)</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1,159 (23.18)</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852 (4.86)</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Hypertension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4,125 (18.29)</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1,556 (31.12)</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2,569 (14.64)</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448 (45.85)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121 (47.83)</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327 (45.17)</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0.511</w:t>
            </w:r>
          </w:p>
        </w:tc>
      </w:tr>
      <w:tr w:rsidR="00F44F6A" w:rsidRPr="00A74705">
        <w:trPr>
          <w:trHeight w:val="270"/>
        </w:trPr>
        <w:tc>
          <w:tcPr>
            <w:tcW w:w="188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Smoke (%)</w:t>
            </w:r>
          </w:p>
        </w:tc>
        <w:tc>
          <w:tcPr>
            <w:tcW w:w="157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13,293 (58.95)</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3,182 (63.64)</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10,111 (57.62)</w:t>
            </w:r>
          </w:p>
        </w:tc>
        <w:tc>
          <w:tcPr>
            <w:tcW w:w="990"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169 (17.30)</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29 (11.46)</w:t>
            </w:r>
          </w:p>
        </w:tc>
        <w:tc>
          <w:tcPr>
            <w:tcW w:w="1729"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140 (19.34)</w:t>
            </w:r>
          </w:p>
        </w:tc>
        <w:tc>
          <w:tcPr>
            <w:tcW w:w="992" w:type="dxa"/>
            <w:tcBorders>
              <w:top w:val="nil"/>
              <w:left w:val="nil"/>
              <w:bottom w:val="nil"/>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0.006</w:t>
            </w:r>
          </w:p>
        </w:tc>
      </w:tr>
      <w:tr w:rsidR="00F44F6A" w:rsidRPr="00A74705">
        <w:trPr>
          <w:trHeight w:val="270"/>
        </w:trPr>
        <w:tc>
          <w:tcPr>
            <w:tcW w:w="1882"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Stroke (%)</w:t>
            </w:r>
          </w:p>
        </w:tc>
        <w:tc>
          <w:tcPr>
            <w:tcW w:w="1572"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129 (0.57)</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72 (1.44)</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57 (0.32)</w:t>
            </w:r>
          </w:p>
        </w:tc>
        <w:tc>
          <w:tcPr>
            <w:tcW w:w="990"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&lt;0.001</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40 (4.09)</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11 (4.35)</w:t>
            </w:r>
          </w:p>
        </w:tc>
        <w:tc>
          <w:tcPr>
            <w:tcW w:w="1729"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29 (4.01)</w:t>
            </w:r>
          </w:p>
        </w:tc>
        <w:tc>
          <w:tcPr>
            <w:tcW w:w="992" w:type="dxa"/>
            <w:tcBorders>
              <w:top w:val="nil"/>
              <w:left w:val="nil"/>
              <w:bottom w:val="single" w:sz="12" w:space="0" w:color="auto"/>
              <w:right w:val="nil"/>
            </w:tcBorders>
            <w:shd w:val="clear" w:color="auto" w:fill="FFFFFF"/>
            <w:noWrap/>
            <w:vAlign w:val="center"/>
          </w:tcPr>
          <w:p w:rsidR="00F44F6A" w:rsidRPr="00A74705" w:rsidRDefault="00000000" w:rsidP="00A14987">
            <w:pPr>
              <w:widowControl/>
              <w:jc w:val="center"/>
              <w:textAlignment w:val="center"/>
              <w:rPr>
                <w:rFonts w:ascii="Times New Roman" w:eastAsia="宋体" w:hAnsi="Times New Roman" w:cs="Times New Roman"/>
                <w:color w:val="000000"/>
                <w:szCs w:val="21"/>
              </w:rPr>
            </w:pPr>
            <w:r w:rsidRPr="00A74705">
              <w:rPr>
                <w:rFonts w:ascii="Times New Roman" w:eastAsia="宋体" w:hAnsi="Times New Roman" w:cs="Times New Roman"/>
                <w:color w:val="000000"/>
                <w:kern w:val="0"/>
                <w:szCs w:val="21"/>
                <w:lang w:bidi="ar"/>
              </w:rPr>
              <w:t>0.958</w:t>
            </w:r>
          </w:p>
        </w:tc>
      </w:tr>
    </w:tbl>
    <w:p w:rsidR="00F44F6A" w:rsidRPr="004E4218" w:rsidRDefault="00000000">
      <w:pPr>
        <w:rPr>
          <w:rFonts w:ascii="Times New Roman" w:hAnsi="Times New Roman" w:cs="Times New Roman"/>
          <w:sz w:val="18"/>
          <w:szCs w:val="18"/>
        </w:rPr>
        <w:sectPr w:rsidR="00F44F6A" w:rsidRPr="004E4218">
          <w:pgSz w:w="16838" w:h="11906" w:orient="landscape"/>
          <w:pgMar w:top="1800" w:right="1440" w:bottom="1800" w:left="1440" w:header="851" w:footer="992" w:gutter="0"/>
          <w:cols w:space="425"/>
          <w:docGrid w:type="lines" w:linePitch="312"/>
        </w:sectPr>
      </w:pPr>
      <w:r w:rsidRPr="004E4218">
        <w:rPr>
          <w:rFonts w:ascii="Times New Roman" w:hAnsi="Times New Roman" w:cs="Times New Roman"/>
          <w:sz w:val="18"/>
          <w:szCs w:val="18"/>
        </w:rPr>
        <w:t>Mann-Whitney U test (for continuous variables with a non-normal distribution), student t test (for continuous variables with a normal distribution) and X</w:t>
      </w:r>
      <w:r w:rsidRPr="004E4218">
        <w:rPr>
          <w:rFonts w:ascii="Times New Roman" w:hAnsi="Times New Roman" w:cs="Times New Roman"/>
          <w:sz w:val="18"/>
          <w:szCs w:val="18"/>
          <w:vertAlign w:val="superscript"/>
        </w:rPr>
        <w:t>2</w:t>
      </w:r>
      <w:r w:rsidRPr="004E4218">
        <w:rPr>
          <w:rFonts w:ascii="Times New Roman" w:hAnsi="Times New Roman" w:cs="Times New Roman"/>
          <w:sz w:val="18"/>
          <w:szCs w:val="18"/>
        </w:rPr>
        <w:t xml:space="preserve"> tests (for categorical variables) were used to test the difference of baseline characteristics. Abbreviations: UKB, UK Biobank; ADNI, Alzheimer’s Disease Neuroimaging Initiative; TDI, Townsend deprivation index; MCI, mild </w:t>
      </w:r>
      <w:r w:rsidRPr="004E4218">
        <w:rPr>
          <w:rFonts w:ascii="Times New Roman" w:hAnsi="Times New Roman" w:cs="Times New Roman"/>
          <w:sz w:val="18"/>
          <w:szCs w:val="18"/>
        </w:rPr>
        <w:lastRenderedPageBreak/>
        <w:t>cognitive impairment.</w:t>
      </w:r>
    </w:p>
    <w:p w:rsidR="00F44F6A" w:rsidRPr="00BB2AF5" w:rsidRDefault="00000000">
      <w:pPr>
        <w:rPr>
          <w:rFonts w:ascii="Times New Roman" w:hAnsi="Times New Roman" w:cs="Times New Roman"/>
          <w:szCs w:val="21"/>
        </w:rPr>
      </w:pPr>
      <w:r w:rsidRPr="00BB2AF5">
        <w:rPr>
          <w:rFonts w:ascii="Times New Roman" w:hAnsi="Times New Roman" w:cs="Times New Roman"/>
          <w:b/>
          <w:bCs/>
          <w:szCs w:val="21"/>
        </w:rPr>
        <w:lastRenderedPageBreak/>
        <w:t>e</w:t>
      </w:r>
      <w:r w:rsidR="00D63414" w:rsidRPr="00BB2AF5">
        <w:rPr>
          <w:rFonts w:ascii="Times New Roman" w:hAnsi="Times New Roman" w:cs="Times New Roman"/>
          <w:b/>
          <w:bCs/>
          <w:szCs w:val="21"/>
        </w:rPr>
        <w:t>-</w:t>
      </w:r>
      <w:r w:rsidRPr="00BB2AF5">
        <w:rPr>
          <w:rFonts w:ascii="Times New Roman" w:hAnsi="Times New Roman" w:cs="Times New Roman"/>
          <w:b/>
          <w:bCs/>
          <w:szCs w:val="21"/>
        </w:rPr>
        <w:t>Table 10. Population characteristics associated with the data of CSF biomarkers in ADNI.</w:t>
      </w:r>
    </w:p>
    <w:tbl>
      <w:tblPr>
        <w:tblpPr w:leftFromText="180" w:rightFromText="180" w:vertAnchor="page" w:horzAnchor="margin" w:tblpY="2273"/>
        <w:tblOverlap w:val="never"/>
        <w:tblW w:w="10500" w:type="dxa"/>
        <w:tblLayout w:type="fixed"/>
        <w:tblLook w:val="04A0" w:firstRow="1" w:lastRow="0" w:firstColumn="1" w:lastColumn="0" w:noHBand="0" w:noVBand="1"/>
      </w:tblPr>
      <w:tblGrid>
        <w:gridCol w:w="3000"/>
        <w:gridCol w:w="2025"/>
        <w:gridCol w:w="2063"/>
        <w:gridCol w:w="1747"/>
        <w:gridCol w:w="379"/>
        <w:gridCol w:w="1286"/>
      </w:tblGrid>
      <w:tr w:rsidR="00F44F6A" w:rsidRPr="00BB2AF5">
        <w:trPr>
          <w:trHeight w:val="270"/>
        </w:trPr>
        <w:tc>
          <w:tcPr>
            <w:tcW w:w="3000" w:type="dxa"/>
            <w:tcBorders>
              <w:top w:val="single" w:sz="12" w:space="0" w:color="auto"/>
              <w:left w:val="nil"/>
              <w:bottom w:val="nil"/>
              <w:right w:val="nil"/>
              <w:tl2br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b/>
                <w:bCs/>
                <w:color w:val="000000"/>
                <w:szCs w:val="21"/>
              </w:rPr>
            </w:pPr>
            <w:bookmarkStart w:id="3" w:name="_Hlk181785408"/>
            <w:r w:rsidRPr="00BB2AF5">
              <w:rPr>
                <w:rFonts w:ascii="Times New Roman" w:eastAsia="宋体" w:hAnsi="Times New Roman" w:cs="Times New Roman"/>
                <w:b/>
                <w:bCs/>
                <w:color w:val="000000"/>
                <w:kern w:val="0"/>
                <w:szCs w:val="21"/>
                <w:lang w:bidi="ar"/>
              </w:rPr>
              <w:t>Characteristics</w:t>
            </w:r>
          </w:p>
        </w:tc>
        <w:tc>
          <w:tcPr>
            <w:tcW w:w="7500" w:type="dxa"/>
            <w:gridSpan w:val="5"/>
            <w:tcBorders>
              <w:top w:val="single" w:sz="12" w:space="0" w:color="auto"/>
              <w:left w:val="nil"/>
              <w:bottom w:val="single" w:sz="8" w:space="0" w:color="auto"/>
              <w:right w:val="nil"/>
            </w:tcBorders>
            <w:shd w:val="clear" w:color="auto" w:fill="FFFFFF"/>
            <w:noWrap/>
            <w:vAlign w:val="center"/>
          </w:tcPr>
          <w:p w:rsidR="00F44F6A" w:rsidRPr="00BB2AF5" w:rsidRDefault="00000000" w:rsidP="007604EA">
            <w:pPr>
              <w:jc w:val="center"/>
              <w:rPr>
                <w:rFonts w:ascii="Times New Roman" w:eastAsia="宋体" w:hAnsi="Times New Roman" w:cs="Times New Roman"/>
                <w:b/>
                <w:bCs/>
                <w:color w:val="000000"/>
                <w:szCs w:val="21"/>
              </w:rPr>
            </w:pPr>
            <w:r w:rsidRPr="00BB2AF5">
              <w:rPr>
                <w:rFonts w:ascii="Times New Roman" w:eastAsia="宋体" w:hAnsi="Times New Roman" w:cs="Times New Roman"/>
                <w:b/>
                <w:bCs/>
                <w:color w:val="000000"/>
                <w:kern w:val="0"/>
                <w:szCs w:val="21"/>
                <w:lang w:bidi="ar"/>
              </w:rPr>
              <w:t>ADNI</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F44F6A" w:rsidP="007604EA">
            <w:pPr>
              <w:jc w:val="center"/>
              <w:rPr>
                <w:rFonts w:ascii="Times New Roman" w:eastAsia="宋体" w:hAnsi="Times New Roman" w:cs="Times New Roman"/>
                <w:b/>
                <w:bCs/>
                <w:color w:val="000000"/>
                <w:szCs w:val="21"/>
              </w:rPr>
            </w:pPr>
          </w:p>
        </w:tc>
        <w:tc>
          <w:tcPr>
            <w:tcW w:w="2025" w:type="dxa"/>
            <w:tcBorders>
              <w:top w:val="single" w:sz="8"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Overall</w:t>
            </w:r>
          </w:p>
        </w:tc>
        <w:tc>
          <w:tcPr>
            <w:tcW w:w="2063" w:type="dxa"/>
            <w:tcBorders>
              <w:top w:val="single" w:sz="8"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High-risk group</w:t>
            </w:r>
          </w:p>
        </w:tc>
        <w:tc>
          <w:tcPr>
            <w:tcW w:w="1747" w:type="dxa"/>
            <w:tcBorders>
              <w:top w:val="single" w:sz="8"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Low-risk group</w:t>
            </w:r>
          </w:p>
        </w:tc>
        <w:tc>
          <w:tcPr>
            <w:tcW w:w="1665" w:type="dxa"/>
            <w:gridSpan w:val="2"/>
            <w:tcBorders>
              <w:top w:val="single" w:sz="8"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i/>
                <w:iCs/>
                <w:color w:val="000000"/>
                <w:kern w:val="0"/>
                <w:szCs w:val="21"/>
                <w:lang w:bidi="ar"/>
              </w:rPr>
              <w:t>p</w:t>
            </w:r>
            <w:r w:rsidRPr="00BB2AF5">
              <w:rPr>
                <w:rFonts w:ascii="Times New Roman" w:eastAsia="宋体" w:hAnsi="Times New Roman" w:cs="Times New Roman"/>
                <w:color w:val="000000"/>
                <w:kern w:val="0"/>
                <w:szCs w:val="21"/>
                <w:lang w:bidi="ar"/>
              </w:rPr>
              <w:t>-value</w:t>
            </w:r>
          </w:p>
        </w:tc>
      </w:tr>
      <w:tr w:rsidR="00F44F6A" w:rsidRPr="00BB2AF5">
        <w:trPr>
          <w:trHeight w:val="270"/>
        </w:trPr>
        <w:tc>
          <w:tcPr>
            <w:tcW w:w="3000" w:type="dxa"/>
            <w:tcBorders>
              <w:top w:val="nil"/>
              <w:left w:val="nil"/>
              <w:bottom w:val="single" w:sz="12" w:space="0" w:color="auto"/>
              <w:right w:val="nil"/>
            </w:tcBorders>
            <w:shd w:val="clear" w:color="auto" w:fill="FFFFFF"/>
            <w:noWrap/>
            <w:vAlign w:val="center"/>
          </w:tcPr>
          <w:p w:rsidR="00F44F6A" w:rsidRPr="00BB2AF5" w:rsidRDefault="00F44F6A" w:rsidP="007604EA">
            <w:pPr>
              <w:jc w:val="center"/>
              <w:rPr>
                <w:rFonts w:ascii="Times New Roman" w:eastAsia="宋体" w:hAnsi="Times New Roman" w:cs="Times New Roman"/>
                <w:b/>
                <w:bCs/>
                <w:color w:val="000000"/>
                <w:szCs w:val="21"/>
              </w:rPr>
            </w:pPr>
          </w:p>
        </w:tc>
        <w:tc>
          <w:tcPr>
            <w:tcW w:w="2025" w:type="dxa"/>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N= (870)</w:t>
            </w:r>
          </w:p>
        </w:tc>
        <w:tc>
          <w:tcPr>
            <w:tcW w:w="2063" w:type="dxa"/>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N= (202)</w:t>
            </w:r>
          </w:p>
        </w:tc>
        <w:tc>
          <w:tcPr>
            <w:tcW w:w="2126" w:type="dxa"/>
            <w:gridSpan w:val="2"/>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N= (668)</w:t>
            </w:r>
          </w:p>
        </w:tc>
        <w:tc>
          <w:tcPr>
            <w:tcW w:w="1286" w:type="dxa"/>
            <w:tcBorders>
              <w:top w:val="nil"/>
              <w:left w:val="nil"/>
              <w:bottom w:val="single" w:sz="12" w:space="0" w:color="auto"/>
              <w:right w:val="nil"/>
            </w:tcBorders>
            <w:shd w:val="clear" w:color="auto" w:fill="FFFFFF"/>
            <w:noWrap/>
            <w:vAlign w:val="center"/>
          </w:tcPr>
          <w:p w:rsidR="00F44F6A" w:rsidRPr="00BB2AF5" w:rsidRDefault="00F44F6A" w:rsidP="007604EA">
            <w:pPr>
              <w:jc w:val="center"/>
              <w:rPr>
                <w:rFonts w:ascii="Times New Roman" w:eastAsia="宋体" w:hAnsi="Times New Roman" w:cs="Times New Roman"/>
                <w:color w:val="000000"/>
                <w:szCs w:val="21"/>
              </w:rPr>
            </w:pPr>
          </w:p>
        </w:tc>
      </w:tr>
      <w:tr w:rsidR="00F44F6A" w:rsidRPr="00BB2AF5">
        <w:trPr>
          <w:trHeight w:val="270"/>
        </w:trPr>
        <w:tc>
          <w:tcPr>
            <w:tcW w:w="3000" w:type="dxa"/>
            <w:tcBorders>
              <w:top w:val="single" w:sz="12"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Age, Years, (median [IQR])</w:t>
            </w:r>
          </w:p>
        </w:tc>
        <w:tc>
          <w:tcPr>
            <w:tcW w:w="2025" w:type="dxa"/>
            <w:tcBorders>
              <w:top w:val="single" w:sz="12"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73.00 [68.00, 78.00]</w:t>
            </w:r>
          </w:p>
        </w:tc>
        <w:tc>
          <w:tcPr>
            <w:tcW w:w="2063" w:type="dxa"/>
            <w:tcBorders>
              <w:top w:val="single" w:sz="12"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74.00 [69.00, 79.00]</w:t>
            </w:r>
          </w:p>
        </w:tc>
        <w:tc>
          <w:tcPr>
            <w:tcW w:w="2126" w:type="dxa"/>
            <w:gridSpan w:val="2"/>
            <w:tcBorders>
              <w:top w:val="single" w:sz="12"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73.00 [68.00, 77.00]</w:t>
            </w:r>
          </w:p>
        </w:tc>
        <w:tc>
          <w:tcPr>
            <w:tcW w:w="1286" w:type="dxa"/>
            <w:tcBorders>
              <w:top w:val="single" w:sz="12" w:space="0" w:color="auto"/>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0.021</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Female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391 (44.94)</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108 (53.47)</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283 (42.37)</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0.007</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APOE4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364 (41.84)</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98 (48.51)</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266 (39.82)</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0.035</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MCI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544 (62.53)</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128 (63.37)</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416 (62.28)</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0.843</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Education, Years, (median [IQR])</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16.00 [14.00, 18.00]</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15.00 [14.00, 18.00]</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16.00 [14.00, 18.00]</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0.001</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Anxiety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53 (6.09)</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9 (4.46)</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44 (6.59)</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0.346</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Obesity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315 (36.21)</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72 (35.64)</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243 (36.38)</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0.915</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Cancer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143 (16.44)</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32 (15.84)</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111 (16.62)</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0.879</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Depression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182 (20.92)</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34 (16.83)</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148 (22.16)</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0.126</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Diabetes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70 (8.05)</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14 (6.93)</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56 (8.38)</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0.605</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Hypertension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403 (46.32)</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98 (48.51)</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305 (45.66)</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0.527</w:t>
            </w:r>
          </w:p>
        </w:tc>
      </w:tr>
      <w:tr w:rsidR="00F44F6A" w:rsidRPr="00BB2AF5">
        <w:trPr>
          <w:trHeight w:val="270"/>
        </w:trPr>
        <w:tc>
          <w:tcPr>
            <w:tcW w:w="3000"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Smoke (%)</w:t>
            </w:r>
          </w:p>
        </w:tc>
        <w:tc>
          <w:tcPr>
            <w:tcW w:w="2025"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166 (19.08)</w:t>
            </w:r>
          </w:p>
        </w:tc>
        <w:tc>
          <w:tcPr>
            <w:tcW w:w="2063"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29 (14.36)</w:t>
            </w:r>
          </w:p>
        </w:tc>
        <w:tc>
          <w:tcPr>
            <w:tcW w:w="2126" w:type="dxa"/>
            <w:gridSpan w:val="2"/>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137 (20.51)</w:t>
            </w:r>
          </w:p>
        </w:tc>
        <w:tc>
          <w:tcPr>
            <w:tcW w:w="1286" w:type="dxa"/>
            <w:tcBorders>
              <w:top w:val="nil"/>
              <w:left w:val="nil"/>
              <w:bottom w:val="nil"/>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0.065</w:t>
            </w:r>
          </w:p>
        </w:tc>
      </w:tr>
      <w:tr w:rsidR="00F44F6A" w:rsidRPr="00BB2AF5">
        <w:trPr>
          <w:trHeight w:val="270"/>
        </w:trPr>
        <w:tc>
          <w:tcPr>
            <w:tcW w:w="3000" w:type="dxa"/>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Stroke (%)</w:t>
            </w:r>
          </w:p>
        </w:tc>
        <w:tc>
          <w:tcPr>
            <w:tcW w:w="2025" w:type="dxa"/>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37 (4.25)</w:t>
            </w:r>
          </w:p>
        </w:tc>
        <w:tc>
          <w:tcPr>
            <w:tcW w:w="2063" w:type="dxa"/>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9 (4.46)</w:t>
            </w:r>
          </w:p>
        </w:tc>
        <w:tc>
          <w:tcPr>
            <w:tcW w:w="2126" w:type="dxa"/>
            <w:gridSpan w:val="2"/>
            <w:tcBorders>
              <w:top w:val="nil"/>
              <w:left w:val="nil"/>
              <w:bottom w:val="single" w:sz="12" w:space="0" w:color="auto"/>
              <w:right w:val="nil"/>
            </w:tcBorders>
            <w:shd w:val="clear" w:color="auto" w:fill="FFFFFF"/>
            <w:noWrap/>
            <w:vAlign w:val="center"/>
          </w:tcPr>
          <w:p w:rsidR="00F44F6A" w:rsidRPr="00BB2AF5" w:rsidRDefault="00000000"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28 (4.19)</w:t>
            </w:r>
          </w:p>
        </w:tc>
        <w:tc>
          <w:tcPr>
            <w:tcW w:w="1286" w:type="dxa"/>
            <w:tcBorders>
              <w:top w:val="nil"/>
              <w:left w:val="nil"/>
              <w:bottom w:val="single" w:sz="12" w:space="0" w:color="auto"/>
              <w:right w:val="nil"/>
            </w:tcBorders>
            <w:shd w:val="clear" w:color="auto" w:fill="FFFFFF"/>
            <w:noWrap/>
            <w:vAlign w:val="center"/>
          </w:tcPr>
          <w:p w:rsidR="00F44F6A" w:rsidRPr="00BB2AF5" w:rsidRDefault="007604EA" w:rsidP="007604EA">
            <w:pPr>
              <w:widowControl/>
              <w:jc w:val="center"/>
              <w:textAlignment w:val="center"/>
              <w:rPr>
                <w:rFonts w:ascii="Times New Roman" w:eastAsia="宋体" w:hAnsi="Times New Roman" w:cs="Times New Roman"/>
                <w:color w:val="000000"/>
                <w:szCs w:val="21"/>
              </w:rPr>
            </w:pPr>
            <w:r w:rsidRPr="00BB2AF5">
              <w:rPr>
                <w:rFonts w:ascii="Times New Roman" w:eastAsia="宋体" w:hAnsi="Times New Roman" w:cs="Times New Roman"/>
                <w:color w:val="000000"/>
                <w:kern w:val="0"/>
                <w:szCs w:val="21"/>
                <w:lang w:bidi="ar"/>
              </w:rPr>
              <w:t>0.998</w:t>
            </w:r>
          </w:p>
        </w:tc>
      </w:tr>
      <w:bookmarkEnd w:id="3"/>
    </w:tbl>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BB2AF5" w:rsidRDefault="00F44F6A">
      <w:pPr>
        <w:rPr>
          <w:rFonts w:ascii="Times New Roman" w:hAnsi="Times New Roman" w:cs="Times New Roman"/>
          <w:szCs w:val="21"/>
        </w:rPr>
      </w:pPr>
    </w:p>
    <w:p w:rsidR="00F44F6A" w:rsidRPr="00881963" w:rsidRDefault="00000000">
      <w:pPr>
        <w:rPr>
          <w:rFonts w:ascii="Times New Roman" w:hAnsi="Times New Roman" w:cs="Times New Roman"/>
          <w:sz w:val="18"/>
          <w:szCs w:val="18"/>
        </w:rPr>
        <w:sectPr w:rsidR="00F44F6A" w:rsidRPr="00881963">
          <w:pgSz w:w="16838" w:h="11906" w:orient="landscape"/>
          <w:pgMar w:top="1800" w:right="1440" w:bottom="1800" w:left="1440" w:header="851" w:footer="992" w:gutter="0"/>
          <w:cols w:space="425"/>
          <w:docGrid w:type="lines" w:linePitch="312"/>
        </w:sectPr>
      </w:pPr>
      <w:r w:rsidRPr="00881963">
        <w:rPr>
          <w:rFonts w:ascii="Times New Roman" w:hAnsi="Times New Roman" w:cs="Times New Roman"/>
          <w:sz w:val="18"/>
          <w:szCs w:val="18"/>
        </w:rPr>
        <w:t>Mann-Whitney U test (for continuous variables with a non-normal distribution), student t test (for continuous variables with a normal distribution) and X</w:t>
      </w:r>
      <w:r w:rsidRPr="00881963">
        <w:rPr>
          <w:rFonts w:ascii="Times New Roman" w:hAnsi="Times New Roman" w:cs="Times New Roman"/>
          <w:sz w:val="18"/>
          <w:szCs w:val="18"/>
          <w:vertAlign w:val="superscript"/>
        </w:rPr>
        <w:t>2</w:t>
      </w:r>
      <w:r w:rsidRPr="00881963">
        <w:rPr>
          <w:rFonts w:ascii="Times New Roman" w:hAnsi="Times New Roman" w:cs="Times New Roman"/>
          <w:sz w:val="18"/>
          <w:szCs w:val="18"/>
        </w:rPr>
        <w:t xml:space="preserve"> tests (for categorical variables) were used to test the difference of baseline characteristics. Abbreviations: ADNI, Alzheimer’s Disease Neuroimaging Initiative; MCI, mild cognitive impairment.</w:t>
      </w:r>
    </w:p>
    <w:p w:rsidR="00F44F6A" w:rsidRPr="007B7367" w:rsidRDefault="00000000">
      <w:pPr>
        <w:rPr>
          <w:rFonts w:ascii="Times New Roman" w:hAnsi="Times New Roman" w:cs="Times New Roman"/>
          <w:b/>
          <w:bCs/>
          <w:szCs w:val="21"/>
        </w:rPr>
      </w:pPr>
      <w:r w:rsidRPr="007B7367">
        <w:rPr>
          <w:rFonts w:ascii="Times New Roman" w:hAnsi="Times New Roman" w:cs="Times New Roman"/>
          <w:b/>
          <w:bCs/>
          <w:szCs w:val="21"/>
        </w:rPr>
        <w:lastRenderedPageBreak/>
        <w:t>e</w:t>
      </w:r>
      <w:r w:rsidR="00D63414" w:rsidRPr="007B7367">
        <w:rPr>
          <w:rFonts w:ascii="Times New Roman" w:hAnsi="Times New Roman" w:cs="Times New Roman"/>
          <w:b/>
          <w:bCs/>
          <w:szCs w:val="21"/>
        </w:rPr>
        <w:t>-</w:t>
      </w:r>
      <w:r w:rsidRPr="007B7367">
        <w:rPr>
          <w:rFonts w:ascii="Times New Roman" w:hAnsi="Times New Roman" w:cs="Times New Roman"/>
          <w:b/>
          <w:bCs/>
          <w:szCs w:val="21"/>
        </w:rPr>
        <w:t>Table11. Differential Proteins Selected Based on FDR with Consistent Directionality in Associations with the Risk of FAS and AD</w:t>
      </w:r>
    </w:p>
    <w:tbl>
      <w:tblPr>
        <w:tblW w:w="9781" w:type="dxa"/>
        <w:tblBorders>
          <w:top w:val="single" w:sz="12" w:space="0" w:color="auto"/>
          <w:bottom w:val="single" w:sz="12" w:space="0" w:color="auto"/>
        </w:tblBorders>
        <w:tblLook w:val="04A0" w:firstRow="1" w:lastRow="0" w:firstColumn="1" w:lastColumn="0" w:noHBand="0" w:noVBand="1"/>
      </w:tblPr>
      <w:tblGrid>
        <w:gridCol w:w="1080"/>
        <w:gridCol w:w="995"/>
        <w:gridCol w:w="1017"/>
        <w:gridCol w:w="1290"/>
        <w:gridCol w:w="1260"/>
        <w:gridCol w:w="1010"/>
        <w:gridCol w:w="861"/>
        <w:gridCol w:w="910"/>
        <w:gridCol w:w="1030"/>
        <w:gridCol w:w="328"/>
      </w:tblGrid>
      <w:tr w:rsidR="00F44F6A" w:rsidRPr="007B7367">
        <w:trPr>
          <w:gridAfter w:val="1"/>
          <w:wAfter w:w="328" w:type="dxa"/>
          <w:trHeight w:val="280"/>
        </w:trPr>
        <w:tc>
          <w:tcPr>
            <w:tcW w:w="1080" w:type="dxa"/>
            <w:tcBorders>
              <w:top w:val="single" w:sz="12" w:space="0" w:color="auto"/>
              <w:bottom w:val="nil"/>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b/>
                <w:bCs/>
                <w:color w:val="000000"/>
                <w:kern w:val="0"/>
                <w:szCs w:val="21"/>
              </w:rPr>
            </w:pPr>
            <w:r w:rsidRPr="007B7367">
              <w:rPr>
                <w:rFonts w:ascii="Times New Roman" w:eastAsia="宋体" w:hAnsi="Times New Roman" w:cs="Times New Roman"/>
                <w:b/>
                <w:bCs/>
                <w:color w:val="000000"/>
                <w:kern w:val="0"/>
                <w:szCs w:val="21"/>
              </w:rPr>
              <w:t>Proteins</w:t>
            </w:r>
          </w:p>
        </w:tc>
        <w:tc>
          <w:tcPr>
            <w:tcW w:w="4562" w:type="dxa"/>
            <w:gridSpan w:val="4"/>
            <w:tcBorders>
              <w:top w:val="single" w:sz="12" w:space="0" w:color="auto"/>
              <w:bottom w:val="single" w:sz="8" w:space="0" w:color="auto"/>
            </w:tcBorders>
            <w:shd w:val="clear" w:color="auto" w:fill="auto"/>
            <w:noWrap/>
            <w:vAlign w:val="center"/>
          </w:tcPr>
          <w:p w:rsidR="00F44F6A" w:rsidRPr="007B7367" w:rsidRDefault="00000000" w:rsidP="00384643">
            <w:pPr>
              <w:widowControl/>
              <w:jc w:val="center"/>
              <w:rPr>
                <w:rFonts w:ascii="Times New Roman" w:eastAsia="Times New Roman" w:hAnsi="Times New Roman" w:cs="Times New Roman"/>
                <w:b/>
                <w:bCs/>
                <w:kern w:val="0"/>
                <w:szCs w:val="21"/>
              </w:rPr>
            </w:pPr>
            <w:r w:rsidRPr="007B7367">
              <w:rPr>
                <w:rFonts w:ascii="Times New Roman" w:eastAsia="宋体" w:hAnsi="Times New Roman" w:cs="Times New Roman"/>
                <w:b/>
                <w:bCs/>
                <w:color w:val="000000"/>
                <w:kern w:val="0"/>
                <w:szCs w:val="21"/>
              </w:rPr>
              <w:t>FAS</w:t>
            </w:r>
          </w:p>
        </w:tc>
        <w:tc>
          <w:tcPr>
            <w:tcW w:w="3811" w:type="dxa"/>
            <w:gridSpan w:val="4"/>
            <w:tcBorders>
              <w:top w:val="single" w:sz="12" w:space="0" w:color="auto"/>
              <w:bottom w:val="single" w:sz="8" w:space="0" w:color="auto"/>
            </w:tcBorders>
            <w:shd w:val="clear" w:color="auto" w:fill="auto"/>
            <w:noWrap/>
            <w:vAlign w:val="center"/>
          </w:tcPr>
          <w:p w:rsidR="00F44F6A" w:rsidRPr="007B7367" w:rsidRDefault="00000000" w:rsidP="00384643">
            <w:pPr>
              <w:widowControl/>
              <w:jc w:val="center"/>
              <w:rPr>
                <w:rFonts w:ascii="Times New Roman" w:eastAsia="Times New Roman" w:hAnsi="Times New Roman" w:cs="Times New Roman"/>
                <w:b/>
                <w:bCs/>
                <w:kern w:val="0"/>
                <w:szCs w:val="21"/>
              </w:rPr>
            </w:pPr>
            <w:r w:rsidRPr="007B7367">
              <w:rPr>
                <w:rFonts w:ascii="Times New Roman" w:eastAsia="宋体" w:hAnsi="Times New Roman" w:cs="Times New Roman"/>
                <w:b/>
                <w:bCs/>
                <w:color w:val="000000"/>
                <w:kern w:val="0"/>
                <w:szCs w:val="21"/>
              </w:rPr>
              <w:t>AD risk</w:t>
            </w:r>
          </w:p>
        </w:tc>
      </w:tr>
      <w:tr w:rsidR="00F44F6A" w:rsidRPr="007B7367">
        <w:trPr>
          <w:trHeight w:val="280"/>
        </w:trPr>
        <w:tc>
          <w:tcPr>
            <w:tcW w:w="1080" w:type="dxa"/>
            <w:tcBorders>
              <w:top w:val="nil"/>
              <w:bottom w:val="single" w:sz="8" w:space="0" w:color="auto"/>
            </w:tcBorders>
            <w:shd w:val="clear" w:color="auto" w:fill="auto"/>
            <w:noWrap/>
            <w:vAlign w:val="center"/>
          </w:tcPr>
          <w:p w:rsidR="00F44F6A" w:rsidRPr="007B7367" w:rsidRDefault="00F44F6A" w:rsidP="00384643">
            <w:pPr>
              <w:widowControl/>
              <w:jc w:val="center"/>
              <w:rPr>
                <w:rFonts w:ascii="Times New Roman" w:eastAsia="Times New Roman" w:hAnsi="Times New Roman" w:cs="Times New Roman"/>
                <w:kern w:val="0"/>
                <w:szCs w:val="21"/>
              </w:rPr>
            </w:pPr>
          </w:p>
        </w:tc>
        <w:tc>
          <w:tcPr>
            <w:tcW w:w="995"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Estimate</w:t>
            </w:r>
          </w:p>
        </w:tc>
        <w:tc>
          <w:tcPr>
            <w:tcW w:w="1017"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Std.Error</w:t>
            </w:r>
          </w:p>
        </w:tc>
        <w:tc>
          <w:tcPr>
            <w:tcW w:w="1290"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i/>
                <w:iCs/>
                <w:color w:val="000000"/>
                <w:kern w:val="0"/>
                <w:szCs w:val="21"/>
              </w:rPr>
              <w:t>p</w:t>
            </w:r>
            <w:r w:rsidRPr="007B7367">
              <w:rPr>
                <w:rFonts w:ascii="Times New Roman" w:eastAsia="宋体" w:hAnsi="Times New Roman" w:cs="Times New Roman"/>
                <w:color w:val="000000"/>
                <w:kern w:val="0"/>
                <w:szCs w:val="21"/>
              </w:rPr>
              <w:t>-value</w:t>
            </w:r>
          </w:p>
        </w:tc>
        <w:tc>
          <w:tcPr>
            <w:tcW w:w="1260"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 xml:space="preserve">fdr </w:t>
            </w:r>
            <w:r w:rsidRPr="007B7367">
              <w:rPr>
                <w:rFonts w:ascii="Times New Roman" w:eastAsia="宋体" w:hAnsi="Times New Roman" w:cs="Times New Roman"/>
                <w:i/>
                <w:iCs/>
                <w:color w:val="000000"/>
                <w:kern w:val="0"/>
                <w:szCs w:val="21"/>
              </w:rPr>
              <w:t>p</w:t>
            </w:r>
            <w:r w:rsidRPr="007B7367">
              <w:rPr>
                <w:rFonts w:ascii="Times New Roman" w:eastAsia="宋体" w:hAnsi="Times New Roman" w:cs="Times New Roman"/>
                <w:color w:val="000000"/>
                <w:kern w:val="0"/>
                <w:szCs w:val="21"/>
              </w:rPr>
              <w:t>-value</w:t>
            </w:r>
          </w:p>
        </w:tc>
        <w:tc>
          <w:tcPr>
            <w:tcW w:w="1010"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coef</w:t>
            </w:r>
          </w:p>
        </w:tc>
        <w:tc>
          <w:tcPr>
            <w:tcW w:w="861"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se.coef</w:t>
            </w:r>
          </w:p>
        </w:tc>
        <w:tc>
          <w:tcPr>
            <w:tcW w:w="910" w:type="dxa"/>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i/>
                <w:iCs/>
                <w:color w:val="000000"/>
                <w:kern w:val="0"/>
                <w:szCs w:val="21"/>
              </w:rPr>
              <w:t>p</w:t>
            </w:r>
            <w:r w:rsidRPr="007B7367">
              <w:rPr>
                <w:rFonts w:ascii="Times New Roman" w:eastAsia="宋体" w:hAnsi="Times New Roman" w:cs="Times New Roman"/>
                <w:color w:val="000000"/>
                <w:kern w:val="0"/>
                <w:szCs w:val="21"/>
              </w:rPr>
              <w:t>-value</w:t>
            </w:r>
          </w:p>
        </w:tc>
        <w:tc>
          <w:tcPr>
            <w:tcW w:w="1358" w:type="dxa"/>
            <w:gridSpan w:val="2"/>
            <w:tcBorders>
              <w:top w:val="nil"/>
              <w:bottom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fdr</w:t>
            </w:r>
            <w:r w:rsidRPr="007B7367">
              <w:rPr>
                <w:rFonts w:ascii="Times New Roman" w:eastAsia="宋体" w:hAnsi="Times New Roman" w:cs="Times New Roman"/>
                <w:i/>
                <w:iCs/>
                <w:color w:val="000000"/>
                <w:kern w:val="0"/>
                <w:szCs w:val="21"/>
              </w:rPr>
              <w:t xml:space="preserve"> p</w:t>
            </w:r>
            <w:r w:rsidRPr="007B7367">
              <w:rPr>
                <w:rFonts w:ascii="Times New Roman" w:eastAsia="宋体" w:hAnsi="Times New Roman" w:cs="Times New Roman"/>
                <w:color w:val="000000"/>
                <w:kern w:val="0"/>
                <w:szCs w:val="21"/>
              </w:rPr>
              <w:t>-value</w:t>
            </w:r>
          </w:p>
        </w:tc>
      </w:tr>
      <w:tr w:rsidR="00F44F6A" w:rsidRPr="007B7367">
        <w:trPr>
          <w:trHeight w:val="280"/>
        </w:trPr>
        <w:tc>
          <w:tcPr>
            <w:tcW w:w="1080"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gast</w:t>
            </w:r>
          </w:p>
        </w:tc>
        <w:tc>
          <w:tcPr>
            <w:tcW w:w="995"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0.11</w:t>
            </w:r>
          </w:p>
        </w:tc>
        <w:tc>
          <w:tcPr>
            <w:tcW w:w="1017"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290"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3.37e-13</w:t>
            </w:r>
          </w:p>
        </w:tc>
        <w:tc>
          <w:tcPr>
            <w:tcW w:w="1260"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1.84e-12</w:t>
            </w:r>
          </w:p>
        </w:tc>
        <w:tc>
          <w:tcPr>
            <w:tcW w:w="1010"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861"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910" w:type="dxa"/>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tcBorders>
              <w:top w:val="single" w:sz="8" w:space="0" w:color="auto"/>
            </w:tcBorders>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ntprobnp</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0.15</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ren</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0.50</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3.13e-103</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3.81e-101</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0.19</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lgals4</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0.69</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1.29e-107</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1.8e-105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0.27</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adgrg1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0.38</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1.59e-56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5.11e-55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0.28</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1.42e-07</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6.91e-05</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mybpc1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1.89e-05</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5.65e-05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0.28</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havcr1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0.25</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3.89e-20</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3.07e-19</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0.29</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chi3l1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0.39</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7.98e-70</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3.76e-68</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0.29</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6.23e-07</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tnfrsf6b</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0.35</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4.13e-34</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6.39e-33</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0.30</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1.89e-05</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ace2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0.56</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1.9e-66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7.94e-65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0.31</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0.09</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pilrb</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0.17</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3.63e-09</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1.55e-08</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0.32</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0.09</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igfbp4</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0.53</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1.27e-41</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2.53e-40</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0.32</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0.10</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cdcp1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0.17</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8.27e-08</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3.19e-07</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0.32</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0.09</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spink1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0.34</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0.10</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pi3</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7e-06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2.22e-05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0.35</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1.96e-05</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mmp7</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0.22</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5.34e-10</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2.41e-09</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0.36</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0.11</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tnfrsf9</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0.36</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0.10</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prss8</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1.05</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6.75e-143</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2.82e-140</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0.37</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0.11</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ppl</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0.28</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4.08e-06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1.33e-05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0.38</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ogn</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0.32</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2.75e-16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1.81e-15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0.38</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0.11</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tff3</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0.33</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1.32e-22</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1.21e-21</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0.39</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0.10</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5.6e-05</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pilra</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0.31</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6.6e-15</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3.97e-14</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0.40</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wfdc2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0.42</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0.11</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tnfrsf12a</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0.34</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6.07e-14</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3.47e-13</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0.44</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thbs2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0.23</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4.31e-07</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1.54e-06</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0.44</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angpt2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0.46</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3.65e-26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4.06e-25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0.45</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rbfox3</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0.51</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8.89e-24</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8.87e-23</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0.45</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0.10</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1.34e-05</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chchd10</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0.51</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1.46e-25</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1.58e-24</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0.45</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col6a3</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0.45</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5.7e-23</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5.41e-22</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0.45</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smoc2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0.20</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4.35e-06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1.4e-05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0.46</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b2m</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0.43</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1.01e-11</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5.06e-11</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0.46</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0.15</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scarb2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0.58</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9.19e-27</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1.08e-25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0.47</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npdc1</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0.37</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5.64e-12</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2.85e-11</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0.47</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hgf</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0.83</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7.53e-74</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3.8e-72</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0.48</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spon2</w:t>
            </w:r>
          </w:p>
        </w:tc>
        <w:tc>
          <w:tcPr>
            <w:tcW w:w="995"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0.22</w:t>
            </w:r>
          </w:p>
        </w:tc>
        <w:tc>
          <w:tcPr>
            <w:tcW w:w="1017"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4.08e-06</w:t>
            </w:r>
          </w:p>
        </w:tc>
        <w:tc>
          <w:tcPr>
            <w:tcW w:w="126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1.33e-05</w:t>
            </w:r>
          </w:p>
        </w:tc>
        <w:tc>
          <w:tcPr>
            <w:tcW w:w="10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0.48</w:t>
            </w:r>
          </w:p>
        </w:tc>
        <w:tc>
          <w:tcPr>
            <w:tcW w:w="861"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910" w:type="dxa"/>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384643">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lastRenderedPageBreak/>
              <w:t>igfbpl1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0.50</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1.03e-23</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1.02e-22</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0.48</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tnfrsf10a</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1.03</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6.75e-85</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5.06e-83</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0.49</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0.13</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lgals3</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0.56</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8.91e-23</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8.33e-22</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0.50</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0.16</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tcn2</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0.22</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2.85e-05</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8.37e-05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0.51</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3.5e-05</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pvr</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0.37</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2.16e-16</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1.44e-15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0.52</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2.3e-05</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relt</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0.38</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4.96e-11</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2.39e-10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0.52</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0.16</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icam1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0.54</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1.07e-20</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8.67e-20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0.54</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0.17</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rnase6</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0.79</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8.94e-31</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1.19e-29</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0.57</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3.89e-05</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nrp1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0.19</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0.58</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0.18</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eda2r</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0.58</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0.12</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1.14e-06</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ncs1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0.24</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3.34e-05</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9.71e-05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0.59</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0.17</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adamtsl2</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0.97</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0.06</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1.9e-59</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6.95e-58</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0.59</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0.17</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gdf15</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0.75</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7.05e-82</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5.03e-80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0.61</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0.09</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2.85e-11</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2.78e-08</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acvrl1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0.30</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8.92e-06</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2.78e-05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0.63</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0.18</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lmnb2</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0.75</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9.91e-27</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1.14e-25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0.64</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0.21</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col18a1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1.06</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2.81e-48</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6.85e-47</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0.69</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0.20</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vegfb</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0.31</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5.35e-06</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1.71e-05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0.69</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0.20</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cd59</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0.44</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1.58e-09</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6.9e-09</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0.72</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0.19</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shisa5</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0.64</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2.16e-16</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1.44e-15</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0.73</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0.20</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cpxm2</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0.49</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4.3e-10</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1.96e-09</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0.80</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0.23</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bcan</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-0.85</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1.5e-68</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6.65e-67</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-0.45</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vgf</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-0.63</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0.07</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2.15e-21</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1.81e-20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-0.80</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0.20</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4.63e-05</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0.01</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omg</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-0.33</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4.97e-39</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9.26e-38</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-0.27</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dsg4</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-0.28</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4.41e-17</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3.04e-16</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-0.31</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0.10</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0.04</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hpgds</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-0.19</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0.05</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3.84e-05</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-0.63</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0.14</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5.88e-06</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r>
      <w:tr w:rsidR="00F44F6A" w:rsidRPr="007B7367">
        <w:trPr>
          <w:trHeight w:val="280"/>
        </w:trPr>
        <w:tc>
          <w:tcPr>
            <w:tcW w:w="108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tnfsf11</w:t>
            </w:r>
          </w:p>
        </w:tc>
        <w:tc>
          <w:tcPr>
            <w:tcW w:w="995"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-0.11</w:t>
            </w:r>
          </w:p>
        </w:tc>
        <w:tc>
          <w:tcPr>
            <w:tcW w:w="1017"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0.03</w:t>
            </w:r>
          </w:p>
        </w:tc>
        <w:tc>
          <w:tcPr>
            <w:tcW w:w="129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9.31e-05</w:t>
            </w:r>
          </w:p>
        </w:tc>
        <w:tc>
          <w:tcPr>
            <w:tcW w:w="126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0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-0.28</w:t>
            </w:r>
          </w:p>
        </w:tc>
        <w:tc>
          <w:tcPr>
            <w:tcW w:w="861"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0.08</w:t>
            </w:r>
          </w:p>
        </w:tc>
        <w:tc>
          <w:tcPr>
            <w:tcW w:w="910" w:type="dxa"/>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0.00</w:t>
            </w:r>
          </w:p>
        </w:tc>
        <w:tc>
          <w:tcPr>
            <w:tcW w:w="1358" w:type="dxa"/>
            <w:gridSpan w:val="2"/>
            <w:shd w:val="clear" w:color="auto" w:fill="auto"/>
            <w:noWrap/>
            <w:vAlign w:val="center"/>
          </w:tcPr>
          <w:p w:rsidR="00F44F6A" w:rsidRPr="007B7367" w:rsidRDefault="00000000" w:rsidP="001D22E9">
            <w:pPr>
              <w:widowControl/>
              <w:jc w:val="center"/>
              <w:rPr>
                <w:rFonts w:ascii="Times New Roman" w:eastAsia="宋体" w:hAnsi="Times New Roman" w:cs="Times New Roman"/>
                <w:color w:val="000000"/>
                <w:kern w:val="0"/>
                <w:szCs w:val="21"/>
              </w:rPr>
            </w:pPr>
            <w:r w:rsidRPr="007B7367">
              <w:rPr>
                <w:rFonts w:ascii="Times New Roman" w:eastAsia="宋体" w:hAnsi="Times New Roman" w:cs="Times New Roman"/>
                <w:color w:val="000000"/>
                <w:kern w:val="0"/>
                <w:szCs w:val="21"/>
              </w:rPr>
              <w:t>0.02</w:t>
            </w:r>
          </w:p>
        </w:tc>
      </w:tr>
    </w:tbl>
    <w:p w:rsidR="00F44F6A" w:rsidRDefault="00F44F6A">
      <w:pPr>
        <w:rPr>
          <w:rFonts w:ascii="Arial" w:hAnsi="Arial" w:cs="Arial"/>
          <w:b/>
          <w:bCs/>
          <w:sz w:val="24"/>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6E68B8" w:rsidRDefault="00000000">
      <w:pPr>
        <w:rPr>
          <w:rFonts w:ascii="Times New Roman" w:hAnsi="Times New Roman" w:cs="Times New Roman"/>
          <w:b/>
          <w:bCs/>
          <w:szCs w:val="21"/>
        </w:rPr>
      </w:pPr>
      <w:r w:rsidRPr="006E68B8">
        <w:rPr>
          <w:rFonts w:ascii="Times New Roman" w:hAnsi="Times New Roman" w:cs="Times New Roman"/>
          <w:b/>
          <w:bCs/>
          <w:szCs w:val="21"/>
        </w:rPr>
        <w:lastRenderedPageBreak/>
        <w:t>e</w:t>
      </w:r>
      <w:r w:rsidR="00D63414" w:rsidRPr="006E68B8">
        <w:rPr>
          <w:rFonts w:ascii="Times New Roman" w:hAnsi="Times New Roman" w:cs="Times New Roman"/>
          <w:b/>
          <w:bCs/>
          <w:szCs w:val="21"/>
        </w:rPr>
        <w:t>-</w:t>
      </w:r>
      <w:r w:rsidRPr="006E68B8">
        <w:rPr>
          <w:rFonts w:ascii="Times New Roman" w:hAnsi="Times New Roman" w:cs="Times New Roman"/>
          <w:b/>
          <w:bCs/>
          <w:szCs w:val="21"/>
        </w:rPr>
        <w:t>Figure 1. Variables selection used the Cox regression and Lasso regression model and the construction of the nomogram.</w:t>
      </w:r>
    </w:p>
    <w:p w:rsidR="00F44F6A" w:rsidRDefault="00000000">
      <w:pPr>
        <w:widowControl/>
        <w:rPr>
          <w:rFonts w:hint="eastAsia"/>
        </w:rPr>
      </w:pPr>
      <w:r>
        <w:rPr>
          <w:rFonts w:hint="eastAsia"/>
          <w:noProof/>
          <w14:ligatures w14:val="standardContextual"/>
        </w:rPr>
        <w:drawing>
          <wp:inline distT="0" distB="0" distL="0" distR="0">
            <wp:extent cx="5274310" cy="4998720"/>
            <wp:effectExtent l="0" t="0" r="2540" b="0"/>
            <wp:docPr id="1962035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35772"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998720"/>
                    </a:xfrm>
                    <a:prstGeom prst="rect">
                      <a:avLst/>
                    </a:prstGeom>
                  </pic:spPr>
                </pic:pic>
              </a:graphicData>
            </a:graphic>
          </wp:inline>
        </w:drawing>
      </w:r>
    </w:p>
    <w:p w:rsidR="00F44F6A" w:rsidRPr="00403686" w:rsidRDefault="00000000">
      <w:pPr>
        <w:rPr>
          <w:rFonts w:ascii="Times New Roman" w:hAnsi="Times New Roman" w:cs="Times New Roman"/>
          <w:sz w:val="18"/>
          <w:szCs w:val="18"/>
        </w:rPr>
      </w:pPr>
      <w:r w:rsidRPr="00403686">
        <w:rPr>
          <w:rFonts w:ascii="Times New Roman" w:hAnsi="Times New Roman" w:cs="Times New Roman"/>
          <w:sz w:val="18"/>
          <w:szCs w:val="18"/>
        </w:rPr>
        <w:t>Lasso regression coefficient path diagram. Lasso regression variables were used for dimensionality reduction to further screen the relevant variables (A). Lasso regression cross-validation. Using 20-fold cross-validation, the largest λ value within one standard error of the minimum cross-validation error is used as the optimal solution for the model (B). The nomogram model (C) was constructed to predict the risk of AD using eight candidate fatty acid indicators, which include</w:t>
      </w:r>
      <w:bookmarkStart w:id="4" w:name="OLE_LINK1"/>
      <w:r w:rsidRPr="00403686">
        <w:rPr>
          <w:rFonts w:ascii="Times New Roman" w:hAnsi="Times New Roman" w:cs="Times New Roman"/>
          <w:sz w:val="18"/>
          <w:szCs w:val="18"/>
        </w:rPr>
        <w:t xml:space="preserve"> monounsaturated fatty acids, </w:t>
      </w:r>
      <w:bookmarkEnd w:id="4"/>
      <w:r w:rsidRPr="00403686">
        <w:rPr>
          <w:rFonts w:ascii="Times New Roman" w:hAnsi="Times New Roman" w:cs="Times New Roman"/>
          <w:sz w:val="18"/>
          <w:szCs w:val="18"/>
        </w:rPr>
        <w:t xml:space="preserve">docosahexaenoic acid, Omega-6 fatty acids, </w:t>
      </w:r>
      <w:bookmarkStart w:id="5" w:name="OLE_LINK2"/>
      <w:r w:rsidRPr="00403686">
        <w:rPr>
          <w:rFonts w:ascii="Times New Roman" w:hAnsi="Times New Roman" w:cs="Times New Roman"/>
          <w:sz w:val="18"/>
          <w:szCs w:val="18"/>
        </w:rPr>
        <w:t>linoleic acid, saturated fatty acids as a percentage of total fatty acids, Omega-3 fatty acids as a percentage of total fatty acids, linoleic acid as a percentage of total fatty acids, and the ratio of Omega-6 to Omega-3 fatty acids.</w:t>
      </w:r>
      <w:bookmarkStart w:id="6" w:name="OLE_LINK5"/>
      <w:bookmarkEnd w:id="5"/>
      <w:r w:rsidRPr="00403686">
        <w:rPr>
          <w:rFonts w:ascii="Times New Roman" w:hAnsi="Times New Roman" w:cs="Times New Roman"/>
          <w:sz w:val="18"/>
          <w:szCs w:val="18"/>
        </w:rPr>
        <w:t xml:space="preserve"> Abbreviations:</w:t>
      </w:r>
      <w:bookmarkEnd w:id="6"/>
      <w:r w:rsidRPr="00403686">
        <w:rPr>
          <w:rFonts w:ascii="Times New Roman" w:hAnsi="Times New Roman" w:cs="Times New Roman"/>
          <w:sz w:val="18"/>
          <w:szCs w:val="18"/>
        </w:rPr>
        <w:t xml:space="preserve"> MUFA, monounsaturated fatty acids; DHA, docosahexaenoic acid; Omega6, Omega-6 fatty acids; LA, linoleic acid; SFA.TO.TFA, saturated fatty acids as a percentage of total fatty acids; Omega3.TO.TFA, Omega-3 fatty acids as a percentage of total fatty acids; LA.TO.TFA, linoleic acid as </w:t>
      </w:r>
      <w:bookmarkStart w:id="7" w:name="OLE_LINK4"/>
      <w:r w:rsidRPr="00403686">
        <w:rPr>
          <w:rFonts w:ascii="Times New Roman" w:hAnsi="Times New Roman" w:cs="Times New Roman"/>
          <w:sz w:val="18"/>
          <w:szCs w:val="18"/>
        </w:rPr>
        <w:t>a percentage of</w:t>
      </w:r>
      <w:bookmarkEnd w:id="7"/>
      <w:r w:rsidRPr="00403686">
        <w:rPr>
          <w:rFonts w:ascii="Times New Roman" w:hAnsi="Times New Roman" w:cs="Times New Roman"/>
          <w:sz w:val="18"/>
          <w:szCs w:val="18"/>
        </w:rPr>
        <w:t xml:space="preserve"> total fatty acids; Omega6.TO.Omega3, Omega-6 as a percentage of Omega-3 fatty acids.</w:t>
      </w:r>
    </w:p>
    <w:p w:rsidR="00F44F6A" w:rsidRDefault="00F44F6A">
      <w:pPr>
        <w:rPr>
          <w:rFonts w:ascii="Times New Roman" w:hAnsi="Times New Roman" w:cs="Times New Roman"/>
          <w:sz w:val="20"/>
          <w:szCs w:val="20"/>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6E68B8" w:rsidRDefault="00000000">
      <w:pPr>
        <w:rPr>
          <w:rFonts w:ascii="Times New Roman" w:hAnsi="Times New Roman" w:cs="Times New Roman"/>
          <w:b/>
          <w:bCs/>
          <w:szCs w:val="21"/>
        </w:rPr>
      </w:pPr>
      <w:r w:rsidRPr="006E68B8">
        <w:rPr>
          <w:rFonts w:ascii="Times New Roman" w:hAnsi="Times New Roman" w:cs="Times New Roman"/>
          <w:b/>
          <w:bCs/>
          <w:szCs w:val="21"/>
        </w:rPr>
        <w:lastRenderedPageBreak/>
        <w:t>e</w:t>
      </w:r>
      <w:r w:rsidR="00D63414" w:rsidRPr="006E68B8">
        <w:rPr>
          <w:rFonts w:ascii="Times New Roman" w:hAnsi="Times New Roman" w:cs="Times New Roman"/>
          <w:b/>
          <w:bCs/>
          <w:szCs w:val="21"/>
        </w:rPr>
        <w:t>-</w:t>
      </w:r>
      <w:r w:rsidRPr="006E68B8">
        <w:rPr>
          <w:rFonts w:ascii="Times New Roman" w:hAnsi="Times New Roman" w:cs="Times New Roman"/>
          <w:b/>
          <w:bCs/>
          <w:szCs w:val="21"/>
        </w:rPr>
        <w:t>Figure 2. Non-linear relationship between the FAS and the risk of AD.</w:t>
      </w:r>
    </w:p>
    <w:p w:rsidR="00F44F6A" w:rsidRDefault="00000000">
      <w:pPr>
        <w:widowControl/>
        <w:rPr>
          <w:rFonts w:hint="eastAsia"/>
        </w:rPr>
      </w:pPr>
      <w:r>
        <w:rPr>
          <w:rFonts w:hint="eastAsia"/>
          <w:noProof/>
          <w14:ligatures w14:val="standardContextual"/>
        </w:rPr>
        <w:drawing>
          <wp:inline distT="0" distB="0" distL="0" distR="0">
            <wp:extent cx="5274310" cy="3273425"/>
            <wp:effectExtent l="0" t="0" r="2540" b="3175"/>
            <wp:docPr id="3327496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49687" name="图片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273425"/>
                    </a:xfrm>
                    <a:prstGeom prst="rect">
                      <a:avLst/>
                    </a:prstGeom>
                  </pic:spPr>
                </pic:pic>
              </a:graphicData>
            </a:graphic>
          </wp:inline>
        </w:drawing>
      </w:r>
    </w:p>
    <w:p w:rsidR="00F44F6A" w:rsidRPr="00CD4F3C" w:rsidRDefault="00000000">
      <w:pPr>
        <w:widowControl/>
        <w:rPr>
          <w:rFonts w:ascii="Times New Roman" w:hAnsi="Times New Roman" w:cs="Times New Roman"/>
          <w:sz w:val="18"/>
          <w:szCs w:val="18"/>
        </w:rPr>
      </w:pPr>
      <w:r w:rsidRPr="00CD4F3C">
        <w:rPr>
          <w:rFonts w:ascii="Times New Roman" w:hAnsi="Times New Roman" w:cs="Times New Roman"/>
          <w:sz w:val="18"/>
          <w:szCs w:val="18"/>
        </w:rPr>
        <w:t>Abbreviations: FAS, Fatty acid score.</w:t>
      </w: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Default="00F44F6A">
      <w:pPr>
        <w:widowControl/>
        <w:rPr>
          <w:rFonts w:hint="eastAsia"/>
        </w:rPr>
      </w:pPr>
    </w:p>
    <w:p w:rsidR="00F44F6A" w:rsidRDefault="00000000">
      <w:pPr>
        <w:rPr>
          <w:rFonts w:ascii="Arial" w:hAnsi="Arial" w:cs="Arial"/>
          <w:b/>
          <w:bCs/>
          <w:sz w:val="24"/>
        </w:rPr>
      </w:pPr>
      <w:r w:rsidRPr="009C4F0E">
        <w:rPr>
          <w:rFonts w:ascii="Times New Roman" w:hAnsi="Times New Roman" w:cs="Times New Roman"/>
          <w:b/>
          <w:bCs/>
          <w:szCs w:val="21"/>
        </w:rPr>
        <w:t>e</w:t>
      </w:r>
      <w:r w:rsidR="00D63414" w:rsidRPr="009C4F0E">
        <w:rPr>
          <w:rFonts w:ascii="Times New Roman" w:hAnsi="Times New Roman" w:cs="Times New Roman"/>
          <w:b/>
          <w:bCs/>
          <w:szCs w:val="21"/>
        </w:rPr>
        <w:t>-</w:t>
      </w:r>
      <w:r w:rsidRPr="009C4F0E">
        <w:rPr>
          <w:rFonts w:ascii="Times New Roman" w:hAnsi="Times New Roman" w:cs="Times New Roman"/>
          <w:b/>
          <w:bCs/>
          <w:szCs w:val="21"/>
        </w:rPr>
        <w:t>Figure 3. Schoenfeld Residuals Test Plots for Proportional Hazards Assumption</w:t>
      </w:r>
      <w:r>
        <w:rPr>
          <w:rFonts w:ascii="Times New Roman" w:hAnsi="Times New Roman" w:cs="Times New Roman" w:hint="eastAsia"/>
          <w:noProof/>
          <w:szCs w:val="21"/>
        </w:rPr>
        <w:drawing>
          <wp:inline distT="0" distB="0" distL="114300" distR="114300">
            <wp:extent cx="5273675" cy="5153660"/>
            <wp:effectExtent l="0" t="0" r="9525" b="2540"/>
            <wp:docPr id="1" name="图片 1" descr="COX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OX_画板 1"/>
                    <pic:cNvPicPr>
                      <a:picLocks noChangeAspect="1"/>
                    </pic:cNvPicPr>
                  </pic:nvPicPr>
                  <pic:blipFill>
                    <a:blip r:embed="rId10"/>
                    <a:stretch>
                      <a:fillRect/>
                    </a:stretch>
                  </pic:blipFill>
                  <pic:spPr>
                    <a:xfrm>
                      <a:off x="0" y="0"/>
                      <a:ext cx="5273675" cy="5153660"/>
                    </a:xfrm>
                    <a:prstGeom prst="rect">
                      <a:avLst/>
                    </a:prstGeom>
                  </pic:spPr>
                </pic:pic>
              </a:graphicData>
            </a:graphic>
          </wp:inline>
        </w:drawing>
      </w: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ascii="Arial" w:hAnsi="Arial" w:cs="Arial"/>
          <w:b/>
          <w:bCs/>
          <w:sz w:val="24"/>
        </w:rPr>
      </w:pPr>
    </w:p>
    <w:p w:rsidR="00F44F6A" w:rsidRDefault="00F44F6A">
      <w:pPr>
        <w:rPr>
          <w:rFonts w:hint="eastAsia"/>
        </w:rPr>
        <w:sectPr w:rsidR="00F44F6A">
          <w:pgSz w:w="11906" w:h="16838"/>
          <w:pgMar w:top="1440" w:right="1800" w:bottom="1440" w:left="1800" w:header="851" w:footer="992" w:gutter="0"/>
          <w:cols w:space="425"/>
          <w:docGrid w:type="lines" w:linePitch="312"/>
        </w:sectPr>
      </w:pPr>
    </w:p>
    <w:p w:rsidR="00F44F6A" w:rsidRPr="00A06754" w:rsidRDefault="00000000">
      <w:pPr>
        <w:rPr>
          <w:rFonts w:ascii="Times New Roman" w:hAnsi="Times New Roman" w:cs="Times New Roman"/>
          <w:b/>
          <w:bCs/>
          <w:szCs w:val="21"/>
        </w:rPr>
      </w:pPr>
      <w:r w:rsidRPr="00A06754">
        <w:rPr>
          <w:rFonts w:ascii="Times New Roman" w:hAnsi="Times New Roman" w:cs="Times New Roman"/>
          <w:b/>
          <w:bCs/>
          <w:szCs w:val="21"/>
        </w:rPr>
        <w:lastRenderedPageBreak/>
        <w:t>e</w:t>
      </w:r>
      <w:r w:rsidR="00D63414" w:rsidRPr="00A06754">
        <w:rPr>
          <w:rFonts w:ascii="Times New Roman" w:hAnsi="Times New Roman" w:cs="Times New Roman"/>
          <w:b/>
          <w:bCs/>
          <w:szCs w:val="21"/>
        </w:rPr>
        <w:t>-</w:t>
      </w:r>
      <w:r w:rsidRPr="00A06754">
        <w:rPr>
          <w:rFonts w:ascii="Times New Roman" w:hAnsi="Times New Roman" w:cs="Times New Roman"/>
          <w:b/>
          <w:bCs/>
          <w:szCs w:val="21"/>
        </w:rPr>
        <w:t xml:space="preserve">Figure 4. Longitudinal analyses for interaction effects of different FAS groups and </w:t>
      </w:r>
      <w:r w:rsidRPr="00A06754">
        <w:rPr>
          <w:rFonts w:ascii="Times New Roman" w:hAnsi="Times New Roman" w:cs="Times New Roman"/>
          <w:b/>
          <w:bCs/>
          <w:i/>
          <w:iCs/>
          <w:szCs w:val="21"/>
        </w:rPr>
        <w:t>APOE</w:t>
      </w:r>
      <w:r w:rsidRPr="00A06754">
        <w:rPr>
          <w:rFonts w:ascii="Times New Roman" w:hAnsi="Times New Roman" w:cs="Times New Roman"/>
          <w:b/>
          <w:bCs/>
          <w:szCs w:val="21"/>
        </w:rPr>
        <w:t xml:space="preserve"> ε4 status on </w:t>
      </w:r>
      <w:r w:rsidRPr="00A06754">
        <w:rPr>
          <w:rFonts w:ascii="Times New Roman" w:eastAsia="等线" w:hAnsi="Times New Roman" w:cs="Times New Roman"/>
          <w:bCs/>
          <w:i/>
          <w:iCs/>
          <w:color w:val="000000"/>
          <w:szCs w:val="21"/>
        </w:rPr>
        <w:t>β</w:t>
      </w:r>
      <w:r w:rsidRPr="00A06754">
        <w:rPr>
          <w:rFonts w:ascii="Times New Roman" w:eastAsia="等线" w:hAnsi="Times New Roman" w:cs="Times New Roman"/>
          <w:bCs/>
          <w:color w:val="000000"/>
          <w:szCs w:val="21"/>
        </w:rPr>
        <w:t>-</w:t>
      </w:r>
      <w:r w:rsidRPr="00A06754">
        <w:rPr>
          <w:rFonts w:ascii="Times New Roman" w:hAnsi="Times New Roman" w:cs="Times New Roman"/>
          <w:b/>
          <w:bCs/>
          <w:szCs w:val="21"/>
        </w:rPr>
        <w:t xml:space="preserve">amyloid, tau, and p-tau protein deposition. </w:t>
      </w:r>
    </w:p>
    <w:p w:rsidR="00F44F6A" w:rsidRDefault="00000000">
      <w:pPr>
        <w:widowControl/>
        <w:rPr>
          <w:rFonts w:hint="eastAsia"/>
        </w:rPr>
      </w:pPr>
      <w:r>
        <w:rPr>
          <w:rFonts w:hint="eastAsia"/>
          <w:noProof/>
          <w14:ligatures w14:val="standardContextual"/>
        </w:rPr>
        <w:drawing>
          <wp:inline distT="0" distB="0" distL="0" distR="0">
            <wp:extent cx="5274310" cy="1676400"/>
            <wp:effectExtent l="0" t="0" r="2540" b="0"/>
            <wp:docPr id="8715904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90462" name="图片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92480" cy="1682175"/>
                    </a:xfrm>
                    <a:prstGeom prst="rect">
                      <a:avLst/>
                    </a:prstGeom>
                  </pic:spPr>
                </pic:pic>
              </a:graphicData>
            </a:graphic>
          </wp:inline>
        </w:drawing>
      </w:r>
    </w:p>
    <w:p w:rsidR="00F44F6A" w:rsidRPr="00CD4F3C" w:rsidRDefault="00000000">
      <w:pPr>
        <w:rPr>
          <w:rFonts w:ascii="Times New Roman" w:hAnsi="Times New Roman" w:cs="Times New Roman"/>
          <w:sz w:val="18"/>
          <w:szCs w:val="18"/>
        </w:rPr>
      </w:pPr>
      <w:r w:rsidRPr="00CD4F3C">
        <w:rPr>
          <w:rFonts w:ascii="Times New Roman" w:hAnsi="Times New Roman" w:cs="Times New Roman"/>
          <w:sz w:val="18"/>
          <w:szCs w:val="18"/>
        </w:rPr>
        <w:t xml:space="preserve">The interaction of FAS× </w:t>
      </w:r>
      <w:r w:rsidRPr="00CD4F3C">
        <w:rPr>
          <w:rFonts w:ascii="Times New Roman" w:hAnsi="Times New Roman" w:cs="Times New Roman"/>
          <w:i/>
          <w:iCs/>
          <w:sz w:val="18"/>
          <w:szCs w:val="18"/>
        </w:rPr>
        <w:t>APOE</w:t>
      </w:r>
      <w:r w:rsidRPr="00CD4F3C">
        <w:rPr>
          <w:rFonts w:ascii="Times New Roman" w:hAnsi="Times New Roman" w:cs="Times New Roman"/>
          <w:sz w:val="18"/>
          <w:szCs w:val="18"/>
        </w:rPr>
        <w:t xml:space="preserve"> ε4 × time accounted for a statistically significant amount of variance in cerebral </w:t>
      </w:r>
      <w:r w:rsidRPr="00CD4F3C">
        <w:rPr>
          <w:rFonts w:ascii="Times New Roman" w:eastAsia="等线" w:hAnsi="Times New Roman" w:cs="Times New Roman"/>
          <w:bCs/>
          <w:color w:val="000000"/>
          <w:sz w:val="18"/>
          <w:szCs w:val="18"/>
        </w:rPr>
        <w:t>β-amyloid</w:t>
      </w:r>
      <w:r w:rsidRPr="00CD4F3C">
        <w:rPr>
          <w:rFonts w:ascii="Times New Roman" w:hAnsi="Times New Roman" w:cs="Times New Roman"/>
          <w:sz w:val="18"/>
          <w:szCs w:val="18"/>
        </w:rPr>
        <w:t xml:space="preserve"> (A), tau protein and (B) p-tau protein (C) deposition. The greatest rate of p-tau proteins deposition was observed in the High risk/</w:t>
      </w:r>
      <w:r w:rsidRPr="00CD4F3C">
        <w:rPr>
          <w:rFonts w:ascii="Times New Roman" w:hAnsi="Times New Roman" w:cs="Times New Roman"/>
          <w:i/>
          <w:iCs/>
          <w:sz w:val="18"/>
          <w:szCs w:val="18"/>
        </w:rPr>
        <w:t>APOE</w:t>
      </w:r>
      <w:r w:rsidRPr="00CD4F3C">
        <w:rPr>
          <w:rFonts w:ascii="Times New Roman" w:hAnsi="Times New Roman" w:cs="Times New Roman"/>
          <w:sz w:val="18"/>
          <w:szCs w:val="18"/>
        </w:rPr>
        <w:t xml:space="preserve"> ε4 (+) (C). Abbreviations: FAS, Fatty acid score; </w:t>
      </w:r>
      <w:bookmarkStart w:id="8" w:name="OLE_LINK7"/>
      <w:r w:rsidRPr="00CD4F3C">
        <w:rPr>
          <w:rFonts w:ascii="Times New Roman" w:hAnsi="Times New Roman" w:cs="Times New Roman"/>
          <w:sz w:val="18"/>
          <w:szCs w:val="18"/>
        </w:rPr>
        <w:t xml:space="preserve">ABETA, </w:t>
      </w:r>
      <w:r w:rsidRPr="00CD4F3C">
        <w:rPr>
          <w:rFonts w:ascii="Times New Roman" w:eastAsia="等线" w:hAnsi="Times New Roman" w:cs="Times New Roman"/>
          <w:bCs/>
          <w:color w:val="000000"/>
          <w:sz w:val="18"/>
          <w:szCs w:val="18"/>
        </w:rPr>
        <w:t>β-amyloid; TAU, t-tau protein; PTAU, phosphorylation tau.</w:t>
      </w:r>
      <w:bookmarkEnd w:id="8"/>
      <w:r w:rsidRPr="00CD4F3C">
        <w:rPr>
          <w:rFonts w:ascii="Times New Roman" w:eastAsia="等线" w:hAnsi="Times New Roman" w:cs="Times New Roman"/>
          <w:bCs/>
          <w:color w:val="000000"/>
          <w:sz w:val="18"/>
          <w:szCs w:val="18"/>
        </w:rPr>
        <w:t xml:space="preserve"> </w:t>
      </w:r>
    </w:p>
    <w:p w:rsidR="00F44F6A" w:rsidRPr="00CD4F3C" w:rsidRDefault="00F44F6A">
      <w:pPr>
        <w:widowControl/>
        <w:rPr>
          <w:rFonts w:ascii="Times New Roman" w:hAnsi="Times New Roman" w:cs="Times New Roman"/>
          <w:sz w:val="18"/>
          <w:szCs w:val="18"/>
        </w:rPr>
      </w:pPr>
    </w:p>
    <w:p w:rsidR="00F44F6A" w:rsidRDefault="00F44F6A">
      <w:pPr>
        <w:widowControl/>
        <w:rPr>
          <w:rFonts w:hint="eastAsia"/>
        </w:rPr>
        <w:sectPr w:rsidR="00F44F6A">
          <w:pgSz w:w="11906" w:h="16838"/>
          <w:pgMar w:top="1440" w:right="1800" w:bottom="1440" w:left="1800" w:header="851" w:footer="992" w:gutter="0"/>
          <w:cols w:space="425"/>
          <w:docGrid w:type="lines" w:linePitch="312"/>
        </w:sectPr>
      </w:pPr>
    </w:p>
    <w:p w:rsidR="00F44F6A" w:rsidRPr="00B41F37" w:rsidRDefault="00000000">
      <w:pPr>
        <w:rPr>
          <w:rFonts w:ascii="Times New Roman" w:hAnsi="Times New Roman" w:cs="Times New Roman"/>
          <w:b/>
          <w:bCs/>
          <w:szCs w:val="21"/>
        </w:rPr>
      </w:pPr>
      <w:r w:rsidRPr="00B41F37">
        <w:rPr>
          <w:rFonts w:ascii="Times New Roman" w:hAnsi="Times New Roman" w:cs="Times New Roman"/>
          <w:b/>
          <w:bCs/>
          <w:szCs w:val="21"/>
        </w:rPr>
        <w:lastRenderedPageBreak/>
        <w:t>e</w:t>
      </w:r>
      <w:r w:rsidR="00D63414" w:rsidRPr="00B41F37">
        <w:rPr>
          <w:rFonts w:ascii="Times New Roman" w:hAnsi="Times New Roman" w:cs="Times New Roman"/>
          <w:b/>
          <w:bCs/>
          <w:szCs w:val="21"/>
        </w:rPr>
        <w:t>-</w:t>
      </w:r>
      <w:r w:rsidRPr="00B41F37">
        <w:rPr>
          <w:rFonts w:ascii="Times New Roman" w:hAnsi="Times New Roman" w:cs="Times New Roman"/>
          <w:b/>
          <w:bCs/>
          <w:szCs w:val="21"/>
        </w:rPr>
        <w:t>Figure 5. Identification and functional analysis of proteins associated with AD risk and FAS.</w:t>
      </w:r>
    </w:p>
    <w:p w:rsidR="00F44F6A" w:rsidRDefault="00000000">
      <w:pPr>
        <w:rPr>
          <w:rFonts w:ascii="Arial" w:hAnsi="Arial" w:cs="Arial"/>
          <w:b/>
          <w:bCs/>
          <w:sz w:val="24"/>
        </w:rPr>
      </w:pPr>
      <w:r>
        <w:rPr>
          <w:rFonts w:ascii="Times New Roman" w:hAnsi="Times New Roman" w:cs="Times New Roman" w:hint="eastAsia"/>
          <w:noProof/>
          <w:color w:val="000000" w:themeColor="text1"/>
          <w:szCs w:val="21"/>
        </w:rPr>
        <w:drawing>
          <wp:inline distT="0" distB="0" distL="114300" distR="114300">
            <wp:extent cx="5266055" cy="5709920"/>
            <wp:effectExtent l="0" t="0" r="4445" b="5080"/>
            <wp:docPr id="2" name="图片 2" descr="合集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合集pdf"/>
                    <pic:cNvPicPr>
                      <a:picLocks noChangeAspect="1"/>
                    </pic:cNvPicPr>
                  </pic:nvPicPr>
                  <pic:blipFill>
                    <a:blip r:embed="rId12"/>
                    <a:stretch>
                      <a:fillRect/>
                    </a:stretch>
                  </pic:blipFill>
                  <pic:spPr>
                    <a:xfrm>
                      <a:off x="0" y="0"/>
                      <a:ext cx="5266055" cy="5709920"/>
                    </a:xfrm>
                    <a:prstGeom prst="rect">
                      <a:avLst/>
                    </a:prstGeom>
                  </pic:spPr>
                </pic:pic>
              </a:graphicData>
            </a:graphic>
          </wp:inline>
        </w:drawing>
      </w:r>
    </w:p>
    <w:p w:rsidR="00A65588" w:rsidRPr="00316A79" w:rsidRDefault="00A65588" w:rsidP="002E0EA7">
      <w:pPr>
        <w:tabs>
          <w:tab w:val="left" w:pos="312"/>
        </w:tabs>
        <w:rPr>
          <w:rFonts w:ascii="Times New Roman" w:hAnsi="Times New Roman" w:cs="Times New Roman"/>
          <w:color w:val="000000" w:themeColor="text1"/>
          <w:sz w:val="18"/>
          <w:szCs w:val="18"/>
        </w:rPr>
      </w:pPr>
      <w:r w:rsidRPr="00316A79">
        <w:rPr>
          <w:rFonts w:ascii="Times New Roman" w:hAnsi="Times New Roman" w:cs="Times New Roman"/>
          <w:b/>
          <w:bCs/>
          <w:color w:val="000000" w:themeColor="text1"/>
          <w:sz w:val="18"/>
          <w:szCs w:val="18"/>
        </w:rPr>
        <w:t xml:space="preserve">A. </w:t>
      </w:r>
      <w:r w:rsidRPr="00316A79">
        <w:rPr>
          <w:rFonts w:ascii="Times New Roman" w:hAnsi="Times New Roman" w:cs="Times New Roman"/>
          <w:color w:val="000000" w:themeColor="text1"/>
          <w:sz w:val="18"/>
          <w:szCs w:val="18"/>
        </w:rPr>
        <w:t xml:space="preserve">Volcano plot of AD‐associated proteins. </w:t>
      </w:r>
      <w:r w:rsidRPr="00316A79">
        <w:rPr>
          <w:rFonts w:ascii="Times New Roman" w:hAnsi="Times New Roman" w:cs="Times New Roman"/>
          <w:b/>
          <w:bCs/>
          <w:color w:val="000000" w:themeColor="text1"/>
          <w:sz w:val="18"/>
          <w:szCs w:val="18"/>
        </w:rPr>
        <w:t>B</w:t>
      </w:r>
      <w:r w:rsidRPr="00316A79">
        <w:rPr>
          <w:rFonts w:ascii="Times New Roman" w:hAnsi="Times New Roman" w:cs="Times New Roman"/>
          <w:color w:val="000000" w:themeColor="text1"/>
          <w:sz w:val="18"/>
          <w:szCs w:val="18"/>
        </w:rPr>
        <w:t>.</w:t>
      </w:r>
      <w:r w:rsidRPr="00316A79">
        <w:rPr>
          <w:rFonts w:ascii="Times New Roman" w:hAnsi="Times New Roman" w:cs="Times New Roman"/>
          <w:sz w:val="18"/>
          <w:szCs w:val="18"/>
        </w:rPr>
        <w:t xml:space="preserve"> </w:t>
      </w:r>
      <w:r w:rsidRPr="00316A79">
        <w:rPr>
          <w:rFonts w:ascii="Times New Roman" w:hAnsi="Times New Roman" w:cs="Times New Roman"/>
          <w:color w:val="000000" w:themeColor="text1"/>
          <w:sz w:val="18"/>
          <w:szCs w:val="18"/>
        </w:rPr>
        <w:t xml:space="preserve">Volcano plot of FAS‐associated proteins. </w:t>
      </w:r>
      <w:r w:rsidRPr="00316A79">
        <w:rPr>
          <w:rFonts w:ascii="Times New Roman" w:hAnsi="Times New Roman" w:cs="Times New Roman"/>
          <w:b/>
          <w:bCs/>
          <w:color w:val="000000" w:themeColor="text1"/>
          <w:sz w:val="18"/>
          <w:szCs w:val="18"/>
        </w:rPr>
        <w:t>C</w:t>
      </w:r>
      <w:r w:rsidRPr="00316A79">
        <w:rPr>
          <w:rFonts w:ascii="Times New Roman" w:hAnsi="Times New Roman" w:cs="Times New Roman"/>
          <w:color w:val="000000" w:themeColor="text1"/>
          <w:sz w:val="18"/>
          <w:szCs w:val="18"/>
        </w:rPr>
        <w:t>.</w:t>
      </w:r>
      <w:r w:rsidRPr="00316A79">
        <w:rPr>
          <w:rFonts w:ascii="Times New Roman" w:hAnsi="Times New Roman" w:cs="Times New Roman"/>
          <w:sz w:val="18"/>
          <w:szCs w:val="18"/>
        </w:rPr>
        <w:t xml:space="preserve"> </w:t>
      </w:r>
      <w:r w:rsidRPr="00316A79">
        <w:rPr>
          <w:rFonts w:ascii="Times New Roman" w:hAnsi="Times New Roman" w:cs="Times New Roman"/>
          <w:color w:val="000000" w:themeColor="text1"/>
          <w:sz w:val="18"/>
          <w:szCs w:val="18"/>
        </w:rPr>
        <w:t>Venn diagram of AD‐associated and FAS‐associated proteins, showing 61 with consistent directionality.</w:t>
      </w:r>
      <w:r w:rsidRPr="00316A79">
        <w:rPr>
          <w:rFonts w:ascii="Times New Roman" w:hAnsi="Times New Roman" w:cs="Times New Roman"/>
          <w:b/>
          <w:bCs/>
          <w:color w:val="000000" w:themeColor="text1"/>
          <w:sz w:val="18"/>
          <w:szCs w:val="18"/>
        </w:rPr>
        <w:t xml:space="preserve"> D</w:t>
      </w:r>
      <w:r w:rsidRPr="00316A79">
        <w:rPr>
          <w:rFonts w:ascii="Times New Roman" w:hAnsi="Times New Roman" w:cs="Times New Roman"/>
          <w:color w:val="000000" w:themeColor="text1"/>
          <w:sz w:val="18"/>
          <w:szCs w:val="18"/>
        </w:rPr>
        <w:t>.</w:t>
      </w:r>
      <w:r w:rsidRPr="00316A79">
        <w:rPr>
          <w:rFonts w:ascii="Times New Roman" w:hAnsi="Times New Roman" w:cs="Times New Roman"/>
          <w:sz w:val="18"/>
          <w:szCs w:val="18"/>
        </w:rPr>
        <w:t xml:space="preserve"> </w:t>
      </w:r>
      <w:r w:rsidRPr="00316A79">
        <w:rPr>
          <w:rFonts w:ascii="Times New Roman" w:hAnsi="Times New Roman" w:cs="Times New Roman"/>
          <w:color w:val="000000" w:themeColor="text1"/>
          <w:sz w:val="18"/>
          <w:szCs w:val="18"/>
        </w:rPr>
        <w:t xml:space="preserve">PPI network of the differentially expressed proteins. </w:t>
      </w:r>
      <w:r w:rsidRPr="00316A79">
        <w:rPr>
          <w:rFonts w:ascii="Times New Roman" w:hAnsi="Times New Roman" w:cs="Times New Roman"/>
          <w:b/>
          <w:bCs/>
          <w:color w:val="000000" w:themeColor="text1"/>
          <w:sz w:val="18"/>
          <w:szCs w:val="18"/>
        </w:rPr>
        <w:t>E</w:t>
      </w:r>
      <w:r w:rsidRPr="00316A79">
        <w:rPr>
          <w:rFonts w:ascii="Times New Roman" w:hAnsi="Times New Roman" w:cs="Times New Roman"/>
          <w:color w:val="000000" w:themeColor="text1"/>
          <w:sz w:val="18"/>
          <w:szCs w:val="18"/>
        </w:rPr>
        <w:t>.</w:t>
      </w:r>
      <w:r w:rsidRPr="00316A79">
        <w:rPr>
          <w:rFonts w:ascii="Times New Roman" w:hAnsi="Times New Roman" w:cs="Times New Roman"/>
          <w:sz w:val="18"/>
          <w:szCs w:val="18"/>
        </w:rPr>
        <w:t xml:space="preserve"> </w:t>
      </w:r>
      <w:r w:rsidRPr="00316A79">
        <w:rPr>
          <w:rFonts w:ascii="Times New Roman" w:hAnsi="Times New Roman" w:cs="Times New Roman"/>
          <w:color w:val="000000" w:themeColor="text1"/>
          <w:sz w:val="18"/>
          <w:szCs w:val="18"/>
        </w:rPr>
        <w:t>Enrichment analysis of these proteins, showing the top 10 pathways.</w:t>
      </w:r>
    </w:p>
    <w:p w:rsidR="00D0391E" w:rsidRPr="00A65588" w:rsidRDefault="00D0391E" w:rsidP="00A65588">
      <w:pPr>
        <w:tabs>
          <w:tab w:val="left" w:pos="312"/>
        </w:tabs>
        <w:spacing w:line="480" w:lineRule="auto"/>
        <w:rPr>
          <w:rFonts w:ascii="Arial" w:hAnsi="Arial" w:cs="Arial"/>
          <w:color w:val="000000" w:themeColor="text1"/>
          <w:sz w:val="16"/>
          <w:szCs w:val="16"/>
        </w:rPr>
      </w:pPr>
    </w:p>
    <w:p w:rsidR="00D0391E" w:rsidRPr="009C3CFF" w:rsidRDefault="00D0391E" w:rsidP="006E4F64">
      <w:pPr>
        <w:rPr>
          <w:rFonts w:ascii="Times New Roman" w:hAnsi="Times New Roman" w:cs="Times New Roman"/>
          <w:b/>
          <w:bCs/>
          <w:color w:val="000000" w:themeColor="text1"/>
          <w:szCs w:val="21"/>
        </w:rPr>
      </w:pPr>
      <w:r w:rsidRPr="009C3CFF">
        <w:rPr>
          <w:rFonts w:ascii="Times New Roman" w:hAnsi="Times New Roman" w:cs="Times New Roman"/>
          <w:b/>
          <w:bCs/>
          <w:i/>
          <w:iCs/>
          <w:color w:val="000000" w:themeColor="text1"/>
          <w:szCs w:val="21"/>
        </w:rPr>
        <w:t>Sensitivity analysis for proteomics</w:t>
      </w:r>
      <w:r w:rsidRPr="009C3CFF">
        <w:rPr>
          <w:rFonts w:ascii="Times New Roman" w:hAnsi="Times New Roman" w:cs="Times New Roman"/>
          <w:b/>
          <w:bCs/>
          <w:color w:val="000000" w:themeColor="text1"/>
          <w:szCs w:val="21"/>
        </w:rPr>
        <w:t xml:space="preserve"> </w:t>
      </w:r>
    </w:p>
    <w:p w:rsidR="006E4F64" w:rsidRPr="00B41F37" w:rsidRDefault="006E4F64" w:rsidP="006E4F64">
      <w:pPr>
        <w:rPr>
          <w:rFonts w:ascii="Times New Roman" w:hAnsi="Times New Roman" w:cs="Times New Roman"/>
          <w:b/>
          <w:bCs/>
          <w:i/>
          <w:iCs/>
          <w:color w:val="000000" w:themeColor="text1"/>
          <w:sz w:val="24"/>
        </w:rPr>
      </w:pPr>
    </w:p>
    <w:p w:rsidR="00D0391E" w:rsidRPr="009C3CFF" w:rsidRDefault="00D0391E" w:rsidP="003B0C12">
      <w:pPr>
        <w:ind w:firstLineChars="200" w:firstLine="420"/>
        <w:rPr>
          <w:rFonts w:ascii="Times New Roman" w:hAnsi="Times New Roman" w:cs="Times New Roman"/>
          <w:color w:val="000000" w:themeColor="text1"/>
          <w:szCs w:val="21"/>
        </w:rPr>
      </w:pPr>
      <w:r w:rsidRPr="009C3CFF">
        <w:rPr>
          <w:rFonts w:ascii="Times New Roman" w:hAnsi="Times New Roman" w:cs="Times New Roman"/>
          <w:color w:val="000000" w:themeColor="text1"/>
          <w:szCs w:val="21"/>
        </w:rPr>
        <w:t>After FDR correction, 61 proteins overlapping between AD and FAS were identified (including those from the Bonferroni step) (e</w:t>
      </w:r>
      <w:r w:rsidR="00E13441" w:rsidRPr="009C3CFF">
        <w:rPr>
          <w:rFonts w:ascii="Times New Roman" w:hAnsi="Times New Roman" w:cs="Times New Roman"/>
          <w:color w:val="000000" w:themeColor="text1"/>
          <w:szCs w:val="21"/>
        </w:rPr>
        <w:t>-</w:t>
      </w:r>
      <w:r w:rsidRPr="009C3CFF">
        <w:rPr>
          <w:rFonts w:ascii="Times New Roman" w:hAnsi="Times New Roman" w:cs="Times New Roman"/>
          <w:color w:val="000000" w:themeColor="text1"/>
          <w:szCs w:val="21"/>
        </w:rPr>
        <w:t>Figure 5A-C, e</w:t>
      </w:r>
      <w:r w:rsidR="00E13441" w:rsidRPr="009C3CFF">
        <w:rPr>
          <w:rFonts w:ascii="Times New Roman" w:hAnsi="Times New Roman" w:cs="Times New Roman"/>
          <w:color w:val="000000" w:themeColor="text1"/>
          <w:szCs w:val="21"/>
        </w:rPr>
        <w:t>-</w:t>
      </w:r>
      <w:r w:rsidRPr="009C3CFF">
        <w:rPr>
          <w:rFonts w:ascii="Times New Roman" w:hAnsi="Times New Roman" w:cs="Times New Roman"/>
          <w:color w:val="000000" w:themeColor="text1"/>
          <w:szCs w:val="21"/>
        </w:rPr>
        <w:t>Table 11) and PPI analysis revealed three significant clusters (p &lt; 0.05) (e</w:t>
      </w:r>
      <w:r w:rsidR="00E13441" w:rsidRPr="009C3CFF">
        <w:rPr>
          <w:rFonts w:ascii="Times New Roman" w:hAnsi="Times New Roman" w:cs="Times New Roman"/>
          <w:color w:val="000000" w:themeColor="text1"/>
          <w:szCs w:val="21"/>
        </w:rPr>
        <w:t>-</w:t>
      </w:r>
      <w:r w:rsidRPr="009C3CFF">
        <w:rPr>
          <w:rFonts w:ascii="Times New Roman" w:hAnsi="Times New Roman" w:cs="Times New Roman"/>
          <w:color w:val="000000" w:themeColor="text1"/>
          <w:szCs w:val="21"/>
        </w:rPr>
        <w:t>Figure 5D) centered on ICAM1, CHI3L1, LGALS3, and MMP7. Enrichment analysis of these shared proteins highlighted pathways in antimicrobial humoral response, cell adhesion, and extracellular matrix organization (e</w:t>
      </w:r>
      <w:r w:rsidR="00E13441" w:rsidRPr="009C3CFF">
        <w:rPr>
          <w:rFonts w:ascii="Times New Roman" w:hAnsi="Times New Roman" w:cs="Times New Roman"/>
          <w:color w:val="000000" w:themeColor="text1"/>
          <w:szCs w:val="21"/>
        </w:rPr>
        <w:t>-</w:t>
      </w:r>
      <w:r w:rsidRPr="009C3CFF">
        <w:rPr>
          <w:rFonts w:ascii="Times New Roman" w:hAnsi="Times New Roman" w:cs="Times New Roman"/>
          <w:color w:val="000000" w:themeColor="text1"/>
          <w:szCs w:val="21"/>
        </w:rPr>
        <w:t>Figure 5E).</w:t>
      </w:r>
    </w:p>
    <w:p w:rsidR="007F59D2" w:rsidRDefault="00D0391E" w:rsidP="003B0C12">
      <w:pPr>
        <w:ind w:firstLineChars="200" w:firstLine="420"/>
        <w:rPr>
          <w:rFonts w:ascii="Times New Roman" w:hAnsi="Times New Roman" w:cs="Times New Roman"/>
          <w:color w:val="000000" w:themeColor="text1"/>
          <w:szCs w:val="21"/>
        </w:rPr>
        <w:sectPr w:rsidR="007F59D2">
          <w:pgSz w:w="11906" w:h="16838"/>
          <w:pgMar w:top="1440" w:right="1800" w:bottom="1440" w:left="1800" w:header="851" w:footer="992" w:gutter="0"/>
          <w:cols w:space="425"/>
          <w:docGrid w:type="lines" w:linePitch="312"/>
        </w:sectPr>
      </w:pPr>
      <w:r w:rsidRPr="009C3CFF">
        <w:rPr>
          <w:rFonts w:ascii="Times New Roman" w:hAnsi="Times New Roman" w:cs="Times New Roman"/>
          <w:color w:val="000000" w:themeColor="text1"/>
          <w:szCs w:val="21"/>
        </w:rPr>
        <w:t xml:space="preserve">FDR-corrected proteomics identified some key proteins such as LGALS3, MMP-7, and ICAM1. These proteins have been confirmed in previous studies to influence Aβ deposition </w:t>
      </w:r>
      <w:r w:rsidRPr="009C3CFF">
        <w:rPr>
          <w:rFonts w:ascii="Times New Roman" w:hAnsi="Times New Roman" w:cs="Times New Roman"/>
          <w:color w:val="000000" w:themeColor="text1"/>
          <w:szCs w:val="21"/>
        </w:rPr>
        <w:lastRenderedPageBreak/>
        <w:t>(PMID:28871443, PMID: 35948857,</w:t>
      </w:r>
      <w:r w:rsidRPr="009C3CFF">
        <w:rPr>
          <w:rFonts w:ascii="Times New Roman" w:hAnsi="Times New Roman" w:cs="Times New Roman"/>
          <w:szCs w:val="21"/>
        </w:rPr>
        <w:t xml:space="preserve"> </w:t>
      </w:r>
      <w:r w:rsidRPr="009C3CFF">
        <w:rPr>
          <w:rFonts w:ascii="Times New Roman" w:hAnsi="Times New Roman" w:cs="Times New Roman"/>
          <w:color w:val="000000" w:themeColor="text1"/>
          <w:szCs w:val="21"/>
        </w:rPr>
        <w:t>PMID: 31006066). MMP-7–mediated FasL shedding protects against A</w:t>
      </w:r>
      <w:r w:rsidRPr="009C3CFF">
        <w:rPr>
          <w:rFonts w:ascii="Times New Roman" w:hAnsi="Times New Roman" w:cs="Times New Roman"/>
          <w:color w:val="000000" w:themeColor="text1"/>
          <w:szCs w:val="21"/>
          <w:lang w:val="zh-CN"/>
        </w:rPr>
        <w:t>β</w:t>
      </w:r>
      <w:r w:rsidRPr="009C3CFF">
        <w:rPr>
          <w:rFonts w:ascii="Times New Roman" w:hAnsi="Times New Roman" w:cs="Times New Roman"/>
          <w:color w:val="000000" w:themeColor="text1"/>
          <w:szCs w:val="21"/>
        </w:rPr>
        <w:t xml:space="preserve"> toxicity (PMID: 12372252). ICAM1 downregulates neprilysin, influencing Aβ accumulation and neuroinflammation (PMID: 35948857,PMID: 35948857).</w:t>
      </w:r>
      <w:r w:rsidR="00E13441" w:rsidRPr="009C3CFF">
        <w:rPr>
          <w:rFonts w:ascii="Times New Roman" w:hAnsi="Times New Roman" w:cs="Times New Roman"/>
          <w:color w:val="000000" w:themeColor="text1"/>
          <w:szCs w:val="21"/>
        </w:rPr>
        <w:t xml:space="preserve"> </w:t>
      </w:r>
      <w:r w:rsidRPr="009C3CFF">
        <w:rPr>
          <w:rFonts w:ascii="Times New Roman" w:hAnsi="Times New Roman" w:cs="Times New Roman"/>
          <w:color w:val="000000" w:themeColor="text1"/>
          <w:szCs w:val="21"/>
        </w:rPr>
        <w:t>LGALS3 upregulation enhances microglial activation (PMID: 31006066). Enrichment analysis highlighted ECM organization, which promotes A</w:t>
      </w:r>
      <w:r w:rsidRPr="009C3CFF">
        <w:rPr>
          <w:rFonts w:ascii="Times New Roman" w:hAnsi="Times New Roman" w:cs="Times New Roman"/>
          <w:color w:val="000000" w:themeColor="text1"/>
          <w:szCs w:val="21"/>
          <w:lang w:val="zh-CN"/>
        </w:rPr>
        <w:t>β</w:t>
      </w:r>
      <w:r w:rsidRPr="009C3CFF">
        <w:rPr>
          <w:rFonts w:ascii="Times New Roman" w:hAnsi="Times New Roman" w:cs="Times New Roman"/>
          <w:color w:val="000000" w:themeColor="text1"/>
          <w:szCs w:val="21"/>
        </w:rPr>
        <w:t xml:space="preserve"> clearance and influences synaptic function and inflammation (PMID: 38881515, PMID: 34512308). Overall, these results still support a role for FAS in modulating AD pathology through neuroinflammatory regulation and neural repair.</w:t>
      </w:r>
    </w:p>
    <w:p w:rsidR="007F59D2" w:rsidRPr="007F59D2" w:rsidRDefault="007F59D2" w:rsidP="007F59D2">
      <w:pPr>
        <w:spacing w:line="276" w:lineRule="auto"/>
        <w:rPr>
          <w:rFonts w:ascii="Times New Roman" w:hAnsi="Times New Roman" w:cs="Times New Roman"/>
          <w:b/>
          <w:bCs/>
          <w:szCs w:val="21"/>
        </w:rPr>
      </w:pPr>
      <w:r w:rsidRPr="007F59D2">
        <w:rPr>
          <w:rFonts w:ascii="Times New Roman" w:hAnsi="Times New Roman" w:cs="Times New Roman" w:hint="eastAsia"/>
          <w:b/>
          <w:bCs/>
          <w:szCs w:val="21"/>
        </w:rPr>
        <w:lastRenderedPageBreak/>
        <w:t>ADNI members list</w:t>
      </w:r>
    </w:p>
    <w:p w:rsidR="007F59D2" w:rsidRPr="007F59D2" w:rsidRDefault="007F59D2" w:rsidP="007F59D2">
      <w:pPr>
        <w:widowControl/>
        <w:rPr>
          <w:rFonts w:ascii="Times New Roman" w:hAnsi="Times New Roman" w:cs="Times New Roman" w:hint="eastAsia"/>
          <w:szCs w:val="21"/>
        </w:rPr>
      </w:pPr>
      <w:r w:rsidRPr="007F59D2">
        <w:rPr>
          <w:rFonts w:ascii="Times New Roman" w:eastAsia="宋体" w:hAnsi="Times New Roman" w:cs="Times New Roman"/>
          <w:kern w:val="0"/>
          <w:szCs w:val="21"/>
          <w:lang w:bidi="ar"/>
        </w:rPr>
        <w:t>Michael W. Weiner</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xml:space="preserve"> , Paul Aisen</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Ronald Petersen</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xml:space="preserve"> , Clifford R. JackJr</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xml:space="preserve"> , William Jagust</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xml:space="preserve"> , John Q. Trojanowki</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xml:space="preserve"> , Arthur W. Toga</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Laurel Beckett</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xml:space="preserve"> , Robert C. Green</w:t>
      </w:r>
      <w:r w:rsidR="00434C8B">
        <w:rPr>
          <w:rFonts w:ascii="Times New Roman" w:eastAsia="宋体" w:hAnsi="Times New Roman" w:cs="Times New Roman" w:hint="eastAsia"/>
          <w:kern w:val="0"/>
          <w:szCs w:val="21"/>
          <w:vertAlign w:val="superscript"/>
          <w:lang w:bidi="ar"/>
        </w:rPr>
        <w:t>10</w:t>
      </w:r>
      <w:r w:rsidRPr="007F59D2">
        <w:rPr>
          <w:rFonts w:ascii="Times New Roman" w:eastAsia="宋体" w:hAnsi="Times New Roman" w:cs="Times New Roman"/>
          <w:kern w:val="0"/>
          <w:szCs w:val="21"/>
          <w:lang w:bidi="ar"/>
        </w:rPr>
        <w:t xml:space="preserve"> , Andrew J. Saykin</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John C. Morris</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Richard J. Perrin</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Leslie M. Shaw</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xml:space="preserve"> , Maria Carrillo</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William Potter</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Lisa Barnes</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Marie Bernard</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Hector González</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Carole Ho</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John K. Hsiao</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Jonathan Jackson</w:t>
      </w:r>
      <w:r w:rsidR="00434C8B">
        <w:rPr>
          <w:rFonts w:ascii="Times New Roman" w:eastAsia="宋体" w:hAnsi="Times New Roman" w:cs="Times New Roman" w:hint="eastAsia"/>
          <w:kern w:val="0"/>
          <w:szCs w:val="21"/>
          <w:vertAlign w:val="superscript"/>
          <w:lang w:bidi="ar"/>
        </w:rPr>
        <w:t>20</w:t>
      </w:r>
      <w:r w:rsidRPr="007F59D2">
        <w:rPr>
          <w:rFonts w:ascii="Times New Roman" w:eastAsia="宋体" w:hAnsi="Times New Roman" w:cs="Times New Roman"/>
          <w:kern w:val="0"/>
          <w:szCs w:val="21"/>
          <w:lang w:bidi="ar"/>
        </w:rPr>
        <w:t>, Eliezer Masliah</w:t>
      </w:r>
      <w:r w:rsidR="00434C8B">
        <w:rPr>
          <w:rFonts w:ascii="Times New Roman" w:eastAsia="宋体" w:hAnsi="Times New Roman" w:cs="Times New Roman" w:hint="eastAsia"/>
          <w:kern w:val="0"/>
          <w:szCs w:val="21"/>
          <w:vertAlign w:val="superscript"/>
          <w:lang w:bidi="ar"/>
        </w:rPr>
        <w:t>16</w:t>
      </w:r>
      <w:r w:rsidRPr="007F59D2">
        <w:rPr>
          <w:rFonts w:ascii="Times New Roman" w:eastAsia="宋体" w:hAnsi="Times New Roman" w:cs="Times New Roman"/>
          <w:kern w:val="0"/>
          <w:szCs w:val="21"/>
          <w:lang w:bidi="ar"/>
        </w:rPr>
        <w:t>, Donna Masterman</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Ozioma Okonkwo</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Richard Perrin</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Laurie Ryan</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Nina Silverberg</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Adam Fleisher</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Michael W. Weiner</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xml:space="preserve"> , Juliet Fockler</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xml:space="preserve"> , Cat Conti</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Dallas Veitch</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John Neuhaus</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hint="eastAsia"/>
          <w:kern w:val="0"/>
          <w:szCs w:val="21"/>
          <w:vertAlign w:val="superscript"/>
          <w:lang w:bidi="ar"/>
        </w:rPr>
        <w:t xml:space="preserve"> </w:t>
      </w:r>
      <w:r w:rsidRPr="007F59D2">
        <w:rPr>
          <w:rFonts w:ascii="Times New Roman" w:eastAsia="宋体" w:hAnsi="Times New Roman" w:cs="Times New Roman"/>
          <w:kern w:val="0"/>
          <w:szCs w:val="21"/>
          <w:lang w:bidi="ar"/>
        </w:rPr>
        <w:t>, Chengshi Jin</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xml:space="preserve"> , Rachel Nosheny</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xml:space="preserve"> , Miriam Ashford</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Derek Flenniken</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Adrienne Kormos</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Cat Conti</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Gustavo Jimenez</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Michael Donohue</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Devon Gessert</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Jennifer Salazar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Caileigh Zimmerman</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Yuliana Cabrera</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Sarah Walter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Garrett Miller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Godfrey Coker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Taylor Clanton</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Lindsey Hergesheimer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Stephanie Smith</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Olusegun Adegoke</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Payam Mahboubi</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Shelley Moore</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Jeremy Pizzola</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Elizabeth Shaffer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Brittany Sloan</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Danielle Harvey</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xml:space="preserve"> , Michael Donohue</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Bret Borowski</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Chad Ward</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Christopher Schwarz</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David Jones</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Jeff Gunter</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Kejal Kantarci</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Matthew Senjem</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Prashanthi Vemuri</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Robert Reid</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Nick C. Fox</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Ian Malone</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Paul Thompson</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Sophia I. Thomopoulos</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Talia M. Nir</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Neda Jahanshad</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Charles DeCarli</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xml:space="preserve"> , Alexander Knaack</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Evan Fletcher</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xml:space="preserve"> , Duygu Tosun-Turgut</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Stephanie Rossi Chen</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Mark Choe</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Karen Crawford</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Paul A. Yushkevich</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Sandhitsu Das</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xml:space="preserve"> , Robert A. Koeppe</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Eric M. Reiman</w:t>
      </w:r>
      <w:r w:rsidR="00434C8B">
        <w:rPr>
          <w:rFonts w:ascii="Times New Roman" w:eastAsia="宋体" w:hAnsi="Times New Roman" w:cs="Times New Roman" w:hint="eastAsia"/>
          <w:kern w:val="0"/>
          <w:szCs w:val="21"/>
          <w:vertAlign w:val="superscript"/>
          <w:lang w:bidi="ar"/>
        </w:rPr>
        <w:t>30</w:t>
      </w:r>
      <w:r w:rsidRPr="007F59D2">
        <w:rPr>
          <w:rFonts w:ascii="Times New Roman" w:eastAsia="宋体" w:hAnsi="Times New Roman" w:cs="Times New Roman"/>
          <w:kern w:val="0"/>
          <w:szCs w:val="21"/>
          <w:lang w:bidi="ar"/>
        </w:rPr>
        <w:t>, Kewei Chen</w:t>
      </w:r>
      <w:r w:rsidR="00434C8B">
        <w:rPr>
          <w:rFonts w:ascii="Times New Roman" w:eastAsia="宋体" w:hAnsi="Times New Roman" w:cs="Times New Roman" w:hint="eastAsia"/>
          <w:kern w:val="0"/>
          <w:szCs w:val="21"/>
          <w:vertAlign w:val="superscript"/>
          <w:lang w:bidi="ar"/>
        </w:rPr>
        <w:t>30</w:t>
      </w:r>
      <w:r w:rsidRPr="007F59D2">
        <w:rPr>
          <w:rFonts w:ascii="Times New Roman" w:eastAsia="宋体" w:hAnsi="Times New Roman" w:cs="Times New Roman"/>
          <w:kern w:val="0"/>
          <w:szCs w:val="21"/>
          <w:lang w:bidi="ar"/>
        </w:rPr>
        <w:t>, Chet Mathis</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Susan Landau</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xml:space="preserve"> , Richard Perrin</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Nigel J. Cairns</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Erin Householder</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Erin Franklin</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Haley Bernhardt</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Lisa Taylor-Reinwald</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Leslie M. Shaw</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John Q. Trojanowki</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Magdalena Korecka</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Michal Figurski</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Karen Crawford</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Scott Neu</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Andrew J. Saykin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Kwangsik Nho</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Shannon L. Risacher</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Liana G. Apostolova</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Li Shen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Tatiana M. Foroud</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Kelly Nudelman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Kelley Faber</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Kristi Wilmes</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Leon Thal</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Zaven Khachaturian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John K. Hsiao</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Lisa C. Silbert</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Betty Lind</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Rachel Crissey</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Jeffrey A. Kaye</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Raina Carter</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Sara Dolen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Joseph Quinn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Lon S. Schneider</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Sonia Pawluczyk</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Mauricio Becerra</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Liberty Teodoro</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Karen Dagerman</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Bryan M. Spann</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xml:space="preserve"> , James Brewer</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Helen Vanderswag</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Adam Fleisher</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Jaimie Ziolkowski</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Judith L. Heidebrink</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Lisa Zbizek-Nulph</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Joanne L. Lord</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Lisa Zbizek-Nulph</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Colleen S. Albers</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xml:space="preserve"> , David Knopman</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Kris Johnson</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Javier Villanueva-Meyer</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Valory Pavlik</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Nathaniel Pacini</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Ashley Lamb</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Joseph S. Kass</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Rachelle S. Doody</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Victoria Shibley</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Munir Chowdhury</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Susan Rountree</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Mimi Dang</w:t>
      </w:r>
      <w:r w:rsidR="00434C8B">
        <w:rPr>
          <w:rFonts w:ascii="Times New Roman" w:eastAsia="宋体" w:hAnsi="Times New Roman" w:cs="Times New Roman" w:hint="eastAsia"/>
          <w:kern w:val="0"/>
          <w:szCs w:val="21"/>
          <w:vertAlign w:val="superscript"/>
          <w:lang w:bidi="ar"/>
        </w:rPr>
        <w:t>40</w:t>
      </w:r>
      <w:r w:rsidRPr="007F59D2">
        <w:rPr>
          <w:rFonts w:ascii="Times New Roman" w:eastAsia="宋体" w:hAnsi="Times New Roman" w:cs="Times New Roman"/>
          <w:kern w:val="0"/>
          <w:szCs w:val="21"/>
          <w:lang w:bidi="ar"/>
        </w:rPr>
        <w:t>, Yaakov Stern</w:t>
      </w:r>
      <w:r w:rsidR="00434C8B">
        <w:rPr>
          <w:rFonts w:ascii="Times New Roman" w:eastAsia="宋体" w:hAnsi="Times New Roman" w:cs="Times New Roman" w:hint="eastAsia"/>
          <w:kern w:val="0"/>
          <w:szCs w:val="21"/>
          <w:vertAlign w:val="superscript"/>
          <w:lang w:bidi="ar"/>
        </w:rPr>
        <w:t>41</w:t>
      </w:r>
      <w:r w:rsidRPr="007F59D2">
        <w:rPr>
          <w:rFonts w:ascii="Times New Roman" w:eastAsia="宋体" w:hAnsi="Times New Roman" w:cs="Times New Roman"/>
          <w:kern w:val="0"/>
          <w:szCs w:val="21"/>
          <w:lang w:bidi="ar"/>
        </w:rPr>
        <w:t>, Lawrence S. Honig</w:t>
      </w:r>
      <w:r w:rsidR="00434C8B">
        <w:rPr>
          <w:rFonts w:ascii="Times New Roman" w:eastAsia="宋体" w:hAnsi="Times New Roman" w:cs="Times New Roman" w:hint="eastAsia"/>
          <w:kern w:val="0"/>
          <w:szCs w:val="21"/>
          <w:vertAlign w:val="superscript"/>
          <w:lang w:bidi="ar"/>
        </w:rPr>
        <w:t>41</w:t>
      </w:r>
      <w:r w:rsidRPr="007F59D2">
        <w:rPr>
          <w:rFonts w:ascii="Times New Roman" w:eastAsia="宋体" w:hAnsi="Times New Roman" w:cs="Times New Roman"/>
          <w:kern w:val="0"/>
          <w:szCs w:val="21"/>
          <w:lang w:bidi="ar"/>
        </w:rPr>
        <w:t>, Akiva Mintz</w:t>
      </w:r>
      <w:r w:rsidR="00434C8B">
        <w:rPr>
          <w:rFonts w:ascii="Times New Roman" w:eastAsia="宋体" w:hAnsi="Times New Roman" w:cs="Times New Roman" w:hint="eastAsia"/>
          <w:kern w:val="0"/>
          <w:szCs w:val="21"/>
          <w:vertAlign w:val="superscript"/>
          <w:lang w:bidi="ar"/>
        </w:rPr>
        <w:t>41</w:t>
      </w:r>
      <w:r w:rsidRPr="007F59D2">
        <w:rPr>
          <w:rFonts w:ascii="Times New Roman" w:eastAsia="宋体" w:hAnsi="Times New Roman" w:cs="Times New Roman"/>
          <w:kern w:val="0"/>
          <w:szCs w:val="21"/>
          <w:lang w:bidi="ar"/>
        </w:rPr>
        <w:t>, Beau Ances</w:t>
      </w:r>
      <w:r w:rsidR="00434C8B">
        <w:rPr>
          <w:rFonts w:ascii="Times New Roman" w:eastAsia="宋体" w:hAnsi="Times New Roman" w:cs="Times New Roman" w:hint="eastAsia"/>
          <w:kern w:val="0"/>
          <w:szCs w:val="21"/>
          <w:vertAlign w:val="superscript"/>
          <w:lang w:bidi="ar"/>
        </w:rPr>
        <w:t>42</w:t>
      </w:r>
      <w:r w:rsidRPr="007F59D2">
        <w:rPr>
          <w:rFonts w:ascii="Times New Roman" w:eastAsia="宋体" w:hAnsi="Times New Roman" w:cs="Times New Roman"/>
          <w:kern w:val="0"/>
          <w:szCs w:val="21"/>
          <w:lang w:bidi="ar"/>
        </w:rPr>
        <w:t>, David Winkfield</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Maria Carroll</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Georgia Stobbs-Cucchi</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Angela Oliver</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Mary L. Creech</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Mark A. Mintun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Stacy Schneider</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David Geldmacher</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Marissa Natelson Love4</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Randall Griffith</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David Clark</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John Brockington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Daniel Marson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Hillel Grossman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Martin A. Goldstein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Jonathan Greenberg</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Effie Mitsis</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Raj C. Shah</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Melissa Lamar</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Patricia Samuels</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Ranjan Duara</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Maria T. Greig-Custo</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Rosemarie Rodriguez</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Marilyn Albert</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Chiadi Onyike</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Leonie Farrington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Scott Rudow</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Rottislav Brichko</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Stephanie Kielb</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Amanda Smith</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Balebail Ashok Raj</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Kristin Fargher</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Martin Sadowski</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Thomas Wisniewski</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Melanie Shulman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Arline Faustin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Julia Rao</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Karen M. Castro</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Anaztasia Ulysse</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Shannon Chen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Mohammed O. Sheikh</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Jamika Singleton-Garvin</w:t>
      </w:r>
      <w:r w:rsidRPr="007F59D2">
        <w:rPr>
          <w:rFonts w:ascii="Times New Roman" w:eastAsia="宋体" w:hAnsi="Times New Roman" w:cs="Times New Roman"/>
          <w:kern w:val="0"/>
          <w:szCs w:val="21"/>
          <w:vertAlign w:val="superscript"/>
          <w:lang w:bidi="ar"/>
        </w:rPr>
        <w:t>4</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P. Murali Doraiswamy</w:t>
      </w:r>
      <w:r w:rsidR="00434C8B">
        <w:rPr>
          <w:rFonts w:ascii="Times New Roman" w:eastAsia="宋体" w:hAnsi="Times New Roman" w:cs="Times New Roman" w:hint="eastAsia"/>
          <w:kern w:val="0"/>
          <w:szCs w:val="21"/>
          <w:vertAlign w:val="superscript"/>
          <w:lang w:bidi="ar"/>
        </w:rPr>
        <w:t>50</w:t>
      </w:r>
      <w:r w:rsidRPr="007F59D2">
        <w:rPr>
          <w:rFonts w:ascii="Times New Roman" w:eastAsia="宋体" w:hAnsi="Times New Roman" w:cs="Times New Roman"/>
          <w:kern w:val="0"/>
          <w:szCs w:val="21"/>
          <w:lang w:bidi="ar"/>
        </w:rPr>
        <w:t>, Jeffrey R. Petrella</w:t>
      </w:r>
      <w:r w:rsidR="00434C8B">
        <w:rPr>
          <w:rFonts w:ascii="Times New Roman" w:eastAsia="宋体" w:hAnsi="Times New Roman" w:cs="Times New Roman" w:hint="eastAsia"/>
          <w:kern w:val="0"/>
          <w:szCs w:val="21"/>
          <w:vertAlign w:val="superscript"/>
          <w:lang w:bidi="ar"/>
        </w:rPr>
        <w:t>50</w:t>
      </w:r>
      <w:r w:rsidRPr="007F59D2">
        <w:rPr>
          <w:rFonts w:ascii="Times New Roman" w:eastAsia="宋体" w:hAnsi="Times New Roman" w:cs="Times New Roman"/>
          <w:kern w:val="0"/>
          <w:szCs w:val="21"/>
          <w:lang w:bidi="ar"/>
        </w:rPr>
        <w:t>, Olga James</w:t>
      </w:r>
      <w:r w:rsidR="00434C8B">
        <w:rPr>
          <w:rFonts w:ascii="Times New Roman" w:eastAsia="宋体" w:hAnsi="Times New Roman" w:cs="Times New Roman" w:hint="eastAsia"/>
          <w:kern w:val="0"/>
          <w:szCs w:val="21"/>
          <w:vertAlign w:val="superscript"/>
          <w:lang w:bidi="ar"/>
        </w:rPr>
        <w:t>50</w:t>
      </w:r>
      <w:r w:rsidRPr="007F59D2">
        <w:rPr>
          <w:rFonts w:ascii="Times New Roman" w:eastAsia="宋体" w:hAnsi="Times New Roman" w:cs="Times New Roman"/>
          <w:kern w:val="0"/>
          <w:szCs w:val="21"/>
          <w:lang w:bidi="ar"/>
        </w:rPr>
        <w:t>, Terence Z. Wong</w:t>
      </w:r>
      <w:r w:rsidR="00434C8B">
        <w:rPr>
          <w:rFonts w:ascii="Times New Roman" w:eastAsia="宋体" w:hAnsi="Times New Roman" w:cs="Times New Roman" w:hint="eastAsia"/>
          <w:kern w:val="0"/>
          <w:szCs w:val="21"/>
          <w:vertAlign w:val="superscript"/>
          <w:lang w:bidi="ar"/>
        </w:rPr>
        <w:t>50</w:t>
      </w:r>
      <w:r w:rsidRPr="007F59D2">
        <w:rPr>
          <w:rFonts w:ascii="Times New Roman" w:eastAsia="宋体" w:hAnsi="Times New Roman" w:cs="Times New Roman"/>
          <w:kern w:val="0"/>
          <w:szCs w:val="21"/>
          <w:lang w:bidi="ar"/>
        </w:rPr>
        <w:t>, Salvador Borges-Neto</w:t>
      </w:r>
      <w:r w:rsidR="00434C8B">
        <w:rPr>
          <w:rFonts w:ascii="Times New Roman" w:eastAsia="宋体" w:hAnsi="Times New Roman" w:cs="Times New Roman" w:hint="eastAsia"/>
          <w:kern w:val="0"/>
          <w:szCs w:val="21"/>
          <w:vertAlign w:val="superscript"/>
          <w:lang w:bidi="ar"/>
        </w:rPr>
        <w:t>50</w:t>
      </w:r>
      <w:r w:rsidRPr="007F59D2">
        <w:rPr>
          <w:rFonts w:ascii="Times New Roman" w:eastAsia="宋体" w:hAnsi="Times New Roman" w:cs="Times New Roman"/>
          <w:kern w:val="0"/>
          <w:szCs w:val="21"/>
          <w:lang w:bidi="ar"/>
        </w:rPr>
        <w:t>, Jason H. Karlawish</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xml:space="preserve"> , David A. Wolk</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Sanjeev Vaishnavi</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Christopher M. Clark</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Steven E. Arnold</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Charles D. Smith</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Gregory A. Jicha</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Riham El Khouli</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Flavius D. Raslau</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Oscar L. Lopez</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MaryAnn Oakley</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Donna M. Simpson</w:t>
      </w:r>
      <w:r w:rsidRPr="007F59D2">
        <w:rPr>
          <w:rFonts w:ascii="Times New Roman" w:eastAsia="宋体" w:hAnsi="Times New Roman" w:cs="Times New Roman"/>
          <w:kern w:val="0"/>
          <w:szCs w:val="21"/>
          <w:vertAlign w:val="superscript"/>
          <w:lang w:bidi="ar"/>
        </w:rPr>
        <w:t>3</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Anton P. Porsteinsson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Kim Martin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Nancy Kowalski</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Melanie Keltz</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Bonnie S. Goldstein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Kelly M. Makino</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 Saleem Ismail</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Connie Brand</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Gaby Thai</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Aimee Pierce</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Beatriz Yanez</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xml:space="preserve">, </w:t>
      </w:r>
      <w:r w:rsidRPr="007F59D2">
        <w:rPr>
          <w:rFonts w:ascii="Times New Roman" w:eastAsia="宋体" w:hAnsi="Times New Roman" w:cs="Times New Roman"/>
          <w:kern w:val="0"/>
          <w:szCs w:val="21"/>
          <w:lang w:bidi="ar"/>
        </w:rPr>
        <w:lastRenderedPageBreak/>
        <w:t>Elizabeth Sosa</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Megan Witbracht</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Brendan Kelley</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Trung Nguyen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Kyle Womack</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Dana Mathews</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Mary Quiceno</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Allan I. Levey</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James J. Lah</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Ihab Hajjar</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Janet S. Cellar</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Jeffrey M. Burns</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Russell H. Swerdlow</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William M. Brooks</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Daniel H. S. Silverman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Sarah Kremen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Liana Apostolova</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Kathleen Tingus</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Po H. Lu</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George Bartzokis</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Ellen Woo</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Edmond Teng</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Neill R. Graff-Radford</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Francine Parfitt</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Kim Poki-Walker</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Martin R. Farlow</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Ann Marie Hake</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Brandy R. Matthews</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Jared R. Brosch</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Scott Herring</w:t>
      </w:r>
      <w:r w:rsidRPr="007F59D2">
        <w:rPr>
          <w:rFonts w:ascii="Times New Roman" w:eastAsia="宋体" w:hAnsi="Times New Roman" w:cs="Times New Roman"/>
          <w:kern w:val="0"/>
          <w:szCs w:val="21"/>
          <w:vertAlign w:val="superscript"/>
          <w:lang w:bidi="ar"/>
        </w:rPr>
        <w:t>1</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Christopher H. van Dyck</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Adam P. Mecca</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Susan P. Good</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Martha G. MacAvoy</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Richard E. Carson</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Pradeep Varma</w:t>
      </w:r>
      <w:r w:rsidRPr="007F59D2">
        <w:rPr>
          <w:rFonts w:ascii="Times New Roman" w:eastAsia="宋体" w:hAnsi="Times New Roman" w:cs="Times New Roman"/>
          <w:kern w:val="0"/>
          <w:szCs w:val="21"/>
          <w:vertAlign w:val="superscript"/>
          <w:lang w:bidi="ar"/>
        </w:rPr>
        <w:t>5</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Howard Chertkow</w:t>
      </w:r>
      <w:r w:rsidR="00434C8B">
        <w:rPr>
          <w:rFonts w:ascii="Times New Roman" w:eastAsia="宋体" w:hAnsi="Times New Roman" w:cs="Times New Roman" w:hint="eastAsia"/>
          <w:kern w:val="0"/>
          <w:szCs w:val="21"/>
          <w:vertAlign w:val="superscript"/>
          <w:lang w:bidi="ar"/>
        </w:rPr>
        <w:t>60</w:t>
      </w:r>
      <w:r w:rsidRPr="007F59D2">
        <w:rPr>
          <w:rFonts w:ascii="Times New Roman" w:eastAsia="宋体" w:hAnsi="Times New Roman" w:cs="Times New Roman"/>
          <w:kern w:val="0"/>
          <w:szCs w:val="21"/>
          <w:lang w:bidi="ar"/>
        </w:rPr>
        <w:t>, Susan Vaitekunis</w:t>
      </w:r>
      <w:r w:rsidR="00434C8B">
        <w:rPr>
          <w:rFonts w:ascii="Times New Roman" w:eastAsia="宋体" w:hAnsi="Times New Roman" w:cs="Times New Roman" w:hint="eastAsia"/>
          <w:kern w:val="0"/>
          <w:szCs w:val="21"/>
          <w:vertAlign w:val="superscript"/>
          <w:lang w:bidi="ar"/>
        </w:rPr>
        <w:t>60</w:t>
      </w:r>
      <w:r w:rsidRPr="007F59D2">
        <w:rPr>
          <w:rFonts w:ascii="Times New Roman" w:eastAsia="宋体" w:hAnsi="Times New Roman" w:cs="Times New Roman"/>
          <w:kern w:val="0"/>
          <w:szCs w:val="21"/>
          <w:lang w:bidi="ar"/>
        </w:rPr>
        <w:t>, Chris Hosein</w:t>
      </w:r>
      <w:r w:rsidR="00434C8B">
        <w:rPr>
          <w:rFonts w:ascii="Times New Roman" w:eastAsia="宋体" w:hAnsi="Times New Roman" w:cs="Times New Roman" w:hint="eastAsia"/>
          <w:kern w:val="0"/>
          <w:szCs w:val="21"/>
          <w:vertAlign w:val="superscript"/>
          <w:lang w:bidi="ar"/>
        </w:rPr>
        <w:t>60</w:t>
      </w:r>
      <w:r w:rsidRPr="007F59D2">
        <w:rPr>
          <w:rFonts w:ascii="Times New Roman" w:eastAsia="宋体" w:hAnsi="Times New Roman" w:cs="Times New Roman"/>
          <w:kern w:val="0"/>
          <w:szCs w:val="21"/>
          <w:lang w:bidi="ar"/>
        </w:rPr>
        <w:t>, Sandra Black</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Bojana Stefanovic</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Chris (Chinthaka) Heyn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Ging-Yuek Robin Hsiung</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Ellen Kim</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Benita Mudge</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Vesna Sossi</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Howard Feldman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Michele Assaly</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Elizabeth Finger</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Stephen Pasternak</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Irina Rachinsky</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Andrew Kertesz</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Dick Drost</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John Rogers</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Ian Grant</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Brittanie Muse</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Emily Rogalski</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Jordan Robson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M.-Marsel Mesulam</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Diana Kerwin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Chuang-Kuo Wu</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Nancy Johnson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Kristine Lipowski</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Sandra Weintraub</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Borna Bonakdarpour</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Nunzio Pomara</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Raymundo Hernando</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Antero Sarrael</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Howard J. Rosen</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Bruce L. Miller</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David Perry</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Raymond Scott Turner</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Kathleen Johnson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Brigid Reynolds</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Kelly MCCann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Jessica Poe</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Reisa A. Sperling</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Keith A. Johnson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Gad A. Marshall</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Christine M. Belden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Alireza Atri</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Bryan M. Spann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Kelly A. Clark</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xml:space="preserve"> , Edward Zamrini</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Marwan Sabbagh</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Ronald Killiany</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Robert Stern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Jesse Mez</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Neil Kowall</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Andrew E. Budson</w:t>
      </w:r>
      <w:r w:rsidRPr="007F59D2">
        <w:rPr>
          <w:rFonts w:ascii="Times New Roman" w:eastAsia="宋体" w:hAnsi="Times New Roman" w:cs="Times New Roman"/>
          <w:kern w:val="0"/>
          <w:szCs w:val="21"/>
          <w:vertAlign w:val="superscript"/>
          <w:lang w:bidi="ar"/>
        </w:rPr>
        <w:t>6</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Thomas O. Obisesan</w:t>
      </w:r>
      <w:r w:rsidR="00434C8B">
        <w:rPr>
          <w:rFonts w:ascii="Times New Roman" w:eastAsia="宋体" w:hAnsi="Times New Roman" w:cs="Times New Roman" w:hint="eastAsia"/>
          <w:kern w:val="0"/>
          <w:szCs w:val="21"/>
          <w:vertAlign w:val="superscript"/>
          <w:lang w:bidi="ar"/>
        </w:rPr>
        <w:t>70</w:t>
      </w:r>
      <w:r w:rsidRPr="007F59D2">
        <w:rPr>
          <w:rFonts w:ascii="Times New Roman" w:eastAsia="宋体" w:hAnsi="Times New Roman" w:cs="Times New Roman"/>
          <w:kern w:val="0"/>
          <w:szCs w:val="21"/>
          <w:lang w:bidi="ar"/>
        </w:rPr>
        <w:t>, Oyonumo E. Ntekim</w:t>
      </w:r>
      <w:r w:rsidR="00434C8B">
        <w:rPr>
          <w:rFonts w:ascii="Times New Roman" w:eastAsia="宋体" w:hAnsi="Times New Roman" w:cs="Times New Roman" w:hint="eastAsia"/>
          <w:kern w:val="0"/>
          <w:szCs w:val="21"/>
          <w:vertAlign w:val="superscript"/>
          <w:lang w:bidi="ar"/>
        </w:rPr>
        <w:t>70</w:t>
      </w:r>
      <w:r w:rsidRPr="007F59D2">
        <w:rPr>
          <w:rFonts w:ascii="Times New Roman" w:eastAsia="宋体" w:hAnsi="Times New Roman" w:cs="Times New Roman"/>
          <w:kern w:val="0"/>
          <w:szCs w:val="21"/>
          <w:lang w:bidi="ar"/>
        </w:rPr>
        <w:t>, Saba Wolday</w:t>
      </w:r>
      <w:r w:rsidR="00434C8B">
        <w:rPr>
          <w:rFonts w:ascii="Times New Roman" w:eastAsia="宋体" w:hAnsi="Times New Roman" w:cs="Times New Roman" w:hint="eastAsia"/>
          <w:kern w:val="0"/>
          <w:szCs w:val="21"/>
          <w:vertAlign w:val="superscript"/>
          <w:lang w:bidi="ar"/>
        </w:rPr>
        <w:t>70</w:t>
      </w:r>
      <w:r w:rsidRPr="007F59D2">
        <w:rPr>
          <w:rFonts w:ascii="Times New Roman" w:eastAsia="宋体" w:hAnsi="Times New Roman" w:cs="Times New Roman"/>
          <w:kern w:val="0"/>
          <w:szCs w:val="21"/>
          <w:lang w:bidi="ar"/>
        </w:rPr>
        <w:t>, Javed I. Khan</w:t>
      </w:r>
      <w:r w:rsidR="00434C8B">
        <w:rPr>
          <w:rFonts w:ascii="Times New Roman" w:eastAsia="宋体" w:hAnsi="Times New Roman" w:cs="Times New Roman" w:hint="eastAsia"/>
          <w:kern w:val="0"/>
          <w:szCs w:val="21"/>
          <w:vertAlign w:val="superscript"/>
          <w:lang w:bidi="ar"/>
        </w:rPr>
        <w:t>70</w:t>
      </w:r>
      <w:r w:rsidRPr="007F59D2">
        <w:rPr>
          <w:rFonts w:ascii="Times New Roman" w:eastAsia="宋体" w:hAnsi="Times New Roman" w:cs="Times New Roman"/>
          <w:kern w:val="0"/>
          <w:szCs w:val="21"/>
          <w:lang w:bidi="ar"/>
        </w:rPr>
        <w:t>, Evaristus Nwulia</w:t>
      </w:r>
      <w:r w:rsidR="00434C8B">
        <w:rPr>
          <w:rFonts w:ascii="Times New Roman" w:eastAsia="宋体" w:hAnsi="Times New Roman" w:cs="Times New Roman" w:hint="eastAsia"/>
          <w:kern w:val="0"/>
          <w:szCs w:val="21"/>
          <w:vertAlign w:val="superscript"/>
          <w:lang w:bidi="ar"/>
        </w:rPr>
        <w:t>70</w:t>
      </w:r>
      <w:r w:rsidRPr="007F59D2">
        <w:rPr>
          <w:rFonts w:ascii="Times New Roman" w:eastAsia="宋体" w:hAnsi="Times New Roman" w:cs="Times New Roman"/>
          <w:kern w:val="0"/>
          <w:szCs w:val="21"/>
          <w:lang w:bidi="ar"/>
        </w:rPr>
        <w:t>, Sheeba Nadarajah</w:t>
      </w:r>
      <w:r w:rsidR="00434C8B">
        <w:rPr>
          <w:rFonts w:ascii="Times New Roman" w:eastAsia="宋体" w:hAnsi="Times New Roman" w:cs="Times New Roman" w:hint="eastAsia"/>
          <w:kern w:val="0"/>
          <w:szCs w:val="21"/>
          <w:vertAlign w:val="superscript"/>
          <w:lang w:bidi="ar"/>
        </w:rPr>
        <w:t>70</w:t>
      </w:r>
      <w:r w:rsidRPr="007F59D2">
        <w:rPr>
          <w:rFonts w:ascii="Times New Roman" w:eastAsia="宋体" w:hAnsi="Times New Roman" w:cs="Times New Roman"/>
          <w:kern w:val="0"/>
          <w:szCs w:val="21"/>
          <w:lang w:bidi="ar"/>
        </w:rPr>
        <w:t>, Alan Lerner</w:t>
      </w:r>
      <w:r w:rsidR="00434C8B">
        <w:rPr>
          <w:rFonts w:ascii="Times New Roman" w:eastAsia="宋体" w:hAnsi="Times New Roman" w:cs="Times New Roman" w:hint="eastAsia"/>
          <w:kern w:val="0"/>
          <w:szCs w:val="21"/>
          <w:vertAlign w:val="superscript"/>
          <w:lang w:bidi="ar"/>
        </w:rPr>
        <w:t>71</w:t>
      </w:r>
      <w:r w:rsidRPr="007F59D2">
        <w:rPr>
          <w:rFonts w:ascii="Times New Roman" w:eastAsia="宋体" w:hAnsi="Times New Roman" w:cs="Times New Roman"/>
          <w:kern w:val="0"/>
          <w:szCs w:val="21"/>
          <w:lang w:bidi="ar"/>
        </w:rPr>
        <w:t>, Paula Ogrocki</w:t>
      </w:r>
      <w:r w:rsidR="00434C8B">
        <w:rPr>
          <w:rFonts w:ascii="Times New Roman" w:eastAsia="宋体" w:hAnsi="Times New Roman" w:cs="Times New Roman" w:hint="eastAsia"/>
          <w:kern w:val="0"/>
          <w:szCs w:val="21"/>
          <w:vertAlign w:val="superscript"/>
          <w:lang w:bidi="ar"/>
        </w:rPr>
        <w:t>71</w:t>
      </w:r>
      <w:r w:rsidRPr="007F59D2">
        <w:rPr>
          <w:rFonts w:ascii="Times New Roman" w:eastAsia="宋体" w:hAnsi="Times New Roman" w:cs="Times New Roman"/>
          <w:kern w:val="0"/>
          <w:szCs w:val="21"/>
          <w:lang w:bidi="ar"/>
        </w:rPr>
        <w:t>, Curtis Tatsuoka</w:t>
      </w:r>
      <w:r w:rsidR="00434C8B">
        <w:rPr>
          <w:rFonts w:ascii="Times New Roman" w:eastAsia="宋体" w:hAnsi="Times New Roman" w:cs="Times New Roman" w:hint="eastAsia"/>
          <w:kern w:val="0"/>
          <w:szCs w:val="21"/>
          <w:vertAlign w:val="superscript"/>
          <w:lang w:bidi="ar"/>
        </w:rPr>
        <w:t>71</w:t>
      </w:r>
      <w:r w:rsidRPr="007F59D2">
        <w:rPr>
          <w:rFonts w:ascii="Times New Roman" w:eastAsia="宋体" w:hAnsi="Times New Roman" w:cs="Times New Roman"/>
          <w:kern w:val="0"/>
          <w:szCs w:val="21"/>
          <w:lang w:bidi="ar"/>
        </w:rPr>
        <w:t>, Parianne Fatica</w:t>
      </w:r>
      <w:r w:rsidR="00434C8B">
        <w:rPr>
          <w:rFonts w:ascii="Times New Roman" w:eastAsia="宋体" w:hAnsi="Times New Roman" w:cs="Times New Roman" w:hint="eastAsia"/>
          <w:kern w:val="0"/>
          <w:szCs w:val="21"/>
          <w:vertAlign w:val="superscript"/>
          <w:lang w:bidi="ar"/>
        </w:rPr>
        <w:t>71</w:t>
      </w:r>
      <w:r w:rsidRPr="007F59D2">
        <w:rPr>
          <w:rFonts w:ascii="Times New Roman" w:eastAsia="宋体" w:hAnsi="Times New Roman" w:cs="Times New Roman"/>
          <w:kern w:val="0"/>
          <w:szCs w:val="21"/>
          <w:lang w:bidi="ar"/>
        </w:rPr>
        <w:t>, Evan Fletcher</w:t>
      </w:r>
      <w:r w:rsidR="00434C8B">
        <w:rPr>
          <w:rFonts w:ascii="Times New Roman" w:eastAsia="宋体" w:hAnsi="Times New Roman" w:cs="Times New Roman" w:hint="eastAsia"/>
          <w:kern w:val="0"/>
          <w:szCs w:val="21"/>
          <w:vertAlign w:val="superscript"/>
          <w:lang w:bidi="ar"/>
        </w:rPr>
        <w:t>72</w:t>
      </w:r>
      <w:r w:rsidRPr="007F59D2">
        <w:rPr>
          <w:rFonts w:ascii="Times New Roman" w:eastAsia="宋体" w:hAnsi="Times New Roman" w:cs="Times New Roman"/>
          <w:kern w:val="0"/>
          <w:szCs w:val="21"/>
          <w:lang w:bidi="ar"/>
        </w:rPr>
        <w:t>, Pauline Maillard</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John Olichney</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Charles DeCarli</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Owen Carmichael</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Vernice Bates</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Horacio Capote</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Michelle Rainka</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Michael Borrie</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T-Y Lee</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Rob Bartha</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Sterling Johnson</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Sanjay Asthana</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Cynthia M. Carlsson</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Allison Perrin</w:t>
      </w:r>
      <w:r w:rsidR="00434C8B">
        <w:rPr>
          <w:rFonts w:ascii="Times New Roman" w:eastAsia="宋体" w:hAnsi="Times New Roman" w:cs="Times New Roman" w:hint="eastAsia"/>
          <w:kern w:val="0"/>
          <w:szCs w:val="21"/>
          <w:vertAlign w:val="superscript"/>
          <w:lang w:bidi="ar"/>
        </w:rPr>
        <w:t>30</w:t>
      </w:r>
      <w:r w:rsidRPr="007F59D2">
        <w:rPr>
          <w:rFonts w:ascii="Times New Roman" w:eastAsia="宋体" w:hAnsi="Times New Roman" w:cs="Times New Roman"/>
          <w:kern w:val="0"/>
          <w:szCs w:val="21"/>
          <w:lang w:bidi="ar"/>
        </w:rPr>
        <w:t>, Anna Burke</w:t>
      </w:r>
      <w:r w:rsidR="00434C8B">
        <w:rPr>
          <w:rFonts w:ascii="Times New Roman" w:eastAsia="宋体" w:hAnsi="Times New Roman" w:cs="Times New Roman" w:hint="eastAsia"/>
          <w:kern w:val="0"/>
          <w:szCs w:val="21"/>
          <w:vertAlign w:val="superscript"/>
          <w:lang w:bidi="ar"/>
        </w:rPr>
        <w:t>30</w:t>
      </w:r>
      <w:r w:rsidRPr="007F59D2">
        <w:rPr>
          <w:rFonts w:ascii="Times New Roman" w:eastAsia="宋体" w:hAnsi="Times New Roman" w:cs="Times New Roman"/>
          <w:kern w:val="0"/>
          <w:szCs w:val="21"/>
          <w:lang w:bidi="ar"/>
        </w:rPr>
        <w:t>, Douglas W. Scharre</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Maria Kataki</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Rawan Tarawneh</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Brendan Kelley</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David Hart</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Earl A. Zimmerman</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Dzintra Celmins</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Delwyn D. Miller</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Laura L. Boles Ponto</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Karen Ekstam Smith</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Hristina Koleva</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Hyungsub Shim</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Ki Won Nam</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Susan K. Schultz</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Jeff D. Williamson</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Suzanne Craft</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Jo Cleveland</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Mia Yang</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Kaycee M. Sink</w:t>
      </w:r>
      <w:r w:rsidRPr="007F59D2">
        <w:rPr>
          <w:rFonts w:ascii="Times New Roman" w:eastAsia="宋体" w:hAnsi="Times New Roman" w:cs="Times New Roman"/>
          <w:kern w:val="0"/>
          <w:szCs w:val="21"/>
          <w:vertAlign w:val="superscript"/>
          <w:lang w:bidi="ar"/>
        </w:rPr>
        <w:t>7</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Brian R. Ott</w:t>
      </w:r>
      <w:r w:rsidR="00434C8B">
        <w:rPr>
          <w:rFonts w:ascii="Times New Roman" w:eastAsia="宋体" w:hAnsi="Times New Roman" w:cs="Times New Roman" w:hint="eastAsia"/>
          <w:kern w:val="0"/>
          <w:szCs w:val="21"/>
          <w:vertAlign w:val="superscript"/>
          <w:lang w:bidi="ar"/>
        </w:rPr>
        <w:t>80</w:t>
      </w:r>
      <w:r w:rsidRPr="007F59D2">
        <w:rPr>
          <w:rFonts w:ascii="Times New Roman" w:eastAsia="宋体" w:hAnsi="Times New Roman" w:cs="Times New Roman"/>
          <w:kern w:val="0"/>
          <w:szCs w:val="21"/>
          <w:lang w:bidi="ar"/>
        </w:rPr>
        <w:t>, Jonathan Drake</w:t>
      </w:r>
      <w:r w:rsidR="00434C8B">
        <w:rPr>
          <w:rFonts w:ascii="Times New Roman" w:eastAsia="宋体" w:hAnsi="Times New Roman" w:cs="Times New Roman" w:hint="eastAsia"/>
          <w:kern w:val="0"/>
          <w:szCs w:val="21"/>
          <w:vertAlign w:val="superscript"/>
          <w:lang w:bidi="ar"/>
        </w:rPr>
        <w:t>80</w:t>
      </w:r>
      <w:r w:rsidRPr="007F59D2">
        <w:rPr>
          <w:rFonts w:ascii="Times New Roman" w:eastAsia="宋体" w:hAnsi="Times New Roman" w:cs="Times New Roman"/>
          <w:kern w:val="0"/>
          <w:szCs w:val="21"/>
          <w:lang w:bidi="ar"/>
        </w:rPr>
        <w:t>, Geoffrey Tremont</w:t>
      </w:r>
      <w:r w:rsidR="00434C8B">
        <w:rPr>
          <w:rFonts w:ascii="Times New Roman" w:eastAsia="宋体" w:hAnsi="Times New Roman" w:cs="Times New Roman" w:hint="eastAsia"/>
          <w:kern w:val="0"/>
          <w:szCs w:val="21"/>
          <w:vertAlign w:val="superscript"/>
          <w:lang w:bidi="ar"/>
        </w:rPr>
        <w:t>80</w:t>
      </w:r>
      <w:r w:rsidRPr="007F59D2">
        <w:rPr>
          <w:rFonts w:ascii="Times New Roman" w:eastAsia="宋体" w:hAnsi="Times New Roman" w:cs="Times New Roman"/>
          <w:kern w:val="0"/>
          <w:szCs w:val="21"/>
          <w:lang w:bidi="ar"/>
        </w:rPr>
        <w:t>, Lori A. Daiello</w:t>
      </w:r>
      <w:r w:rsidR="00434C8B">
        <w:rPr>
          <w:rFonts w:ascii="Times New Roman" w:eastAsia="宋体" w:hAnsi="Times New Roman" w:cs="Times New Roman" w:hint="eastAsia"/>
          <w:kern w:val="0"/>
          <w:szCs w:val="21"/>
          <w:vertAlign w:val="superscript"/>
          <w:lang w:bidi="ar"/>
        </w:rPr>
        <w:t>80</w:t>
      </w:r>
      <w:r w:rsidRPr="007F59D2">
        <w:rPr>
          <w:rFonts w:ascii="Times New Roman" w:eastAsia="宋体" w:hAnsi="Times New Roman" w:cs="Times New Roman"/>
          <w:kern w:val="0"/>
          <w:szCs w:val="21"/>
          <w:lang w:bidi="ar"/>
        </w:rPr>
        <w:t>, Jonathan D. Drake</w:t>
      </w:r>
      <w:r w:rsidR="00434C8B">
        <w:rPr>
          <w:rFonts w:ascii="Times New Roman" w:eastAsia="宋体" w:hAnsi="Times New Roman" w:cs="Times New Roman" w:hint="eastAsia"/>
          <w:kern w:val="0"/>
          <w:szCs w:val="21"/>
          <w:vertAlign w:val="superscript"/>
          <w:lang w:bidi="ar"/>
        </w:rPr>
        <w:t>80</w:t>
      </w:r>
      <w:r w:rsidRPr="007F59D2">
        <w:rPr>
          <w:rFonts w:ascii="Times New Roman" w:eastAsia="宋体" w:hAnsi="Times New Roman" w:cs="Times New Roman"/>
          <w:kern w:val="0"/>
          <w:szCs w:val="21"/>
          <w:lang w:bidi="ar"/>
        </w:rPr>
        <w:t>, Marwan Sabbagh</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Aaron Ritter</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Charles Bernick</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Donna Munic</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Akiva Mintz</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Abigail O’Connelll</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Jacobo Mintzer</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Arthur Wiliams</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Joseph Masdeu</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Jiong Shi</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Angelica Garcia</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Marwan Sabbagh</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Paul Newhouse</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Steven Potkin</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Stephen Salloway</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Paul Malloy</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Stephen Correia</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Smita Kittur</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Godfrey D. Pearlson</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Karen Blank</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Karen Anderson</w:t>
      </w:r>
      <w:r w:rsidRPr="007F59D2">
        <w:rPr>
          <w:rFonts w:ascii="Times New Roman" w:eastAsia="宋体" w:hAnsi="Times New Roman" w:cs="Times New Roman"/>
          <w:kern w:val="0"/>
          <w:szCs w:val="21"/>
          <w:vertAlign w:val="superscript"/>
          <w:lang w:bidi="ar"/>
        </w:rPr>
        <w:t>8</w:t>
      </w:r>
      <w:r w:rsidR="00434C8B">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Laura A. Flashman</w:t>
      </w:r>
      <w:r w:rsidR="00434C8B">
        <w:rPr>
          <w:rFonts w:ascii="Times New Roman" w:eastAsia="宋体" w:hAnsi="Times New Roman" w:cs="Times New Roman" w:hint="eastAsia"/>
          <w:kern w:val="0"/>
          <w:szCs w:val="21"/>
          <w:vertAlign w:val="superscript"/>
          <w:lang w:bidi="ar"/>
        </w:rPr>
        <w:t>90</w:t>
      </w:r>
      <w:r w:rsidRPr="007F59D2">
        <w:rPr>
          <w:rFonts w:ascii="Times New Roman" w:eastAsia="宋体" w:hAnsi="Times New Roman" w:cs="Times New Roman"/>
          <w:kern w:val="0"/>
          <w:szCs w:val="21"/>
          <w:lang w:bidi="ar"/>
        </w:rPr>
        <w:t>, Marc Seltzer</w:t>
      </w:r>
      <w:r w:rsidR="00434C8B">
        <w:rPr>
          <w:rFonts w:ascii="Times New Roman" w:eastAsia="宋体" w:hAnsi="Times New Roman" w:cs="Times New Roman" w:hint="eastAsia"/>
          <w:kern w:val="0"/>
          <w:szCs w:val="21"/>
          <w:vertAlign w:val="superscript"/>
          <w:lang w:bidi="ar"/>
        </w:rPr>
        <w:t>90</w:t>
      </w:r>
      <w:r w:rsidRPr="007F59D2">
        <w:rPr>
          <w:rFonts w:ascii="Times New Roman" w:eastAsia="宋体" w:hAnsi="Times New Roman" w:cs="Times New Roman"/>
          <w:kern w:val="0"/>
          <w:szCs w:val="21"/>
          <w:lang w:bidi="ar"/>
        </w:rPr>
        <w:t>, Mary L. Hynes</w:t>
      </w:r>
      <w:r w:rsidR="00434C8B">
        <w:rPr>
          <w:rFonts w:ascii="Times New Roman" w:eastAsia="宋体" w:hAnsi="Times New Roman" w:cs="Times New Roman" w:hint="eastAsia"/>
          <w:kern w:val="0"/>
          <w:szCs w:val="21"/>
          <w:vertAlign w:val="superscript"/>
          <w:lang w:bidi="ar"/>
        </w:rPr>
        <w:t>90</w:t>
      </w:r>
      <w:r w:rsidRPr="007F59D2">
        <w:rPr>
          <w:rFonts w:ascii="Times New Roman" w:eastAsia="宋体" w:hAnsi="Times New Roman" w:cs="Times New Roman"/>
          <w:kern w:val="0"/>
          <w:szCs w:val="21"/>
          <w:lang w:bidi="ar"/>
        </w:rPr>
        <w:t>, Robert B. Santulli</w:t>
      </w:r>
      <w:r w:rsidR="00434C8B">
        <w:rPr>
          <w:rFonts w:ascii="Times New Roman" w:eastAsia="宋体" w:hAnsi="Times New Roman" w:cs="Times New Roman" w:hint="eastAsia"/>
          <w:kern w:val="0"/>
          <w:szCs w:val="21"/>
          <w:vertAlign w:val="superscript"/>
          <w:lang w:bidi="ar"/>
        </w:rPr>
        <w:t>90</w:t>
      </w:r>
      <w:r w:rsidRPr="007F59D2">
        <w:rPr>
          <w:rFonts w:ascii="Times New Roman" w:eastAsia="宋体" w:hAnsi="Times New Roman" w:cs="Times New Roman"/>
          <w:kern w:val="0"/>
          <w:szCs w:val="21"/>
          <w:lang w:bidi="ar"/>
        </w:rPr>
        <w:t>, Norman Relkin</w:t>
      </w:r>
      <w:r w:rsidR="00434C8B">
        <w:rPr>
          <w:rFonts w:ascii="Times New Roman" w:eastAsia="宋体" w:hAnsi="Times New Roman" w:cs="Times New Roman" w:hint="eastAsia"/>
          <w:kern w:val="0"/>
          <w:szCs w:val="21"/>
          <w:vertAlign w:val="superscript"/>
          <w:lang w:bidi="ar"/>
        </w:rPr>
        <w:t>91</w:t>
      </w:r>
      <w:r w:rsidRPr="007F59D2">
        <w:rPr>
          <w:rFonts w:ascii="Times New Roman" w:eastAsia="宋体" w:hAnsi="Times New Roman" w:cs="Times New Roman"/>
          <w:kern w:val="0"/>
          <w:szCs w:val="21"/>
          <w:lang w:bidi="ar"/>
        </w:rPr>
        <w:t>, Gloria Chiang</w:t>
      </w:r>
      <w:r w:rsidRPr="007F59D2">
        <w:rPr>
          <w:rFonts w:ascii="Times New Roman" w:eastAsia="宋体" w:hAnsi="Times New Roman" w:cs="Times New Roman"/>
          <w:kern w:val="0"/>
          <w:szCs w:val="21"/>
          <w:vertAlign w:val="superscript"/>
          <w:lang w:bidi="ar"/>
        </w:rPr>
        <w:t>9</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Michael Lin</w:t>
      </w:r>
      <w:r w:rsidRPr="007F59D2">
        <w:rPr>
          <w:rFonts w:ascii="Times New Roman" w:eastAsia="宋体" w:hAnsi="Times New Roman" w:cs="Times New Roman"/>
          <w:kern w:val="0"/>
          <w:szCs w:val="21"/>
          <w:vertAlign w:val="superscript"/>
          <w:lang w:bidi="ar"/>
        </w:rPr>
        <w:t>9</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Lisa Ravdin</w:t>
      </w:r>
      <w:r w:rsidRPr="007F59D2">
        <w:rPr>
          <w:rFonts w:ascii="Times New Roman" w:eastAsia="宋体" w:hAnsi="Times New Roman" w:cs="Times New Roman"/>
          <w:kern w:val="0"/>
          <w:szCs w:val="21"/>
          <w:vertAlign w:val="superscript"/>
          <w:lang w:bidi="ar"/>
        </w:rPr>
        <w:t>9</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Athena Lee</w:t>
      </w:r>
      <w:r w:rsidRPr="007F59D2">
        <w:rPr>
          <w:rFonts w:ascii="Times New Roman" w:eastAsia="宋体" w:hAnsi="Times New Roman" w:cs="Times New Roman"/>
          <w:kern w:val="0"/>
          <w:szCs w:val="21"/>
          <w:vertAlign w:val="superscript"/>
          <w:lang w:bidi="ar"/>
        </w:rPr>
        <w:t>9</w:t>
      </w:r>
      <w:r w:rsidR="00434C8B">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Ron Petersen</w:t>
      </w:r>
      <w:r w:rsidRPr="007F59D2">
        <w:rPr>
          <w:rFonts w:ascii="Times New Roman" w:eastAsia="宋体" w:hAnsi="Times New Roman" w:cs="Times New Roman"/>
          <w:kern w:val="0"/>
          <w:szCs w:val="21"/>
          <w:vertAlign w:val="superscript"/>
          <w:lang w:bidi="ar"/>
        </w:rPr>
        <w:t>2</w:t>
      </w:r>
      <w:r w:rsidR="00434C8B">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Thomas Neylan</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Jordan Grafman</w:t>
      </w:r>
      <w:r w:rsidRPr="007F59D2">
        <w:rPr>
          <w:rFonts w:ascii="Times New Roman" w:eastAsia="宋体" w:hAnsi="Times New Roman" w:cs="Times New Roman"/>
          <w:kern w:val="0"/>
          <w:szCs w:val="21"/>
          <w:vertAlign w:val="superscript"/>
          <w:lang w:bidi="ar"/>
        </w:rPr>
        <w:t>9</w:t>
      </w:r>
      <w:r w:rsidR="00434C8B">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Tom Montine</w:t>
      </w:r>
      <w:r w:rsidRPr="007F59D2">
        <w:rPr>
          <w:rFonts w:ascii="Times New Roman" w:eastAsia="宋体" w:hAnsi="Times New Roman" w:cs="Times New Roman"/>
          <w:kern w:val="0"/>
          <w:szCs w:val="21"/>
          <w:vertAlign w:val="superscript"/>
          <w:lang w:bidi="ar"/>
        </w:rPr>
        <w:t>9</w:t>
      </w:r>
      <w:r w:rsidR="00434C8B">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Michael W. Weiner</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Devon Gessert</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Sarah Danowski</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Catherine Nguyen-Barrera</w:t>
      </w:r>
      <w:r w:rsidR="00434C8B">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Thomas Neylan</w:t>
      </w:r>
      <w:r w:rsidR="00434C8B">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Shannon Finley</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Danielle Harvey</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Michael Donohue</w:t>
      </w:r>
      <w:r w:rsidR="00AF65B3">
        <w:rPr>
          <w:rFonts w:ascii="Times New Roman" w:eastAsia="宋体" w:hAnsi="Times New Roman" w:cs="Times New Roman" w:hint="eastAsia"/>
          <w:kern w:val="0"/>
          <w:szCs w:val="21"/>
          <w:vertAlign w:val="superscript"/>
          <w:lang w:bidi="ar"/>
        </w:rPr>
        <w:t>15</w:t>
      </w:r>
      <w:r w:rsidRPr="007F59D2">
        <w:rPr>
          <w:rFonts w:ascii="Times New Roman" w:eastAsia="宋体" w:hAnsi="Times New Roman" w:cs="Times New Roman"/>
          <w:kern w:val="0"/>
          <w:szCs w:val="21"/>
          <w:lang w:bidi="ar"/>
        </w:rPr>
        <w:t>, Matthew Bernstein</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Bret Borowski</w:t>
      </w:r>
      <w:r w:rsidRPr="007F59D2">
        <w:rPr>
          <w:rFonts w:ascii="Times New Roman" w:eastAsia="宋体" w:hAnsi="Times New Roman" w:cs="Times New Roman"/>
          <w:kern w:val="0"/>
          <w:szCs w:val="21"/>
          <w:vertAlign w:val="superscript"/>
          <w:lang w:bidi="ar"/>
        </w:rPr>
        <w:t>2</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Kejal Kantarci</w:t>
      </w:r>
      <w:r w:rsidRPr="007F59D2">
        <w:rPr>
          <w:rFonts w:ascii="Times New Roman" w:eastAsia="宋体" w:hAnsi="Times New Roman" w:cs="Times New Roman"/>
          <w:kern w:val="0"/>
          <w:szCs w:val="21"/>
          <w:vertAlign w:val="superscript"/>
          <w:lang w:bidi="ar"/>
        </w:rPr>
        <w:t>2</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Norm Foster</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lang w:bidi="ar"/>
        </w:rPr>
        <w:t>, Tatiana M. Foroud</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Steven Potkin</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Li Shen</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Kelley Faber</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Sungeun Kim</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Kwangsik Nho</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Kristi Wilmes</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Lon S. Schneider</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Helen Vanderswag</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Adam Fleisher</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Ajay Sood</w:t>
      </w:r>
      <w:r w:rsidRPr="007F59D2">
        <w:rPr>
          <w:rFonts w:ascii="Times New Roman" w:eastAsia="宋体" w:hAnsi="Times New Roman" w:cs="Times New Roman"/>
          <w:kern w:val="0"/>
          <w:szCs w:val="21"/>
          <w:vertAlign w:val="superscript"/>
          <w:lang w:bidi="ar"/>
        </w:rPr>
        <w:t>4</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Kimberly S. Blanchard</w:t>
      </w:r>
      <w:r w:rsidRPr="007F59D2">
        <w:rPr>
          <w:rFonts w:ascii="Times New Roman" w:eastAsia="宋体" w:hAnsi="Times New Roman" w:cs="Times New Roman"/>
          <w:kern w:val="0"/>
          <w:szCs w:val="21"/>
          <w:vertAlign w:val="superscript"/>
          <w:lang w:bidi="ar"/>
        </w:rPr>
        <w:t>4</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Debra Fleischman</w:t>
      </w:r>
      <w:r w:rsidRPr="007F59D2">
        <w:rPr>
          <w:rFonts w:ascii="Times New Roman" w:eastAsia="宋体" w:hAnsi="Times New Roman" w:cs="Times New Roman"/>
          <w:kern w:val="0"/>
          <w:szCs w:val="21"/>
          <w:vertAlign w:val="superscript"/>
          <w:lang w:bidi="ar"/>
        </w:rPr>
        <w:t>4</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lang w:bidi="ar"/>
        </w:rPr>
        <w:t>, Ranjan Duara</w:t>
      </w:r>
      <w:r w:rsidRPr="007F59D2">
        <w:rPr>
          <w:rFonts w:ascii="Times New Roman" w:eastAsia="宋体" w:hAnsi="Times New Roman" w:cs="Times New Roman"/>
          <w:kern w:val="0"/>
          <w:szCs w:val="21"/>
          <w:vertAlign w:val="superscript"/>
          <w:lang w:bidi="ar"/>
        </w:rPr>
        <w:t>4</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Maria T. Greig</w:t>
      </w:r>
      <w:r w:rsidRPr="007F59D2">
        <w:rPr>
          <w:rFonts w:ascii="Times New Roman" w:eastAsia="宋体" w:hAnsi="Times New Roman" w:cs="Times New Roman"/>
          <w:kern w:val="0"/>
          <w:szCs w:val="21"/>
          <w:vertAlign w:val="superscript"/>
          <w:lang w:bidi="ar"/>
        </w:rPr>
        <w:t>4</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lang w:bidi="ar"/>
        </w:rPr>
        <w:t>, Bonnie Goldstein</w:t>
      </w:r>
      <w:r w:rsidRPr="007F59D2">
        <w:rPr>
          <w:rFonts w:ascii="Times New Roman" w:eastAsia="宋体" w:hAnsi="Times New Roman" w:cs="Times New Roman"/>
          <w:kern w:val="0"/>
          <w:szCs w:val="21"/>
          <w:vertAlign w:val="superscript"/>
          <w:lang w:bidi="ar"/>
        </w:rPr>
        <w:t>5</w:t>
      </w:r>
      <w:r w:rsidR="00AF65B3">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Kimberly S. Martin</w:t>
      </w:r>
      <w:r w:rsidRPr="007F59D2">
        <w:rPr>
          <w:rFonts w:ascii="Times New Roman" w:eastAsia="宋体" w:hAnsi="Times New Roman" w:cs="Times New Roman"/>
          <w:kern w:val="0"/>
          <w:szCs w:val="21"/>
          <w:vertAlign w:val="superscript"/>
          <w:lang w:bidi="ar"/>
        </w:rPr>
        <w:t>5</w:t>
      </w:r>
      <w:r w:rsidR="00AF65B3">
        <w:rPr>
          <w:rFonts w:ascii="Times New Roman" w:eastAsia="宋体" w:hAnsi="Times New Roman" w:cs="Times New Roman" w:hint="eastAsia"/>
          <w:kern w:val="0"/>
          <w:szCs w:val="21"/>
          <w:vertAlign w:val="superscript"/>
          <w:lang w:bidi="ar"/>
        </w:rPr>
        <w:t>2</w:t>
      </w:r>
      <w:r w:rsidRPr="007F59D2">
        <w:rPr>
          <w:rFonts w:ascii="Times New Roman" w:eastAsia="宋体" w:hAnsi="Times New Roman" w:cs="Times New Roman"/>
          <w:kern w:val="0"/>
          <w:szCs w:val="21"/>
          <w:lang w:bidi="ar"/>
        </w:rPr>
        <w:t>, Gaby Thai</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Aimee Pierce</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Christopher Reist</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Beatriz Yanez</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Elizabeth Sosa</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Megan Witbracht</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7</w:t>
      </w:r>
      <w:r w:rsidRPr="007F59D2">
        <w:rPr>
          <w:rFonts w:ascii="Times New Roman" w:eastAsia="宋体" w:hAnsi="Times New Roman" w:cs="Times New Roman"/>
          <w:kern w:val="0"/>
          <w:szCs w:val="21"/>
          <w:lang w:bidi="ar"/>
        </w:rPr>
        <w:t>, Carl Sadowsky</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Walter Martinez</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Teresa Villena</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Howard Rosen</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David Perry</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Edward Zamrini</w:t>
      </w:r>
      <w:r w:rsidRPr="007F59D2">
        <w:rPr>
          <w:rFonts w:ascii="Times New Roman" w:eastAsia="宋体" w:hAnsi="Times New Roman" w:cs="Times New Roman"/>
          <w:kern w:val="0"/>
          <w:szCs w:val="21"/>
          <w:vertAlign w:val="superscript"/>
          <w:lang w:bidi="ar"/>
        </w:rPr>
        <w:t>6</w:t>
      </w:r>
      <w:r w:rsidR="00AF65B3">
        <w:rPr>
          <w:rFonts w:ascii="Times New Roman" w:eastAsia="宋体" w:hAnsi="Times New Roman" w:cs="Times New Roman" w:hint="eastAsia"/>
          <w:kern w:val="0"/>
          <w:szCs w:val="21"/>
          <w:vertAlign w:val="superscript"/>
          <w:lang w:bidi="ar"/>
        </w:rPr>
        <w:t>8</w:t>
      </w:r>
      <w:r w:rsidRPr="007F59D2">
        <w:rPr>
          <w:rFonts w:ascii="Times New Roman" w:eastAsia="宋体" w:hAnsi="Times New Roman" w:cs="Times New Roman"/>
          <w:kern w:val="0"/>
          <w:szCs w:val="21"/>
          <w:lang w:bidi="ar"/>
        </w:rPr>
        <w:t>, Elaine R. Peskind</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Eric C. Petrie</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Gail Li</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3</w:t>
      </w:r>
      <w:r w:rsidRPr="007F59D2">
        <w:rPr>
          <w:rFonts w:ascii="Times New Roman" w:eastAsia="宋体" w:hAnsi="Times New Roman" w:cs="Times New Roman"/>
          <w:kern w:val="0"/>
          <w:szCs w:val="21"/>
          <w:lang w:bidi="ar"/>
        </w:rPr>
        <w:t>, Jerome Yesavage</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Joy L. Taylor</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Steven Chao</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Jaila Coleman</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Jessica D. White</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Barton Lane</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Allyson Rosen</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Jared Tinklenberg</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9</w:t>
      </w:r>
      <w:r w:rsidRPr="007F59D2">
        <w:rPr>
          <w:rFonts w:ascii="Times New Roman" w:eastAsia="宋体" w:hAnsi="Times New Roman" w:cs="Times New Roman"/>
          <w:kern w:val="0"/>
          <w:szCs w:val="21"/>
          <w:lang w:bidi="ar"/>
        </w:rPr>
        <w:t>, Michael Lin</w:t>
      </w:r>
      <w:r w:rsidRPr="007F59D2">
        <w:rPr>
          <w:rFonts w:ascii="Times New Roman" w:eastAsia="宋体" w:hAnsi="Times New Roman" w:cs="Times New Roman"/>
          <w:kern w:val="0"/>
          <w:szCs w:val="21"/>
          <w:vertAlign w:val="superscript"/>
          <w:lang w:bidi="ar"/>
        </w:rPr>
        <w:t>9</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Gustavo Jimenez-Maggiora</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xml:space="preserve">, </w:t>
      </w:r>
      <w:r w:rsidRPr="007F59D2">
        <w:rPr>
          <w:rFonts w:ascii="Times New Roman" w:eastAsia="宋体" w:hAnsi="Times New Roman" w:cs="Times New Roman"/>
          <w:kern w:val="0"/>
          <w:szCs w:val="21"/>
          <w:lang w:bidi="ar"/>
        </w:rPr>
        <w:lastRenderedPageBreak/>
        <w:t>Devon Gessert</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Caileigh Zimmerman</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Olusegun Adegoke</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Erin Drake</w:t>
      </w:r>
      <w:r w:rsidR="00AF65B3">
        <w:rPr>
          <w:rFonts w:ascii="Times New Roman" w:eastAsia="宋体" w:hAnsi="Times New Roman" w:cs="Times New Roman" w:hint="eastAsia"/>
          <w:kern w:val="0"/>
          <w:szCs w:val="21"/>
          <w:vertAlign w:val="superscript"/>
          <w:lang w:bidi="ar"/>
        </w:rPr>
        <w:t>100</w:t>
      </w:r>
      <w:r w:rsidRPr="007F59D2">
        <w:rPr>
          <w:rFonts w:ascii="Times New Roman" w:eastAsia="宋体" w:hAnsi="Times New Roman" w:cs="Times New Roman"/>
          <w:kern w:val="0"/>
          <w:szCs w:val="21"/>
          <w:lang w:bidi="ar"/>
        </w:rPr>
        <w:t>, Mike Donohue</w:t>
      </w:r>
      <w:r w:rsidR="00AF65B3">
        <w:rPr>
          <w:rFonts w:ascii="Times New Roman" w:eastAsia="宋体" w:hAnsi="Times New Roman" w:cs="Times New Roman" w:hint="eastAsia"/>
          <w:kern w:val="0"/>
          <w:szCs w:val="21"/>
          <w:vertAlign w:val="superscript"/>
          <w:lang w:bidi="ar"/>
        </w:rPr>
        <w:t>5</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Craig Nelson</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David Bickford</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Meryl Butters</w:t>
      </w:r>
      <w:r w:rsidRPr="007F59D2">
        <w:rPr>
          <w:rFonts w:ascii="Times New Roman" w:eastAsia="宋体" w:hAnsi="Times New Roman" w:cs="Times New Roman"/>
          <w:kern w:val="0"/>
          <w:szCs w:val="21"/>
          <w:vertAlign w:val="superscript"/>
          <w:lang w:bidi="ar"/>
        </w:rPr>
        <w:t>3</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Michelle Zmuda</w:t>
      </w:r>
      <w:r w:rsidRPr="007F59D2">
        <w:rPr>
          <w:rFonts w:ascii="Times New Roman" w:eastAsia="宋体" w:hAnsi="Times New Roman" w:cs="Times New Roman"/>
          <w:kern w:val="0"/>
          <w:szCs w:val="21"/>
          <w:vertAlign w:val="superscript"/>
          <w:lang w:bidi="ar"/>
        </w:rPr>
        <w:t>3</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Bret Borowski</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Jeff Gunter</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Matt Senjem</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Kejal Kantarci</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Chad Ward</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Denise Reyes</w:t>
      </w:r>
      <w:r w:rsidR="00AF65B3">
        <w:rPr>
          <w:rFonts w:ascii="Times New Roman" w:eastAsia="宋体" w:hAnsi="Times New Roman" w:cs="Times New Roman" w:hint="eastAsia"/>
          <w:kern w:val="0"/>
          <w:szCs w:val="21"/>
          <w:vertAlign w:val="superscript"/>
          <w:lang w:bidi="ar"/>
        </w:rPr>
        <w:t>6</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Kelley M. Faber</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Kelly N. Nudelman</w:t>
      </w:r>
      <w:r w:rsidRPr="007F59D2">
        <w:rPr>
          <w:rFonts w:ascii="Times New Roman" w:eastAsia="宋体" w:hAnsi="Times New Roman" w:cs="Times New Roman"/>
          <w:kern w:val="0"/>
          <w:szCs w:val="21"/>
          <w:vertAlign w:val="superscript"/>
          <w:lang w:bidi="ar"/>
        </w:rPr>
        <w:t>1</w:t>
      </w:r>
      <w:r w:rsidR="00AF65B3">
        <w:rPr>
          <w:rFonts w:ascii="Times New Roman" w:eastAsia="宋体" w:hAnsi="Times New Roman" w:cs="Times New Roman" w:hint="eastAsia"/>
          <w:kern w:val="0"/>
          <w:szCs w:val="21"/>
          <w:vertAlign w:val="superscript"/>
          <w:lang w:bidi="ar"/>
        </w:rPr>
        <w:t>1</w:t>
      </w:r>
      <w:r w:rsidRPr="007F59D2">
        <w:rPr>
          <w:rFonts w:ascii="Times New Roman" w:eastAsia="宋体" w:hAnsi="Times New Roman" w:cs="Times New Roman"/>
          <w:kern w:val="0"/>
          <w:szCs w:val="21"/>
          <w:lang w:bidi="ar"/>
        </w:rPr>
        <w:t>, Yiu Ho Au</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Kelly Scherer</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Daniel Catalinotto</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Samuel Stark</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Elise Ong</w:t>
      </w:r>
      <w:r w:rsidR="00AF65B3">
        <w:rPr>
          <w:rFonts w:ascii="Times New Roman" w:eastAsia="宋体" w:hAnsi="Times New Roman" w:cs="Times New Roman" w:hint="eastAsia"/>
          <w:kern w:val="0"/>
          <w:szCs w:val="21"/>
          <w:vertAlign w:val="superscript"/>
          <w:lang w:bidi="ar"/>
        </w:rPr>
        <w:t>4</w:t>
      </w:r>
      <w:r w:rsidRPr="007F59D2">
        <w:rPr>
          <w:rFonts w:ascii="Times New Roman" w:eastAsia="宋体" w:hAnsi="Times New Roman" w:cs="Times New Roman"/>
          <w:kern w:val="0"/>
          <w:szCs w:val="21"/>
          <w:vertAlign w:val="superscript"/>
          <w:lang w:bidi="ar"/>
        </w:rPr>
        <w:t xml:space="preserve"> </w:t>
      </w:r>
      <w:r w:rsidRPr="007F59D2">
        <w:rPr>
          <w:rFonts w:ascii="Times New Roman" w:eastAsia="宋体" w:hAnsi="Times New Roman" w:cs="Times New Roman"/>
          <w:kern w:val="0"/>
          <w:szCs w:val="21"/>
          <w:lang w:bidi="ar"/>
        </w:rPr>
        <w:t>, Dariella Fernandez3 and Michelle Zmuda</w:t>
      </w:r>
      <w:r w:rsidRPr="007F59D2">
        <w:rPr>
          <w:rFonts w:ascii="Times New Roman" w:eastAsia="宋体" w:hAnsi="Times New Roman" w:cs="Times New Roman"/>
          <w:kern w:val="0"/>
          <w:szCs w:val="21"/>
          <w:vertAlign w:val="superscript"/>
          <w:lang w:bidi="ar"/>
        </w:rPr>
        <w:t>3</w:t>
      </w:r>
      <w:r w:rsidR="00AF65B3">
        <w:rPr>
          <w:rFonts w:ascii="Times New Roman" w:eastAsia="宋体" w:hAnsi="Times New Roman" w:cs="Times New Roman" w:hint="eastAsia"/>
          <w:kern w:val="0"/>
          <w:szCs w:val="21"/>
          <w:vertAlign w:val="superscript"/>
          <w:lang w:bidi="ar"/>
        </w:rPr>
        <w:t>1</w:t>
      </w:r>
    </w:p>
    <w:p w:rsidR="007F59D2" w:rsidRPr="007F59D2" w:rsidRDefault="007F59D2" w:rsidP="007F59D2">
      <w:pPr>
        <w:widowControl/>
        <w:rPr>
          <w:rFonts w:ascii="Times New Roman" w:eastAsia="宋体" w:hAnsi="Times New Roman" w:cs="Times New Roman"/>
          <w:kern w:val="0"/>
          <w:szCs w:val="21"/>
          <w:lang w:bidi="ar"/>
        </w:rPr>
      </w:pPr>
    </w:p>
    <w:p w:rsidR="00F44F6A" w:rsidRPr="007F59D2" w:rsidRDefault="006559BC" w:rsidP="007F59D2">
      <w:pPr>
        <w:widowControl/>
        <w:rPr>
          <w:rFonts w:ascii="Times New Roman" w:hAnsi="Times New Roman" w:cs="Times New Roman"/>
          <w:szCs w:val="21"/>
        </w:rPr>
      </w:pP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 xml:space="preserve"> University of California, San Francisco, San Francisco, USA. </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 xml:space="preserve"> University of Southern California, Los Angeles, USA. </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 xml:space="preserve"> Mayo Clinic, Rochester, Rochester, USA. </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 xml:space="preserve"> University of California, Berkeley, Berkeley, USA. </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 xml:space="preserve"> University of Pennsylvania, Philadelphia, USA. </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 University of California, Davis, Davis, USA. </w:t>
      </w:r>
      <w:r>
        <w:rPr>
          <w:rFonts w:ascii="Times New Roman" w:eastAsia="宋体" w:hAnsi="Times New Roman" w:cs="Times New Roman" w:hint="eastAsia"/>
          <w:kern w:val="0"/>
          <w:szCs w:val="21"/>
          <w:lang w:bidi="ar"/>
        </w:rPr>
        <w:t>10</w:t>
      </w:r>
      <w:r w:rsidR="007F59D2" w:rsidRPr="007F59D2">
        <w:rPr>
          <w:rFonts w:ascii="Times New Roman" w:eastAsia="宋体" w:hAnsi="Times New Roman" w:cs="Times New Roman"/>
          <w:kern w:val="0"/>
          <w:szCs w:val="21"/>
          <w:lang w:bidi="ar"/>
        </w:rPr>
        <w:t xml:space="preserve"> BWH/HMS, Boston, USA. 1</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Indiana University, Bloomington, USA. 1</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Washington University St. Louis, St. Louis, USA. 1</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Alzheimer’s Association, Chicago, USA. 1</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National Institute of Mental Health, Rochville, USA. 1</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Rush University, Chicago, USA. 1</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NIA, Bethesda, USA. 1</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University of California, San Diego, San Diego, USA. 1</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Denali Therapeutics, South San Francisco, USA. 1</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NIH, Bethesda, USA. </w:t>
      </w:r>
      <w:r>
        <w:rPr>
          <w:rFonts w:ascii="Times New Roman" w:eastAsia="宋体" w:hAnsi="Times New Roman" w:cs="Times New Roman" w:hint="eastAsia"/>
          <w:kern w:val="0"/>
          <w:szCs w:val="21"/>
          <w:lang w:bidi="ar"/>
        </w:rPr>
        <w:t>20</w:t>
      </w:r>
      <w:r w:rsidR="007F59D2" w:rsidRPr="007F59D2">
        <w:rPr>
          <w:rFonts w:ascii="Times New Roman" w:eastAsia="宋体" w:hAnsi="Times New Roman" w:cs="Times New Roman"/>
          <w:kern w:val="0"/>
          <w:szCs w:val="21"/>
          <w:lang w:bidi="ar"/>
        </w:rPr>
        <w:t>Massachusetts General Hospital, Boston, USA. 2</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Biogen, Cambridge, USA. 2</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University of Wisconsin, Madison, Madison, USA. 2</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Washington University, St. Louis, USA. 2</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Eli Lilly, Indianapolis, USA. 2</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NCIRE/ The Vererans Health Research Institute, San Francisco, USA. 2</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Mayo Clinic, Scottsdale, USA. 2</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University College London, London, UK. 2</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University of Southern California School of Medicine, Los Angeles, USA. 2</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University of Michigan, Ann Arbor, USA. </w:t>
      </w:r>
      <w:r>
        <w:rPr>
          <w:rFonts w:ascii="Times New Roman" w:eastAsia="宋体" w:hAnsi="Times New Roman" w:cs="Times New Roman" w:hint="eastAsia"/>
          <w:kern w:val="0"/>
          <w:szCs w:val="21"/>
          <w:lang w:bidi="ar"/>
        </w:rPr>
        <w:t>30</w:t>
      </w:r>
      <w:r w:rsidR="007F59D2" w:rsidRPr="007F59D2">
        <w:rPr>
          <w:rFonts w:ascii="Times New Roman" w:eastAsia="宋体" w:hAnsi="Times New Roman" w:cs="Times New Roman"/>
          <w:kern w:val="0"/>
          <w:szCs w:val="21"/>
          <w:lang w:bidi="ar"/>
        </w:rPr>
        <w:t>Banner Alzheimer’s Institute, Phoenix, USA. 3</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University of Pittsburgh, Pittsburgh, USA. 3</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Perelman School of Medicine, University of Pennsylvania, Philadelphia, USA. 3</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Indiana University School of Medicine, Indianapolis, USA. 3</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UPenn School of Medicine, Philadelphia, USA. 3</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NCRAD/Indiana University School of Medicine, Indianapolis, USA. 3</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Prevent Alzheimer’s Disease, 2020 Rockville, USA. 3</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National Institute on Aging, Bethesda, USA. 3</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Oregon Health &amp; Science University, Portland, USA. 3</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University of California – San Diego, San Diego, USA. </w:t>
      </w:r>
      <w:r>
        <w:rPr>
          <w:rFonts w:ascii="Times New Roman" w:eastAsia="宋体" w:hAnsi="Times New Roman" w:cs="Times New Roman" w:hint="eastAsia"/>
          <w:kern w:val="0"/>
          <w:szCs w:val="21"/>
          <w:lang w:bidi="ar"/>
        </w:rPr>
        <w:t>40</w:t>
      </w:r>
      <w:r w:rsidR="007F59D2" w:rsidRPr="007F59D2">
        <w:rPr>
          <w:rFonts w:ascii="Times New Roman" w:eastAsia="宋体" w:hAnsi="Times New Roman" w:cs="Times New Roman"/>
          <w:kern w:val="0"/>
          <w:szCs w:val="21"/>
          <w:lang w:bidi="ar"/>
        </w:rPr>
        <w:t>Baylor College of Medicine, Houston, USA. 4</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Columbia University Medical Center, New York, USA. 4</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Washington University, St. Louis, St. Louis, USA. 4</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University of Alabama - Birmingham, Birmingham, USA. 4</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Mount Sinai School of Medicine, New York, USA. 4</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Rush University Medical Center, Chicago, USA. 4</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Wien Center, Miami Beach, USA. 4</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Johns Hopkins University, Baltimore, USA. 4</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University of South Florida: USF Health Byrd Alzheimer’s Institute, Tampa, USA. 4</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New York University, New York, USA. </w:t>
      </w:r>
      <w:r>
        <w:rPr>
          <w:rFonts w:ascii="Times New Roman" w:eastAsia="宋体" w:hAnsi="Times New Roman" w:cs="Times New Roman" w:hint="eastAsia"/>
          <w:kern w:val="0"/>
          <w:szCs w:val="21"/>
          <w:lang w:bidi="ar"/>
        </w:rPr>
        <w:t>50</w:t>
      </w:r>
      <w:r w:rsidR="007F59D2" w:rsidRPr="007F59D2">
        <w:rPr>
          <w:rFonts w:ascii="Times New Roman" w:eastAsia="宋体" w:hAnsi="Times New Roman" w:cs="Times New Roman"/>
          <w:kern w:val="0"/>
          <w:szCs w:val="21"/>
          <w:lang w:bidi="ar"/>
        </w:rPr>
        <w:t xml:space="preserve">Duke University Medical Center, Durham, USA. </w:t>
      </w:r>
      <w:r>
        <w:rPr>
          <w:rFonts w:ascii="Times New Roman" w:eastAsia="宋体" w:hAnsi="Times New Roman" w:cs="Times New Roman" w:hint="eastAsia"/>
          <w:kern w:val="0"/>
          <w:szCs w:val="21"/>
          <w:lang w:bidi="ar"/>
        </w:rPr>
        <w:t>51</w:t>
      </w:r>
      <w:r w:rsidR="007F59D2" w:rsidRPr="007F59D2">
        <w:rPr>
          <w:rFonts w:ascii="Times New Roman" w:eastAsia="宋体" w:hAnsi="Times New Roman" w:cs="Times New Roman"/>
          <w:kern w:val="0"/>
          <w:szCs w:val="21"/>
          <w:lang w:bidi="ar"/>
        </w:rPr>
        <w:t>University of Kentucky, Lexington, USA. 5</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University of Rochester Medical Center, New York, USA. 5</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University of California Irvine IMIND, Irvine, USA. 5</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University of Texas Southwestern Medical School, Dallas, USA. 5</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Emory University, Atlanta, USA. 5</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University of Kansas, Medical Center, Kansas, USA. 5</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University of California, Los Angeles, Los Angeles, USA. 5</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Mayo Clinic, Jacksonville, Jacksonville, USA. 5</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Yale University School of Medicine, New Haven, USA. </w:t>
      </w:r>
      <w:r>
        <w:rPr>
          <w:rFonts w:ascii="Times New Roman" w:eastAsia="宋体" w:hAnsi="Times New Roman" w:cs="Times New Roman" w:hint="eastAsia"/>
          <w:kern w:val="0"/>
          <w:szCs w:val="21"/>
          <w:lang w:bidi="ar"/>
        </w:rPr>
        <w:t>60</w:t>
      </w:r>
      <w:r w:rsidR="007F59D2" w:rsidRPr="007F59D2">
        <w:rPr>
          <w:rFonts w:ascii="Times New Roman" w:eastAsia="宋体" w:hAnsi="Times New Roman" w:cs="Times New Roman"/>
          <w:kern w:val="0"/>
          <w:szCs w:val="21"/>
          <w:lang w:bidi="ar"/>
        </w:rPr>
        <w:t>McGill Univ., Montreal-Jewish General Hospital, Montréal, Canada. 6</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Sunnybrook Health Sciences, Ontario, Toronto, Canada. 6</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U.B.C. Clinic for AD &amp; Related Disorders, Vancouver, Canada. 6</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St. Joseph’s Health Care, Petaluma, USA. 6</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Northwestern University, Evanston, USA. 6</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Nathan Kline Institute, Orangeburg, USA. 6</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Georgetown University Medical Center, Washington, USA. 6</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Brigham and Women’s Hospital, Boston, USA. 6</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Banner Sun Health Research Institute, Sun City, USA. 6</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Boston University, Boston, USA. </w:t>
      </w:r>
      <w:r>
        <w:rPr>
          <w:rFonts w:ascii="Times New Roman" w:eastAsia="宋体" w:hAnsi="Times New Roman" w:cs="Times New Roman" w:hint="eastAsia"/>
          <w:kern w:val="0"/>
          <w:szCs w:val="21"/>
          <w:lang w:bidi="ar"/>
        </w:rPr>
        <w:t>70</w:t>
      </w:r>
      <w:r w:rsidR="007F59D2" w:rsidRPr="007F59D2">
        <w:rPr>
          <w:rFonts w:ascii="Times New Roman" w:eastAsia="宋体" w:hAnsi="Times New Roman" w:cs="Times New Roman"/>
          <w:kern w:val="0"/>
          <w:szCs w:val="21"/>
          <w:lang w:bidi="ar"/>
        </w:rPr>
        <w:t>Howard University, Washington, USA. 7</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Case Western Reserve University, Cleveland, USA. 7</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University of California, Davis – Sacramento, Sacramento, USA. 7</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 xml:space="preserve">Dent Neurologic Institute, Orchard Park, </w:t>
      </w:r>
      <w:r w:rsidR="007F59D2" w:rsidRPr="007F59D2">
        <w:rPr>
          <w:rFonts w:ascii="Times New Roman" w:eastAsia="宋体" w:hAnsi="Times New Roman" w:cs="Times New Roman"/>
          <w:kern w:val="0"/>
          <w:szCs w:val="21"/>
          <w:lang w:bidi="ar"/>
        </w:rPr>
        <w:lastRenderedPageBreak/>
        <w:t>USA. 7</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Parkwood Institute, London, Canada. 7</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University of Wisconsin, Madison, USA. 7</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Ohio State University, Columbus, USA. 7</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Albany Medical College, Albany, USA. 7</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University of Iowa College of Medicine, Iowa City, USA. 7</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Wake Forest University Health Sciences, Winston Salem, USA. </w:t>
      </w:r>
      <w:r>
        <w:rPr>
          <w:rFonts w:ascii="Times New Roman" w:eastAsia="宋体" w:hAnsi="Times New Roman" w:cs="Times New Roman" w:hint="eastAsia"/>
          <w:kern w:val="0"/>
          <w:szCs w:val="21"/>
          <w:lang w:bidi="ar"/>
        </w:rPr>
        <w:t>80</w:t>
      </w:r>
      <w:r w:rsidR="007F59D2" w:rsidRPr="007F59D2">
        <w:rPr>
          <w:rFonts w:ascii="Times New Roman" w:eastAsia="宋体" w:hAnsi="Times New Roman" w:cs="Times New Roman"/>
          <w:kern w:val="0"/>
          <w:szCs w:val="21"/>
          <w:lang w:bidi="ar"/>
        </w:rPr>
        <w:t>Rhode Island Hospital, Providence, USA. 8</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Cleveland Clinic Lou Ruvo Center for Brain Health, Las Vegas, USA. 8</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Roper St. Francis Healthcare, Charleston, USA. 8</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Houston Methodist Neurological Institute, Houston, USA. 8</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Barrow Neurological Institute, Phoenix, USA. 8</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Vanderbilt University Medical Center, Nashville, USA. 8</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Long Beach VA Neuropsychiatric Research Program, Long Beach, USA. 8</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Butler Hospital Memory and Aging Program, Providence, USA. 8</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Neurological Care of CNY, East Syracuse, USA. 8</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Hartford Hospital, Olin Neuropsychiatry Research Center, Hartford, USA. </w:t>
      </w:r>
      <w:r>
        <w:rPr>
          <w:rFonts w:ascii="Times New Roman" w:eastAsia="宋体" w:hAnsi="Times New Roman" w:cs="Times New Roman" w:hint="eastAsia"/>
          <w:kern w:val="0"/>
          <w:szCs w:val="21"/>
          <w:lang w:bidi="ar"/>
        </w:rPr>
        <w:t>90</w:t>
      </w:r>
      <w:r w:rsidR="007F59D2" w:rsidRPr="007F59D2">
        <w:rPr>
          <w:rFonts w:ascii="Times New Roman" w:eastAsia="宋体" w:hAnsi="Times New Roman" w:cs="Times New Roman"/>
          <w:kern w:val="0"/>
          <w:szCs w:val="21"/>
          <w:lang w:bidi="ar"/>
        </w:rPr>
        <w:t>Dartmouth-Hitchcock Medical Center, Lebanon, USA. 9</w:t>
      </w:r>
      <w:r>
        <w:rPr>
          <w:rFonts w:ascii="Times New Roman" w:eastAsia="宋体" w:hAnsi="Times New Roman" w:cs="Times New Roman" w:hint="eastAsia"/>
          <w:kern w:val="0"/>
          <w:szCs w:val="21"/>
          <w:lang w:bidi="ar"/>
        </w:rPr>
        <w:t>1</w:t>
      </w:r>
      <w:r w:rsidR="007F59D2" w:rsidRPr="007F59D2">
        <w:rPr>
          <w:rFonts w:ascii="Times New Roman" w:eastAsia="宋体" w:hAnsi="Times New Roman" w:cs="Times New Roman"/>
          <w:kern w:val="0"/>
          <w:szCs w:val="21"/>
          <w:lang w:bidi="ar"/>
        </w:rPr>
        <w:t>Cornell University, Ithaca, USA. 9</w:t>
      </w:r>
      <w:r>
        <w:rPr>
          <w:rFonts w:ascii="Times New Roman" w:eastAsia="宋体" w:hAnsi="Times New Roman" w:cs="Times New Roman" w:hint="eastAsia"/>
          <w:kern w:val="0"/>
          <w:szCs w:val="21"/>
          <w:lang w:bidi="ar"/>
        </w:rPr>
        <w:t>2</w:t>
      </w:r>
      <w:r w:rsidR="007F59D2" w:rsidRPr="007F59D2">
        <w:rPr>
          <w:rFonts w:ascii="Times New Roman" w:eastAsia="宋体" w:hAnsi="Times New Roman" w:cs="Times New Roman"/>
          <w:kern w:val="0"/>
          <w:szCs w:val="21"/>
          <w:lang w:bidi="ar"/>
        </w:rPr>
        <w:t>Rehabilitation Institute of Chicago, Feinberg School of Medicine, Northwestern University, Chicago, USA. 9</w:t>
      </w:r>
      <w:r>
        <w:rPr>
          <w:rFonts w:ascii="Times New Roman" w:eastAsia="宋体" w:hAnsi="Times New Roman" w:cs="Times New Roman" w:hint="eastAsia"/>
          <w:kern w:val="0"/>
          <w:szCs w:val="21"/>
          <w:lang w:bidi="ar"/>
        </w:rPr>
        <w:t>3</w:t>
      </w:r>
      <w:r w:rsidR="007F59D2" w:rsidRPr="007F59D2">
        <w:rPr>
          <w:rFonts w:ascii="Times New Roman" w:eastAsia="宋体" w:hAnsi="Times New Roman" w:cs="Times New Roman"/>
          <w:kern w:val="0"/>
          <w:szCs w:val="21"/>
          <w:lang w:bidi="ar"/>
        </w:rPr>
        <w:t>University of Washington, Seattle, USA. 9</w:t>
      </w:r>
      <w:r>
        <w:rPr>
          <w:rFonts w:ascii="Times New Roman" w:eastAsia="宋体" w:hAnsi="Times New Roman" w:cs="Times New Roman" w:hint="eastAsia"/>
          <w:kern w:val="0"/>
          <w:szCs w:val="21"/>
          <w:lang w:bidi="ar"/>
        </w:rPr>
        <w:t>4</w:t>
      </w:r>
      <w:r w:rsidR="007F59D2" w:rsidRPr="007F59D2">
        <w:rPr>
          <w:rFonts w:ascii="Times New Roman" w:eastAsia="宋体" w:hAnsi="Times New Roman" w:cs="Times New Roman"/>
          <w:kern w:val="0"/>
          <w:szCs w:val="21"/>
          <w:lang w:bidi="ar"/>
        </w:rPr>
        <w:t>University of Utah, Salt Lake City, USA. 9</w:t>
      </w:r>
      <w:r>
        <w:rPr>
          <w:rFonts w:ascii="Times New Roman" w:eastAsia="宋体" w:hAnsi="Times New Roman" w:cs="Times New Roman" w:hint="eastAsia"/>
          <w:kern w:val="0"/>
          <w:szCs w:val="21"/>
          <w:lang w:bidi="ar"/>
        </w:rPr>
        <w:t>5</w:t>
      </w:r>
      <w:r w:rsidR="007F59D2" w:rsidRPr="007F59D2">
        <w:rPr>
          <w:rFonts w:ascii="Times New Roman" w:eastAsia="宋体" w:hAnsi="Times New Roman" w:cs="Times New Roman"/>
          <w:kern w:val="0"/>
          <w:szCs w:val="21"/>
          <w:lang w:bidi="ar"/>
        </w:rPr>
        <w:t>UC Irvine, Irvine, USA. 9</w:t>
      </w:r>
      <w:r>
        <w:rPr>
          <w:rFonts w:ascii="Times New Roman" w:eastAsia="宋体" w:hAnsi="Times New Roman" w:cs="Times New Roman" w:hint="eastAsia"/>
          <w:kern w:val="0"/>
          <w:szCs w:val="21"/>
          <w:lang w:bidi="ar"/>
        </w:rPr>
        <w:t>6</w:t>
      </w:r>
      <w:r w:rsidR="007F59D2" w:rsidRPr="007F59D2">
        <w:rPr>
          <w:rFonts w:ascii="Times New Roman" w:eastAsia="宋体" w:hAnsi="Times New Roman" w:cs="Times New Roman"/>
          <w:kern w:val="0"/>
          <w:szCs w:val="21"/>
          <w:lang w:bidi="ar"/>
        </w:rPr>
        <w:t>NCRAD, Indianapolis, USA. 9</w:t>
      </w:r>
      <w:r>
        <w:rPr>
          <w:rFonts w:ascii="Times New Roman" w:eastAsia="宋体" w:hAnsi="Times New Roman" w:cs="Times New Roman" w:hint="eastAsia"/>
          <w:kern w:val="0"/>
          <w:szCs w:val="21"/>
          <w:lang w:bidi="ar"/>
        </w:rPr>
        <w:t>7</w:t>
      </w:r>
      <w:r w:rsidR="007F59D2" w:rsidRPr="007F59D2">
        <w:rPr>
          <w:rFonts w:ascii="Times New Roman" w:eastAsia="宋体" w:hAnsi="Times New Roman" w:cs="Times New Roman"/>
          <w:kern w:val="0"/>
          <w:szCs w:val="21"/>
          <w:lang w:bidi="ar"/>
        </w:rPr>
        <w:t>University of California, Irvine, Irvine, USA. 9</w:t>
      </w:r>
      <w:r>
        <w:rPr>
          <w:rFonts w:ascii="Times New Roman" w:eastAsia="宋体" w:hAnsi="Times New Roman" w:cs="Times New Roman" w:hint="eastAsia"/>
          <w:kern w:val="0"/>
          <w:szCs w:val="21"/>
          <w:lang w:bidi="ar"/>
        </w:rPr>
        <w:t>8</w:t>
      </w:r>
      <w:r w:rsidR="007F59D2" w:rsidRPr="007F59D2">
        <w:rPr>
          <w:rFonts w:ascii="Times New Roman" w:eastAsia="宋体" w:hAnsi="Times New Roman" w:cs="Times New Roman"/>
          <w:kern w:val="0"/>
          <w:szCs w:val="21"/>
          <w:lang w:bidi="ar"/>
        </w:rPr>
        <w:t>Premiere Research Inst (Palm Beach Neurology), West Palm Beach, USA. 9</w:t>
      </w:r>
      <w:r>
        <w:rPr>
          <w:rFonts w:ascii="Times New Roman" w:eastAsia="宋体" w:hAnsi="Times New Roman" w:cs="Times New Roman" w:hint="eastAsia"/>
          <w:kern w:val="0"/>
          <w:szCs w:val="21"/>
          <w:lang w:bidi="ar"/>
        </w:rPr>
        <w:t>9</w:t>
      </w:r>
      <w:r w:rsidR="007F59D2" w:rsidRPr="007F59D2">
        <w:rPr>
          <w:rFonts w:ascii="Times New Roman" w:eastAsia="宋体" w:hAnsi="Times New Roman" w:cs="Times New Roman"/>
          <w:kern w:val="0"/>
          <w:szCs w:val="21"/>
          <w:lang w:bidi="ar"/>
        </w:rPr>
        <w:t xml:space="preserve">Stanford University, Stanford, USA. </w:t>
      </w:r>
      <w:r>
        <w:rPr>
          <w:rFonts w:ascii="Times New Roman" w:eastAsia="宋体" w:hAnsi="Times New Roman" w:cs="Times New Roman" w:hint="eastAsia"/>
          <w:kern w:val="0"/>
          <w:szCs w:val="21"/>
          <w:lang w:bidi="ar"/>
        </w:rPr>
        <w:t>100</w:t>
      </w:r>
      <w:r w:rsidR="007F59D2" w:rsidRPr="007F59D2">
        <w:rPr>
          <w:rFonts w:ascii="Times New Roman" w:eastAsia="宋体" w:hAnsi="Times New Roman" w:cs="Times New Roman"/>
          <w:kern w:val="0"/>
          <w:szCs w:val="21"/>
          <w:lang w:bidi="ar"/>
        </w:rPr>
        <w:t>BWM/HMS, Boston, USA</w:t>
      </w:r>
    </w:p>
    <w:sectPr w:rsidR="00F44F6A" w:rsidRPr="007F59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69C1" w:rsidRDefault="00DA69C1">
      <w:pPr>
        <w:rPr>
          <w:rFonts w:hint="eastAsia"/>
        </w:rPr>
      </w:pPr>
      <w:r>
        <w:separator/>
      </w:r>
    </w:p>
  </w:endnote>
  <w:endnote w:type="continuationSeparator" w:id="0">
    <w:p w:rsidR="00DA69C1" w:rsidRDefault="00DA69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824027"/>
      <w:docPartObj>
        <w:docPartGallery w:val="AutoText"/>
      </w:docPartObj>
    </w:sdtPr>
    <w:sdtContent>
      <w:p w:rsidR="00F44F6A"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rsidR="00F44F6A" w:rsidRDefault="00F44F6A">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69C1" w:rsidRDefault="00DA69C1">
      <w:pPr>
        <w:rPr>
          <w:rFonts w:hint="eastAsia"/>
        </w:rPr>
      </w:pPr>
      <w:r>
        <w:separator/>
      </w:r>
    </w:p>
  </w:footnote>
  <w:footnote w:type="continuationSeparator" w:id="0">
    <w:p w:rsidR="00DA69C1" w:rsidRDefault="00DA69C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DAF4BA"/>
    <w:multiLevelType w:val="singleLevel"/>
    <w:tmpl w:val="D2DAF4BA"/>
    <w:lvl w:ilvl="0">
      <w:start w:val="1"/>
      <w:numFmt w:val="upperLetter"/>
      <w:lvlText w:val="%1."/>
      <w:lvlJc w:val="left"/>
      <w:pPr>
        <w:tabs>
          <w:tab w:val="left" w:pos="312"/>
        </w:tabs>
      </w:pPr>
    </w:lvl>
  </w:abstractNum>
  <w:num w:numId="1" w16cid:durableId="1713771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2D4"/>
    <w:rsid w:val="00005E83"/>
    <w:rsid w:val="000141FB"/>
    <w:rsid w:val="00055F22"/>
    <w:rsid w:val="0006157E"/>
    <w:rsid w:val="000712FF"/>
    <w:rsid w:val="00074292"/>
    <w:rsid w:val="000869FB"/>
    <w:rsid w:val="00091743"/>
    <w:rsid w:val="00091CF3"/>
    <w:rsid w:val="000C62D4"/>
    <w:rsid w:val="000D6DD2"/>
    <w:rsid w:val="000E17AC"/>
    <w:rsid w:val="000E47B7"/>
    <w:rsid w:val="00107028"/>
    <w:rsid w:val="001212A8"/>
    <w:rsid w:val="0012370A"/>
    <w:rsid w:val="00146956"/>
    <w:rsid w:val="0015274C"/>
    <w:rsid w:val="00170339"/>
    <w:rsid w:val="0019267B"/>
    <w:rsid w:val="001B0917"/>
    <w:rsid w:val="001B3E96"/>
    <w:rsid w:val="001B4C65"/>
    <w:rsid w:val="001D22E9"/>
    <w:rsid w:val="001E536E"/>
    <w:rsid w:val="001F4420"/>
    <w:rsid w:val="002006FB"/>
    <w:rsid w:val="00201906"/>
    <w:rsid w:val="002020DF"/>
    <w:rsid w:val="0020531F"/>
    <w:rsid w:val="00211EFE"/>
    <w:rsid w:val="00216904"/>
    <w:rsid w:val="0024249D"/>
    <w:rsid w:val="0025540D"/>
    <w:rsid w:val="00255E5C"/>
    <w:rsid w:val="002603F0"/>
    <w:rsid w:val="00261F8C"/>
    <w:rsid w:val="0026354F"/>
    <w:rsid w:val="00264D65"/>
    <w:rsid w:val="00266C7B"/>
    <w:rsid w:val="00273700"/>
    <w:rsid w:val="00274963"/>
    <w:rsid w:val="00276E77"/>
    <w:rsid w:val="00284F65"/>
    <w:rsid w:val="002A1147"/>
    <w:rsid w:val="002A119F"/>
    <w:rsid w:val="002A203C"/>
    <w:rsid w:val="002C282C"/>
    <w:rsid w:val="002D5FCC"/>
    <w:rsid w:val="002E0EA7"/>
    <w:rsid w:val="002F1759"/>
    <w:rsid w:val="00304B33"/>
    <w:rsid w:val="00316A79"/>
    <w:rsid w:val="003231D1"/>
    <w:rsid w:val="003312AA"/>
    <w:rsid w:val="003641A5"/>
    <w:rsid w:val="00364BE9"/>
    <w:rsid w:val="00372BEF"/>
    <w:rsid w:val="00375252"/>
    <w:rsid w:val="00382A7B"/>
    <w:rsid w:val="00384643"/>
    <w:rsid w:val="003A11CE"/>
    <w:rsid w:val="003A298E"/>
    <w:rsid w:val="003B0275"/>
    <w:rsid w:val="003B0C12"/>
    <w:rsid w:val="003B2CA1"/>
    <w:rsid w:val="003C0804"/>
    <w:rsid w:val="003D36B3"/>
    <w:rsid w:val="003D5A63"/>
    <w:rsid w:val="003D6FA7"/>
    <w:rsid w:val="003F3B4D"/>
    <w:rsid w:val="00403686"/>
    <w:rsid w:val="00407409"/>
    <w:rsid w:val="00407492"/>
    <w:rsid w:val="00412C03"/>
    <w:rsid w:val="00434C8B"/>
    <w:rsid w:val="0043554A"/>
    <w:rsid w:val="00437B91"/>
    <w:rsid w:val="00475428"/>
    <w:rsid w:val="004764DA"/>
    <w:rsid w:val="0049627E"/>
    <w:rsid w:val="004E197A"/>
    <w:rsid w:val="004E4218"/>
    <w:rsid w:val="004F3FF1"/>
    <w:rsid w:val="00503901"/>
    <w:rsid w:val="00514D0E"/>
    <w:rsid w:val="00514F4B"/>
    <w:rsid w:val="00515322"/>
    <w:rsid w:val="00517E84"/>
    <w:rsid w:val="0052192D"/>
    <w:rsid w:val="005271A8"/>
    <w:rsid w:val="005351F9"/>
    <w:rsid w:val="0053660A"/>
    <w:rsid w:val="005720B2"/>
    <w:rsid w:val="00581F68"/>
    <w:rsid w:val="00584278"/>
    <w:rsid w:val="005851F9"/>
    <w:rsid w:val="005A0A16"/>
    <w:rsid w:val="005A4D6E"/>
    <w:rsid w:val="005B5524"/>
    <w:rsid w:val="005C0283"/>
    <w:rsid w:val="005C10B8"/>
    <w:rsid w:val="005C17B3"/>
    <w:rsid w:val="005C39A0"/>
    <w:rsid w:val="005C5367"/>
    <w:rsid w:val="005D417C"/>
    <w:rsid w:val="005E08CE"/>
    <w:rsid w:val="00604E14"/>
    <w:rsid w:val="0060751D"/>
    <w:rsid w:val="0061258D"/>
    <w:rsid w:val="006160C9"/>
    <w:rsid w:val="00620839"/>
    <w:rsid w:val="006372D7"/>
    <w:rsid w:val="006559BC"/>
    <w:rsid w:val="006857AA"/>
    <w:rsid w:val="0069318F"/>
    <w:rsid w:val="006A1E6F"/>
    <w:rsid w:val="006A751F"/>
    <w:rsid w:val="006A7BC5"/>
    <w:rsid w:val="006C4942"/>
    <w:rsid w:val="006D233E"/>
    <w:rsid w:val="006E4F64"/>
    <w:rsid w:val="006E68B8"/>
    <w:rsid w:val="0072111E"/>
    <w:rsid w:val="00723374"/>
    <w:rsid w:val="00730208"/>
    <w:rsid w:val="00747887"/>
    <w:rsid w:val="007604EA"/>
    <w:rsid w:val="00761613"/>
    <w:rsid w:val="00777498"/>
    <w:rsid w:val="007B5580"/>
    <w:rsid w:val="007B7367"/>
    <w:rsid w:val="007D2D8E"/>
    <w:rsid w:val="007D365A"/>
    <w:rsid w:val="007F0EDC"/>
    <w:rsid w:val="007F59D2"/>
    <w:rsid w:val="00800E77"/>
    <w:rsid w:val="0081024F"/>
    <w:rsid w:val="008153F5"/>
    <w:rsid w:val="008247AF"/>
    <w:rsid w:val="00843CEA"/>
    <w:rsid w:val="00844D51"/>
    <w:rsid w:val="0086047D"/>
    <w:rsid w:val="0086211D"/>
    <w:rsid w:val="00865CC9"/>
    <w:rsid w:val="008676F6"/>
    <w:rsid w:val="008723E8"/>
    <w:rsid w:val="00881963"/>
    <w:rsid w:val="008859B8"/>
    <w:rsid w:val="008933CE"/>
    <w:rsid w:val="008A052B"/>
    <w:rsid w:val="008A1C40"/>
    <w:rsid w:val="008B124C"/>
    <w:rsid w:val="008B6FDB"/>
    <w:rsid w:val="008C0256"/>
    <w:rsid w:val="008C2BDC"/>
    <w:rsid w:val="008D77F8"/>
    <w:rsid w:val="008E3EA8"/>
    <w:rsid w:val="008F1DF4"/>
    <w:rsid w:val="00902D49"/>
    <w:rsid w:val="00933983"/>
    <w:rsid w:val="00934280"/>
    <w:rsid w:val="00940900"/>
    <w:rsid w:val="00947CD5"/>
    <w:rsid w:val="00960120"/>
    <w:rsid w:val="00962BCB"/>
    <w:rsid w:val="0097494F"/>
    <w:rsid w:val="00981EF3"/>
    <w:rsid w:val="00983526"/>
    <w:rsid w:val="009A0B72"/>
    <w:rsid w:val="009A2BAE"/>
    <w:rsid w:val="009B4503"/>
    <w:rsid w:val="009C3CFF"/>
    <w:rsid w:val="009C4F0E"/>
    <w:rsid w:val="009D7773"/>
    <w:rsid w:val="009E02BB"/>
    <w:rsid w:val="009E257D"/>
    <w:rsid w:val="009F0545"/>
    <w:rsid w:val="009F5587"/>
    <w:rsid w:val="00A06754"/>
    <w:rsid w:val="00A14987"/>
    <w:rsid w:val="00A32965"/>
    <w:rsid w:val="00A4484E"/>
    <w:rsid w:val="00A44CB7"/>
    <w:rsid w:val="00A54775"/>
    <w:rsid w:val="00A56516"/>
    <w:rsid w:val="00A65588"/>
    <w:rsid w:val="00A7144F"/>
    <w:rsid w:val="00A74705"/>
    <w:rsid w:val="00A76719"/>
    <w:rsid w:val="00A771D4"/>
    <w:rsid w:val="00A92DF0"/>
    <w:rsid w:val="00AD49FF"/>
    <w:rsid w:val="00AD6B13"/>
    <w:rsid w:val="00AE2706"/>
    <w:rsid w:val="00AE3A04"/>
    <w:rsid w:val="00AF65B3"/>
    <w:rsid w:val="00AF73CE"/>
    <w:rsid w:val="00AF7D8B"/>
    <w:rsid w:val="00B1179B"/>
    <w:rsid w:val="00B30567"/>
    <w:rsid w:val="00B32CE6"/>
    <w:rsid w:val="00B35097"/>
    <w:rsid w:val="00B35A42"/>
    <w:rsid w:val="00B41C87"/>
    <w:rsid w:val="00B41F37"/>
    <w:rsid w:val="00B45173"/>
    <w:rsid w:val="00B510E8"/>
    <w:rsid w:val="00B62E86"/>
    <w:rsid w:val="00B95A89"/>
    <w:rsid w:val="00BA6CA6"/>
    <w:rsid w:val="00BB2AF5"/>
    <w:rsid w:val="00BB4FE1"/>
    <w:rsid w:val="00BB6511"/>
    <w:rsid w:val="00BB6ED5"/>
    <w:rsid w:val="00BF7711"/>
    <w:rsid w:val="00C15E28"/>
    <w:rsid w:val="00C476E2"/>
    <w:rsid w:val="00C5419C"/>
    <w:rsid w:val="00C613A2"/>
    <w:rsid w:val="00C62DF2"/>
    <w:rsid w:val="00C818A8"/>
    <w:rsid w:val="00C95C2B"/>
    <w:rsid w:val="00CA601A"/>
    <w:rsid w:val="00CB0DBC"/>
    <w:rsid w:val="00CC2AEC"/>
    <w:rsid w:val="00CC51B5"/>
    <w:rsid w:val="00CD12FE"/>
    <w:rsid w:val="00CD4F29"/>
    <w:rsid w:val="00CD4F3C"/>
    <w:rsid w:val="00CE1574"/>
    <w:rsid w:val="00D0391E"/>
    <w:rsid w:val="00D432F2"/>
    <w:rsid w:val="00D5239B"/>
    <w:rsid w:val="00D63414"/>
    <w:rsid w:val="00D71CAB"/>
    <w:rsid w:val="00D73649"/>
    <w:rsid w:val="00D84E28"/>
    <w:rsid w:val="00D859F6"/>
    <w:rsid w:val="00D93ED2"/>
    <w:rsid w:val="00D95039"/>
    <w:rsid w:val="00DA69C1"/>
    <w:rsid w:val="00DB6742"/>
    <w:rsid w:val="00DD51A1"/>
    <w:rsid w:val="00E044FF"/>
    <w:rsid w:val="00E13441"/>
    <w:rsid w:val="00E2259C"/>
    <w:rsid w:val="00E25A34"/>
    <w:rsid w:val="00E30D67"/>
    <w:rsid w:val="00E31F2E"/>
    <w:rsid w:val="00E449F1"/>
    <w:rsid w:val="00E62927"/>
    <w:rsid w:val="00E80D5A"/>
    <w:rsid w:val="00E950D9"/>
    <w:rsid w:val="00EA0C72"/>
    <w:rsid w:val="00EA7307"/>
    <w:rsid w:val="00EB2BE3"/>
    <w:rsid w:val="00EB3DDF"/>
    <w:rsid w:val="00EC0F57"/>
    <w:rsid w:val="00EC21BE"/>
    <w:rsid w:val="00ED38E3"/>
    <w:rsid w:val="00EF09DF"/>
    <w:rsid w:val="00F00D39"/>
    <w:rsid w:val="00F0187B"/>
    <w:rsid w:val="00F10A56"/>
    <w:rsid w:val="00F14BCA"/>
    <w:rsid w:val="00F44F6A"/>
    <w:rsid w:val="00F544A3"/>
    <w:rsid w:val="00F60E84"/>
    <w:rsid w:val="00F91CED"/>
    <w:rsid w:val="00F9300E"/>
    <w:rsid w:val="00F951CD"/>
    <w:rsid w:val="00FA5278"/>
    <w:rsid w:val="00FC2EEE"/>
    <w:rsid w:val="00FE17BF"/>
    <w:rsid w:val="00FE557B"/>
    <w:rsid w:val="00FE583D"/>
    <w:rsid w:val="2C290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943DD"/>
  <w15:docId w15:val="{B6AFD1C9-CEDA-4F35-8F67-5896554B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character" w:customStyle="1" w:styleId="font21">
    <w:name w:val="font21"/>
    <w:basedOn w:val="a0"/>
    <w:qFormat/>
    <w:rPr>
      <w:rFonts w:ascii="Times New Roman" w:hAnsi="Times New Roman" w:cs="Times New Roman" w:hint="default"/>
      <w:i/>
      <w:iCs/>
      <w:color w:val="000000"/>
      <w:sz w:val="22"/>
      <w:szCs w:val="22"/>
      <w:u w:val="none"/>
    </w:rPr>
  </w:style>
  <w:style w:type="character" w:customStyle="1" w:styleId="font11">
    <w:name w:val="font11"/>
    <w:basedOn w:val="a0"/>
    <w:qFormat/>
    <w:rPr>
      <w:rFonts w:ascii="Times New Roman" w:hAnsi="Times New Roman" w:cs="Times New Roman" w:hint="default"/>
      <w:color w:val="000000"/>
      <w:sz w:val="22"/>
      <w:szCs w:val="22"/>
      <w:u w:val="none"/>
    </w:rPr>
  </w:style>
  <w:style w:type="character" w:customStyle="1" w:styleId="font31">
    <w:name w:val="font31"/>
    <w:basedOn w:val="a0"/>
    <w:qFormat/>
    <w:rPr>
      <w:rFonts w:ascii="Times New Roman" w:hAnsi="Times New Roman" w:cs="Times New Roman" w:hint="default"/>
      <w:i/>
      <w:iCs/>
      <w:color w:val="000000"/>
      <w:sz w:val="24"/>
      <w:szCs w:val="24"/>
      <w:u w:val="none"/>
    </w:rPr>
  </w:style>
  <w:style w:type="character" w:customStyle="1" w:styleId="font41">
    <w:name w:val="font41"/>
    <w:basedOn w:val="a0"/>
    <w:rPr>
      <w:rFonts w:ascii="Times New Roman" w:hAnsi="Times New Roman" w:cs="Times New Roman" w:hint="default"/>
      <w:color w:val="000000"/>
      <w:sz w:val="24"/>
      <w:szCs w:val="24"/>
      <w:u w:val="none"/>
    </w:rPr>
  </w:style>
  <w:style w:type="paragraph" w:styleId="a7">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25</Pages>
  <Words>5106</Words>
  <Characters>29620</Characters>
  <Application>Microsoft Office Word</Application>
  <DocSecurity>0</DocSecurity>
  <Lines>2692</Lines>
  <Paragraphs>2042</Paragraphs>
  <ScaleCrop>false</ScaleCrop>
  <Company/>
  <LinksUpToDate>false</LinksUpToDate>
  <CharactersWithSpaces>32684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Wenwen Liu</dc:creator>
  <cp:lastModifiedBy>Wenwen Liu</cp:lastModifiedBy>
  <cp:revision>986</cp:revision>
  <dcterms:created xsi:type="dcterms:W3CDTF">2024-11-06T03:12:00Z</dcterms:created>
  <dcterms:modified xsi:type="dcterms:W3CDTF">2025-07-31T15:28:00Z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eyJoZGlkIjoiM2FlMjc5ZTMwNTVmZGM3NjFkOGU1NWFkZjAxZTkzMGIiLCJ1c2VySWQiOiI1ODczMzMxMjMifQ==</vt:lpwstr>
  </property>
  <property fmtid="{D5CDD505-2E9C-101B-9397-08002B2CF9AE}" pid="3" name="KSOProductBuildVer">
    <vt:lpwstr>2052-12.1.0.20784</vt:lpwstr>
  </property>
  <property fmtid="{D5CDD505-2E9C-101B-9397-08002B2CF9AE}" pid="4" name="ICV">
    <vt:lpwstr>C3147EBC59A14F6BA27DF321C45D08C2_12</vt:lpwstr>
  </property>
</Properties>
</file>