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7C62E" w14:textId="77777777" w:rsidR="00F57590" w:rsidRPr="00F57590" w:rsidRDefault="00F57590" w:rsidP="00F57590">
      <w:pPr>
        <w:pStyle w:val="1"/>
        <w:spacing w:line="480" w:lineRule="auto"/>
        <w:rPr>
          <w:rFonts w:ascii="Times New Roman" w:hAnsi="Times New Roman" w:cs="Times New Roman"/>
          <w:b/>
          <w:bCs/>
          <w:color w:val="auto"/>
          <w:sz w:val="30"/>
          <w:szCs w:val="30"/>
        </w:rPr>
      </w:pPr>
      <w:r w:rsidRPr="00F57590">
        <w:rPr>
          <w:rFonts w:ascii="Times New Roman" w:hAnsi="Times New Roman" w:cs="Times New Roman"/>
          <w:b/>
          <w:bCs/>
          <w:color w:val="auto"/>
          <w:sz w:val="30"/>
          <w:szCs w:val="30"/>
        </w:rPr>
        <w:t>Supplementary Material</w:t>
      </w:r>
    </w:p>
    <w:p w14:paraId="047AC3AB" w14:textId="77777777" w:rsidR="00F57590" w:rsidRPr="00F57590" w:rsidRDefault="00F57590" w:rsidP="00F57590">
      <w:pPr>
        <w:pStyle w:val="2"/>
        <w:spacing w:line="480" w:lineRule="auto"/>
        <w:rPr>
          <w:rFonts w:ascii="Times New Roman" w:eastAsiaTheme="minorEastAsia" w:hAnsi="Times New Roman" w:cs="Times New Roman"/>
          <w:b/>
          <w:bCs/>
          <w:color w:val="auto"/>
          <w:kern w:val="44"/>
          <w:sz w:val="28"/>
          <w:szCs w:val="28"/>
        </w:rPr>
      </w:pPr>
      <w:r w:rsidRPr="00F57590">
        <w:rPr>
          <w:rFonts w:ascii="Times New Roman" w:eastAsiaTheme="minorEastAsia" w:hAnsi="Times New Roman" w:cs="Times New Roman"/>
          <w:b/>
          <w:bCs/>
          <w:color w:val="auto"/>
          <w:kern w:val="44"/>
          <w:sz w:val="28"/>
          <w:szCs w:val="28"/>
        </w:rPr>
        <w:t>Additional file 1: Supplementary Methods and Figures</w:t>
      </w:r>
    </w:p>
    <w:p w14:paraId="74B136F5" w14:textId="77777777" w:rsidR="00F57590" w:rsidRPr="00467212" w:rsidRDefault="00F57590" w:rsidP="00F57590">
      <w:pPr>
        <w:spacing w:line="480" w:lineRule="auto"/>
        <w:rPr>
          <w:rFonts w:ascii="TimesNewRomanPSMT" w:hAnsi="TimesNewRomanPSMT" w:cs="TimesNewRomanPSMT"/>
          <w:b/>
          <w:bCs/>
          <w:sz w:val="24"/>
        </w:rPr>
      </w:pPr>
      <w:r w:rsidRPr="00467212">
        <w:rPr>
          <w:rFonts w:ascii="TimesNewRomanPSMT" w:hAnsi="TimesNewRomanPSMT" w:cs="TimesNewRomanPSMT" w:hint="eastAsia"/>
          <w:b/>
          <w:bCs/>
          <w:sz w:val="24"/>
        </w:rPr>
        <w:t>S</w:t>
      </w:r>
      <w:r w:rsidRPr="00467212">
        <w:rPr>
          <w:rFonts w:ascii="TimesNewRomanPSMT" w:hAnsi="TimesNewRomanPSMT" w:cs="TimesNewRomanPSMT"/>
          <w:b/>
          <w:bCs/>
          <w:sz w:val="24"/>
        </w:rPr>
        <w:t>upplementary Methods</w:t>
      </w:r>
    </w:p>
    <w:p w14:paraId="4D964BEA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Figure 1. </w:t>
      </w:r>
      <w:r w:rsidRPr="00B24802">
        <w:rPr>
          <w:rFonts w:ascii="TimesNewRomanPSMT" w:hAnsi="TimesNewRomanPSMT" w:cs="TimesNewRomanPSMT" w:hint="eastAsia"/>
          <w:sz w:val="24"/>
        </w:rPr>
        <w:t>Validation of the stability of the metabolomics platform</w:t>
      </w:r>
      <w:r w:rsidRPr="00B24802" w:rsidDel="00B24802">
        <w:rPr>
          <w:rFonts w:ascii="TimesNewRomanPSMT" w:hAnsi="TimesNewRomanPSMT" w:cs="TimesNewRomanPSMT"/>
          <w:sz w:val="24"/>
        </w:rPr>
        <w:t xml:space="preserve"> </w:t>
      </w:r>
    </w:p>
    <w:p w14:paraId="19EB340A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>Supplementary Figure 2. H</w:t>
      </w:r>
      <w:r w:rsidRPr="00B24802">
        <w:rPr>
          <w:rFonts w:ascii="TimesNewRomanPSMT" w:hAnsi="TimesNewRomanPSMT" w:cs="TimesNewRomanPSMT" w:hint="eastAsia"/>
          <w:sz w:val="24"/>
        </w:rPr>
        <w:t>eatmap of the abundance (z-score) of significantly differential metabolites in MCI vs NC.</w:t>
      </w:r>
    </w:p>
    <w:p w14:paraId="6F3829EA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Figure 3. </w:t>
      </w:r>
      <w:r w:rsidRPr="00B24802">
        <w:rPr>
          <w:rFonts w:ascii="TimesNewRomanPSMT" w:hAnsi="TimesNewRomanPSMT" w:cs="TimesNewRomanPSMT" w:hint="eastAsia"/>
          <w:sz w:val="24"/>
        </w:rPr>
        <w:t>Compositions and counts of differential metabolites.</w:t>
      </w:r>
    </w:p>
    <w:p w14:paraId="58ACDE62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Figure 4. The establishment workflow of the </w:t>
      </w:r>
      <w:r w:rsidRPr="00B24802">
        <w:rPr>
          <w:rFonts w:ascii="TimesNewRomanPSMT" w:hAnsi="TimesNewRomanPSMT" w:cs="TimesNewRomanPSMT" w:hint="eastAsia"/>
          <w:sz w:val="24"/>
        </w:rPr>
        <w:t xml:space="preserve">AD </w:t>
      </w:r>
      <w:r w:rsidRPr="00B24802">
        <w:rPr>
          <w:rFonts w:ascii="TimesNewRomanPSMT" w:hAnsi="TimesNewRomanPSMT" w:cs="TimesNewRomanPSMT"/>
          <w:sz w:val="24"/>
        </w:rPr>
        <w:t>classifiers</w:t>
      </w:r>
      <w:r w:rsidRPr="00B24802">
        <w:rPr>
          <w:rFonts w:ascii="TimesNewRomanPSMT" w:hAnsi="TimesNewRomanPSMT" w:cs="TimesNewRomanPSMT" w:hint="eastAsia"/>
          <w:sz w:val="24"/>
        </w:rPr>
        <w:t xml:space="preserve"> and feature selection </w:t>
      </w:r>
      <w:bookmarkStart w:id="0" w:name="_Hlk194355244"/>
      <w:r w:rsidRPr="00B24802">
        <w:rPr>
          <w:rFonts w:ascii="TimesNewRomanPSMT" w:hAnsi="TimesNewRomanPSMT" w:cs="TimesNewRomanPSMT" w:hint="eastAsia"/>
          <w:sz w:val="24"/>
        </w:rPr>
        <w:t>algorithm</w:t>
      </w:r>
      <w:bookmarkEnd w:id="0"/>
      <w:r>
        <w:rPr>
          <w:rFonts w:ascii="TimesNewRomanPSMT" w:hAnsi="TimesNewRomanPSMT" w:cs="TimesNewRomanPSMT" w:hint="eastAsia"/>
          <w:sz w:val="24"/>
        </w:rPr>
        <w:t>.</w:t>
      </w:r>
    </w:p>
    <w:p w14:paraId="7ADC307C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Figure 5. </w:t>
      </w:r>
      <w:r w:rsidRPr="00B24802">
        <w:rPr>
          <w:rFonts w:ascii="TimesNewRomanPSMT" w:hAnsi="TimesNewRomanPSMT" w:cs="TimesNewRomanPSMT" w:hint="eastAsia"/>
          <w:sz w:val="24"/>
        </w:rPr>
        <w:t xml:space="preserve">AUC </w:t>
      </w:r>
      <w:r w:rsidRPr="00B24802">
        <w:rPr>
          <w:rFonts w:ascii="TimesNewRomanPSMT" w:hAnsi="TimesNewRomanPSMT" w:cs="TimesNewRomanPSMT"/>
          <w:sz w:val="24"/>
        </w:rPr>
        <w:t>trajectory</w:t>
      </w:r>
      <w:r w:rsidRPr="00B24802">
        <w:rPr>
          <w:rFonts w:ascii="TimesNewRomanPSMT" w:hAnsi="TimesNewRomanPSMT" w:cs="TimesNewRomanPSMT" w:hint="eastAsia"/>
          <w:sz w:val="24"/>
        </w:rPr>
        <w:t xml:space="preserve"> of feature selection </w:t>
      </w:r>
      <w:r w:rsidRPr="00B24802">
        <w:rPr>
          <w:rFonts w:ascii="TimesNewRomanPSMT" w:hAnsi="TimesNewRomanPSMT" w:cs="TimesNewRomanPSMT"/>
          <w:sz w:val="24"/>
        </w:rPr>
        <w:t>algorithm</w:t>
      </w:r>
      <w:r>
        <w:rPr>
          <w:rFonts w:ascii="TimesNewRomanPSMT" w:hAnsi="TimesNewRomanPSMT" w:cs="TimesNewRomanPSMT" w:hint="eastAsia"/>
          <w:sz w:val="24"/>
        </w:rPr>
        <w:t xml:space="preserve"> and performances of reduced models.</w:t>
      </w:r>
      <w:r w:rsidRPr="00B24802" w:rsidDel="00B24802">
        <w:rPr>
          <w:rFonts w:ascii="TimesNewRomanPSMT" w:hAnsi="TimesNewRomanPSMT" w:cs="TimesNewRomanPSMT"/>
          <w:sz w:val="24"/>
        </w:rPr>
        <w:t xml:space="preserve"> </w:t>
      </w:r>
    </w:p>
    <w:p w14:paraId="6C3D11E9" w14:textId="77777777" w:rsidR="00F57590" w:rsidRPr="009C70E8" w:rsidRDefault="00F57590" w:rsidP="00F57590">
      <w:pPr>
        <w:spacing w:line="480" w:lineRule="auto"/>
        <w:rPr>
          <w:rFonts w:ascii="Times New Roman" w:eastAsia="Times New Roman" w:hAnsi="Times New Roman"/>
          <w:b/>
          <w:bCs/>
          <w:sz w:val="24"/>
        </w:rPr>
      </w:pPr>
      <w:r w:rsidRPr="009C0224">
        <w:rPr>
          <w:rFonts w:ascii="TimesNewRomanPSMT" w:hAnsi="TimesNewRomanPSMT" w:cs="TimesNewRomanPSMT"/>
          <w:sz w:val="24"/>
        </w:rPr>
        <w:t>Supplementary Figure 6.</w:t>
      </w:r>
      <w:r w:rsidRPr="009C0224">
        <w:rPr>
          <w:rFonts w:ascii="TimesNewRomanPSMT" w:hAnsi="TimesNewRomanPSMT" w:cs="TimesNewRomanPSMT" w:hint="eastAsia"/>
          <w:sz w:val="24"/>
        </w:rPr>
        <w:t xml:space="preserve"> </w:t>
      </w:r>
      <w:r w:rsidRPr="009C70E8">
        <w:rPr>
          <w:rFonts w:ascii="TimesNewRomanPSMT" w:hAnsi="TimesNewRomanPSMT" w:cs="TimesNewRomanPSMT"/>
          <w:sz w:val="24"/>
        </w:rPr>
        <w:t>Performance of</w:t>
      </w:r>
      <w:r w:rsidRPr="009C70E8">
        <w:rPr>
          <w:rFonts w:ascii="TimesNewRomanPSMT" w:hAnsi="TimesNewRomanPSMT" w:cs="TimesNewRomanPSMT" w:hint="eastAsia"/>
          <w:sz w:val="24"/>
        </w:rPr>
        <w:t xml:space="preserve"> </w:t>
      </w:r>
      <w:r w:rsidRPr="009C70E8">
        <w:rPr>
          <w:rFonts w:ascii="TimesNewRomanPSMT" w:hAnsi="TimesNewRomanPSMT" w:cs="TimesNewRomanPSMT"/>
          <w:sz w:val="24"/>
        </w:rPr>
        <w:t xml:space="preserve">the </w:t>
      </w:r>
      <w:r w:rsidRPr="009C70E8">
        <w:rPr>
          <w:rFonts w:ascii="TimesNewRomanPSMT" w:hAnsi="TimesNewRomanPSMT" w:cs="TimesNewRomanPSMT" w:hint="eastAsia"/>
          <w:sz w:val="24"/>
        </w:rPr>
        <w:t>logistic regression</w:t>
      </w:r>
      <w:r w:rsidRPr="009C70E8">
        <w:rPr>
          <w:rFonts w:ascii="TimesNewRomanPSMT" w:hAnsi="TimesNewRomanPSMT" w:cs="TimesNewRomanPSMT"/>
          <w:sz w:val="24"/>
        </w:rPr>
        <w:t>-based</w:t>
      </w:r>
      <w:r w:rsidRPr="009C70E8">
        <w:rPr>
          <w:rFonts w:ascii="TimesNewRomanPSMT" w:hAnsi="TimesNewRomanPSMT" w:cs="TimesNewRomanPSMT" w:hint="eastAsia"/>
          <w:sz w:val="24"/>
        </w:rPr>
        <w:t xml:space="preserve"> </w:t>
      </w:r>
      <w:r w:rsidRPr="009C70E8">
        <w:rPr>
          <w:rFonts w:ascii="TimesNewRomanPSMT" w:hAnsi="TimesNewRomanPSMT" w:cs="TimesNewRomanPSMT"/>
          <w:sz w:val="24"/>
        </w:rPr>
        <w:t>AD-diagnostic</w:t>
      </w:r>
      <w:r w:rsidRPr="009C70E8">
        <w:rPr>
          <w:rFonts w:ascii="TimesNewRomanPSMT" w:hAnsi="TimesNewRomanPSMT" w:cs="TimesNewRomanPSMT" w:hint="eastAsia"/>
          <w:sz w:val="24"/>
        </w:rPr>
        <w:t xml:space="preserve"> model in the male-only and female-only subset of replication cohort.</w:t>
      </w:r>
      <w:r>
        <w:rPr>
          <w:rFonts w:ascii="TimesNewRomanPSMT" w:hAnsi="TimesNewRomanPSMT" w:cs="TimesNewRomanPSMT" w:hint="eastAsia"/>
          <w:sz w:val="24"/>
        </w:rPr>
        <w:t xml:space="preserve"> </w:t>
      </w:r>
    </w:p>
    <w:p w14:paraId="7DE50410" w14:textId="77777777" w:rsidR="00F57590" w:rsidRPr="009C0224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9C0224">
        <w:rPr>
          <w:rFonts w:ascii="TimesNewRomanPSMT" w:hAnsi="TimesNewRomanPSMT" w:cs="TimesNewRomanPSMT"/>
          <w:sz w:val="24"/>
        </w:rPr>
        <w:t xml:space="preserve">Supplementary Figure </w:t>
      </w:r>
      <w:r w:rsidRPr="009C0224">
        <w:rPr>
          <w:rFonts w:ascii="TimesNewRomanPSMT" w:hAnsi="TimesNewRomanPSMT" w:cs="TimesNewRomanPSMT" w:hint="eastAsia"/>
          <w:sz w:val="24"/>
        </w:rPr>
        <w:t>7</w:t>
      </w:r>
      <w:r w:rsidRPr="009C0224">
        <w:rPr>
          <w:rFonts w:ascii="TimesNewRomanPSMT" w:hAnsi="TimesNewRomanPSMT" w:cs="TimesNewRomanPSMT"/>
          <w:sz w:val="24"/>
        </w:rPr>
        <w:t xml:space="preserve">. </w:t>
      </w:r>
      <w:r w:rsidRPr="009C0224">
        <w:rPr>
          <w:rFonts w:ascii="TimesNewRomanPSMT" w:hAnsi="TimesNewRomanPSMT" w:cs="TimesNewRomanPSMT" w:hint="eastAsia"/>
          <w:sz w:val="24"/>
        </w:rPr>
        <w:t>MCI diagnosis.</w:t>
      </w:r>
    </w:p>
    <w:p w14:paraId="209C2811" w14:textId="5E2C522C" w:rsidR="00F57590" w:rsidRPr="00F57590" w:rsidRDefault="00F57590" w:rsidP="00F57590">
      <w:pPr>
        <w:rPr>
          <w:rFonts w:ascii="Times New Roman" w:hAnsi="Times New Roman" w:cs="Times New Roman" w:hint="eastAsia"/>
          <w:b/>
          <w:bCs/>
          <w:sz w:val="24"/>
        </w:rPr>
      </w:pPr>
      <w:r w:rsidRPr="009C0224">
        <w:rPr>
          <w:rFonts w:ascii="TimesNewRomanPSMT" w:hAnsi="TimesNewRomanPSMT" w:cs="TimesNewRomanPSMT"/>
          <w:sz w:val="24"/>
        </w:rPr>
        <w:t xml:space="preserve">Supplementary Figure </w:t>
      </w:r>
      <w:r w:rsidRPr="009C0224">
        <w:rPr>
          <w:rFonts w:ascii="TimesNewRomanPSMT" w:hAnsi="TimesNewRomanPSMT" w:cs="TimesNewRomanPSMT" w:hint="eastAsia"/>
          <w:sz w:val="24"/>
        </w:rPr>
        <w:t>8</w:t>
      </w:r>
      <w:r w:rsidRPr="009C0224">
        <w:rPr>
          <w:rFonts w:ascii="TimesNewRomanPSMT" w:hAnsi="TimesNewRomanPSMT" w:cs="TimesNewRomanPSMT"/>
          <w:sz w:val="24"/>
        </w:rPr>
        <w:t>.</w:t>
      </w:r>
      <w:r w:rsidRPr="009C0224">
        <w:rPr>
          <w:rFonts w:ascii="TimesNewRomanPSMT" w:hAnsi="TimesNewRomanPSMT" w:cs="TimesNewRomanPSMT" w:hint="eastAsia"/>
          <w:sz w:val="24"/>
        </w:rPr>
        <w:t xml:space="preserve"> Number of significant metabolites measured in the identified pathways.</w:t>
      </w:r>
    </w:p>
    <w:p w14:paraId="21B9CF12" w14:textId="77777777" w:rsidR="00F57590" w:rsidRPr="00F57590" w:rsidRDefault="00F57590" w:rsidP="00F57590">
      <w:pPr>
        <w:pStyle w:val="2"/>
        <w:spacing w:line="480" w:lineRule="auto"/>
        <w:rPr>
          <w:rFonts w:ascii="Times New Roman" w:eastAsiaTheme="minorEastAsia" w:hAnsi="Times New Roman" w:cs="Times New Roman"/>
          <w:b/>
          <w:bCs/>
          <w:color w:val="auto"/>
          <w:kern w:val="44"/>
          <w:sz w:val="28"/>
          <w:szCs w:val="28"/>
        </w:rPr>
      </w:pPr>
      <w:r w:rsidRPr="00F57590">
        <w:rPr>
          <w:rFonts w:ascii="Times New Roman" w:eastAsiaTheme="minorEastAsia" w:hAnsi="Times New Roman" w:cs="Times New Roman"/>
          <w:b/>
          <w:bCs/>
          <w:color w:val="auto"/>
          <w:kern w:val="44"/>
          <w:sz w:val="28"/>
          <w:szCs w:val="28"/>
        </w:rPr>
        <w:t xml:space="preserve">Additional file 2: </w:t>
      </w:r>
      <w:bookmarkStart w:id="1" w:name="OLE_LINK61"/>
      <w:bookmarkStart w:id="2" w:name="OLE_LINK72"/>
      <w:r w:rsidRPr="00F57590">
        <w:rPr>
          <w:rFonts w:ascii="Times New Roman" w:eastAsiaTheme="minorEastAsia" w:hAnsi="Times New Roman" w:cs="Times New Roman"/>
          <w:b/>
          <w:bCs/>
          <w:color w:val="auto"/>
          <w:kern w:val="44"/>
          <w:sz w:val="28"/>
          <w:szCs w:val="28"/>
        </w:rPr>
        <w:t>Supplementary Tables</w:t>
      </w:r>
      <w:r w:rsidRPr="00F57590">
        <w:rPr>
          <w:rFonts w:ascii="Times New Roman" w:eastAsiaTheme="minorEastAsia" w:hAnsi="Times New Roman" w:cs="Times New Roman" w:hint="eastAsia"/>
          <w:b/>
          <w:bCs/>
          <w:color w:val="auto"/>
          <w:kern w:val="44"/>
          <w:sz w:val="28"/>
          <w:szCs w:val="28"/>
        </w:rPr>
        <w:t xml:space="preserve"> </w:t>
      </w:r>
    </w:p>
    <w:bookmarkEnd w:id="1"/>
    <w:bookmarkEnd w:id="2"/>
    <w:p w14:paraId="7049B689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Table 1. </w:t>
      </w:r>
      <w:r w:rsidRPr="00B24802">
        <w:rPr>
          <w:rFonts w:ascii="TimesNewRomanPSMT" w:hAnsi="TimesNewRomanPSMT" w:cs="TimesNewRomanPSMT" w:hint="eastAsia"/>
          <w:sz w:val="24"/>
        </w:rPr>
        <w:t>Metab</w:t>
      </w:r>
      <w:r>
        <w:rPr>
          <w:rFonts w:ascii="TimesNewRomanPSMT" w:hAnsi="TimesNewRomanPSMT" w:cs="TimesNewRomanPSMT" w:hint="eastAsia"/>
          <w:sz w:val="24"/>
        </w:rPr>
        <w:t>o</w:t>
      </w:r>
      <w:r w:rsidRPr="00B24802">
        <w:rPr>
          <w:rFonts w:ascii="TimesNewRomanPSMT" w:hAnsi="TimesNewRomanPSMT" w:cs="TimesNewRomanPSMT" w:hint="eastAsia"/>
          <w:sz w:val="24"/>
        </w:rPr>
        <w:t>lites analyzed in this study.</w:t>
      </w:r>
      <w:r>
        <w:rPr>
          <w:rFonts w:ascii="TimesNewRomanPSMT" w:hAnsi="TimesNewRomanPSMT" w:cs="TimesNewRomanPSMT" w:hint="eastAsia"/>
          <w:sz w:val="24"/>
        </w:rPr>
        <w:t xml:space="preserve"> </w:t>
      </w:r>
      <w:r w:rsidRPr="00B24802">
        <w:rPr>
          <w:rFonts w:ascii="TimesNewRomanPSMT" w:hAnsi="TimesNewRomanPSMT" w:cs="TimesNewRomanPSMT" w:hint="eastAsia"/>
          <w:sz w:val="24"/>
        </w:rPr>
        <w:t>(N=119</w:t>
      </w:r>
      <w:r>
        <w:rPr>
          <w:rFonts w:ascii="TimesNewRomanPSMT" w:hAnsi="TimesNewRomanPSMT" w:cs="TimesNewRomanPSMT" w:hint="eastAsia"/>
          <w:sz w:val="24"/>
        </w:rPr>
        <w:t>0</w:t>
      </w:r>
      <w:r w:rsidRPr="00B24802">
        <w:rPr>
          <w:rFonts w:ascii="TimesNewRomanPSMT" w:hAnsi="TimesNewRomanPSMT" w:cs="TimesNewRomanPSMT" w:hint="eastAsia"/>
          <w:sz w:val="24"/>
        </w:rPr>
        <w:t>)</w:t>
      </w:r>
    </w:p>
    <w:p w14:paraId="56EC8D2B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Table 2. </w:t>
      </w:r>
      <w:r w:rsidRPr="00B24802">
        <w:rPr>
          <w:rFonts w:ascii="TimesNewRomanPSMT" w:hAnsi="TimesNewRomanPSMT" w:cs="TimesNewRomanPSMT" w:hint="eastAsia"/>
          <w:sz w:val="24"/>
        </w:rPr>
        <w:t>Differential metabolites in AD vs NC.</w:t>
      </w:r>
      <w:r>
        <w:rPr>
          <w:rFonts w:ascii="TimesNewRomanPSMT" w:hAnsi="TimesNewRomanPSMT" w:cs="TimesNewRomanPSMT" w:hint="eastAsia"/>
          <w:sz w:val="24"/>
        </w:rPr>
        <w:t xml:space="preserve"> </w:t>
      </w:r>
      <w:r w:rsidRPr="00B24802">
        <w:rPr>
          <w:rFonts w:ascii="TimesNewRomanPSMT" w:hAnsi="TimesNewRomanPSMT" w:cs="TimesNewRomanPSMT" w:hint="eastAsia"/>
          <w:sz w:val="24"/>
        </w:rPr>
        <w:t>(N=7</w:t>
      </w:r>
      <w:r>
        <w:rPr>
          <w:rFonts w:ascii="TimesNewRomanPSMT" w:hAnsi="TimesNewRomanPSMT" w:cs="TimesNewRomanPSMT" w:hint="eastAsia"/>
          <w:sz w:val="24"/>
        </w:rPr>
        <w:t>2</w:t>
      </w:r>
      <w:r w:rsidRPr="00B24802">
        <w:rPr>
          <w:rFonts w:ascii="TimesNewRomanPSMT" w:hAnsi="TimesNewRomanPSMT" w:cs="TimesNewRomanPSMT" w:hint="eastAsia"/>
          <w:sz w:val="24"/>
        </w:rPr>
        <w:t>)</w:t>
      </w:r>
    </w:p>
    <w:p w14:paraId="4BF09DEF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Table 3. </w:t>
      </w:r>
      <w:r w:rsidRPr="00B24802">
        <w:rPr>
          <w:rFonts w:ascii="TimesNewRomanPSMT" w:hAnsi="TimesNewRomanPSMT" w:cs="TimesNewRomanPSMT" w:hint="eastAsia"/>
          <w:sz w:val="24"/>
        </w:rPr>
        <w:t>Differential metabolites in MCI vs NC.</w:t>
      </w:r>
      <w:r>
        <w:rPr>
          <w:rFonts w:ascii="TimesNewRomanPSMT" w:hAnsi="TimesNewRomanPSMT" w:cs="TimesNewRomanPSMT" w:hint="eastAsia"/>
          <w:sz w:val="24"/>
        </w:rPr>
        <w:t xml:space="preserve"> </w:t>
      </w:r>
      <w:r w:rsidRPr="00B24802">
        <w:rPr>
          <w:rFonts w:ascii="TimesNewRomanPSMT" w:hAnsi="TimesNewRomanPSMT" w:cs="TimesNewRomanPSMT" w:hint="eastAsia"/>
          <w:sz w:val="24"/>
        </w:rPr>
        <w:t>(N=</w:t>
      </w:r>
      <w:r>
        <w:rPr>
          <w:rFonts w:ascii="TimesNewRomanPSMT" w:hAnsi="TimesNewRomanPSMT" w:cs="TimesNewRomanPSMT" w:hint="eastAsia"/>
          <w:sz w:val="24"/>
        </w:rPr>
        <w:t>39</w:t>
      </w:r>
      <w:r w:rsidRPr="00B24802">
        <w:rPr>
          <w:rFonts w:ascii="TimesNewRomanPSMT" w:hAnsi="TimesNewRomanPSMT" w:cs="TimesNewRomanPSMT" w:hint="eastAsia"/>
          <w:sz w:val="24"/>
        </w:rPr>
        <w:t>)</w:t>
      </w:r>
    </w:p>
    <w:p w14:paraId="68E7C891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bookmarkStart w:id="3" w:name="OLE_LINK509"/>
      <w:r w:rsidRPr="00B24802">
        <w:rPr>
          <w:rFonts w:ascii="TimesNewRomanPSMT" w:hAnsi="TimesNewRomanPSMT" w:cs="TimesNewRomanPSMT"/>
          <w:sz w:val="24"/>
        </w:rPr>
        <w:t xml:space="preserve">Supplementary Table 4. </w:t>
      </w:r>
      <w:r w:rsidRPr="00B24802">
        <w:rPr>
          <w:rFonts w:ascii="TimesNewRomanPSMT" w:hAnsi="TimesNewRomanPSMT" w:cs="TimesNewRomanPSMT" w:hint="eastAsia"/>
          <w:sz w:val="24"/>
        </w:rPr>
        <w:t>Differential metabolites in both AD vs NC and MCI vs NC.</w:t>
      </w:r>
      <w:r>
        <w:rPr>
          <w:rFonts w:ascii="TimesNewRomanPSMT" w:hAnsi="TimesNewRomanPSMT" w:cs="TimesNewRomanPSMT" w:hint="eastAsia"/>
          <w:sz w:val="24"/>
        </w:rPr>
        <w:t xml:space="preserve"> </w:t>
      </w:r>
      <w:r w:rsidRPr="00B24802">
        <w:rPr>
          <w:rFonts w:ascii="TimesNewRomanPSMT" w:hAnsi="TimesNewRomanPSMT" w:cs="TimesNewRomanPSMT" w:hint="eastAsia"/>
          <w:sz w:val="24"/>
        </w:rPr>
        <w:t>(N=1</w:t>
      </w:r>
      <w:r>
        <w:rPr>
          <w:rFonts w:ascii="TimesNewRomanPSMT" w:hAnsi="TimesNewRomanPSMT" w:cs="TimesNewRomanPSMT" w:hint="eastAsia"/>
          <w:sz w:val="24"/>
        </w:rPr>
        <w:t>8</w:t>
      </w:r>
      <w:r w:rsidRPr="00B24802">
        <w:rPr>
          <w:rFonts w:ascii="TimesNewRomanPSMT" w:hAnsi="TimesNewRomanPSMT" w:cs="TimesNewRomanPSMT" w:hint="eastAsia"/>
          <w:sz w:val="24"/>
        </w:rPr>
        <w:t>)</w:t>
      </w:r>
    </w:p>
    <w:p w14:paraId="1F064E5A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972989">
        <w:rPr>
          <w:rFonts w:ascii="TimesNewRomanPSMT" w:hAnsi="TimesNewRomanPSMT" w:cs="TimesNewRomanPSMT"/>
          <w:sz w:val="24"/>
        </w:rPr>
        <w:lastRenderedPageBreak/>
        <w:t xml:space="preserve">Supplementary Table </w:t>
      </w:r>
      <w:r>
        <w:rPr>
          <w:rFonts w:ascii="TimesNewRomanPSMT" w:hAnsi="TimesNewRomanPSMT" w:cs="TimesNewRomanPSMT" w:hint="eastAsia"/>
          <w:sz w:val="24"/>
        </w:rPr>
        <w:t xml:space="preserve">5. </w:t>
      </w:r>
      <w:r w:rsidRPr="00884EB9">
        <w:rPr>
          <w:rFonts w:ascii="TimesNewRomanPSMT" w:hAnsi="TimesNewRomanPSMT" w:cs="TimesNewRomanPSMT" w:hint="eastAsia"/>
          <w:sz w:val="24"/>
        </w:rPr>
        <w:t>Significance of differential metabolites in AD vs NC after adjusting for the covariates.</w:t>
      </w:r>
    </w:p>
    <w:p w14:paraId="4FF886D8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bookmarkStart w:id="4" w:name="OLE_LINK515"/>
      <w:bookmarkEnd w:id="3"/>
      <w:r w:rsidRPr="00972989">
        <w:rPr>
          <w:rFonts w:ascii="TimesNewRomanPSMT" w:hAnsi="TimesNewRomanPSMT" w:cs="TimesNewRomanPSMT"/>
          <w:sz w:val="24"/>
        </w:rPr>
        <w:t>Supplementary</w:t>
      </w:r>
      <w:bookmarkEnd w:id="4"/>
      <w:r w:rsidRPr="00972989">
        <w:rPr>
          <w:rFonts w:ascii="TimesNewRomanPSMT" w:hAnsi="TimesNewRomanPSMT" w:cs="TimesNewRomanPSMT"/>
          <w:sz w:val="24"/>
        </w:rPr>
        <w:t xml:space="preserve"> Table </w:t>
      </w:r>
      <w:r>
        <w:rPr>
          <w:rFonts w:ascii="TimesNewRomanPSMT" w:hAnsi="TimesNewRomanPSMT" w:cs="TimesNewRomanPSMT" w:hint="eastAsia"/>
          <w:sz w:val="24"/>
        </w:rPr>
        <w:t>6</w:t>
      </w:r>
      <w:r w:rsidRPr="00972989">
        <w:rPr>
          <w:rFonts w:ascii="TimesNewRomanPSMT" w:hAnsi="TimesNewRomanPSMT" w:cs="TimesNewRomanPSMT"/>
          <w:sz w:val="24"/>
        </w:rPr>
        <w:t xml:space="preserve">. </w:t>
      </w:r>
      <w:r>
        <w:rPr>
          <w:rFonts w:ascii="TimesNewRomanPSMT" w:hAnsi="TimesNewRomanPSMT" w:cs="TimesNewRomanPSMT" w:hint="eastAsia"/>
          <w:sz w:val="24"/>
        </w:rPr>
        <w:t>A panel of 22 biomarkers.</w:t>
      </w:r>
    </w:p>
    <w:p w14:paraId="0C59F67F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5B2B46">
        <w:rPr>
          <w:rFonts w:ascii="TimesNewRomanPSMT" w:hAnsi="TimesNewRomanPSMT" w:cs="TimesNewRomanPSMT"/>
          <w:sz w:val="24"/>
        </w:rPr>
        <w:t>Supplementary</w:t>
      </w:r>
      <w:r w:rsidRPr="005B2B46">
        <w:rPr>
          <w:rFonts w:ascii="TimesNewRomanPSMT" w:hAnsi="TimesNewRomanPSMT" w:cs="TimesNewRomanPSMT" w:hint="eastAsia"/>
          <w:sz w:val="24"/>
        </w:rPr>
        <w:t xml:space="preserve"> Table </w:t>
      </w:r>
      <w:r>
        <w:rPr>
          <w:rFonts w:ascii="TimesNewRomanPSMT" w:hAnsi="TimesNewRomanPSMT" w:cs="TimesNewRomanPSMT" w:hint="eastAsia"/>
          <w:sz w:val="24"/>
        </w:rPr>
        <w:t>7</w:t>
      </w:r>
      <w:r w:rsidRPr="005B2B46">
        <w:rPr>
          <w:rFonts w:ascii="TimesNewRomanPSMT" w:hAnsi="TimesNewRomanPSMT" w:cs="TimesNewRomanPSMT" w:hint="eastAsia"/>
          <w:sz w:val="24"/>
        </w:rPr>
        <w:t>. Debiased sparse partial correlation (DSPC) network</w:t>
      </w:r>
      <w:r>
        <w:rPr>
          <w:rFonts w:ascii="TimesNewRomanPSMT" w:hAnsi="TimesNewRomanPSMT" w:cs="TimesNewRomanPSMT" w:hint="eastAsia"/>
          <w:sz w:val="24"/>
        </w:rPr>
        <w:t>.</w:t>
      </w:r>
    </w:p>
    <w:p w14:paraId="72521A6F" w14:textId="77777777" w:rsidR="00F57590" w:rsidRPr="00B24802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5B2B46">
        <w:rPr>
          <w:rFonts w:ascii="TimesNewRomanPSMT" w:hAnsi="TimesNewRomanPSMT" w:cs="TimesNewRomanPSMT"/>
          <w:sz w:val="24"/>
        </w:rPr>
        <w:t>Supplementary</w:t>
      </w:r>
      <w:r>
        <w:rPr>
          <w:rFonts w:ascii="TimesNewRomanPSMT" w:hAnsi="TimesNewRomanPSMT" w:cs="TimesNewRomanPSMT" w:hint="eastAsia"/>
          <w:sz w:val="24"/>
        </w:rPr>
        <w:t xml:space="preserve"> </w:t>
      </w:r>
      <w:r w:rsidRPr="005B2B46">
        <w:rPr>
          <w:rFonts w:ascii="TimesNewRomanPSMT" w:hAnsi="TimesNewRomanPSMT" w:cs="TimesNewRomanPSMT" w:hint="eastAsia"/>
          <w:sz w:val="24"/>
        </w:rPr>
        <w:t>Table</w:t>
      </w:r>
      <w:r>
        <w:rPr>
          <w:rFonts w:ascii="TimesNewRomanPSMT" w:hAnsi="TimesNewRomanPSMT" w:cs="TimesNewRomanPSMT" w:hint="eastAsia"/>
          <w:sz w:val="24"/>
        </w:rPr>
        <w:t xml:space="preserve"> 8</w:t>
      </w:r>
      <w:r w:rsidRPr="005B2B46">
        <w:rPr>
          <w:rFonts w:ascii="TimesNewRomanPSMT" w:hAnsi="TimesNewRomanPSMT" w:cs="TimesNewRomanPSMT" w:hint="eastAsia"/>
          <w:sz w:val="24"/>
        </w:rPr>
        <w:t xml:space="preserve">. Correlations of </w:t>
      </w:r>
      <w:r>
        <w:rPr>
          <w:rFonts w:ascii="TimesNewRomanPSMT" w:hAnsi="TimesNewRomanPSMT" w:cs="TimesNewRomanPSMT" w:hint="eastAsia"/>
          <w:sz w:val="24"/>
        </w:rPr>
        <w:t>22</w:t>
      </w:r>
      <w:r w:rsidRPr="005B2B46">
        <w:rPr>
          <w:rFonts w:ascii="TimesNewRomanPSMT" w:hAnsi="TimesNewRomanPSMT" w:cs="TimesNewRomanPSMT" w:hint="eastAsia"/>
          <w:sz w:val="24"/>
        </w:rPr>
        <w:t xml:space="preserve"> key metabolites with demographic characteristics</w:t>
      </w:r>
      <w:r>
        <w:rPr>
          <w:rFonts w:ascii="TimesNewRomanPSMT" w:hAnsi="TimesNewRomanPSMT" w:cs="TimesNewRomanPSMT" w:hint="eastAsia"/>
          <w:sz w:val="24"/>
        </w:rPr>
        <w:t>.</w:t>
      </w:r>
    </w:p>
    <w:p w14:paraId="52CD0C49" w14:textId="77777777" w:rsidR="00F57590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B24802">
        <w:rPr>
          <w:rFonts w:ascii="TimesNewRomanPSMT" w:hAnsi="TimesNewRomanPSMT" w:cs="TimesNewRomanPSMT"/>
          <w:sz w:val="24"/>
        </w:rPr>
        <w:t xml:space="preserve">Supplementary Table </w:t>
      </w:r>
      <w:r>
        <w:rPr>
          <w:rFonts w:ascii="TimesNewRomanPSMT" w:hAnsi="TimesNewRomanPSMT" w:cs="TimesNewRomanPSMT" w:hint="eastAsia"/>
          <w:sz w:val="24"/>
        </w:rPr>
        <w:t>9</w:t>
      </w:r>
      <w:r w:rsidRPr="00B24802">
        <w:rPr>
          <w:rFonts w:ascii="TimesNewRomanPSMT" w:hAnsi="TimesNewRomanPSMT" w:cs="TimesNewRomanPSMT"/>
          <w:sz w:val="24"/>
        </w:rPr>
        <w:t xml:space="preserve">. </w:t>
      </w:r>
      <w:r w:rsidRPr="00B24802">
        <w:rPr>
          <w:rFonts w:ascii="TimesNewRomanPSMT" w:hAnsi="TimesNewRomanPSMT" w:cs="TimesNewRomanPSMT" w:hint="eastAsia"/>
          <w:sz w:val="24"/>
        </w:rPr>
        <w:t xml:space="preserve">Kyoto Encyclopedia of Genes and Genomes (KEGG) metabolic pathway enriched by </w:t>
      </w:r>
      <w:proofErr w:type="spellStart"/>
      <w:r w:rsidRPr="00B24802">
        <w:rPr>
          <w:rFonts w:ascii="TimesNewRomanPSMT" w:hAnsi="TimesNewRomanPSMT" w:cs="TimesNewRomanPSMT" w:hint="eastAsia"/>
          <w:sz w:val="24"/>
        </w:rPr>
        <w:t>MetaboAnalyst</w:t>
      </w:r>
      <w:proofErr w:type="spellEnd"/>
      <w:r w:rsidRPr="00B24802">
        <w:rPr>
          <w:rFonts w:ascii="TimesNewRomanPSMT" w:hAnsi="TimesNewRomanPSMT" w:cs="TimesNewRomanPSMT" w:hint="eastAsia"/>
          <w:sz w:val="24"/>
        </w:rPr>
        <w:t>.</w:t>
      </w:r>
    </w:p>
    <w:p w14:paraId="1F5D1F05" w14:textId="77777777" w:rsidR="00F57590" w:rsidRPr="005B2B46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5B2B46">
        <w:rPr>
          <w:rFonts w:ascii="TimesNewRomanPSMT" w:hAnsi="TimesNewRomanPSMT" w:cs="TimesNewRomanPSMT"/>
          <w:sz w:val="24"/>
        </w:rPr>
        <w:t>Supplementary</w:t>
      </w:r>
      <w:r w:rsidRPr="005B2B46">
        <w:rPr>
          <w:rFonts w:ascii="TimesNewRomanPSMT" w:hAnsi="TimesNewRomanPSMT" w:cs="TimesNewRomanPSMT" w:hint="eastAsia"/>
          <w:sz w:val="24"/>
        </w:rPr>
        <w:t xml:space="preserve"> Table </w:t>
      </w:r>
      <w:r>
        <w:rPr>
          <w:rFonts w:ascii="TimesNewRomanPSMT" w:hAnsi="TimesNewRomanPSMT" w:cs="TimesNewRomanPSMT" w:hint="eastAsia"/>
          <w:sz w:val="24"/>
        </w:rPr>
        <w:t>10</w:t>
      </w:r>
      <w:r w:rsidRPr="005B2B46">
        <w:rPr>
          <w:rFonts w:ascii="TimesNewRomanPSMT" w:hAnsi="TimesNewRomanPSMT" w:cs="TimesNewRomanPSMT" w:hint="eastAsia"/>
          <w:sz w:val="24"/>
        </w:rPr>
        <w:t>.  Abundance of AD-related pathways in discovery cohort and replication cohort.</w:t>
      </w:r>
    </w:p>
    <w:p w14:paraId="527BB5C4" w14:textId="77777777" w:rsidR="00F57590" w:rsidRPr="005B2B46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5B2B46">
        <w:rPr>
          <w:rFonts w:ascii="TimesNewRomanPSMT" w:hAnsi="TimesNewRomanPSMT" w:cs="TimesNewRomanPSMT"/>
          <w:sz w:val="24"/>
        </w:rPr>
        <w:t>Supplementary</w:t>
      </w:r>
      <w:r w:rsidRPr="005B2B46">
        <w:rPr>
          <w:rFonts w:ascii="TimesNewRomanPSMT" w:hAnsi="TimesNewRomanPSMT" w:cs="TimesNewRomanPSMT" w:hint="eastAsia"/>
          <w:sz w:val="24"/>
        </w:rPr>
        <w:t xml:space="preserve"> Table 1</w:t>
      </w:r>
      <w:r>
        <w:rPr>
          <w:rFonts w:ascii="TimesNewRomanPSMT" w:hAnsi="TimesNewRomanPSMT" w:cs="TimesNewRomanPSMT" w:hint="eastAsia"/>
          <w:sz w:val="24"/>
        </w:rPr>
        <w:t>1</w:t>
      </w:r>
      <w:r w:rsidRPr="005B2B46">
        <w:rPr>
          <w:rFonts w:ascii="TimesNewRomanPSMT" w:hAnsi="TimesNewRomanPSMT" w:cs="TimesNewRomanPSMT" w:hint="eastAsia"/>
          <w:sz w:val="24"/>
        </w:rPr>
        <w:t>. Abundance of pathways in Wang et al. cohort.</w:t>
      </w:r>
    </w:p>
    <w:p w14:paraId="6EF90DD2" w14:textId="77777777" w:rsidR="00F57590" w:rsidRPr="008370C5" w:rsidRDefault="00F57590" w:rsidP="00F57590">
      <w:pPr>
        <w:spacing w:line="480" w:lineRule="auto"/>
        <w:rPr>
          <w:rFonts w:ascii="TimesNewRomanPSMT" w:hAnsi="TimesNewRomanPSMT" w:cs="TimesNewRomanPSMT"/>
          <w:sz w:val="24"/>
        </w:rPr>
      </w:pPr>
      <w:r w:rsidRPr="005B2B46">
        <w:rPr>
          <w:rFonts w:ascii="TimesNewRomanPSMT" w:hAnsi="TimesNewRomanPSMT" w:cs="TimesNewRomanPSMT"/>
          <w:sz w:val="24"/>
        </w:rPr>
        <w:t>Supplementary</w:t>
      </w:r>
      <w:r w:rsidRPr="005B2B46">
        <w:rPr>
          <w:rFonts w:ascii="TimesNewRomanPSMT" w:hAnsi="TimesNewRomanPSMT" w:cs="TimesNewRomanPSMT" w:hint="eastAsia"/>
          <w:sz w:val="24"/>
        </w:rPr>
        <w:t xml:space="preserve"> Table 1</w:t>
      </w:r>
      <w:r>
        <w:rPr>
          <w:rFonts w:ascii="TimesNewRomanPSMT" w:hAnsi="TimesNewRomanPSMT" w:cs="TimesNewRomanPSMT" w:hint="eastAsia"/>
          <w:sz w:val="24"/>
        </w:rPr>
        <w:t>2</w:t>
      </w:r>
      <w:r w:rsidRPr="005B2B46">
        <w:rPr>
          <w:rFonts w:ascii="TimesNewRomanPSMT" w:hAnsi="TimesNewRomanPSMT" w:cs="TimesNewRomanPSMT" w:hint="eastAsia"/>
          <w:sz w:val="24"/>
        </w:rPr>
        <w:t>. Abundance of pathways in Teruya et al. cohort.</w:t>
      </w:r>
    </w:p>
    <w:p w14:paraId="41C7AB59" w14:textId="77777777" w:rsidR="00494FDD" w:rsidRPr="00F57590" w:rsidRDefault="00494FDD">
      <w:pPr>
        <w:rPr>
          <w:rFonts w:hint="eastAsia"/>
        </w:rPr>
      </w:pPr>
    </w:p>
    <w:sectPr w:rsidR="00494FDD" w:rsidRPr="00F575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590"/>
    <w:rsid w:val="00494FDD"/>
    <w:rsid w:val="008D7D8F"/>
    <w:rsid w:val="00B83AC3"/>
    <w:rsid w:val="00F57590"/>
    <w:rsid w:val="00FE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22932"/>
  <w15:chartTrackingRefBased/>
  <w15:docId w15:val="{4A5F13AF-693C-4A89-8C2D-8AF5DBE2D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590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5759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F5759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759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7590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7590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7590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7590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7590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7590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qFormat/>
    <w:rsid w:val="00F5759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F57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57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5759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5759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5759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5759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5759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5759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5759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57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759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575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7590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575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7590"/>
    <w:pPr>
      <w:spacing w:after="160" w:line="278" w:lineRule="auto"/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F5759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7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5759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75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1625</Characters>
  <Application>Microsoft Office Word</Application>
  <DocSecurity>0</DocSecurity>
  <Lines>26</Lines>
  <Paragraphs>7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xiaohui luo</dc:creator>
  <cp:keywords/>
  <dc:description/>
  <cp:lastModifiedBy>xiaohui luo</cp:lastModifiedBy>
  <cp:revision>1</cp:revision>
  <dcterms:created xsi:type="dcterms:W3CDTF">2026-01-28T03:36:00Z</dcterms:created>
  <dcterms:modified xsi:type="dcterms:W3CDTF">2026-01-28T03:38:00Z</dcterms:modified>
</cp:coreProperties>
</file>