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FBC85" w14:textId="5CF2B0E7" w:rsidR="000B4E70" w:rsidRDefault="009A6CB1" w:rsidP="000B4E70">
      <w:pPr>
        <w:spacing w:after="0" w:line="240" w:lineRule="auto"/>
        <w:jc w:val="center"/>
        <w:rPr>
          <w:rFonts w:ascii="Times New Roman" w:hAnsi="Times New Roman" w:cs="Times New Roman"/>
        </w:rPr>
      </w:pPr>
      <w:bookmarkStart w:id="0" w:name="_Hlk215823422"/>
      <w:r w:rsidRPr="000B4E70">
        <w:rPr>
          <w:rFonts w:ascii="Times New Roman" w:hAnsi="Times New Roman" w:cs="Times New Roman"/>
        </w:rPr>
        <w:t>Examining Smartphone-assessed Executive Function Metrics and Intrinsic Resting-State Functional Connectivity in Depression</w:t>
      </w:r>
      <w:bookmarkEnd w:id="0"/>
      <w:r w:rsidR="000B4E70" w:rsidRPr="000B4E70">
        <w:rPr>
          <w:rFonts w:ascii="Times New Roman" w:hAnsi="Times New Roman" w:cs="Times New Roman"/>
        </w:rPr>
        <w:t xml:space="preserve"> </w:t>
      </w:r>
    </w:p>
    <w:p w14:paraId="7E7724AB" w14:textId="77777777" w:rsidR="000B4E70" w:rsidRPr="000B4E70" w:rsidRDefault="000B4E70" w:rsidP="000B4E70">
      <w:pPr>
        <w:spacing w:after="0" w:line="240" w:lineRule="auto"/>
        <w:jc w:val="center"/>
        <w:rPr>
          <w:rFonts w:ascii="Times New Roman" w:hAnsi="Times New Roman" w:cs="Times New Roman"/>
        </w:rPr>
      </w:pPr>
    </w:p>
    <w:p w14:paraId="13671C83" w14:textId="0B45D714" w:rsidR="000B4E70" w:rsidRPr="000B4E70" w:rsidRDefault="000B4E70" w:rsidP="000B4E70">
      <w:pPr>
        <w:spacing w:after="0" w:line="240" w:lineRule="auto"/>
        <w:contextualSpacing/>
        <w:jc w:val="center"/>
        <w:rPr>
          <w:rFonts w:ascii="Times New Roman" w:hAnsi="Times New Roman" w:cs="Times New Roman"/>
          <w:b/>
          <w:bCs/>
        </w:rPr>
      </w:pPr>
      <w:r w:rsidRPr="000B4E70">
        <w:rPr>
          <w:rFonts w:ascii="Times New Roman" w:hAnsi="Times New Roman" w:cs="Times New Roman"/>
          <w:b/>
          <w:bCs/>
        </w:rPr>
        <w:t>Supplement</w:t>
      </w:r>
    </w:p>
    <w:p w14:paraId="601738A3" w14:textId="77777777" w:rsidR="000B4E70" w:rsidRPr="000B4E70" w:rsidRDefault="000B4E70" w:rsidP="000B4E70">
      <w:pPr>
        <w:spacing w:after="0" w:line="240" w:lineRule="auto"/>
        <w:contextualSpacing/>
        <w:jc w:val="center"/>
        <w:rPr>
          <w:rFonts w:ascii="Times New Roman" w:hAnsi="Times New Roman" w:cs="Times New Roman"/>
        </w:rPr>
      </w:pPr>
    </w:p>
    <w:p w14:paraId="7A3F09A3" w14:textId="36F2C018" w:rsidR="1B7F4B69" w:rsidRPr="000B4E70" w:rsidRDefault="23E339AF" w:rsidP="000B4E70">
      <w:pPr>
        <w:spacing w:after="0" w:line="240" w:lineRule="auto"/>
        <w:contextualSpacing/>
        <w:rPr>
          <w:rFonts w:ascii="Times New Roman" w:hAnsi="Times New Roman" w:cs="Times New Roman"/>
        </w:rPr>
      </w:pPr>
      <w:r w:rsidRPr="000B4E70">
        <w:rPr>
          <w:rFonts w:ascii="Times New Roman" w:hAnsi="Times New Roman" w:cs="Times New Roman"/>
          <w:b/>
          <w:bCs/>
        </w:rPr>
        <w:t>Power Analysis</w:t>
      </w:r>
    </w:p>
    <w:p w14:paraId="49D073AE" w14:textId="7ACDD6BF" w:rsidR="000B4E70" w:rsidRPr="000B4E70" w:rsidRDefault="4C707004" w:rsidP="00FD5166">
      <w:pPr>
        <w:spacing w:after="0" w:line="240" w:lineRule="auto"/>
        <w:ind w:firstLine="720"/>
        <w:contextualSpacing/>
        <w:rPr>
          <w:rFonts w:ascii="Times New Roman" w:hAnsi="Times New Roman" w:cs="Times New Roman"/>
        </w:rPr>
      </w:pPr>
      <w:r w:rsidRPr="000B4E70">
        <w:rPr>
          <w:rFonts w:ascii="Times New Roman" w:hAnsi="Times New Roman" w:cs="Times New Roman"/>
        </w:rPr>
        <w:t>P</w:t>
      </w:r>
      <w:r w:rsidR="2585FA96" w:rsidRPr="000B4E70">
        <w:rPr>
          <w:rFonts w:ascii="Times New Roman" w:hAnsi="Times New Roman" w:cs="Times New Roman"/>
        </w:rPr>
        <w:t>ower analys</w:t>
      </w:r>
      <w:r w:rsidR="6957A01D" w:rsidRPr="000B4E70">
        <w:rPr>
          <w:rFonts w:ascii="Times New Roman" w:hAnsi="Times New Roman" w:cs="Times New Roman"/>
        </w:rPr>
        <w:t>e</w:t>
      </w:r>
      <w:r w:rsidR="2585FA96" w:rsidRPr="000B4E70">
        <w:rPr>
          <w:rFonts w:ascii="Times New Roman" w:hAnsi="Times New Roman" w:cs="Times New Roman"/>
        </w:rPr>
        <w:t>s</w:t>
      </w:r>
      <w:r w:rsidR="31DA5663" w:rsidRPr="000B4E70">
        <w:rPr>
          <w:rFonts w:ascii="Times New Roman" w:hAnsi="Times New Roman" w:cs="Times New Roman"/>
        </w:rPr>
        <w:t xml:space="preserve"> were </w:t>
      </w:r>
      <w:r w:rsidR="000B4E70" w:rsidRPr="000B4E70">
        <w:rPr>
          <w:rFonts w:ascii="Times New Roman" w:hAnsi="Times New Roman" w:cs="Times New Roman"/>
        </w:rPr>
        <w:t>implemented</w:t>
      </w:r>
      <w:r w:rsidR="31DA5663" w:rsidRPr="000B4E70">
        <w:rPr>
          <w:rFonts w:ascii="Times New Roman" w:hAnsi="Times New Roman" w:cs="Times New Roman"/>
        </w:rPr>
        <w:t xml:space="preserve"> in R.</w:t>
      </w:r>
      <w:r w:rsidR="2585FA96" w:rsidRPr="000B4E70">
        <w:rPr>
          <w:rFonts w:ascii="Times New Roman" w:hAnsi="Times New Roman" w:cs="Times New Roman"/>
        </w:rPr>
        <w:t xml:space="preserve"> </w:t>
      </w:r>
      <w:r w:rsidR="7902C7E4" w:rsidRPr="000B4E70">
        <w:rPr>
          <w:rFonts w:ascii="Times New Roman" w:hAnsi="Times New Roman" w:cs="Times New Roman"/>
        </w:rPr>
        <w:t>T</w:t>
      </w:r>
      <w:r w:rsidR="2585FA96" w:rsidRPr="000B4E70">
        <w:rPr>
          <w:rFonts w:ascii="Times New Roman" w:hAnsi="Times New Roman" w:cs="Times New Roman"/>
        </w:rPr>
        <w:t xml:space="preserve">he pwr package in R </w:t>
      </w:r>
      <w:r w:rsidR="004248CA">
        <w:rPr>
          <w:rFonts w:ascii="Times New Roman" w:hAnsi="Times New Roman" w:cs="Times New Roman"/>
        </w:rPr>
        <w:t>[1]</w:t>
      </w:r>
      <w:r w:rsidR="2585FA96" w:rsidRPr="000B4E70">
        <w:rPr>
          <w:rFonts w:ascii="Times New Roman" w:hAnsi="Times New Roman" w:cs="Times New Roman"/>
        </w:rPr>
        <w:t xml:space="preserve"> </w:t>
      </w:r>
      <w:r w:rsidR="6491D74B" w:rsidRPr="000B4E70">
        <w:rPr>
          <w:rFonts w:ascii="Times New Roman" w:hAnsi="Times New Roman" w:cs="Times New Roman"/>
        </w:rPr>
        <w:t xml:space="preserve">was used </w:t>
      </w:r>
      <w:r w:rsidR="2585FA96" w:rsidRPr="000B4E70">
        <w:rPr>
          <w:rFonts w:ascii="Times New Roman" w:hAnsi="Times New Roman" w:cs="Times New Roman"/>
        </w:rPr>
        <w:t xml:space="preserve">to identify whether </w:t>
      </w:r>
      <w:r w:rsidR="46ABBC34" w:rsidRPr="000B4E70">
        <w:rPr>
          <w:rFonts w:ascii="Times New Roman" w:hAnsi="Times New Roman" w:cs="Times New Roman"/>
        </w:rPr>
        <w:t>our study</w:t>
      </w:r>
      <w:r w:rsidR="2585FA96" w:rsidRPr="000B4E70">
        <w:rPr>
          <w:rFonts w:ascii="Times New Roman" w:hAnsi="Times New Roman" w:cs="Times New Roman"/>
        </w:rPr>
        <w:t xml:space="preserve"> would be adequately powered to detect medium or medium-to-large sized main effects of group (which were based on meta-analytic evidence of effects this size for assessment-based measures of executive function in MDD). With </w:t>
      </w:r>
      <w:r w:rsidR="6CF0A07D" w:rsidRPr="000B4E70">
        <w:rPr>
          <w:rFonts w:ascii="Times New Roman" w:hAnsi="Times New Roman" w:cs="Times New Roman"/>
        </w:rPr>
        <w:t xml:space="preserve">a </w:t>
      </w:r>
      <w:r w:rsidR="2585FA96" w:rsidRPr="000B4E70">
        <w:rPr>
          <w:rFonts w:ascii="Times New Roman" w:hAnsi="Times New Roman" w:cs="Times New Roman"/>
        </w:rPr>
        <w:t>sample size</w:t>
      </w:r>
      <w:r w:rsidR="5D1CB5F9" w:rsidRPr="000B4E70">
        <w:rPr>
          <w:rFonts w:ascii="Times New Roman" w:hAnsi="Times New Roman" w:cs="Times New Roman"/>
        </w:rPr>
        <w:t xml:space="preserve"> of N=72</w:t>
      </w:r>
      <w:r w:rsidR="2585FA96" w:rsidRPr="000B4E70">
        <w:rPr>
          <w:rFonts w:ascii="Times New Roman" w:hAnsi="Times New Roman" w:cs="Times New Roman"/>
        </w:rPr>
        <w:t>, a medium or large-sized main effect</w:t>
      </w:r>
      <w:r w:rsidR="2D1AA7C7" w:rsidRPr="000B4E70">
        <w:rPr>
          <w:rFonts w:ascii="Times New Roman" w:hAnsi="Times New Roman" w:cs="Times New Roman"/>
        </w:rPr>
        <w:t xml:space="preserve"> could be detected</w:t>
      </w:r>
      <w:r w:rsidR="2585FA96" w:rsidRPr="000B4E70">
        <w:rPr>
          <w:rFonts w:ascii="Times New Roman" w:hAnsi="Times New Roman" w:cs="Times New Roman"/>
        </w:rPr>
        <w:t xml:space="preserve"> with &gt;90% power. We could also detect small-to-medium sized effects with &gt;75% power. </w:t>
      </w:r>
      <w:r w:rsidR="3AE671A6" w:rsidRPr="000B4E70">
        <w:rPr>
          <w:rFonts w:ascii="Times New Roman" w:hAnsi="Times New Roman" w:cs="Times New Roman"/>
        </w:rPr>
        <w:t>T</w:t>
      </w:r>
      <w:r w:rsidR="2585FA96" w:rsidRPr="000B4E70">
        <w:rPr>
          <w:rFonts w:ascii="Times New Roman" w:hAnsi="Times New Roman" w:cs="Times New Roman"/>
        </w:rPr>
        <w:t>he InteractionPoweR package in R</w:t>
      </w:r>
      <w:r w:rsidR="481ECB20" w:rsidRPr="000B4E70">
        <w:rPr>
          <w:rFonts w:ascii="Times New Roman" w:hAnsi="Times New Roman" w:cs="Times New Roman"/>
        </w:rPr>
        <w:t xml:space="preserve"> </w:t>
      </w:r>
      <w:r w:rsidR="004248CA">
        <w:rPr>
          <w:rFonts w:ascii="Times New Roman" w:hAnsi="Times New Roman" w:cs="Times New Roman"/>
        </w:rPr>
        <w:t>[2]</w:t>
      </w:r>
      <w:r w:rsidR="372A374F" w:rsidRPr="000B4E70">
        <w:rPr>
          <w:rFonts w:ascii="Times New Roman" w:hAnsi="Times New Roman" w:cs="Times New Roman"/>
        </w:rPr>
        <w:t xml:space="preserve"> indicated that</w:t>
      </w:r>
      <w:r w:rsidR="2585FA96" w:rsidRPr="000B4E70">
        <w:rPr>
          <w:rFonts w:ascii="Times New Roman" w:hAnsi="Times New Roman" w:cs="Times New Roman"/>
        </w:rPr>
        <w:t xml:space="preserve"> </w:t>
      </w:r>
      <w:r w:rsidR="76C55970" w:rsidRPr="000B4E70">
        <w:rPr>
          <w:rFonts w:ascii="Times New Roman" w:hAnsi="Times New Roman" w:cs="Times New Roman"/>
        </w:rPr>
        <w:t>ther</w:t>
      </w:r>
      <w:r w:rsidR="2585FA96" w:rsidRPr="000B4E70">
        <w:rPr>
          <w:rFonts w:ascii="Times New Roman" w:hAnsi="Times New Roman" w:cs="Times New Roman"/>
        </w:rPr>
        <w:t xml:space="preserve">e </w:t>
      </w:r>
      <w:r w:rsidR="435215CD" w:rsidRPr="000B4E70">
        <w:rPr>
          <w:rFonts w:ascii="Times New Roman" w:hAnsi="Times New Roman" w:cs="Times New Roman"/>
        </w:rPr>
        <w:t>was</w:t>
      </w:r>
      <w:r w:rsidR="2585FA96" w:rsidRPr="000B4E70">
        <w:rPr>
          <w:rFonts w:ascii="Times New Roman" w:hAnsi="Times New Roman" w:cs="Times New Roman"/>
        </w:rPr>
        <w:t xml:space="preserve"> sufficient power (&gt;80%) to detect medium and large-sized interactions</w:t>
      </w:r>
      <w:r w:rsidR="75875C13" w:rsidRPr="000B4E70">
        <w:rPr>
          <w:rFonts w:ascii="Times New Roman" w:hAnsi="Times New Roman" w:cs="Times New Roman"/>
        </w:rPr>
        <w:t xml:space="preserve"> and</w:t>
      </w:r>
      <w:r w:rsidR="2585FA96" w:rsidRPr="000B4E70">
        <w:rPr>
          <w:rFonts w:ascii="Times New Roman" w:hAnsi="Times New Roman" w:cs="Times New Roman"/>
        </w:rPr>
        <w:t xml:space="preserve"> approximately 75% power to detect small-to-medium-sized interactions, but </w:t>
      </w:r>
      <w:r w:rsidR="4378BE9C" w:rsidRPr="000B4E70">
        <w:rPr>
          <w:rFonts w:ascii="Times New Roman" w:hAnsi="Times New Roman" w:cs="Times New Roman"/>
        </w:rPr>
        <w:t xml:space="preserve">analyses were </w:t>
      </w:r>
      <w:r w:rsidR="2585FA96" w:rsidRPr="000B4E70">
        <w:rPr>
          <w:rFonts w:ascii="Times New Roman" w:hAnsi="Times New Roman" w:cs="Times New Roman"/>
        </w:rPr>
        <w:t xml:space="preserve">underpowered to detect smaller </w:t>
      </w:r>
      <w:r w:rsidR="06B2239E" w:rsidRPr="000B4E70">
        <w:rPr>
          <w:rFonts w:ascii="Times New Roman" w:hAnsi="Times New Roman" w:cs="Times New Roman"/>
        </w:rPr>
        <w:t xml:space="preserve">interaction </w:t>
      </w:r>
      <w:r w:rsidR="2585FA96" w:rsidRPr="000B4E70">
        <w:rPr>
          <w:rFonts w:ascii="Times New Roman" w:hAnsi="Times New Roman" w:cs="Times New Roman"/>
        </w:rPr>
        <w:t xml:space="preserve">effects.  </w:t>
      </w:r>
    </w:p>
    <w:p w14:paraId="4897A6DB" w14:textId="2EF1CE07" w:rsidR="1B7F4B69" w:rsidRPr="000B4E70" w:rsidRDefault="1B7F4B69" w:rsidP="000B4E70">
      <w:pPr>
        <w:spacing w:after="0" w:line="240" w:lineRule="auto"/>
        <w:contextualSpacing/>
        <w:rPr>
          <w:rFonts w:ascii="Times New Roman" w:hAnsi="Times New Roman" w:cs="Times New Roman"/>
          <w:b/>
          <w:bCs/>
        </w:rPr>
      </w:pPr>
      <w:r w:rsidRPr="000B4E70">
        <w:rPr>
          <w:rFonts w:ascii="Times New Roman" w:hAnsi="Times New Roman" w:cs="Times New Roman"/>
          <w:b/>
          <w:bCs/>
        </w:rPr>
        <w:t>fMRIPrep Preprocessing</w:t>
      </w:r>
    </w:p>
    <w:p w14:paraId="15560D80" w14:textId="22BFF364" w:rsidR="1B7F4B69" w:rsidRPr="000B4E70" w:rsidRDefault="1B7F4B69" w:rsidP="000B4E70">
      <w:pPr>
        <w:spacing w:after="0" w:line="240" w:lineRule="auto"/>
        <w:ind w:firstLine="720"/>
        <w:contextualSpacing/>
        <w:rPr>
          <w:rFonts w:ascii="Times New Roman" w:hAnsi="Times New Roman" w:cs="Times New Roman"/>
        </w:rPr>
      </w:pPr>
      <w:r w:rsidRPr="000B4E70">
        <w:rPr>
          <w:rFonts w:ascii="Times New Roman" w:hAnsi="Times New Roman" w:cs="Times New Roman"/>
        </w:rPr>
        <w:t>Results included in this manuscript come from preprocessing performed using </w:t>
      </w:r>
      <w:proofErr w:type="spellStart"/>
      <w:r w:rsidRPr="000B4E70">
        <w:rPr>
          <w:rFonts w:ascii="Times New Roman" w:hAnsi="Times New Roman" w:cs="Times New Roman"/>
          <w:i/>
          <w:iCs/>
        </w:rPr>
        <w:t>fMRIPrep</w:t>
      </w:r>
      <w:proofErr w:type="spellEnd"/>
      <w:r w:rsidRPr="000B4E70">
        <w:rPr>
          <w:rFonts w:ascii="Times New Roman" w:hAnsi="Times New Roman" w:cs="Times New Roman"/>
        </w:rPr>
        <w:t> 20.2.0</w:t>
      </w:r>
      <w:r w:rsidR="0079268F" w:rsidRPr="000B4E70">
        <w:rPr>
          <w:rFonts w:ascii="Times New Roman" w:hAnsi="Times New Roman" w:cs="Times New Roman"/>
        </w:rPr>
        <w:t xml:space="preserve"> [</w:t>
      </w:r>
      <w:r w:rsidR="004248CA">
        <w:rPr>
          <w:rFonts w:ascii="Times New Roman" w:hAnsi="Times New Roman" w:cs="Times New Roman"/>
        </w:rPr>
        <w:t>3</w:t>
      </w:r>
      <w:r w:rsidR="0079268F" w:rsidRPr="000B4E70">
        <w:rPr>
          <w:rFonts w:ascii="Times New Roman" w:hAnsi="Times New Roman" w:cs="Times New Roman"/>
        </w:rPr>
        <w:t xml:space="preserve">, </w:t>
      </w:r>
      <w:r w:rsidR="004248CA">
        <w:rPr>
          <w:rFonts w:ascii="Times New Roman" w:hAnsi="Times New Roman" w:cs="Times New Roman"/>
        </w:rPr>
        <w:t>4</w:t>
      </w:r>
      <w:r w:rsidR="002B45F5" w:rsidRPr="000B4E70">
        <w:rPr>
          <w:rFonts w:ascii="Times New Roman" w:hAnsi="Times New Roman" w:cs="Times New Roman"/>
        </w:rPr>
        <w:t>, RRID:SCR_016216</w:t>
      </w:r>
      <w:r w:rsidR="0079268F" w:rsidRPr="000B4E70">
        <w:rPr>
          <w:rFonts w:ascii="Times New Roman" w:hAnsi="Times New Roman" w:cs="Times New Roman"/>
        </w:rPr>
        <w:t xml:space="preserve">], </w:t>
      </w:r>
      <w:r w:rsidRPr="000B4E70">
        <w:rPr>
          <w:rFonts w:ascii="Times New Roman" w:hAnsi="Times New Roman" w:cs="Times New Roman"/>
        </w:rPr>
        <w:t>which is based on </w:t>
      </w:r>
      <w:proofErr w:type="spellStart"/>
      <w:r w:rsidRPr="000B4E70">
        <w:rPr>
          <w:rFonts w:ascii="Times New Roman" w:hAnsi="Times New Roman" w:cs="Times New Roman"/>
          <w:i/>
          <w:iCs/>
        </w:rPr>
        <w:t>Nipype</w:t>
      </w:r>
      <w:proofErr w:type="spellEnd"/>
      <w:r w:rsidRPr="000B4E70">
        <w:rPr>
          <w:rFonts w:ascii="Times New Roman" w:hAnsi="Times New Roman" w:cs="Times New Roman"/>
        </w:rPr>
        <w:t> 1.5.1</w:t>
      </w:r>
      <w:r w:rsidR="0079268F" w:rsidRPr="000B4E70">
        <w:rPr>
          <w:rFonts w:ascii="Times New Roman" w:hAnsi="Times New Roman" w:cs="Times New Roman"/>
        </w:rPr>
        <w:t xml:space="preserve"> [</w:t>
      </w:r>
      <w:r w:rsidR="004248CA">
        <w:rPr>
          <w:rFonts w:ascii="Times New Roman" w:hAnsi="Times New Roman" w:cs="Times New Roman"/>
        </w:rPr>
        <w:t>5</w:t>
      </w:r>
      <w:r w:rsidR="0079268F" w:rsidRPr="000B4E70">
        <w:rPr>
          <w:rFonts w:ascii="Times New Roman" w:hAnsi="Times New Roman" w:cs="Times New Roman"/>
        </w:rPr>
        <w:t xml:space="preserve">, </w:t>
      </w:r>
      <w:r w:rsidR="004248CA">
        <w:rPr>
          <w:rFonts w:ascii="Times New Roman" w:hAnsi="Times New Roman" w:cs="Times New Roman"/>
        </w:rPr>
        <w:t>6</w:t>
      </w:r>
      <w:r w:rsidR="002B45F5" w:rsidRPr="000B4E70">
        <w:rPr>
          <w:rFonts w:ascii="Times New Roman" w:hAnsi="Times New Roman" w:cs="Times New Roman"/>
        </w:rPr>
        <w:t>, RRID:SCR_002502</w:t>
      </w:r>
      <w:r w:rsidR="0079268F" w:rsidRPr="000B4E70">
        <w:rPr>
          <w:rFonts w:ascii="Times New Roman" w:hAnsi="Times New Roman" w:cs="Times New Roman"/>
        </w:rPr>
        <w:t>].</w:t>
      </w:r>
    </w:p>
    <w:p w14:paraId="04B1BA9A" w14:textId="6AC5CEE8" w:rsidR="1B7F4B69" w:rsidRPr="000B4E70" w:rsidRDefault="1B7F4B69" w:rsidP="000B4E70">
      <w:pPr>
        <w:spacing w:after="0" w:line="240" w:lineRule="auto"/>
        <w:contextualSpacing/>
        <w:rPr>
          <w:rFonts w:ascii="Times New Roman" w:hAnsi="Times New Roman" w:cs="Times New Roman"/>
          <w:b/>
          <w:bCs/>
        </w:rPr>
      </w:pPr>
      <w:r w:rsidRPr="000B4E70">
        <w:rPr>
          <w:rFonts w:ascii="Times New Roman" w:hAnsi="Times New Roman" w:cs="Times New Roman"/>
          <w:b/>
          <w:bCs/>
        </w:rPr>
        <w:t>Anatomical data preprocessing</w:t>
      </w:r>
    </w:p>
    <w:p w14:paraId="1FA4E550" w14:textId="4611EB37" w:rsidR="1B7F4B69" w:rsidRPr="000B4E70" w:rsidRDefault="1B7F4B69" w:rsidP="000B4E70">
      <w:pPr>
        <w:spacing w:after="0" w:line="240" w:lineRule="auto"/>
        <w:ind w:firstLine="720"/>
        <w:contextualSpacing/>
        <w:rPr>
          <w:rFonts w:ascii="Times New Roman" w:hAnsi="Times New Roman" w:cs="Times New Roman"/>
        </w:rPr>
      </w:pPr>
      <w:r w:rsidRPr="000B4E70">
        <w:rPr>
          <w:rFonts w:ascii="Times New Roman" w:hAnsi="Times New Roman" w:cs="Times New Roman"/>
        </w:rPr>
        <w:t xml:space="preserve">A total of 1 T1-weighted (T1w) images were found within the input BIDS </w:t>
      </w:r>
      <w:proofErr w:type="spellStart"/>
      <w:proofErr w:type="gramStart"/>
      <w:r w:rsidRPr="000B4E70">
        <w:rPr>
          <w:rFonts w:ascii="Times New Roman" w:hAnsi="Times New Roman" w:cs="Times New Roman"/>
        </w:rPr>
        <w:t>dataset.The</w:t>
      </w:r>
      <w:proofErr w:type="spellEnd"/>
      <w:proofErr w:type="gramEnd"/>
      <w:r w:rsidRPr="000B4E70">
        <w:rPr>
          <w:rFonts w:ascii="Times New Roman" w:hAnsi="Times New Roman" w:cs="Times New Roman"/>
        </w:rPr>
        <w:t xml:space="preserve"> T1-weighted (T1w) image was corrected for intensity non-uniformity (INU) with N4BiasFieldCorrection </w:t>
      </w:r>
      <w:r w:rsidR="002B45F5" w:rsidRPr="000B4E70">
        <w:rPr>
          <w:rFonts w:ascii="Times New Roman" w:hAnsi="Times New Roman" w:cs="Times New Roman"/>
        </w:rPr>
        <w:t>[</w:t>
      </w:r>
      <w:r w:rsidR="004248CA">
        <w:rPr>
          <w:rFonts w:ascii="Times New Roman" w:hAnsi="Times New Roman" w:cs="Times New Roman"/>
        </w:rPr>
        <w:t>7</w:t>
      </w:r>
      <w:r w:rsidR="002B45F5" w:rsidRPr="000B4E70">
        <w:rPr>
          <w:rFonts w:ascii="Times New Roman" w:hAnsi="Times New Roman" w:cs="Times New Roman"/>
        </w:rPr>
        <w:t xml:space="preserve">] </w:t>
      </w:r>
      <w:r w:rsidRPr="000B4E70">
        <w:rPr>
          <w:rFonts w:ascii="Times New Roman" w:hAnsi="Times New Roman" w:cs="Times New Roman"/>
        </w:rPr>
        <w:t>distributed with ANTs 2.3.3 </w:t>
      </w:r>
      <w:r w:rsidR="002B45F5" w:rsidRPr="000B4E70">
        <w:rPr>
          <w:rFonts w:ascii="Times New Roman" w:hAnsi="Times New Roman" w:cs="Times New Roman"/>
        </w:rPr>
        <w:t>[</w:t>
      </w:r>
      <w:r w:rsidR="004248CA">
        <w:rPr>
          <w:rFonts w:ascii="Times New Roman" w:hAnsi="Times New Roman" w:cs="Times New Roman"/>
        </w:rPr>
        <w:t>8</w:t>
      </w:r>
      <w:r w:rsidR="002B45F5" w:rsidRPr="000B4E70">
        <w:rPr>
          <w:rFonts w:ascii="Times New Roman" w:hAnsi="Times New Roman" w:cs="Times New Roman"/>
        </w:rPr>
        <w:t xml:space="preserve">, </w:t>
      </w:r>
      <w:r w:rsidRPr="000B4E70">
        <w:rPr>
          <w:rFonts w:ascii="Times New Roman" w:hAnsi="Times New Roman" w:cs="Times New Roman"/>
        </w:rPr>
        <w:t>RRID:SCR_004757</w:t>
      </w:r>
      <w:r w:rsidR="002B45F5" w:rsidRPr="000B4E70">
        <w:rPr>
          <w:rFonts w:ascii="Times New Roman" w:hAnsi="Times New Roman" w:cs="Times New Roman"/>
        </w:rPr>
        <w:t>]</w:t>
      </w:r>
      <w:r w:rsidRPr="000B4E70">
        <w:rPr>
          <w:rFonts w:ascii="Times New Roman" w:hAnsi="Times New Roman" w:cs="Times New Roman"/>
        </w:rPr>
        <w:t>, and used as T1w-reference throughout the workflow. The T1w-reference was then skull-stripped with a </w:t>
      </w:r>
      <w:proofErr w:type="spellStart"/>
      <w:r w:rsidRPr="000B4E70">
        <w:rPr>
          <w:rFonts w:ascii="Times New Roman" w:hAnsi="Times New Roman" w:cs="Times New Roman"/>
          <w:i/>
          <w:iCs/>
        </w:rPr>
        <w:t>Nipype</w:t>
      </w:r>
      <w:proofErr w:type="spellEnd"/>
      <w:r w:rsidRPr="000B4E70">
        <w:rPr>
          <w:rFonts w:ascii="Times New Roman" w:hAnsi="Times New Roman" w:cs="Times New Roman"/>
        </w:rPr>
        <w:t> implementation of the antsBrainExtraction.sh workflow (from ANTs), using OASIS30ANTs as target template. Brain tissue segmentation of cerebrospinal fluid (CSF), white-matter (WM) and gray-matter (GM) was performed on the brain-extracted T1w using fast </w:t>
      </w:r>
      <w:r w:rsidR="002B45F5" w:rsidRPr="000B4E70">
        <w:rPr>
          <w:rFonts w:ascii="Times New Roman" w:hAnsi="Times New Roman" w:cs="Times New Roman"/>
        </w:rPr>
        <w:t>[</w:t>
      </w:r>
      <w:r w:rsidRPr="000B4E70">
        <w:rPr>
          <w:rFonts w:ascii="Times New Roman" w:hAnsi="Times New Roman" w:cs="Times New Roman"/>
        </w:rPr>
        <w:t>FSL 5.0.9, RRID:SCR_002823,</w:t>
      </w:r>
      <w:r w:rsidR="002B45F5" w:rsidRPr="000B4E70">
        <w:rPr>
          <w:rFonts w:ascii="Times New Roman" w:hAnsi="Times New Roman" w:cs="Times New Roman"/>
        </w:rPr>
        <w:t xml:space="preserve"> </w:t>
      </w:r>
      <w:r w:rsidR="004248CA">
        <w:rPr>
          <w:rFonts w:ascii="Times New Roman" w:hAnsi="Times New Roman" w:cs="Times New Roman"/>
        </w:rPr>
        <w:t>9</w:t>
      </w:r>
      <w:r w:rsidR="002B45F5" w:rsidRPr="000B4E70">
        <w:rPr>
          <w:rFonts w:ascii="Times New Roman" w:hAnsi="Times New Roman" w:cs="Times New Roman"/>
        </w:rPr>
        <w:t>]</w:t>
      </w:r>
      <w:r w:rsidRPr="000B4E70">
        <w:rPr>
          <w:rFonts w:ascii="Times New Roman" w:hAnsi="Times New Roman" w:cs="Times New Roman"/>
        </w:rPr>
        <w:t>. Brain surfaces were reconstructed using recon-all </w:t>
      </w:r>
      <w:r w:rsidR="002B45F5" w:rsidRPr="000B4E70">
        <w:rPr>
          <w:rFonts w:ascii="Times New Roman" w:hAnsi="Times New Roman" w:cs="Times New Roman"/>
        </w:rPr>
        <w:t>[</w:t>
      </w:r>
      <w:proofErr w:type="spellStart"/>
      <w:r w:rsidRPr="000B4E70">
        <w:rPr>
          <w:rFonts w:ascii="Times New Roman" w:hAnsi="Times New Roman" w:cs="Times New Roman"/>
        </w:rPr>
        <w:t>FreeSurfer</w:t>
      </w:r>
      <w:proofErr w:type="spellEnd"/>
      <w:r w:rsidRPr="000B4E70">
        <w:rPr>
          <w:rFonts w:ascii="Times New Roman" w:hAnsi="Times New Roman" w:cs="Times New Roman"/>
        </w:rPr>
        <w:t xml:space="preserve"> 6.0.1, RRID:SCR_001847,</w:t>
      </w:r>
      <w:r w:rsidR="002B45F5" w:rsidRPr="000B4E70">
        <w:rPr>
          <w:rFonts w:ascii="Times New Roman" w:hAnsi="Times New Roman" w:cs="Times New Roman"/>
        </w:rPr>
        <w:t xml:space="preserve"> </w:t>
      </w:r>
      <w:r w:rsidR="004248CA">
        <w:rPr>
          <w:rFonts w:ascii="Times New Roman" w:hAnsi="Times New Roman" w:cs="Times New Roman"/>
        </w:rPr>
        <w:t>10</w:t>
      </w:r>
      <w:r w:rsidR="002B45F5" w:rsidRPr="000B4E70">
        <w:rPr>
          <w:rFonts w:ascii="Times New Roman" w:hAnsi="Times New Roman" w:cs="Times New Roman"/>
        </w:rPr>
        <w:t>]</w:t>
      </w:r>
      <w:r w:rsidRPr="000B4E70">
        <w:rPr>
          <w:rFonts w:ascii="Times New Roman" w:hAnsi="Times New Roman" w:cs="Times New Roman"/>
        </w:rPr>
        <w:t xml:space="preserve">, and the brain mask estimated previously was refined with a custom variation of the method to reconcile ANTs-derived and </w:t>
      </w:r>
      <w:proofErr w:type="spellStart"/>
      <w:r w:rsidRPr="000B4E70">
        <w:rPr>
          <w:rFonts w:ascii="Times New Roman" w:hAnsi="Times New Roman" w:cs="Times New Roman"/>
        </w:rPr>
        <w:t>FreeSurfer</w:t>
      </w:r>
      <w:proofErr w:type="spellEnd"/>
      <w:r w:rsidRPr="000B4E70">
        <w:rPr>
          <w:rFonts w:ascii="Times New Roman" w:hAnsi="Times New Roman" w:cs="Times New Roman"/>
        </w:rPr>
        <w:t xml:space="preserve">-derived segmentations of the cortical gray-matter of </w:t>
      </w:r>
      <w:proofErr w:type="spellStart"/>
      <w:r w:rsidRPr="000B4E70">
        <w:rPr>
          <w:rFonts w:ascii="Times New Roman" w:hAnsi="Times New Roman" w:cs="Times New Roman"/>
        </w:rPr>
        <w:t>Mindboggle</w:t>
      </w:r>
      <w:proofErr w:type="spellEnd"/>
      <w:r w:rsidRPr="000B4E70">
        <w:rPr>
          <w:rFonts w:ascii="Times New Roman" w:hAnsi="Times New Roman" w:cs="Times New Roman"/>
        </w:rPr>
        <w:t> </w:t>
      </w:r>
      <w:r w:rsidR="002B45F5" w:rsidRPr="000B4E70">
        <w:rPr>
          <w:rFonts w:ascii="Times New Roman" w:hAnsi="Times New Roman" w:cs="Times New Roman"/>
        </w:rPr>
        <w:t>[</w:t>
      </w:r>
      <w:r w:rsidRPr="000B4E70">
        <w:rPr>
          <w:rFonts w:ascii="Times New Roman" w:hAnsi="Times New Roman" w:cs="Times New Roman"/>
        </w:rPr>
        <w:t>RRID:SCR_002438,</w:t>
      </w:r>
      <w:r w:rsidR="002B45F5" w:rsidRPr="000B4E70">
        <w:rPr>
          <w:rFonts w:ascii="Times New Roman" w:hAnsi="Times New Roman" w:cs="Times New Roman"/>
        </w:rPr>
        <w:t xml:space="preserve"> </w:t>
      </w:r>
      <w:r w:rsidR="004248CA">
        <w:rPr>
          <w:rFonts w:ascii="Times New Roman" w:hAnsi="Times New Roman" w:cs="Times New Roman"/>
        </w:rPr>
        <w:t>11</w:t>
      </w:r>
      <w:r w:rsidR="002B45F5" w:rsidRPr="000B4E70">
        <w:rPr>
          <w:rFonts w:ascii="Times New Roman" w:hAnsi="Times New Roman" w:cs="Times New Roman"/>
        </w:rPr>
        <w:t>]</w:t>
      </w:r>
      <w:r w:rsidRPr="000B4E70">
        <w:rPr>
          <w:rFonts w:ascii="Times New Roman" w:hAnsi="Times New Roman" w:cs="Times New Roman"/>
        </w:rPr>
        <w:t>. Volume-based spatial normalization to two standard spaces (MNI152NLin6Asym, MNI152NLin2009cAsym) was performed through nonlinear registration with </w:t>
      </w:r>
      <w:proofErr w:type="spellStart"/>
      <w:r w:rsidRPr="000B4E70">
        <w:rPr>
          <w:rFonts w:ascii="Times New Roman" w:hAnsi="Times New Roman" w:cs="Times New Roman"/>
        </w:rPr>
        <w:t>antsRegistration</w:t>
      </w:r>
      <w:proofErr w:type="spellEnd"/>
      <w:r w:rsidRPr="000B4E70">
        <w:rPr>
          <w:rFonts w:ascii="Times New Roman" w:hAnsi="Times New Roman" w:cs="Times New Roman"/>
        </w:rPr>
        <w:t> (ANTs 2.3.3), using brain-extracted versions of both T1w reference and the T1w template. The following templates were selected for spatial normalization: </w:t>
      </w:r>
      <w:r w:rsidRPr="000B4E70">
        <w:rPr>
          <w:rFonts w:ascii="Times New Roman" w:hAnsi="Times New Roman" w:cs="Times New Roman"/>
          <w:i/>
          <w:iCs/>
        </w:rPr>
        <w:t>FSL’s MNI ICBM 152 non-linear 6th Generation Asymmetric Average Brain Stereotaxic Registration Model</w:t>
      </w:r>
      <w:r w:rsidRPr="000B4E70">
        <w:rPr>
          <w:rFonts w:ascii="Times New Roman" w:hAnsi="Times New Roman" w:cs="Times New Roman"/>
        </w:rPr>
        <w:t> [</w:t>
      </w:r>
      <w:r w:rsidR="002B45F5" w:rsidRPr="000B4E70">
        <w:rPr>
          <w:rFonts w:ascii="Times New Roman" w:hAnsi="Times New Roman" w:cs="Times New Roman"/>
        </w:rPr>
        <w:t>1</w:t>
      </w:r>
      <w:r w:rsidR="004248CA">
        <w:rPr>
          <w:rFonts w:ascii="Times New Roman" w:hAnsi="Times New Roman" w:cs="Times New Roman"/>
        </w:rPr>
        <w:t>2</w:t>
      </w:r>
      <w:r w:rsidRPr="000B4E70">
        <w:rPr>
          <w:rFonts w:ascii="Times New Roman" w:hAnsi="Times New Roman" w:cs="Times New Roman"/>
        </w:rPr>
        <w:t xml:space="preserve">, RRID:SCR_002823; </w:t>
      </w:r>
      <w:proofErr w:type="spellStart"/>
      <w:r w:rsidRPr="000B4E70">
        <w:rPr>
          <w:rFonts w:ascii="Times New Roman" w:hAnsi="Times New Roman" w:cs="Times New Roman"/>
        </w:rPr>
        <w:t>TemplateFlow</w:t>
      </w:r>
      <w:proofErr w:type="spellEnd"/>
      <w:r w:rsidRPr="000B4E70">
        <w:rPr>
          <w:rFonts w:ascii="Times New Roman" w:hAnsi="Times New Roman" w:cs="Times New Roman"/>
        </w:rPr>
        <w:t xml:space="preserve"> ID: MNI152NLin6Asym], </w:t>
      </w:r>
      <w:r w:rsidRPr="000B4E70">
        <w:rPr>
          <w:rFonts w:ascii="Times New Roman" w:hAnsi="Times New Roman" w:cs="Times New Roman"/>
          <w:i/>
          <w:iCs/>
        </w:rPr>
        <w:t>ICBM 152 Nonlinear Asymmetrical template version 2009c</w:t>
      </w:r>
      <w:r w:rsidRPr="000B4E70">
        <w:rPr>
          <w:rFonts w:ascii="Times New Roman" w:hAnsi="Times New Roman" w:cs="Times New Roman"/>
        </w:rPr>
        <w:t> [</w:t>
      </w:r>
      <w:r w:rsidR="002B45F5" w:rsidRPr="000B4E70">
        <w:rPr>
          <w:rFonts w:ascii="Times New Roman" w:hAnsi="Times New Roman" w:cs="Times New Roman"/>
        </w:rPr>
        <w:t>1</w:t>
      </w:r>
      <w:r w:rsidR="004248CA">
        <w:rPr>
          <w:rFonts w:ascii="Times New Roman" w:hAnsi="Times New Roman" w:cs="Times New Roman"/>
        </w:rPr>
        <w:t>3</w:t>
      </w:r>
      <w:r w:rsidRPr="000B4E70">
        <w:rPr>
          <w:rFonts w:ascii="Times New Roman" w:hAnsi="Times New Roman" w:cs="Times New Roman"/>
        </w:rPr>
        <w:t xml:space="preserve">, RRID:SCR_008796; </w:t>
      </w:r>
      <w:proofErr w:type="spellStart"/>
      <w:r w:rsidRPr="000B4E70">
        <w:rPr>
          <w:rFonts w:ascii="Times New Roman" w:hAnsi="Times New Roman" w:cs="Times New Roman"/>
        </w:rPr>
        <w:t>TemplateFlow</w:t>
      </w:r>
      <w:proofErr w:type="spellEnd"/>
      <w:r w:rsidRPr="000B4E70">
        <w:rPr>
          <w:rFonts w:ascii="Times New Roman" w:hAnsi="Times New Roman" w:cs="Times New Roman"/>
        </w:rPr>
        <w:t xml:space="preserve"> ID: MNI152NLin2009cAsym],</w:t>
      </w:r>
    </w:p>
    <w:p w14:paraId="35444529" w14:textId="1BE2B833" w:rsidR="1B7F4B69" w:rsidRPr="000B4E70" w:rsidRDefault="1B7F4B69" w:rsidP="000B4E70">
      <w:pPr>
        <w:spacing w:after="0" w:line="240" w:lineRule="auto"/>
        <w:contextualSpacing/>
        <w:rPr>
          <w:rFonts w:ascii="Times New Roman" w:hAnsi="Times New Roman" w:cs="Times New Roman"/>
          <w:b/>
          <w:bCs/>
        </w:rPr>
      </w:pPr>
      <w:r w:rsidRPr="000B4E70">
        <w:rPr>
          <w:rFonts w:ascii="Times New Roman" w:hAnsi="Times New Roman" w:cs="Times New Roman"/>
          <w:b/>
          <w:bCs/>
        </w:rPr>
        <w:t>Functional data preprocessing</w:t>
      </w:r>
    </w:p>
    <w:p w14:paraId="08B1073B" w14:textId="600BFA35" w:rsidR="1B7F4B69" w:rsidRPr="000B4E70" w:rsidRDefault="1B7F4B69" w:rsidP="000B4E70">
      <w:pPr>
        <w:spacing w:after="0" w:line="240" w:lineRule="auto"/>
        <w:ind w:firstLine="720"/>
        <w:contextualSpacing/>
        <w:rPr>
          <w:rFonts w:ascii="Times New Roman" w:hAnsi="Times New Roman" w:cs="Times New Roman"/>
        </w:rPr>
      </w:pPr>
      <w:r w:rsidRPr="000B4E70">
        <w:rPr>
          <w:rFonts w:ascii="Times New Roman" w:hAnsi="Times New Roman" w:cs="Times New Roman"/>
        </w:rPr>
        <w:t xml:space="preserve">For each of the 1 BOLD </w:t>
      </w:r>
      <w:proofErr w:type="gramStart"/>
      <w:r w:rsidRPr="000B4E70">
        <w:rPr>
          <w:rFonts w:ascii="Times New Roman" w:hAnsi="Times New Roman" w:cs="Times New Roman"/>
        </w:rPr>
        <w:t>runs</w:t>
      </w:r>
      <w:proofErr w:type="gramEnd"/>
      <w:r w:rsidRPr="000B4E70">
        <w:rPr>
          <w:rFonts w:ascii="Times New Roman" w:hAnsi="Times New Roman" w:cs="Times New Roman"/>
        </w:rPr>
        <w:t xml:space="preserve"> found per subject (across all tasks and sessions), the following preprocessing was performed. First, a reference volume and its skull-stripped version were generated using a custom methodology of </w:t>
      </w:r>
      <w:proofErr w:type="spellStart"/>
      <w:r w:rsidRPr="000B4E70">
        <w:rPr>
          <w:rFonts w:ascii="Times New Roman" w:hAnsi="Times New Roman" w:cs="Times New Roman"/>
          <w:i/>
          <w:iCs/>
        </w:rPr>
        <w:t>fMRIPrep</w:t>
      </w:r>
      <w:proofErr w:type="spellEnd"/>
      <w:r w:rsidRPr="000B4E70">
        <w:rPr>
          <w:rFonts w:ascii="Times New Roman" w:hAnsi="Times New Roman" w:cs="Times New Roman"/>
        </w:rPr>
        <w:t>. Susceptibility distortion correction (SDC) was omitted. The BOLD reference was then co-registered to the T1w reference using </w:t>
      </w:r>
      <w:proofErr w:type="spellStart"/>
      <w:r w:rsidRPr="000B4E70">
        <w:rPr>
          <w:rFonts w:ascii="Times New Roman" w:hAnsi="Times New Roman" w:cs="Times New Roman"/>
        </w:rPr>
        <w:t>bbregister</w:t>
      </w:r>
      <w:proofErr w:type="spellEnd"/>
      <w:r w:rsidRPr="000B4E70">
        <w:rPr>
          <w:rFonts w:ascii="Times New Roman" w:hAnsi="Times New Roman" w:cs="Times New Roman"/>
        </w:rPr>
        <w:t> (</w:t>
      </w:r>
      <w:proofErr w:type="spellStart"/>
      <w:r w:rsidRPr="000B4E70">
        <w:rPr>
          <w:rFonts w:ascii="Times New Roman" w:hAnsi="Times New Roman" w:cs="Times New Roman"/>
        </w:rPr>
        <w:t>FreeSurfer</w:t>
      </w:r>
      <w:proofErr w:type="spellEnd"/>
      <w:r w:rsidRPr="000B4E70">
        <w:rPr>
          <w:rFonts w:ascii="Times New Roman" w:hAnsi="Times New Roman" w:cs="Times New Roman"/>
        </w:rPr>
        <w:t>) which implements boundary-based registration </w:t>
      </w:r>
      <w:r w:rsidR="00A56400" w:rsidRPr="000B4E70">
        <w:rPr>
          <w:rFonts w:ascii="Times New Roman" w:hAnsi="Times New Roman" w:cs="Times New Roman"/>
        </w:rPr>
        <w:t>[1</w:t>
      </w:r>
      <w:r w:rsidR="004248CA">
        <w:rPr>
          <w:rFonts w:ascii="Times New Roman" w:hAnsi="Times New Roman" w:cs="Times New Roman"/>
        </w:rPr>
        <w:t>4</w:t>
      </w:r>
      <w:r w:rsidR="00A56400" w:rsidRPr="000B4E70">
        <w:rPr>
          <w:rFonts w:ascii="Times New Roman" w:hAnsi="Times New Roman" w:cs="Times New Roman"/>
        </w:rPr>
        <w:t>]</w:t>
      </w:r>
      <w:r w:rsidRPr="000B4E70">
        <w:rPr>
          <w:rFonts w:ascii="Times New Roman" w:hAnsi="Times New Roman" w:cs="Times New Roman"/>
        </w:rPr>
        <w:t xml:space="preserve">. Co-registration was configured with six degrees of freedom. Head-motion parameters with respect to the BOLD reference (transformation matrices, and six corresponding rotation and translation </w:t>
      </w:r>
      <w:r w:rsidRPr="000B4E70">
        <w:rPr>
          <w:rFonts w:ascii="Times New Roman" w:hAnsi="Times New Roman" w:cs="Times New Roman"/>
        </w:rPr>
        <w:lastRenderedPageBreak/>
        <w:t>parameters) are estimated before any spatiotemporal filtering using </w:t>
      </w:r>
      <w:proofErr w:type="spellStart"/>
      <w:r w:rsidRPr="000B4E70">
        <w:rPr>
          <w:rFonts w:ascii="Times New Roman" w:hAnsi="Times New Roman" w:cs="Times New Roman"/>
        </w:rPr>
        <w:t>mcflirt</w:t>
      </w:r>
      <w:proofErr w:type="spellEnd"/>
      <w:r w:rsidRPr="000B4E70">
        <w:rPr>
          <w:rFonts w:ascii="Times New Roman" w:hAnsi="Times New Roman" w:cs="Times New Roman"/>
        </w:rPr>
        <w:t> </w:t>
      </w:r>
      <w:r w:rsidR="00A56400" w:rsidRPr="000B4E70">
        <w:rPr>
          <w:rFonts w:ascii="Times New Roman" w:hAnsi="Times New Roman" w:cs="Times New Roman"/>
        </w:rPr>
        <w:t>[</w:t>
      </w:r>
      <w:r w:rsidRPr="000B4E70">
        <w:rPr>
          <w:rFonts w:ascii="Times New Roman" w:hAnsi="Times New Roman" w:cs="Times New Roman"/>
        </w:rPr>
        <w:t xml:space="preserve">FSL 5.0.9, </w:t>
      </w:r>
      <w:r w:rsidR="00A56400" w:rsidRPr="000B4E70">
        <w:rPr>
          <w:rFonts w:ascii="Times New Roman" w:hAnsi="Times New Roman" w:cs="Times New Roman"/>
        </w:rPr>
        <w:t>1</w:t>
      </w:r>
      <w:r w:rsidR="004248CA">
        <w:rPr>
          <w:rFonts w:ascii="Times New Roman" w:hAnsi="Times New Roman" w:cs="Times New Roman"/>
        </w:rPr>
        <w:t>5</w:t>
      </w:r>
      <w:r w:rsidR="00A56400" w:rsidRPr="000B4E70">
        <w:rPr>
          <w:rFonts w:ascii="Times New Roman" w:hAnsi="Times New Roman" w:cs="Times New Roman"/>
        </w:rPr>
        <w:t>]</w:t>
      </w:r>
      <w:r w:rsidRPr="000B4E70">
        <w:rPr>
          <w:rFonts w:ascii="Times New Roman" w:hAnsi="Times New Roman" w:cs="Times New Roman"/>
        </w:rPr>
        <w:t>. The BOLD time-series (including slice-timing correction when applied) were resampled onto their original, native space by applying the transforms to correct for head-motion. These resampled BOLD time-series will be referred to as </w:t>
      </w:r>
      <w:r w:rsidRPr="000B4E70">
        <w:rPr>
          <w:rFonts w:ascii="Times New Roman" w:hAnsi="Times New Roman" w:cs="Times New Roman"/>
          <w:i/>
          <w:iCs/>
        </w:rPr>
        <w:t>preprocessed BOLD in original space</w:t>
      </w:r>
      <w:r w:rsidRPr="000B4E70">
        <w:rPr>
          <w:rFonts w:ascii="Times New Roman" w:hAnsi="Times New Roman" w:cs="Times New Roman"/>
        </w:rPr>
        <w:t>, or just </w:t>
      </w:r>
      <w:r w:rsidRPr="000B4E70">
        <w:rPr>
          <w:rFonts w:ascii="Times New Roman" w:hAnsi="Times New Roman" w:cs="Times New Roman"/>
          <w:i/>
          <w:iCs/>
        </w:rPr>
        <w:t>preprocessed BOLD</w:t>
      </w:r>
      <w:r w:rsidRPr="000B4E70">
        <w:rPr>
          <w:rFonts w:ascii="Times New Roman" w:hAnsi="Times New Roman" w:cs="Times New Roman"/>
        </w:rPr>
        <w:t>. The BOLD time-series were resampled into standard space, generating a </w:t>
      </w:r>
      <w:r w:rsidRPr="000B4E70">
        <w:rPr>
          <w:rFonts w:ascii="Times New Roman" w:hAnsi="Times New Roman" w:cs="Times New Roman"/>
          <w:i/>
          <w:iCs/>
        </w:rPr>
        <w:t>preprocessed BOLD run in MNI152NLin6Asym space</w:t>
      </w:r>
      <w:r w:rsidRPr="000B4E70">
        <w:rPr>
          <w:rFonts w:ascii="Times New Roman" w:hAnsi="Times New Roman" w:cs="Times New Roman"/>
        </w:rPr>
        <w:t>. First, a reference volume and its skull-stripped version were generated using a custom methodology of </w:t>
      </w:r>
      <w:proofErr w:type="spellStart"/>
      <w:r w:rsidRPr="000B4E70">
        <w:rPr>
          <w:rFonts w:ascii="Times New Roman" w:hAnsi="Times New Roman" w:cs="Times New Roman"/>
          <w:i/>
          <w:iCs/>
        </w:rPr>
        <w:t>fMRIPrep</w:t>
      </w:r>
      <w:proofErr w:type="spellEnd"/>
      <w:r w:rsidRPr="000B4E70">
        <w:rPr>
          <w:rFonts w:ascii="Times New Roman" w:hAnsi="Times New Roman" w:cs="Times New Roman"/>
        </w:rPr>
        <w:t>. Several confounding time-series were calculated based on the </w:t>
      </w:r>
      <w:r w:rsidRPr="000B4E70">
        <w:rPr>
          <w:rFonts w:ascii="Times New Roman" w:hAnsi="Times New Roman" w:cs="Times New Roman"/>
          <w:i/>
          <w:iCs/>
        </w:rPr>
        <w:t>preprocessed BOLD</w:t>
      </w:r>
      <w:r w:rsidRPr="000B4E70">
        <w:rPr>
          <w:rFonts w:ascii="Times New Roman" w:hAnsi="Times New Roman" w:cs="Times New Roman"/>
        </w:rPr>
        <w:t>: framewise displacement (FD), DVARS and three region-wise global signals. FD was computed using two formulations following Power (absolute sum of relative motions</w:t>
      </w:r>
      <w:r w:rsidR="00A56400" w:rsidRPr="000B4E70">
        <w:rPr>
          <w:rFonts w:ascii="Times New Roman" w:hAnsi="Times New Roman" w:cs="Times New Roman"/>
        </w:rPr>
        <w:t>) [1</w:t>
      </w:r>
      <w:r w:rsidR="004248CA">
        <w:rPr>
          <w:rFonts w:ascii="Times New Roman" w:hAnsi="Times New Roman" w:cs="Times New Roman"/>
        </w:rPr>
        <w:t>6</w:t>
      </w:r>
      <w:r w:rsidR="00A56400" w:rsidRPr="000B4E70">
        <w:rPr>
          <w:rFonts w:ascii="Times New Roman" w:hAnsi="Times New Roman" w:cs="Times New Roman"/>
        </w:rPr>
        <w:t>]</w:t>
      </w:r>
      <w:r w:rsidRPr="000B4E70">
        <w:rPr>
          <w:rFonts w:ascii="Times New Roman" w:hAnsi="Times New Roman" w:cs="Times New Roman"/>
        </w:rPr>
        <w:t xml:space="preserve">, and Jenkinson (relative root mean square displacement between </w:t>
      </w:r>
      <w:proofErr w:type="spellStart"/>
      <w:r w:rsidRPr="000B4E70">
        <w:rPr>
          <w:rFonts w:ascii="Times New Roman" w:hAnsi="Times New Roman" w:cs="Times New Roman"/>
        </w:rPr>
        <w:t>affines</w:t>
      </w:r>
      <w:proofErr w:type="spellEnd"/>
      <w:r w:rsidR="00A56400" w:rsidRPr="000B4E70">
        <w:rPr>
          <w:rFonts w:ascii="Times New Roman" w:hAnsi="Times New Roman" w:cs="Times New Roman"/>
        </w:rPr>
        <w:t>)</w:t>
      </w:r>
      <w:r w:rsidRPr="000B4E70">
        <w:rPr>
          <w:rFonts w:ascii="Times New Roman" w:hAnsi="Times New Roman" w:cs="Times New Roman"/>
        </w:rPr>
        <w:t> </w:t>
      </w:r>
      <w:r w:rsidR="00A56400" w:rsidRPr="000B4E70">
        <w:rPr>
          <w:rFonts w:ascii="Times New Roman" w:hAnsi="Times New Roman" w:cs="Times New Roman"/>
        </w:rPr>
        <w:t>[1</w:t>
      </w:r>
      <w:r w:rsidR="004248CA">
        <w:rPr>
          <w:rFonts w:ascii="Times New Roman" w:hAnsi="Times New Roman" w:cs="Times New Roman"/>
        </w:rPr>
        <w:t>5</w:t>
      </w:r>
      <w:r w:rsidR="00A56400" w:rsidRPr="000B4E70">
        <w:rPr>
          <w:rFonts w:ascii="Times New Roman" w:hAnsi="Times New Roman" w:cs="Times New Roman"/>
        </w:rPr>
        <w:t>]</w:t>
      </w:r>
      <w:r w:rsidRPr="000B4E70">
        <w:rPr>
          <w:rFonts w:ascii="Times New Roman" w:hAnsi="Times New Roman" w:cs="Times New Roman"/>
        </w:rPr>
        <w:t>. FD and DVARS are calculated for each functional run, both using their implementations in </w:t>
      </w:r>
      <w:proofErr w:type="spellStart"/>
      <w:r w:rsidRPr="000B4E70">
        <w:rPr>
          <w:rFonts w:ascii="Times New Roman" w:hAnsi="Times New Roman" w:cs="Times New Roman"/>
          <w:i/>
          <w:iCs/>
        </w:rPr>
        <w:t>Nipype</w:t>
      </w:r>
      <w:proofErr w:type="spellEnd"/>
      <w:r w:rsidRPr="000B4E70">
        <w:rPr>
          <w:rFonts w:ascii="Times New Roman" w:hAnsi="Times New Roman" w:cs="Times New Roman"/>
        </w:rPr>
        <w:t xml:space="preserve"> (following the definitions by </w:t>
      </w:r>
      <w:r w:rsidR="00A56400" w:rsidRPr="000B4E70">
        <w:rPr>
          <w:rFonts w:ascii="Times New Roman" w:hAnsi="Times New Roman" w:cs="Times New Roman"/>
        </w:rPr>
        <w:t>[1</w:t>
      </w:r>
      <w:r w:rsidR="004248CA">
        <w:rPr>
          <w:rFonts w:ascii="Times New Roman" w:hAnsi="Times New Roman" w:cs="Times New Roman"/>
        </w:rPr>
        <w:t>6</w:t>
      </w:r>
      <w:r w:rsidR="00A56400" w:rsidRPr="000B4E70">
        <w:rPr>
          <w:rFonts w:ascii="Times New Roman" w:hAnsi="Times New Roman" w:cs="Times New Roman"/>
        </w:rPr>
        <w:t>])</w:t>
      </w:r>
      <w:r w:rsidRPr="000B4E70">
        <w:rPr>
          <w:rFonts w:ascii="Times New Roman" w:hAnsi="Times New Roman" w:cs="Times New Roman"/>
        </w:rPr>
        <w:t>. The three global signals are extracted within the CSF, the WM, and the whole-brain masks. Additionally, a set of physiological regressors were extracted to allow for component-based noise correction </w:t>
      </w:r>
      <w:r w:rsidR="00A56400" w:rsidRPr="000B4E70">
        <w:rPr>
          <w:rFonts w:ascii="Times New Roman" w:hAnsi="Times New Roman" w:cs="Times New Roman"/>
        </w:rPr>
        <w:t>[</w:t>
      </w:r>
      <w:proofErr w:type="spellStart"/>
      <w:r w:rsidRPr="000B4E70">
        <w:rPr>
          <w:rFonts w:ascii="Times New Roman" w:hAnsi="Times New Roman" w:cs="Times New Roman"/>
          <w:i/>
          <w:iCs/>
        </w:rPr>
        <w:t>CompCor</w:t>
      </w:r>
      <w:proofErr w:type="spellEnd"/>
      <w:r w:rsidRPr="000B4E70">
        <w:rPr>
          <w:rFonts w:ascii="Times New Roman" w:hAnsi="Times New Roman" w:cs="Times New Roman"/>
        </w:rPr>
        <w:t xml:space="preserve">, </w:t>
      </w:r>
      <w:r w:rsidR="00A56400" w:rsidRPr="000B4E70">
        <w:rPr>
          <w:rFonts w:ascii="Times New Roman" w:hAnsi="Times New Roman" w:cs="Times New Roman"/>
        </w:rPr>
        <w:t>1</w:t>
      </w:r>
      <w:r w:rsidR="004248CA">
        <w:rPr>
          <w:rFonts w:ascii="Times New Roman" w:hAnsi="Times New Roman" w:cs="Times New Roman"/>
        </w:rPr>
        <w:t>7</w:t>
      </w:r>
      <w:r w:rsidR="00A56400" w:rsidRPr="000B4E70">
        <w:rPr>
          <w:rFonts w:ascii="Times New Roman" w:hAnsi="Times New Roman" w:cs="Times New Roman"/>
        </w:rPr>
        <w:t>]</w:t>
      </w:r>
      <w:r w:rsidRPr="000B4E70">
        <w:rPr>
          <w:rFonts w:ascii="Times New Roman" w:hAnsi="Times New Roman" w:cs="Times New Roman"/>
        </w:rPr>
        <w:t>. Principal components are estimated after high-pass filtering the </w:t>
      </w:r>
      <w:r w:rsidRPr="000B4E70">
        <w:rPr>
          <w:rFonts w:ascii="Times New Roman" w:hAnsi="Times New Roman" w:cs="Times New Roman"/>
          <w:i/>
          <w:iCs/>
        </w:rPr>
        <w:t>preprocessed BOLD</w:t>
      </w:r>
      <w:r w:rsidRPr="000B4E70">
        <w:rPr>
          <w:rFonts w:ascii="Times New Roman" w:hAnsi="Times New Roman" w:cs="Times New Roman"/>
        </w:rPr>
        <w:t> time-series (using a discrete cosine filter with 128s cut-off) for the two </w:t>
      </w:r>
      <w:proofErr w:type="spellStart"/>
      <w:r w:rsidRPr="000B4E70">
        <w:rPr>
          <w:rFonts w:ascii="Times New Roman" w:hAnsi="Times New Roman" w:cs="Times New Roman"/>
          <w:i/>
          <w:iCs/>
        </w:rPr>
        <w:t>CompCor</w:t>
      </w:r>
      <w:proofErr w:type="spellEnd"/>
      <w:r w:rsidRPr="000B4E70">
        <w:rPr>
          <w:rFonts w:ascii="Times New Roman" w:hAnsi="Times New Roman" w:cs="Times New Roman"/>
        </w:rPr>
        <w:t> variants: temporal (</w:t>
      </w:r>
      <w:proofErr w:type="spellStart"/>
      <w:r w:rsidRPr="000B4E70">
        <w:rPr>
          <w:rFonts w:ascii="Times New Roman" w:hAnsi="Times New Roman" w:cs="Times New Roman"/>
        </w:rPr>
        <w:t>tCompCor</w:t>
      </w:r>
      <w:proofErr w:type="spellEnd"/>
      <w:r w:rsidRPr="000B4E70">
        <w:rPr>
          <w:rFonts w:ascii="Times New Roman" w:hAnsi="Times New Roman" w:cs="Times New Roman"/>
        </w:rPr>
        <w:t>) and anatomical (</w:t>
      </w:r>
      <w:proofErr w:type="spellStart"/>
      <w:r w:rsidRPr="000B4E70">
        <w:rPr>
          <w:rFonts w:ascii="Times New Roman" w:hAnsi="Times New Roman" w:cs="Times New Roman"/>
        </w:rPr>
        <w:t>aCompCor</w:t>
      </w:r>
      <w:proofErr w:type="spellEnd"/>
      <w:r w:rsidRPr="000B4E70">
        <w:rPr>
          <w:rFonts w:ascii="Times New Roman" w:hAnsi="Times New Roman" w:cs="Times New Roman"/>
        </w:rPr>
        <w:t xml:space="preserve">). </w:t>
      </w:r>
      <w:proofErr w:type="spellStart"/>
      <w:r w:rsidRPr="000B4E70">
        <w:rPr>
          <w:rFonts w:ascii="Times New Roman" w:hAnsi="Times New Roman" w:cs="Times New Roman"/>
        </w:rPr>
        <w:t>tCompCor</w:t>
      </w:r>
      <w:proofErr w:type="spellEnd"/>
      <w:r w:rsidRPr="000B4E70">
        <w:rPr>
          <w:rFonts w:ascii="Times New Roman" w:hAnsi="Times New Roman" w:cs="Times New Roman"/>
        </w:rPr>
        <w:t xml:space="preserve"> components are then calculated from the top 2% variable voxels within the brain mask. For </w:t>
      </w:r>
      <w:proofErr w:type="spellStart"/>
      <w:r w:rsidRPr="000B4E70">
        <w:rPr>
          <w:rFonts w:ascii="Times New Roman" w:hAnsi="Times New Roman" w:cs="Times New Roman"/>
        </w:rPr>
        <w:t>aCompCor</w:t>
      </w:r>
      <w:proofErr w:type="spellEnd"/>
      <w:r w:rsidRPr="000B4E70">
        <w:rPr>
          <w:rFonts w:ascii="Times New Roman" w:hAnsi="Times New Roman" w:cs="Times New Roman"/>
        </w:rPr>
        <w:t xml:space="preserve">, three probabilistic masks (CSF, WM and combined CSF+WM) are generated in anatomical space. The implementation differs from that of </w:t>
      </w:r>
      <w:r w:rsidR="00A56400" w:rsidRPr="000B4E70">
        <w:rPr>
          <w:rFonts w:ascii="Times New Roman" w:hAnsi="Times New Roman" w:cs="Times New Roman"/>
        </w:rPr>
        <w:t>[1</w:t>
      </w:r>
      <w:r w:rsidR="004248CA">
        <w:rPr>
          <w:rFonts w:ascii="Times New Roman" w:hAnsi="Times New Roman" w:cs="Times New Roman"/>
        </w:rPr>
        <w:t>6</w:t>
      </w:r>
      <w:r w:rsidR="00A56400" w:rsidRPr="000B4E70">
        <w:rPr>
          <w:rFonts w:ascii="Times New Roman" w:hAnsi="Times New Roman" w:cs="Times New Roman"/>
        </w:rPr>
        <w:t>]</w:t>
      </w:r>
      <w:r w:rsidRPr="000B4E70">
        <w:rPr>
          <w:rFonts w:ascii="Times New Roman" w:hAnsi="Times New Roman" w:cs="Times New Roman"/>
        </w:rPr>
        <w:t xml:space="preserve"> in that instead of eroding the masks by 2 pixels on BOLD space, the </w:t>
      </w:r>
      <w:proofErr w:type="spellStart"/>
      <w:r w:rsidRPr="000B4E70">
        <w:rPr>
          <w:rFonts w:ascii="Times New Roman" w:hAnsi="Times New Roman" w:cs="Times New Roman"/>
        </w:rPr>
        <w:t>aCompCor</w:t>
      </w:r>
      <w:proofErr w:type="spellEnd"/>
      <w:r w:rsidRPr="000B4E70">
        <w:rPr>
          <w:rFonts w:ascii="Times New Roman" w:hAnsi="Times New Roman" w:cs="Times New Roman"/>
        </w:rPr>
        <w:t xml:space="preserve"> masks are subtracted a mask of pixels that likely contain a volume fraction of GM. This mask is obtained by dilating a GM mask extracted from the </w:t>
      </w:r>
      <w:proofErr w:type="spellStart"/>
      <w:r w:rsidRPr="000B4E70">
        <w:rPr>
          <w:rFonts w:ascii="Times New Roman" w:hAnsi="Times New Roman" w:cs="Times New Roman"/>
        </w:rPr>
        <w:t>FreeSurfer’s</w:t>
      </w:r>
      <w:proofErr w:type="spellEnd"/>
      <w:r w:rsidRPr="000B4E70">
        <w:rPr>
          <w:rFonts w:ascii="Times New Roman" w:hAnsi="Times New Roman" w:cs="Times New Roman"/>
        </w:rPr>
        <w:t> </w:t>
      </w:r>
      <w:proofErr w:type="spellStart"/>
      <w:r w:rsidRPr="000B4E70">
        <w:rPr>
          <w:rFonts w:ascii="Times New Roman" w:hAnsi="Times New Roman" w:cs="Times New Roman"/>
          <w:i/>
          <w:iCs/>
        </w:rPr>
        <w:t>aseg</w:t>
      </w:r>
      <w:proofErr w:type="spellEnd"/>
      <w:r w:rsidRPr="000B4E70">
        <w:rPr>
          <w:rFonts w:ascii="Times New Roman" w:hAnsi="Times New Roman" w:cs="Times New Roman"/>
        </w:rPr>
        <w:t xml:space="preserve"> segmentation, and it ensures components are not extracted from voxels containing a minimal fraction of GM. Finally, these masks are resampled into BOLD space and binarized by thresholding at 0.99 (as in the original implementation). Components are also calculated separately within the WM and CSF masks. For each </w:t>
      </w:r>
      <w:proofErr w:type="spellStart"/>
      <w:r w:rsidRPr="000B4E70">
        <w:rPr>
          <w:rFonts w:ascii="Times New Roman" w:hAnsi="Times New Roman" w:cs="Times New Roman"/>
        </w:rPr>
        <w:t>CompCor</w:t>
      </w:r>
      <w:proofErr w:type="spellEnd"/>
      <w:r w:rsidRPr="000B4E70">
        <w:rPr>
          <w:rFonts w:ascii="Times New Roman" w:hAnsi="Times New Roman" w:cs="Times New Roman"/>
        </w:rPr>
        <w:t xml:space="preserve"> decomposition, </w:t>
      </w:r>
      <w:proofErr w:type="gramStart"/>
      <w:r w:rsidRPr="000B4E70">
        <w:rPr>
          <w:rFonts w:ascii="Times New Roman" w:hAnsi="Times New Roman" w:cs="Times New Roman"/>
        </w:rPr>
        <w:t>the </w:t>
      </w:r>
      <w:r w:rsidRPr="000B4E70">
        <w:rPr>
          <w:rFonts w:ascii="Times New Roman" w:hAnsi="Times New Roman" w:cs="Times New Roman"/>
          <w:i/>
          <w:iCs/>
        </w:rPr>
        <w:t>k</w:t>
      </w:r>
      <w:proofErr w:type="gramEnd"/>
      <w:r w:rsidRPr="000B4E70">
        <w:rPr>
          <w:rFonts w:ascii="Times New Roman" w:hAnsi="Times New Roman" w:cs="Times New Roman"/>
        </w:rPr>
        <w:t xml:space="preserve"> components with the largest singular values are retained, such that the retained components’ time series </w:t>
      </w:r>
      <w:proofErr w:type="gramStart"/>
      <w:r w:rsidRPr="000B4E70">
        <w:rPr>
          <w:rFonts w:ascii="Times New Roman" w:hAnsi="Times New Roman" w:cs="Times New Roman"/>
        </w:rPr>
        <w:t>are</w:t>
      </w:r>
      <w:proofErr w:type="gramEnd"/>
      <w:r w:rsidRPr="000B4E70">
        <w:rPr>
          <w:rFonts w:ascii="Times New Roman" w:hAnsi="Times New Roman" w:cs="Times New Roman"/>
        </w:rPr>
        <w:t xml:space="preserve"> sufficient to explain 50 percent of variance across the nuisance mask (CSF, WM, combined, or temporal). The remaining components are dropped from consideration. The head-motion estimates calculated in the correction step were also placed within the corresponding confounds file. The confound time series derived from head motion estimates and global signals were expanded with the inclusion of temporal derivatives and quadratic terms for each </w:t>
      </w:r>
      <w:r w:rsidR="008069B3" w:rsidRPr="000B4E70">
        <w:rPr>
          <w:rFonts w:ascii="Times New Roman" w:hAnsi="Times New Roman" w:cs="Times New Roman"/>
        </w:rPr>
        <w:t>[1</w:t>
      </w:r>
      <w:r w:rsidR="004248CA">
        <w:rPr>
          <w:rFonts w:ascii="Times New Roman" w:hAnsi="Times New Roman" w:cs="Times New Roman"/>
        </w:rPr>
        <w:t>8</w:t>
      </w:r>
      <w:r w:rsidR="008069B3" w:rsidRPr="000B4E70">
        <w:rPr>
          <w:rFonts w:ascii="Times New Roman" w:hAnsi="Times New Roman" w:cs="Times New Roman"/>
        </w:rPr>
        <w:t>]</w:t>
      </w:r>
      <w:r w:rsidRPr="000B4E70">
        <w:rPr>
          <w:rFonts w:ascii="Times New Roman" w:hAnsi="Times New Roman" w:cs="Times New Roman"/>
        </w:rPr>
        <w:t xml:space="preserve">. Frames that exceeded a threshold of 0.2 mm FD or 1.5 </w:t>
      </w:r>
      <w:proofErr w:type="spellStart"/>
      <w:r w:rsidRPr="000B4E70">
        <w:rPr>
          <w:rFonts w:ascii="Times New Roman" w:hAnsi="Times New Roman" w:cs="Times New Roman"/>
        </w:rPr>
        <w:t>standardised</w:t>
      </w:r>
      <w:proofErr w:type="spellEnd"/>
      <w:r w:rsidRPr="000B4E70">
        <w:rPr>
          <w:rFonts w:ascii="Times New Roman" w:hAnsi="Times New Roman" w:cs="Times New Roman"/>
        </w:rPr>
        <w:t xml:space="preserve"> DVARS were annotated as motion outliers. All </w:t>
      </w:r>
      <w:proofErr w:type="spellStart"/>
      <w:r w:rsidRPr="000B4E70">
        <w:rPr>
          <w:rFonts w:ascii="Times New Roman" w:hAnsi="Times New Roman" w:cs="Times New Roman"/>
        </w:rPr>
        <w:t>resamplings</w:t>
      </w:r>
      <w:proofErr w:type="spellEnd"/>
      <w:r w:rsidRPr="000B4E70">
        <w:rPr>
          <w:rFonts w:ascii="Times New Roman" w:hAnsi="Times New Roman" w:cs="Times New Roman"/>
        </w:rPr>
        <w:t xml:space="preserve"> can be performed with </w:t>
      </w:r>
      <w:r w:rsidRPr="000B4E70">
        <w:rPr>
          <w:rFonts w:ascii="Times New Roman" w:hAnsi="Times New Roman" w:cs="Times New Roman"/>
          <w:i/>
          <w:iCs/>
        </w:rPr>
        <w:t>a single interpolation step</w:t>
      </w:r>
      <w:r w:rsidRPr="000B4E70">
        <w:rPr>
          <w:rFonts w:ascii="Times New Roman" w:hAnsi="Times New Roman" w:cs="Times New Roman"/>
        </w:rPr>
        <w:t xml:space="preserve"> by composing all the pertinent transformations (i.e. head-motion transform matrices, susceptibility distortion correction when available, and co-registrations to anatomical and output spaces). Gridded (volumetric) </w:t>
      </w:r>
      <w:proofErr w:type="spellStart"/>
      <w:r w:rsidRPr="000B4E70">
        <w:rPr>
          <w:rFonts w:ascii="Times New Roman" w:hAnsi="Times New Roman" w:cs="Times New Roman"/>
        </w:rPr>
        <w:t>resamplings</w:t>
      </w:r>
      <w:proofErr w:type="spellEnd"/>
      <w:r w:rsidRPr="000B4E70">
        <w:rPr>
          <w:rFonts w:ascii="Times New Roman" w:hAnsi="Times New Roman" w:cs="Times New Roman"/>
        </w:rPr>
        <w:t xml:space="preserve"> were performed using </w:t>
      </w:r>
      <w:proofErr w:type="spellStart"/>
      <w:r w:rsidRPr="000B4E70">
        <w:rPr>
          <w:rFonts w:ascii="Times New Roman" w:hAnsi="Times New Roman" w:cs="Times New Roman"/>
        </w:rPr>
        <w:t>antsApplyTransforms</w:t>
      </w:r>
      <w:proofErr w:type="spellEnd"/>
      <w:r w:rsidRPr="000B4E70">
        <w:rPr>
          <w:rFonts w:ascii="Times New Roman" w:hAnsi="Times New Roman" w:cs="Times New Roman"/>
        </w:rPr>
        <w:t> (ANTs), configured with Lanczos interpolation to minimize the smoothing effects of other kernels </w:t>
      </w:r>
      <w:r w:rsidR="008069B3" w:rsidRPr="000B4E70">
        <w:rPr>
          <w:rFonts w:ascii="Times New Roman" w:hAnsi="Times New Roman" w:cs="Times New Roman"/>
        </w:rPr>
        <w:t>[1</w:t>
      </w:r>
      <w:r w:rsidR="004248CA">
        <w:rPr>
          <w:rFonts w:ascii="Times New Roman" w:hAnsi="Times New Roman" w:cs="Times New Roman"/>
        </w:rPr>
        <w:t>9</w:t>
      </w:r>
      <w:r w:rsidR="008069B3" w:rsidRPr="000B4E70">
        <w:rPr>
          <w:rFonts w:ascii="Times New Roman" w:hAnsi="Times New Roman" w:cs="Times New Roman"/>
        </w:rPr>
        <w:t>]</w:t>
      </w:r>
      <w:r w:rsidRPr="000B4E70">
        <w:rPr>
          <w:rFonts w:ascii="Times New Roman" w:hAnsi="Times New Roman" w:cs="Times New Roman"/>
        </w:rPr>
        <w:t xml:space="preserve">. Non-gridded (surface) </w:t>
      </w:r>
      <w:proofErr w:type="spellStart"/>
      <w:r w:rsidRPr="000B4E70">
        <w:rPr>
          <w:rFonts w:ascii="Times New Roman" w:hAnsi="Times New Roman" w:cs="Times New Roman"/>
        </w:rPr>
        <w:t>resamplings</w:t>
      </w:r>
      <w:proofErr w:type="spellEnd"/>
      <w:r w:rsidRPr="000B4E70">
        <w:rPr>
          <w:rFonts w:ascii="Times New Roman" w:hAnsi="Times New Roman" w:cs="Times New Roman"/>
        </w:rPr>
        <w:t xml:space="preserve"> were performed using mri_vol2surf (</w:t>
      </w:r>
      <w:proofErr w:type="spellStart"/>
      <w:r w:rsidRPr="000B4E70">
        <w:rPr>
          <w:rFonts w:ascii="Times New Roman" w:hAnsi="Times New Roman" w:cs="Times New Roman"/>
        </w:rPr>
        <w:t>FreeSurfer</w:t>
      </w:r>
      <w:proofErr w:type="spellEnd"/>
      <w:r w:rsidRPr="000B4E70">
        <w:rPr>
          <w:rFonts w:ascii="Times New Roman" w:hAnsi="Times New Roman" w:cs="Times New Roman"/>
        </w:rPr>
        <w:t>). Many internal operations of </w:t>
      </w:r>
      <w:proofErr w:type="spellStart"/>
      <w:r w:rsidRPr="000B4E70">
        <w:rPr>
          <w:rFonts w:ascii="Times New Roman" w:hAnsi="Times New Roman" w:cs="Times New Roman"/>
          <w:i/>
          <w:iCs/>
        </w:rPr>
        <w:t>fMRIPrep</w:t>
      </w:r>
      <w:proofErr w:type="spellEnd"/>
      <w:r w:rsidRPr="000B4E70">
        <w:rPr>
          <w:rFonts w:ascii="Times New Roman" w:hAnsi="Times New Roman" w:cs="Times New Roman"/>
        </w:rPr>
        <w:t> use </w:t>
      </w:r>
      <w:proofErr w:type="spellStart"/>
      <w:r w:rsidRPr="000B4E70">
        <w:rPr>
          <w:rFonts w:ascii="Times New Roman" w:hAnsi="Times New Roman" w:cs="Times New Roman"/>
          <w:i/>
          <w:iCs/>
        </w:rPr>
        <w:t>Nilearn</w:t>
      </w:r>
      <w:proofErr w:type="spellEnd"/>
      <w:r w:rsidRPr="000B4E70">
        <w:rPr>
          <w:rFonts w:ascii="Times New Roman" w:hAnsi="Times New Roman" w:cs="Times New Roman"/>
        </w:rPr>
        <w:t> 0.6.2 </w:t>
      </w:r>
      <w:r w:rsidR="008069B3" w:rsidRPr="000B4E70">
        <w:rPr>
          <w:rFonts w:ascii="Times New Roman" w:hAnsi="Times New Roman" w:cs="Times New Roman"/>
        </w:rPr>
        <w:t>[</w:t>
      </w:r>
      <w:r w:rsidR="004248CA">
        <w:rPr>
          <w:rFonts w:ascii="Times New Roman" w:hAnsi="Times New Roman" w:cs="Times New Roman"/>
        </w:rPr>
        <w:t>20</w:t>
      </w:r>
      <w:r w:rsidRPr="000B4E70">
        <w:rPr>
          <w:rFonts w:ascii="Times New Roman" w:hAnsi="Times New Roman" w:cs="Times New Roman"/>
        </w:rPr>
        <w:t>, RRID:SCR_001362</w:t>
      </w:r>
      <w:r w:rsidR="008069B3" w:rsidRPr="000B4E70">
        <w:rPr>
          <w:rFonts w:ascii="Times New Roman" w:hAnsi="Times New Roman" w:cs="Times New Roman"/>
        </w:rPr>
        <w:t>]</w:t>
      </w:r>
      <w:r w:rsidRPr="000B4E70">
        <w:rPr>
          <w:rFonts w:ascii="Times New Roman" w:hAnsi="Times New Roman" w:cs="Times New Roman"/>
        </w:rPr>
        <w:t>, mostly within the functional processing workflow. For more details of the pipeline, see </w:t>
      </w:r>
      <w:hyperlink r:id="rId6">
        <w:r w:rsidRPr="000B4E70">
          <w:rPr>
            <w:rStyle w:val="Hyperlink"/>
            <w:rFonts w:ascii="Times New Roman" w:hAnsi="Times New Roman" w:cs="Times New Roman"/>
          </w:rPr>
          <w:t>the section corresponding to workflows in </w:t>
        </w:r>
        <w:proofErr w:type="spellStart"/>
        <w:r w:rsidRPr="000B4E70">
          <w:rPr>
            <w:rStyle w:val="Hyperlink"/>
            <w:rFonts w:ascii="Times New Roman" w:hAnsi="Times New Roman" w:cs="Times New Roman"/>
            <w:i/>
            <w:iCs/>
          </w:rPr>
          <w:t>fMRIPrep</w:t>
        </w:r>
        <w:r w:rsidRPr="000B4E70">
          <w:rPr>
            <w:rStyle w:val="Hyperlink"/>
            <w:rFonts w:ascii="Times New Roman" w:hAnsi="Times New Roman" w:cs="Times New Roman"/>
          </w:rPr>
          <w:t>’s</w:t>
        </w:r>
        <w:proofErr w:type="spellEnd"/>
        <w:r w:rsidRPr="000B4E70">
          <w:rPr>
            <w:rStyle w:val="Hyperlink"/>
            <w:rFonts w:ascii="Times New Roman" w:hAnsi="Times New Roman" w:cs="Times New Roman"/>
          </w:rPr>
          <w:t xml:space="preserve"> documentation</w:t>
        </w:r>
      </w:hyperlink>
      <w:r w:rsidRPr="000B4E70">
        <w:rPr>
          <w:rFonts w:ascii="Times New Roman" w:hAnsi="Times New Roman" w:cs="Times New Roman"/>
        </w:rPr>
        <w:t>.</w:t>
      </w:r>
    </w:p>
    <w:p w14:paraId="7F53AD4F" w14:textId="60C5B5F7" w:rsidR="1B7F4B69" w:rsidRPr="000B4E70" w:rsidRDefault="1B7F4B69" w:rsidP="000B4E70">
      <w:pPr>
        <w:spacing w:after="0" w:line="240" w:lineRule="auto"/>
        <w:contextualSpacing/>
        <w:rPr>
          <w:rFonts w:ascii="Times New Roman" w:hAnsi="Times New Roman" w:cs="Times New Roman"/>
          <w:b/>
          <w:bCs/>
        </w:rPr>
      </w:pPr>
      <w:r w:rsidRPr="000B4E70">
        <w:rPr>
          <w:rFonts w:ascii="Times New Roman" w:hAnsi="Times New Roman" w:cs="Times New Roman"/>
          <w:b/>
          <w:bCs/>
        </w:rPr>
        <w:t>Copyright Waiver</w:t>
      </w:r>
    </w:p>
    <w:p w14:paraId="25B33F5C" w14:textId="77777777" w:rsidR="0011778A" w:rsidRDefault="1B7F4B69" w:rsidP="0011778A">
      <w:pPr>
        <w:spacing w:after="0" w:line="240" w:lineRule="auto"/>
        <w:ind w:firstLine="720"/>
        <w:contextualSpacing/>
        <w:rPr>
          <w:rFonts w:ascii="Times New Roman" w:hAnsi="Times New Roman" w:cs="Times New Roman"/>
        </w:rPr>
      </w:pPr>
      <w:r w:rsidRPr="000B4E70">
        <w:rPr>
          <w:rFonts w:ascii="Times New Roman" w:hAnsi="Times New Roman" w:cs="Times New Roman"/>
        </w:rPr>
        <w:t xml:space="preserve">The above boilerplate text was automatically generated by </w:t>
      </w:r>
      <w:proofErr w:type="spellStart"/>
      <w:r w:rsidRPr="000B4E70">
        <w:rPr>
          <w:rFonts w:ascii="Times New Roman" w:hAnsi="Times New Roman" w:cs="Times New Roman"/>
        </w:rPr>
        <w:t>fMRIPrep</w:t>
      </w:r>
      <w:proofErr w:type="spellEnd"/>
      <w:r w:rsidRPr="000B4E70">
        <w:rPr>
          <w:rFonts w:ascii="Times New Roman" w:hAnsi="Times New Roman" w:cs="Times New Roman"/>
        </w:rPr>
        <w:t xml:space="preserve"> with the express intention that users should copy and paste this text into their manuscripts </w:t>
      </w:r>
      <w:r w:rsidRPr="000B4E70">
        <w:rPr>
          <w:rFonts w:ascii="Times New Roman" w:hAnsi="Times New Roman" w:cs="Times New Roman"/>
          <w:i/>
          <w:iCs/>
        </w:rPr>
        <w:t>unchanged</w:t>
      </w:r>
      <w:r w:rsidRPr="000B4E70">
        <w:rPr>
          <w:rFonts w:ascii="Times New Roman" w:hAnsi="Times New Roman" w:cs="Times New Roman"/>
        </w:rPr>
        <w:t>. It is released under the </w:t>
      </w:r>
      <w:hyperlink r:id="rId7">
        <w:r w:rsidRPr="000B4E70">
          <w:rPr>
            <w:rStyle w:val="Hyperlink"/>
            <w:rFonts w:ascii="Times New Roman" w:hAnsi="Times New Roman" w:cs="Times New Roman"/>
          </w:rPr>
          <w:t>CC0</w:t>
        </w:r>
      </w:hyperlink>
      <w:r w:rsidRPr="000B4E70">
        <w:rPr>
          <w:rFonts w:ascii="Times New Roman" w:hAnsi="Times New Roman" w:cs="Times New Roman"/>
        </w:rPr>
        <w:t> license.</w:t>
      </w:r>
    </w:p>
    <w:p w14:paraId="2A25749C" w14:textId="5CE3AEBC" w:rsidR="0031358F" w:rsidRPr="000B4E70" w:rsidRDefault="0031358F" w:rsidP="0011778A">
      <w:pPr>
        <w:spacing w:after="0" w:line="240" w:lineRule="auto"/>
        <w:contextualSpacing/>
        <w:rPr>
          <w:rFonts w:ascii="Times New Roman" w:hAnsi="Times New Roman" w:cs="Times New Roman"/>
        </w:rPr>
      </w:pPr>
      <w:r w:rsidRPr="000B4E70">
        <w:rPr>
          <w:rFonts w:ascii="Times New Roman" w:eastAsia="Times New Roman" w:hAnsi="Times New Roman" w:cs="Times New Roman"/>
          <w:b/>
          <w:bCs/>
          <w:color w:val="000000" w:themeColor="text1"/>
        </w:rPr>
        <w:lastRenderedPageBreak/>
        <w:t xml:space="preserve">Table S1. TMT Duration Results </w:t>
      </w:r>
      <w:r w:rsidRPr="000B4E70">
        <w:rPr>
          <w:rFonts w:ascii="Times New Roman" w:eastAsia="Times New Roman" w:hAnsi="Times New Roman" w:cs="Times New Roman"/>
          <w:color w:val="000000" w:themeColor="text1"/>
        </w:rPr>
        <w:t>(corrected and uncorrected)</w:t>
      </w:r>
    </w:p>
    <w:tbl>
      <w:tblPr>
        <w:tblW w:w="9540" w:type="dxa"/>
        <w:tblCellMar>
          <w:top w:w="15" w:type="dxa"/>
          <w:bottom w:w="15" w:type="dxa"/>
        </w:tblCellMar>
        <w:tblLook w:val="04A0" w:firstRow="1" w:lastRow="0" w:firstColumn="1" w:lastColumn="0" w:noHBand="0" w:noVBand="1"/>
      </w:tblPr>
      <w:tblGrid>
        <w:gridCol w:w="2920"/>
        <w:gridCol w:w="1240"/>
        <w:gridCol w:w="960"/>
        <w:gridCol w:w="1000"/>
        <w:gridCol w:w="1620"/>
        <w:gridCol w:w="810"/>
        <w:gridCol w:w="990"/>
      </w:tblGrid>
      <w:tr w:rsidR="0011778A" w:rsidRPr="0011778A" w14:paraId="6FC15A36" w14:textId="77777777" w:rsidTr="0011778A">
        <w:trPr>
          <w:trHeight w:val="300"/>
        </w:trPr>
        <w:tc>
          <w:tcPr>
            <w:tcW w:w="2920" w:type="dxa"/>
            <w:tcBorders>
              <w:top w:val="nil"/>
              <w:left w:val="nil"/>
              <w:bottom w:val="single" w:sz="4" w:space="0" w:color="auto"/>
              <w:right w:val="nil"/>
            </w:tcBorders>
            <w:noWrap/>
            <w:vAlign w:val="bottom"/>
            <w:hideMark/>
          </w:tcPr>
          <w:p w14:paraId="054CD597" w14:textId="77777777" w:rsidR="0011778A" w:rsidRPr="0011778A" w:rsidRDefault="0011778A" w:rsidP="0011778A">
            <w:pPr>
              <w:spacing w:after="0" w:line="240" w:lineRule="auto"/>
              <w:rPr>
                <w:rFonts w:ascii="Times New Roman" w:eastAsia="Times New Roman" w:hAnsi="Times New Roman" w:cs="Times New Roman"/>
                <w:kern w:val="0"/>
                <w14:ligatures w14:val="none"/>
              </w:rPr>
            </w:pPr>
          </w:p>
        </w:tc>
        <w:tc>
          <w:tcPr>
            <w:tcW w:w="1240" w:type="dxa"/>
            <w:tcBorders>
              <w:top w:val="nil"/>
              <w:left w:val="nil"/>
              <w:bottom w:val="single" w:sz="4" w:space="0" w:color="auto"/>
              <w:right w:val="nil"/>
            </w:tcBorders>
            <w:noWrap/>
            <w:vAlign w:val="bottom"/>
            <w:hideMark/>
          </w:tcPr>
          <w:p w14:paraId="6FAAC597"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c>
          <w:tcPr>
            <w:tcW w:w="960" w:type="dxa"/>
            <w:tcBorders>
              <w:top w:val="nil"/>
              <w:left w:val="nil"/>
              <w:bottom w:val="single" w:sz="4" w:space="0" w:color="auto"/>
              <w:right w:val="nil"/>
            </w:tcBorders>
            <w:noWrap/>
            <w:vAlign w:val="bottom"/>
            <w:hideMark/>
          </w:tcPr>
          <w:p w14:paraId="056B137E"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c>
          <w:tcPr>
            <w:tcW w:w="1000" w:type="dxa"/>
            <w:tcBorders>
              <w:top w:val="nil"/>
              <w:left w:val="nil"/>
              <w:bottom w:val="single" w:sz="4" w:space="0" w:color="auto"/>
              <w:right w:val="nil"/>
            </w:tcBorders>
            <w:noWrap/>
            <w:vAlign w:val="bottom"/>
            <w:hideMark/>
          </w:tcPr>
          <w:p w14:paraId="77D76FF5"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c>
          <w:tcPr>
            <w:tcW w:w="1620" w:type="dxa"/>
            <w:tcBorders>
              <w:top w:val="nil"/>
              <w:left w:val="nil"/>
              <w:bottom w:val="single" w:sz="4" w:space="0" w:color="auto"/>
              <w:right w:val="nil"/>
            </w:tcBorders>
            <w:noWrap/>
            <w:vAlign w:val="bottom"/>
            <w:hideMark/>
          </w:tcPr>
          <w:p w14:paraId="1EEF0A22"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c>
          <w:tcPr>
            <w:tcW w:w="810" w:type="dxa"/>
            <w:tcBorders>
              <w:top w:val="nil"/>
              <w:left w:val="nil"/>
              <w:bottom w:val="single" w:sz="4" w:space="0" w:color="auto"/>
              <w:right w:val="nil"/>
            </w:tcBorders>
            <w:noWrap/>
            <w:vAlign w:val="bottom"/>
            <w:hideMark/>
          </w:tcPr>
          <w:p w14:paraId="53648534"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c>
          <w:tcPr>
            <w:tcW w:w="990" w:type="dxa"/>
            <w:tcBorders>
              <w:top w:val="nil"/>
              <w:left w:val="nil"/>
              <w:bottom w:val="single" w:sz="4" w:space="0" w:color="auto"/>
              <w:right w:val="nil"/>
            </w:tcBorders>
            <w:noWrap/>
            <w:vAlign w:val="bottom"/>
            <w:hideMark/>
          </w:tcPr>
          <w:p w14:paraId="52570756" w14:textId="77777777" w:rsidR="0011778A" w:rsidRPr="0011778A" w:rsidRDefault="0011778A" w:rsidP="0011778A">
            <w:pPr>
              <w:spacing w:after="0" w:line="240" w:lineRule="auto"/>
              <w:rPr>
                <w:rFonts w:ascii="Times New Roman" w:eastAsia="Times New Roman" w:hAnsi="Times New Roman" w:cs="Times New Roman"/>
                <w:kern w:val="0"/>
                <w:sz w:val="20"/>
                <w:szCs w:val="20"/>
                <w14:ligatures w14:val="none"/>
              </w:rPr>
            </w:pPr>
          </w:p>
        </w:tc>
      </w:tr>
      <w:tr w:rsidR="0011778A" w:rsidRPr="0011778A" w14:paraId="6D890CB4" w14:textId="77777777" w:rsidTr="0011778A">
        <w:trPr>
          <w:trHeight w:val="300"/>
        </w:trPr>
        <w:tc>
          <w:tcPr>
            <w:tcW w:w="2920" w:type="dxa"/>
            <w:tcBorders>
              <w:top w:val="nil"/>
              <w:left w:val="nil"/>
              <w:bottom w:val="single" w:sz="4" w:space="0" w:color="auto"/>
              <w:right w:val="nil"/>
            </w:tcBorders>
            <w:noWrap/>
            <w:vAlign w:val="bottom"/>
            <w:hideMark/>
          </w:tcPr>
          <w:p w14:paraId="67AEC000" w14:textId="77777777" w:rsidR="0011778A" w:rsidRPr="0011778A" w:rsidRDefault="0011778A" w:rsidP="0011778A">
            <w:pPr>
              <w:spacing w:after="0" w:line="240" w:lineRule="auto"/>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Effect</w:t>
            </w:r>
          </w:p>
        </w:tc>
        <w:tc>
          <w:tcPr>
            <w:tcW w:w="1240" w:type="dxa"/>
            <w:tcBorders>
              <w:top w:val="nil"/>
              <w:left w:val="nil"/>
              <w:bottom w:val="single" w:sz="4" w:space="0" w:color="auto"/>
              <w:right w:val="nil"/>
            </w:tcBorders>
            <w:noWrap/>
            <w:vAlign w:val="bottom"/>
            <w:hideMark/>
          </w:tcPr>
          <w:p w14:paraId="3608BFE7" w14:textId="77777777" w:rsidR="0011778A" w:rsidRPr="0011778A" w:rsidRDefault="0011778A" w:rsidP="0011778A">
            <w:pPr>
              <w:spacing w:after="0" w:line="240" w:lineRule="auto"/>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Network</w:t>
            </w:r>
          </w:p>
        </w:tc>
        <w:tc>
          <w:tcPr>
            <w:tcW w:w="960" w:type="dxa"/>
            <w:tcBorders>
              <w:top w:val="nil"/>
              <w:left w:val="nil"/>
              <w:bottom w:val="single" w:sz="4" w:space="0" w:color="auto"/>
              <w:right w:val="nil"/>
            </w:tcBorders>
            <w:noWrap/>
            <w:vAlign w:val="bottom"/>
            <w:hideMark/>
          </w:tcPr>
          <w:p w14:paraId="08B6DD15" w14:textId="77777777" w:rsidR="0011778A" w:rsidRPr="0011778A" w:rsidRDefault="0011778A" w:rsidP="0011778A">
            <w:pPr>
              <w:spacing w:after="0" w:line="240" w:lineRule="auto"/>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ROI 1</w:t>
            </w:r>
          </w:p>
        </w:tc>
        <w:tc>
          <w:tcPr>
            <w:tcW w:w="1000" w:type="dxa"/>
            <w:tcBorders>
              <w:top w:val="nil"/>
              <w:left w:val="nil"/>
              <w:bottom w:val="single" w:sz="4" w:space="0" w:color="auto"/>
              <w:right w:val="nil"/>
            </w:tcBorders>
            <w:noWrap/>
            <w:vAlign w:val="bottom"/>
            <w:hideMark/>
          </w:tcPr>
          <w:p w14:paraId="6A4C3223" w14:textId="77777777" w:rsidR="0011778A" w:rsidRPr="0011778A" w:rsidRDefault="0011778A" w:rsidP="0011778A">
            <w:pPr>
              <w:spacing w:after="0" w:line="240" w:lineRule="auto"/>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ROI 2</w:t>
            </w:r>
          </w:p>
        </w:tc>
        <w:tc>
          <w:tcPr>
            <w:tcW w:w="1620" w:type="dxa"/>
            <w:tcBorders>
              <w:top w:val="nil"/>
              <w:left w:val="nil"/>
              <w:bottom w:val="single" w:sz="4" w:space="0" w:color="auto"/>
              <w:right w:val="nil"/>
            </w:tcBorders>
            <w:noWrap/>
            <w:vAlign w:val="bottom"/>
            <w:hideMark/>
          </w:tcPr>
          <w:p w14:paraId="082C5BCF" w14:textId="77777777" w:rsidR="0011778A" w:rsidRPr="0011778A" w:rsidRDefault="0011778A" w:rsidP="0011778A">
            <w:pPr>
              <w:spacing w:after="0" w:line="240" w:lineRule="auto"/>
              <w:jc w:val="center"/>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T Statistic (</w:t>
            </w:r>
            <w:proofErr w:type="spellStart"/>
            <w:r w:rsidRPr="0011778A">
              <w:rPr>
                <w:rFonts w:ascii="Times New Roman" w:eastAsia="Times New Roman" w:hAnsi="Times New Roman" w:cs="Times New Roman"/>
                <w:b/>
                <w:bCs/>
                <w:color w:val="000000"/>
                <w:kern w:val="0"/>
                <w:sz w:val="22"/>
                <w:szCs w:val="22"/>
                <w14:ligatures w14:val="none"/>
              </w:rPr>
              <w:t>df</w:t>
            </w:r>
            <w:proofErr w:type="spellEnd"/>
            <w:r w:rsidRPr="0011778A">
              <w:rPr>
                <w:rFonts w:ascii="Times New Roman" w:eastAsia="Times New Roman" w:hAnsi="Times New Roman" w:cs="Times New Roman"/>
                <w:b/>
                <w:bCs/>
                <w:color w:val="000000"/>
                <w:kern w:val="0"/>
                <w:sz w:val="22"/>
                <w:szCs w:val="22"/>
                <w14:ligatures w14:val="none"/>
              </w:rPr>
              <w:t>)</w:t>
            </w:r>
          </w:p>
        </w:tc>
        <w:tc>
          <w:tcPr>
            <w:tcW w:w="810" w:type="dxa"/>
            <w:tcBorders>
              <w:top w:val="nil"/>
              <w:left w:val="nil"/>
              <w:bottom w:val="single" w:sz="4" w:space="0" w:color="auto"/>
              <w:right w:val="nil"/>
            </w:tcBorders>
            <w:noWrap/>
            <w:vAlign w:val="bottom"/>
            <w:hideMark/>
          </w:tcPr>
          <w:p w14:paraId="28CAC7AD" w14:textId="77777777" w:rsidR="0011778A" w:rsidRPr="0011778A" w:rsidRDefault="0011778A" w:rsidP="0011778A">
            <w:pPr>
              <w:spacing w:after="0" w:line="240" w:lineRule="auto"/>
              <w:jc w:val="center"/>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p-</w:t>
            </w:r>
            <w:proofErr w:type="spellStart"/>
            <w:r w:rsidRPr="0011778A">
              <w:rPr>
                <w:rFonts w:ascii="Times New Roman" w:eastAsia="Times New Roman" w:hAnsi="Times New Roman" w:cs="Times New Roman"/>
                <w:b/>
                <w:bCs/>
                <w:color w:val="000000"/>
                <w:kern w:val="0"/>
                <w:sz w:val="22"/>
                <w:szCs w:val="22"/>
                <w14:ligatures w14:val="none"/>
              </w:rPr>
              <w:t>unc</w:t>
            </w:r>
            <w:proofErr w:type="spellEnd"/>
          </w:p>
        </w:tc>
        <w:tc>
          <w:tcPr>
            <w:tcW w:w="990" w:type="dxa"/>
            <w:tcBorders>
              <w:top w:val="nil"/>
              <w:left w:val="nil"/>
              <w:bottom w:val="single" w:sz="4" w:space="0" w:color="auto"/>
              <w:right w:val="nil"/>
            </w:tcBorders>
            <w:noWrap/>
            <w:vAlign w:val="bottom"/>
            <w:hideMark/>
          </w:tcPr>
          <w:p w14:paraId="065B0986" w14:textId="77777777" w:rsidR="0011778A" w:rsidRPr="0011778A" w:rsidRDefault="0011778A" w:rsidP="0011778A">
            <w:pPr>
              <w:spacing w:after="0" w:line="240" w:lineRule="auto"/>
              <w:jc w:val="center"/>
              <w:rPr>
                <w:rFonts w:ascii="Times New Roman" w:eastAsia="Times New Roman" w:hAnsi="Times New Roman" w:cs="Times New Roman"/>
                <w:b/>
                <w:bCs/>
                <w:color w:val="000000"/>
                <w:kern w:val="0"/>
                <w:sz w:val="22"/>
                <w:szCs w:val="22"/>
                <w14:ligatures w14:val="none"/>
              </w:rPr>
            </w:pPr>
            <w:r w:rsidRPr="0011778A">
              <w:rPr>
                <w:rFonts w:ascii="Times New Roman" w:eastAsia="Times New Roman" w:hAnsi="Times New Roman" w:cs="Times New Roman"/>
                <w:b/>
                <w:bCs/>
                <w:color w:val="000000"/>
                <w:kern w:val="0"/>
                <w:sz w:val="22"/>
                <w:szCs w:val="22"/>
                <w14:ligatures w14:val="none"/>
              </w:rPr>
              <w:t xml:space="preserve">p-FDR </w:t>
            </w:r>
          </w:p>
        </w:tc>
      </w:tr>
      <w:tr w:rsidR="0011778A" w:rsidRPr="0011778A" w14:paraId="5082E017" w14:textId="77777777" w:rsidTr="0011778A">
        <w:trPr>
          <w:trHeight w:val="300"/>
        </w:trPr>
        <w:tc>
          <w:tcPr>
            <w:tcW w:w="2920" w:type="dxa"/>
            <w:tcBorders>
              <w:top w:val="single" w:sz="4" w:space="0" w:color="auto"/>
              <w:left w:val="nil"/>
              <w:bottom w:val="single" w:sz="4" w:space="0" w:color="auto"/>
              <w:right w:val="single" w:sz="4" w:space="0" w:color="auto"/>
            </w:tcBorders>
            <w:noWrap/>
            <w:vAlign w:val="bottom"/>
            <w:hideMark/>
          </w:tcPr>
          <w:p w14:paraId="3DB949F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TMT Duration × Group</w:t>
            </w:r>
          </w:p>
        </w:tc>
        <w:tc>
          <w:tcPr>
            <w:tcW w:w="1240" w:type="dxa"/>
            <w:tcBorders>
              <w:top w:val="single" w:sz="4" w:space="0" w:color="auto"/>
              <w:left w:val="nil"/>
              <w:bottom w:val="single" w:sz="4" w:space="0" w:color="auto"/>
              <w:right w:val="nil"/>
            </w:tcBorders>
            <w:noWrap/>
            <w:vAlign w:val="bottom"/>
            <w:hideMark/>
          </w:tcPr>
          <w:p w14:paraId="0857EDF1"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w:t>
            </w:r>
          </w:p>
        </w:tc>
        <w:tc>
          <w:tcPr>
            <w:tcW w:w="960" w:type="dxa"/>
            <w:tcBorders>
              <w:top w:val="single" w:sz="4" w:space="0" w:color="auto"/>
              <w:left w:val="nil"/>
              <w:bottom w:val="single" w:sz="4" w:space="0" w:color="auto"/>
              <w:right w:val="nil"/>
            </w:tcBorders>
            <w:noWrap/>
            <w:vAlign w:val="bottom"/>
            <w:hideMark/>
          </w:tcPr>
          <w:p w14:paraId="304FDC2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IPS</w:t>
            </w:r>
          </w:p>
        </w:tc>
        <w:tc>
          <w:tcPr>
            <w:tcW w:w="1000" w:type="dxa"/>
            <w:tcBorders>
              <w:top w:val="single" w:sz="4" w:space="0" w:color="auto"/>
              <w:left w:val="nil"/>
              <w:bottom w:val="single" w:sz="4" w:space="0" w:color="auto"/>
              <w:right w:val="nil"/>
            </w:tcBorders>
            <w:noWrap/>
            <w:vAlign w:val="bottom"/>
            <w:hideMark/>
          </w:tcPr>
          <w:p w14:paraId="02BE182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FEF</w:t>
            </w:r>
          </w:p>
        </w:tc>
        <w:tc>
          <w:tcPr>
            <w:tcW w:w="1620" w:type="dxa"/>
            <w:tcBorders>
              <w:top w:val="single" w:sz="4" w:space="0" w:color="auto"/>
              <w:left w:val="nil"/>
              <w:bottom w:val="single" w:sz="4" w:space="0" w:color="auto"/>
              <w:right w:val="nil"/>
            </w:tcBorders>
            <w:noWrap/>
            <w:vAlign w:val="bottom"/>
            <w:hideMark/>
          </w:tcPr>
          <w:p w14:paraId="51B0F199"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2.24 (68)</w:t>
            </w:r>
          </w:p>
        </w:tc>
        <w:tc>
          <w:tcPr>
            <w:tcW w:w="810" w:type="dxa"/>
            <w:tcBorders>
              <w:top w:val="single" w:sz="4" w:space="0" w:color="auto"/>
              <w:left w:val="nil"/>
              <w:bottom w:val="single" w:sz="4" w:space="0" w:color="auto"/>
              <w:right w:val="nil"/>
            </w:tcBorders>
            <w:noWrap/>
            <w:vAlign w:val="bottom"/>
            <w:hideMark/>
          </w:tcPr>
          <w:p w14:paraId="0C31503B"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0.028</w:t>
            </w:r>
          </w:p>
        </w:tc>
        <w:tc>
          <w:tcPr>
            <w:tcW w:w="990" w:type="dxa"/>
            <w:tcBorders>
              <w:top w:val="single" w:sz="4" w:space="0" w:color="auto"/>
              <w:left w:val="nil"/>
              <w:bottom w:val="single" w:sz="4" w:space="0" w:color="auto"/>
              <w:right w:val="nil"/>
            </w:tcBorders>
            <w:noWrap/>
            <w:vAlign w:val="bottom"/>
            <w:hideMark/>
          </w:tcPr>
          <w:p w14:paraId="5ADFA326"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0.994</w:t>
            </w:r>
          </w:p>
        </w:tc>
      </w:tr>
      <w:tr w:rsidR="0011778A" w:rsidRPr="0011778A" w14:paraId="717C2CBD" w14:textId="77777777" w:rsidTr="0011778A">
        <w:trPr>
          <w:trHeight w:val="300"/>
        </w:trPr>
        <w:tc>
          <w:tcPr>
            <w:tcW w:w="2920" w:type="dxa"/>
            <w:tcBorders>
              <w:top w:val="nil"/>
              <w:left w:val="nil"/>
              <w:bottom w:val="nil"/>
              <w:right w:val="single" w:sz="4" w:space="0" w:color="auto"/>
            </w:tcBorders>
            <w:noWrap/>
            <w:vAlign w:val="bottom"/>
            <w:hideMark/>
          </w:tcPr>
          <w:p w14:paraId="47DBB2CA"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 xml:space="preserve">TMT Accuracy Main Effect </w:t>
            </w:r>
          </w:p>
        </w:tc>
        <w:tc>
          <w:tcPr>
            <w:tcW w:w="1240" w:type="dxa"/>
            <w:tcBorders>
              <w:top w:val="single" w:sz="4" w:space="0" w:color="auto"/>
              <w:left w:val="nil"/>
              <w:bottom w:val="nil"/>
              <w:right w:val="nil"/>
            </w:tcBorders>
            <w:noWrap/>
            <w:vAlign w:val="bottom"/>
            <w:hideMark/>
          </w:tcPr>
          <w:p w14:paraId="5266C074"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single" w:sz="4" w:space="0" w:color="auto"/>
              <w:left w:val="nil"/>
              <w:bottom w:val="nil"/>
              <w:right w:val="nil"/>
            </w:tcBorders>
            <w:noWrap/>
            <w:vAlign w:val="bottom"/>
            <w:hideMark/>
          </w:tcPr>
          <w:p w14:paraId="4AF21082"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single" w:sz="4" w:space="0" w:color="auto"/>
              <w:left w:val="nil"/>
              <w:bottom w:val="nil"/>
              <w:right w:val="nil"/>
            </w:tcBorders>
            <w:noWrap/>
            <w:vAlign w:val="bottom"/>
            <w:hideMark/>
          </w:tcPr>
          <w:p w14:paraId="43703A6C"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single" w:sz="4" w:space="0" w:color="auto"/>
              <w:left w:val="nil"/>
              <w:bottom w:val="nil"/>
              <w:right w:val="nil"/>
            </w:tcBorders>
            <w:noWrap/>
            <w:vAlign w:val="bottom"/>
            <w:hideMark/>
          </w:tcPr>
          <w:p w14:paraId="437E09FD"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2.42 (68)</w:t>
            </w:r>
          </w:p>
        </w:tc>
        <w:tc>
          <w:tcPr>
            <w:tcW w:w="810" w:type="dxa"/>
            <w:tcBorders>
              <w:top w:val="single" w:sz="4" w:space="0" w:color="auto"/>
              <w:left w:val="nil"/>
              <w:bottom w:val="nil"/>
              <w:right w:val="nil"/>
            </w:tcBorders>
            <w:noWrap/>
            <w:vAlign w:val="bottom"/>
            <w:hideMark/>
          </w:tcPr>
          <w:p w14:paraId="5552170F"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0.018</w:t>
            </w:r>
          </w:p>
        </w:tc>
        <w:tc>
          <w:tcPr>
            <w:tcW w:w="990" w:type="dxa"/>
            <w:tcBorders>
              <w:top w:val="single" w:sz="4" w:space="0" w:color="auto"/>
              <w:left w:val="nil"/>
              <w:bottom w:val="nil"/>
              <w:right w:val="nil"/>
            </w:tcBorders>
            <w:noWrap/>
            <w:vAlign w:val="bottom"/>
            <w:hideMark/>
          </w:tcPr>
          <w:p w14:paraId="494B86B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65FB49E9" w14:textId="77777777" w:rsidTr="0011778A">
        <w:trPr>
          <w:trHeight w:val="300"/>
        </w:trPr>
        <w:tc>
          <w:tcPr>
            <w:tcW w:w="2920" w:type="dxa"/>
            <w:tcBorders>
              <w:top w:val="nil"/>
              <w:left w:val="nil"/>
              <w:bottom w:val="nil"/>
              <w:right w:val="single" w:sz="4" w:space="0" w:color="auto"/>
            </w:tcBorders>
            <w:noWrap/>
            <w:vAlign w:val="bottom"/>
            <w:hideMark/>
          </w:tcPr>
          <w:p w14:paraId="43CD3E14"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33D36301"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4F89D9C1"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7673AA62"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SMG</w:t>
            </w:r>
          </w:p>
        </w:tc>
        <w:tc>
          <w:tcPr>
            <w:tcW w:w="1620" w:type="dxa"/>
            <w:tcBorders>
              <w:top w:val="nil"/>
              <w:left w:val="nil"/>
              <w:bottom w:val="nil"/>
              <w:right w:val="nil"/>
            </w:tcBorders>
            <w:noWrap/>
            <w:vAlign w:val="bottom"/>
            <w:hideMark/>
          </w:tcPr>
          <w:p w14:paraId="4E5C79AC"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2.24 (68)</w:t>
            </w:r>
          </w:p>
        </w:tc>
        <w:tc>
          <w:tcPr>
            <w:tcW w:w="810" w:type="dxa"/>
            <w:tcBorders>
              <w:top w:val="nil"/>
              <w:left w:val="nil"/>
              <w:bottom w:val="nil"/>
              <w:right w:val="nil"/>
            </w:tcBorders>
            <w:noWrap/>
            <w:vAlign w:val="bottom"/>
            <w:hideMark/>
          </w:tcPr>
          <w:p w14:paraId="4CB48FE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0.028</w:t>
            </w:r>
          </w:p>
        </w:tc>
        <w:tc>
          <w:tcPr>
            <w:tcW w:w="990" w:type="dxa"/>
            <w:tcBorders>
              <w:top w:val="nil"/>
              <w:left w:val="nil"/>
              <w:bottom w:val="nil"/>
              <w:right w:val="nil"/>
            </w:tcBorders>
            <w:noWrap/>
            <w:vAlign w:val="bottom"/>
            <w:hideMark/>
          </w:tcPr>
          <w:p w14:paraId="46026C23"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6AF5F73B" w14:textId="77777777" w:rsidTr="0011778A">
        <w:trPr>
          <w:trHeight w:val="300"/>
        </w:trPr>
        <w:tc>
          <w:tcPr>
            <w:tcW w:w="2920" w:type="dxa"/>
            <w:tcBorders>
              <w:top w:val="nil"/>
              <w:left w:val="nil"/>
              <w:bottom w:val="nil"/>
              <w:right w:val="single" w:sz="4" w:space="0" w:color="auto"/>
            </w:tcBorders>
            <w:noWrap/>
            <w:vAlign w:val="bottom"/>
            <w:hideMark/>
          </w:tcPr>
          <w:p w14:paraId="744F6F9F"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267A09E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32DA55A8"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IPS</w:t>
            </w:r>
          </w:p>
        </w:tc>
        <w:tc>
          <w:tcPr>
            <w:tcW w:w="1000" w:type="dxa"/>
            <w:tcBorders>
              <w:top w:val="nil"/>
              <w:left w:val="nil"/>
              <w:bottom w:val="nil"/>
              <w:right w:val="nil"/>
            </w:tcBorders>
            <w:noWrap/>
            <w:vAlign w:val="bottom"/>
            <w:hideMark/>
          </w:tcPr>
          <w:p w14:paraId="7D14E21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nil"/>
              <w:left w:val="nil"/>
              <w:bottom w:val="nil"/>
              <w:right w:val="nil"/>
            </w:tcBorders>
            <w:noWrap/>
            <w:vAlign w:val="bottom"/>
            <w:hideMark/>
          </w:tcPr>
          <w:p w14:paraId="2532D1A5"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2.19 (68)</w:t>
            </w:r>
          </w:p>
        </w:tc>
        <w:tc>
          <w:tcPr>
            <w:tcW w:w="810" w:type="dxa"/>
            <w:tcBorders>
              <w:top w:val="nil"/>
              <w:left w:val="nil"/>
              <w:bottom w:val="nil"/>
              <w:right w:val="nil"/>
            </w:tcBorders>
            <w:noWrap/>
            <w:vAlign w:val="bottom"/>
            <w:hideMark/>
          </w:tcPr>
          <w:p w14:paraId="29A16476"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0.032</w:t>
            </w:r>
          </w:p>
        </w:tc>
        <w:tc>
          <w:tcPr>
            <w:tcW w:w="990" w:type="dxa"/>
            <w:tcBorders>
              <w:top w:val="nil"/>
              <w:left w:val="nil"/>
              <w:bottom w:val="nil"/>
              <w:right w:val="nil"/>
            </w:tcBorders>
            <w:noWrap/>
            <w:vAlign w:val="bottom"/>
            <w:hideMark/>
          </w:tcPr>
          <w:p w14:paraId="2F97BB37"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0F35EC3F" w14:textId="77777777" w:rsidTr="0011778A">
        <w:trPr>
          <w:trHeight w:val="300"/>
        </w:trPr>
        <w:tc>
          <w:tcPr>
            <w:tcW w:w="2920" w:type="dxa"/>
            <w:tcBorders>
              <w:top w:val="nil"/>
              <w:left w:val="nil"/>
              <w:bottom w:val="nil"/>
              <w:right w:val="single" w:sz="4" w:space="0" w:color="auto"/>
            </w:tcBorders>
            <w:noWrap/>
            <w:vAlign w:val="bottom"/>
            <w:hideMark/>
          </w:tcPr>
          <w:p w14:paraId="791A92DC"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0B80E8A7"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w:t>
            </w:r>
          </w:p>
        </w:tc>
        <w:tc>
          <w:tcPr>
            <w:tcW w:w="960" w:type="dxa"/>
            <w:tcBorders>
              <w:top w:val="nil"/>
              <w:left w:val="nil"/>
              <w:bottom w:val="nil"/>
              <w:right w:val="nil"/>
            </w:tcBorders>
            <w:noWrap/>
            <w:vAlign w:val="bottom"/>
            <w:hideMark/>
          </w:tcPr>
          <w:p w14:paraId="6B6A0357"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IPS</w:t>
            </w:r>
          </w:p>
        </w:tc>
        <w:tc>
          <w:tcPr>
            <w:tcW w:w="1000" w:type="dxa"/>
            <w:tcBorders>
              <w:top w:val="nil"/>
              <w:left w:val="nil"/>
              <w:bottom w:val="nil"/>
              <w:right w:val="nil"/>
            </w:tcBorders>
            <w:noWrap/>
            <w:vAlign w:val="bottom"/>
            <w:hideMark/>
          </w:tcPr>
          <w:p w14:paraId="5D0F150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620" w:type="dxa"/>
            <w:tcBorders>
              <w:top w:val="nil"/>
              <w:left w:val="nil"/>
              <w:bottom w:val="nil"/>
              <w:right w:val="nil"/>
            </w:tcBorders>
            <w:noWrap/>
            <w:vAlign w:val="bottom"/>
            <w:hideMark/>
          </w:tcPr>
          <w:p w14:paraId="26A72B54"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2.11 (68)</w:t>
            </w:r>
          </w:p>
        </w:tc>
        <w:tc>
          <w:tcPr>
            <w:tcW w:w="810" w:type="dxa"/>
            <w:tcBorders>
              <w:top w:val="nil"/>
              <w:left w:val="nil"/>
              <w:bottom w:val="nil"/>
              <w:right w:val="nil"/>
            </w:tcBorders>
            <w:noWrap/>
            <w:vAlign w:val="bottom"/>
            <w:hideMark/>
          </w:tcPr>
          <w:p w14:paraId="7635F14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0.038</w:t>
            </w:r>
          </w:p>
        </w:tc>
        <w:tc>
          <w:tcPr>
            <w:tcW w:w="990" w:type="dxa"/>
            <w:tcBorders>
              <w:top w:val="nil"/>
              <w:left w:val="nil"/>
              <w:bottom w:val="nil"/>
              <w:right w:val="nil"/>
            </w:tcBorders>
            <w:noWrap/>
            <w:vAlign w:val="bottom"/>
            <w:hideMark/>
          </w:tcPr>
          <w:p w14:paraId="0E773B9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05597280" w14:textId="77777777" w:rsidTr="0011778A">
        <w:trPr>
          <w:trHeight w:val="300"/>
        </w:trPr>
        <w:tc>
          <w:tcPr>
            <w:tcW w:w="2920" w:type="dxa"/>
            <w:tcBorders>
              <w:top w:val="nil"/>
              <w:left w:val="nil"/>
              <w:bottom w:val="nil"/>
              <w:right w:val="single" w:sz="4" w:space="0" w:color="auto"/>
            </w:tcBorders>
            <w:noWrap/>
            <w:vAlign w:val="bottom"/>
            <w:hideMark/>
          </w:tcPr>
          <w:p w14:paraId="22B4DEF1"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0FD983E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DAN-FPN</w:t>
            </w:r>
          </w:p>
        </w:tc>
        <w:tc>
          <w:tcPr>
            <w:tcW w:w="960" w:type="dxa"/>
            <w:tcBorders>
              <w:top w:val="nil"/>
              <w:left w:val="nil"/>
              <w:bottom w:val="nil"/>
              <w:right w:val="nil"/>
            </w:tcBorders>
            <w:noWrap/>
            <w:vAlign w:val="bottom"/>
            <w:hideMark/>
          </w:tcPr>
          <w:p w14:paraId="26A682F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IPS</w:t>
            </w:r>
          </w:p>
        </w:tc>
        <w:tc>
          <w:tcPr>
            <w:tcW w:w="1000" w:type="dxa"/>
            <w:tcBorders>
              <w:top w:val="nil"/>
              <w:left w:val="nil"/>
              <w:bottom w:val="nil"/>
              <w:right w:val="nil"/>
            </w:tcBorders>
            <w:noWrap/>
            <w:vAlign w:val="bottom"/>
            <w:hideMark/>
          </w:tcPr>
          <w:p w14:paraId="5CFB5190"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LPFC</w:t>
            </w:r>
          </w:p>
        </w:tc>
        <w:tc>
          <w:tcPr>
            <w:tcW w:w="1620" w:type="dxa"/>
            <w:tcBorders>
              <w:top w:val="nil"/>
              <w:left w:val="nil"/>
              <w:bottom w:val="nil"/>
              <w:right w:val="nil"/>
            </w:tcBorders>
            <w:noWrap/>
            <w:vAlign w:val="bottom"/>
            <w:hideMark/>
          </w:tcPr>
          <w:p w14:paraId="3074E99D"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2.07 (68)</w:t>
            </w:r>
          </w:p>
        </w:tc>
        <w:tc>
          <w:tcPr>
            <w:tcW w:w="810" w:type="dxa"/>
            <w:tcBorders>
              <w:top w:val="nil"/>
              <w:left w:val="nil"/>
              <w:bottom w:val="nil"/>
              <w:right w:val="nil"/>
            </w:tcBorders>
            <w:noWrap/>
            <w:vAlign w:val="bottom"/>
            <w:hideMark/>
          </w:tcPr>
          <w:p w14:paraId="1032FFE2"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0.042</w:t>
            </w:r>
          </w:p>
        </w:tc>
        <w:tc>
          <w:tcPr>
            <w:tcW w:w="990" w:type="dxa"/>
            <w:tcBorders>
              <w:top w:val="nil"/>
              <w:left w:val="nil"/>
              <w:bottom w:val="nil"/>
              <w:right w:val="nil"/>
            </w:tcBorders>
            <w:noWrap/>
            <w:vAlign w:val="bottom"/>
            <w:hideMark/>
          </w:tcPr>
          <w:p w14:paraId="0F8F3E65"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5A5A31F5" w14:textId="77777777" w:rsidTr="0011778A">
        <w:trPr>
          <w:trHeight w:val="300"/>
        </w:trPr>
        <w:tc>
          <w:tcPr>
            <w:tcW w:w="2920" w:type="dxa"/>
            <w:tcBorders>
              <w:top w:val="nil"/>
              <w:left w:val="nil"/>
              <w:bottom w:val="single" w:sz="4" w:space="0" w:color="auto"/>
              <w:right w:val="single" w:sz="4" w:space="0" w:color="auto"/>
            </w:tcBorders>
            <w:noWrap/>
            <w:vAlign w:val="bottom"/>
            <w:hideMark/>
          </w:tcPr>
          <w:p w14:paraId="538A48C1"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7B15ED0D"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1333FCDE"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4C788EEA"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RPFC</w:t>
            </w:r>
          </w:p>
        </w:tc>
        <w:tc>
          <w:tcPr>
            <w:tcW w:w="1620" w:type="dxa"/>
            <w:tcBorders>
              <w:top w:val="nil"/>
              <w:left w:val="nil"/>
              <w:bottom w:val="nil"/>
              <w:right w:val="nil"/>
            </w:tcBorders>
            <w:noWrap/>
            <w:vAlign w:val="bottom"/>
            <w:hideMark/>
          </w:tcPr>
          <w:p w14:paraId="480F7EAC"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2.02 (68)</w:t>
            </w:r>
          </w:p>
        </w:tc>
        <w:tc>
          <w:tcPr>
            <w:tcW w:w="810" w:type="dxa"/>
            <w:tcBorders>
              <w:top w:val="nil"/>
              <w:left w:val="nil"/>
              <w:bottom w:val="nil"/>
              <w:right w:val="nil"/>
            </w:tcBorders>
            <w:noWrap/>
            <w:vAlign w:val="bottom"/>
            <w:hideMark/>
          </w:tcPr>
          <w:p w14:paraId="157B7A42"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0.047</w:t>
            </w:r>
          </w:p>
        </w:tc>
        <w:tc>
          <w:tcPr>
            <w:tcW w:w="990" w:type="dxa"/>
            <w:tcBorders>
              <w:top w:val="nil"/>
              <w:left w:val="nil"/>
              <w:bottom w:val="single" w:sz="4" w:space="0" w:color="auto"/>
              <w:right w:val="nil"/>
            </w:tcBorders>
            <w:noWrap/>
            <w:vAlign w:val="bottom"/>
            <w:hideMark/>
          </w:tcPr>
          <w:p w14:paraId="3D0DED6D"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0.711</w:t>
            </w:r>
          </w:p>
        </w:tc>
      </w:tr>
      <w:tr w:rsidR="0011778A" w:rsidRPr="0011778A" w14:paraId="20038784" w14:textId="77777777" w:rsidTr="0011778A">
        <w:trPr>
          <w:trHeight w:val="300"/>
        </w:trPr>
        <w:tc>
          <w:tcPr>
            <w:tcW w:w="2920" w:type="dxa"/>
            <w:tcBorders>
              <w:top w:val="nil"/>
              <w:left w:val="nil"/>
              <w:bottom w:val="nil"/>
              <w:right w:val="single" w:sz="4" w:space="0" w:color="auto"/>
            </w:tcBorders>
            <w:noWrap/>
            <w:vAlign w:val="bottom"/>
            <w:hideMark/>
          </w:tcPr>
          <w:p w14:paraId="513B6928"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 xml:space="preserve">TMT Duration Main Effect </w:t>
            </w:r>
          </w:p>
        </w:tc>
        <w:tc>
          <w:tcPr>
            <w:tcW w:w="1240" w:type="dxa"/>
            <w:tcBorders>
              <w:top w:val="single" w:sz="4" w:space="0" w:color="auto"/>
              <w:left w:val="nil"/>
              <w:bottom w:val="nil"/>
              <w:right w:val="nil"/>
            </w:tcBorders>
            <w:noWrap/>
            <w:vAlign w:val="bottom"/>
            <w:hideMark/>
          </w:tcPr>
          <w:p w14:paraId="6F3E059C"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single" w:sz="4" w:space="0" w:color="auto"/>
              <w:left w:val="nil"/>
              <w:bottom w:val="nil"/>
              <w:right w:val="nil"/>
            </w:tcBorders>
            <w:noWrap/>
            <w:vAlign w:val="bottom"/>
            <w:hideMark/>
          </w:tcPr>
          <w:p w14:paraId="396A28F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IPS</w:t>
            </w:r>
          </w:p>
        </w:tc>
        <w:tc>
          <w:tcPr>
            <w:tcW w:w="1000" w:type="dxa"/>
            <w:tcBorders>
              <w:top w:val="single" w:sz="4" w:space="0" w:color="auto"/>
              <w:left w:val="nil"/>
              <w:bottom w:val="nil"/>
              <w:right w:val="nil"/>
            </w:tcBorders>
            <w:noWrap/>
            <w:vAlign w:val="bottom"/>
            <w:hideMark/>
          </w:tcPr>
          <w:p w14:paraId="38B21F70"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single" w:sz="4" w:space="0" w:color="auto"/>
              <w:left w:val="nil"/>
              <w:bottom w:val="nil"/>
              <w:right w:val="nil"/>
            </w:tcBorders>
            <w:noWrap/>
            <w:vAlign w:val="bottom"/>
            <w:hideMark/>
          </w:tcPr>
          <w:p w14:paraId="246CDCC3"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-3.07 (68)</w:t>
            </w:r>
          </w:p>
        </w:tc>
        <w:tc>
          <w:tcPr>
            <w:tcW w:w="810" w:type="dxa"/>
            <w:tcBorders>
              <w:top w:val="single" w:sz="4" w:space="0" w:color="auto"/>
              <w:left w:val="nil"/>
              <w:bottom w:val="nil"/>
              <w:right w:val="nil"/>
            </w:tcBorders>
            <w:noWrap/>
            <w:vAlign w:val="bottom"/>
            <w:hideMark/>
          </w:tcPr>
          <w:p w14:paraId="7F5DECD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0.003</w:t>
            </w:r>
          </w:p>
        </w:tc>
        <w:tc>
          <w:tcPr>
            <w:tcW w:w="990" w:type="dxa"/>
            <w:tcBorders>
              <w:top w:val="nil"/>
              <w:left w:val="nil"/>
              <w:bottom w:val="nil"/>
              <w:right w:val="nil"/>
            </w:tcBorders>
            <w:noWrap/>
            <w:vAlign w:val="bottom"/>
            <w:hideMark/>
          </w:tcPr>
          <w:p w14:paraId="515409A9"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7A832ABD" w14:textId="77777777" w:rsidTr="0011778A">
        <w:trPr>
          <w:trHeight w:val="300"/>
        </w:trPr>
        <w:tc>
          <w:tcPr>
            <w:tcW w:w="2920" w:type="dxa"/>
            <w:tcBorders>
              <w:top w:val="nil"/>
              <w:left w:val="nil"/>
              <w:bottom w:val="nil"/>
              <w:right w:val="single" w:sz="4" w:space="0" w:color="auto"/>
            </w:tcBorders>
            <w:noWrap/>
            <w:vAlign w:val="bottom"/>
            <w:hideMark/>
          </w:tcPr>
          <w:p w14:paraId="427294B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40C102EF"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479A505C"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IPS</w:t>
            </w:r>
          </w:p>
        </w:tc>
        <w:tc>
          <w:tcPr>
            <w:tcW w:w="1000" w:type="dxa"/>
            <w:tcBorders>
              <w:top w:val="nil"/>
              <w:left w:val="nil"/>
              <w:bottom w:val="nil"/>
              <w:right w:val="nil"/>
            </w:tcBorders>
            <w:noWrap/>
            <w:vAlign w:val="bottom"/>
            <w:hideMark/>
          </w:tcPr>
          <w:p w14:paraId="0609A27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nil"/>
              <w:left w:val="nil"/>
              <w:bottom w:val="nil"/>
              <w:right w:val="nil"/>
            </w:tcBorders>
            <w:noWrap/>
            <w:vAlign w:val="bottom"/>
            <w:hideMark/>
          </w:tcPr>
          <w:p w14:paraId="3AAAFFFB"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-2.83 (68)</w:t>
            </w:r>
          </w:p>
        </w:tc>
        <w:tc>
          <w:tcPr>
            <w:tcW w:w="810" w:type="dxa"/>
            <w:tcBorders>
              <w:top w:val="nil"/>
              <w:left w:val="nil"/>
              <w:bottom w:val="nil"/>
              <w:right w:val="nil"/>
            </w:tcBorders>
            <w:noWrap/>
            <w:vAlign w:val="bottom"/>
            <w:hideMark/>
          </w:tcPr>
          <w:p w14:paraId="4D2B1BF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0.006</w:t>
            </w:r>
          </w:p>
        </w:tc>
        <w:tc>
          <w:tcPr>
            <w:tcW w:w="990" w:type="dxa"/>
            <w:tcBorders>
              <w:top w:val="nil"/>
              <w:left w:val="nil"/>
              <w:bottom w:val="nil"/>
              <w:right w:val="nil"/>
            </w:tcBorders>
            <w:noWrap/>
            <w:vAlign w:val="bottom"/>
            <w:hideMark/>
          </w:tcPr>
          <w:p w14:paraId="09DCE67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2936E281" w14:textId="77777777" w:rsidTr="0011778A">
        <w:trPr>
          <w:trHeight w:val="300"/>
        </w:trPr>
        <w:tc>
          <w:tcPr>
            <w:tcW w:w="2920" w:type="dxa"/>
            <w:tcBorders>
              <w:top w:val="nil"/>
              <w:left w:val="nil"/>
              <w:bottom w:val="nil"/>
              <w:right w:val="single" w:sz="4" w:space="0" w:color="auto"/>
            </w:tcBorders>
            <w:noWrap/>
            <w:vAlign w:val="bottom"/>
            <w:hideMark/>
          </w:tcPr>
          <w:p w14:paraId="150B92F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7812D756"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DAN-FPN</w:t>
            </w:r>
          </w:p>
        </w:tc>
        <w:tc>
          <w:tcPr>
            <w:tcW w:w="960" w:type="dxa"/>
            <w:tcBorders>
              <w:top w:val="nil"/>
              <w:left w:val="nil"/>
              <w:bottom w:val="nil"/>
              <w:right w:val="nil"/>
            </w:tcBorders>
            <w:noWrap/>
            <w:vAlign w:val="bottom"/>
            <w:hideMark/>
          </w:tcPr>
          <w:p w14:paraId="05DBFFDF"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63F3CAC7"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LPFC</w:t>
            </w:r>
          </w:p>
        </w:tc>
        <w:tc>
          <w:tcPr>
            <w:tcW w:w="1620" w:type="dxa"/>
            <w:tcBorders>
              <w:top w:val="nil"/>
              <w:left w:val="nil"/>
              <w:bottom w:val="nil"/>
              <w:right w:val="nil"/>
            </w:tcBorders>
            <w:noWrap/>
            <w:vAlign w:val="bottom"/>
            <w:hideMark/>
          </w:tcPr>
          <w:p w14:paraId="1AB71A0C"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-2.59 (68)</w:t>
            </w:r>
          </w:p>
        </w:tc>
        <w:tc>
          <w:tcPr>
            <w:tcW w:w="810" w:type="dxa"/>
            <w:tcBorders>
              <w:top w:val="nil"/>
              <w:left w:val="nil"/>
              <w:bottom w:val="nil"/>
              <w:right w:val="nil"/>
            </w:tcBorders>
            <w:noWrap/>
            <w:vAlign w:val="bottom"/>
            <w:hideMark/>
          </w:tcPr>
          <w:p w14:paraId="7D6F0B75"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0.012</w:t>
            </w:r>
          </w:p>
        </w:tc>
        <w:tc>
          <w:tcPr>
            <w:tcW w:w="990" w:type="dxa"/>
            <w:tcBorders>
              <w:top w:val="nil"/>
              <w:left w:val="nil"/>
              <w:bottom w:val="nil"/>
              <w:right w:val="nil"/>
            </w:tcBorders>
            <w:noWrap/>
            <w:vAlign w:val="bottom"/>
            <w:hideMark/>
          </w:tcPr>
          <w:p w14:paraId="28178430"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0E5B85B7" w14:textId="77777777" w:rsidTr="0011778A">
        <w:trPr>
          <w:trHeight w:val="300"/>
        </w:trPr>
        <w:tc>
          <w:tcPr>
            <w:tcW w:w="2920" w:type="dxa"/>
            <w:tcBorders>
              <w:top w:val="nil"/>
              <w:left w:val="nil"/>
              <w:bottom w:val="nil"/>
              <w:right w:val="single" w:sz="4" w:space="0" w:color="auto"/>
            </w:tcBorders>
            <w:noWrap/>
            <w:vAlign w:val="bottom"/>
            <w:hideMark/>
          </w:tcPr>
          <w:p w14:paraId="399C4A20"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3BD4909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64BC621F"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2A0D3AF8"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nil"/>
              <w:left w:val="nil"/>
              <w:bottom w:val="nil"/>
              <w:right w:val="nil"/>
            </w:tcBorders>
            <w:noWrap/>
            <w:vAlign w:val="bottom"/>
            <w:hideMark/>
          </w:tcPr>
          <w:p w14:paraId="589C11A9"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-2.54 (68)</w:t>
            </w:r>
          </w:p>
        </w:tc>
        <w:tc>
          <w:tcPr>
            <w:tcW w:w="810" w:type="dxa"/>
            <w:tcBorders>
              <w:top w:val="nil"/>
              <w:left w:val="nil"/>
              <w:bottom w:val="nil"/>
              <w:right w:val="nil"/>
            </w:tcBorders>
            <w:noWrap/>
            <w:vAlign w:val="bottom"/>
            <w:hideMark/>
          </w:tcPr>
          <w:p w14:paraId="765E6ADD"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0.013</w:t>
            </w:r>
          </w:p>
        </w:tc>
        <w:tc>
          <w:tcPr>
            <w:tcW w:w="990" w:type="dxa"/>
            <w:tcBorders>
              <w:top w:val="nil"/>
              <w:left w:val="nil"/>
              <w:bottom w:val="nil"/>
              <w:right w:val="nil"/>
            </w:tcBorders>
            <w:noWrap/>
            <w:vAlign w:val="bottom"/>
            <w:hideMark/>
          </w:tcPr>
          <w:p w14:paraId="1F36A4C3"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6F2750AD" w14:textId="77777777" w:rsidTr="0011778A">
        <w:trPr>
          <w:trHeight w:val="300"/>
        </w:trPr>
        <w:tc>
          <w:tcPr>
            <w:tcW w:w="2920" w:type="dxa"/>
            <w:tcBorders>
              <w:top w:val="nil"/>
              <w:left w:val="nil"/>
              <w:bottom w:val="nil"/>
              <w:right w:val="single" w:sz="4" w:space="0" w:color="auto"/>
            </w:tcBorders>
            <w:noWrap/>
            <w:vAlign w:val="bottom"/>
            <w:hideMark/>
          </w:tcPr>
          <w:p w14:paraId="68256BC9"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7EA4E19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DAN-FPN</w:t>
            </w:r>
          </w:p>
        </w:tc>
        <w:tc>
          <w:tcPr>
            <w:tcW w:w="960" w:type="dxa"/>
            <w:tcBorders>
              <w:top w:val="nil"/>
              <w:left w:val="nil"/>
              <w:bottom w:val="nil"/>
              <w:right w:val="nil"/>
            </w:tcBorders>
            <w:noWrap/>
            <w:vAlign w:val="bottom"/>
            <w:hideMark/>
          </w:tcPr>
          <w:p w14:paraId="166F93C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51853A6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LPFC</w:t>
            </w:r>
          </w:p>
        </w:tc>
        <w:tc>
          <w:tcPr>
            <w:tcW w:w="1620" w:type="dxa"/>
            <w:tcBorders>
              <w:top w:val="nil"/>
              <w:left w:val="nil"/>
              <w:bottom w:val="nil"/>
              <w:right w:val="nil"/>
            </w:tcBorders>
            <w:noWrap/>
            <w:vAlign w:val="bottom"/>
            <w:hideMark/>
          </w:tcPr>
          <w:p w14:paraId="7F1E0D41"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-2.52 (68)</w:t>
            </w:r>
          </w:p>
        </w:tc>
        <w:tc>
          <w:tcPr>
            <w:tcW w:w="810" w:type="dxa"/>
            <w:tcBorders>
              <w:top w:val="nil"/>
              <w:left w:val="nil"/>
              <w:bottom w:val="nil"/>
              <w:right w:val="nil"/>
            </w:tcBorders>
            <w:noWrap/>
            <w:vAlign w:val="bottom"/>
            <w:hideMark/>
          </w:tcPr>
          <w:p w14:paraId="3EEF6B47"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0.014</w:t>
            </w:r>
          </w:p>
        </w:tc>
        <w:tc>
          <w:tcPr>
            <w:tcW w:w="990" w:type="dxa"/>
            <w:tcBorders>
              <w:top w:val="nil"/>
              <w:left w:val="nil"/>
              <w:bottom w:val="nil"/>
              <w:right w:val="nil"/>
            </w:tcBorders>
            <w:noWrap/>
            <w:vAlign w:val="bottom"/>
            <w:hideMark/>
          </w:tcPr>
          <w:p w14:paraId="01F3559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16961A83" w14:textId="77777777" w:rsidTr="0011778A">
        <w:trPr>
          <w:trHeight w:val="300"/>
        </w:trPr>
        <w:tc>
          <w:tcPr>
            <w:tcW w:w="2920" w:type="dxa"/>
            <w:tcBorders>
              <w:top w:val="nil"/>
              <w:left w:val="nil"/>
              <w:bottom w:val="nil"/>
              <w:right w:val="single" w:sz="4" w:space="0" w:color="auto"/>
            </w:tcBorders>
            <w:noWrap/>
            <w:vAlign w:val="bottom"/>
            <w:hideMark/>
          </w:tcPr>
          <w:p w14:paraId="524F0059"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3BCD3EB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DAN-FPN</w:t>
            </w:r>
          </w:p>
        </w:tc>
        <w:tc>
          <w:tcPr>
            <w:tcW w:w="960" w:type="dxa"/>
            <w:tcBorders>
              <w:top w:val="nil"/>
              <w:left w:val="nil"/>
              <w:bottom w:val="nil"/>
              <w:right w:val="nil"/>
            </w:tcBorders>
            <w:noWrap/>
            <w:vAlign w:val="bottom"/>
            <w:hideMark/>
          </w:tcPr>
          <w:p w14:paraId="4BEB8091"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IPS</w:t>
            </w:r>
          </w:p>
        </w:tc>
        <w:tc>
          <w:tcPr>
            <w:tcW w:w="1000" w:type="dxa"/>
            <w:tcBorders>
              <w:top w:val="nil"/>
              <w:left w:val="nil"/>
              <w:bottom w:val="nil"/>
              <w:right w:val="nil"/>
            </w:tcBorders>
            <w:noWrap/>
            <w:vAlign w:val="bottom"/>
            <w:hideMark/>
          </w:tcPr>
          <w:p w14:paraId="24B01A36"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LPFC</w:t>
            </w:r>
          </w:p>
        </w:tc>
        <w:tc>
          <w:tcPr>
            <w:tcW w:w="1620" w:type="dxa"/>
            <w:tcBorders>
              <w:top w:val="nil"/>
              <w:left w:val="nil"/>
              <w:bottom w:val="nil"/>
              <w:right w:val="nil"/>
            </w:tcBorders>
            <w:noWrap/>
            <w:vAlign w:val="bottom"/>
            <w:hideMark/>
          </w:tcPr>
          <w:p w14:paraId="12EA53CD"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-2.52 (68)</w:t>
            </w:r>
          </w:p>
        </w:tc>
        <w:tc>
          <w:tcPr>
            <w:tcW w:w="810" w:type="dxa"/>
            <w:tcBorders>
              <w:top w:val="nil"/>
              <w:left w:val="nil"/>
              <w:bottom w:val="nil"/>
              <w:right w:val="nil"/>
            </w:tcBorders>
            <w:noWrap/>
            <w:vAlign w:val="bottom"/>
            <w:hideMark/>
          </w:tcPr>
          <w:p w14:paraId="429D8C34"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0.014</w:t>
            </w:r>
          </w:p>
        </w:tc>
        <w:tc>
          <w:tcPr>
            <w:tcW w:w="990" w:type="dxa"/>
            <w:tcBorders>
              <w:top w:val="nil"/>
              <w:left w:val="nil"/>
              <w:bottom w:val="nil"/>
              <w:right w:val="nil"/>
            </w:tcBorders>
            <w:noWrap/>
            <w:vAlign w:val="bottom"/>
            <w:hideMark/>
          </w:tcPr>
          <w:p w14:paraId="31189197"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4B8BA29A" w14:textId="77777777" w:rsidTr="0011778A">
        <w:trPr>
          <w:trHeight w:val="300"/>
        </w:trPr>
        <w:tc>
          <w:tcPr>
            <w:tcW w:w="2920" w:type="dxa"/>
            <w:tcBorders>
              <w:top w:val="nil"/>
              <w:left w:val="nil"/>
              <w:bottom w:val="nil"/>
              <w:right w:val="single" w:sz="4" w:space="0" w:color="auto"/>
            </w:tcBorders>
            <w:noWrap/>
            <w:vAlign w:val="bottom"/>
            <w:hideMark/>
          </w:tcPr>
          <w:p w14:paraId="1783C01A"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346D54E0"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SN-FPN</w:t>
            </w:r>
          </w:p>
        </w:tc>
        <w:tc>
          <w:tcPr>
            <w:tcW w:w="960" w:type="dxa"/>
            <w:tcBorders>
              <w:top w:val="nil"/>
              <w:left w:val="nil"/>
              <w:bottom w:val="nil"/>
              <w:right w:val="nil"/>
            </w:tcBorders>
            <w:noWrap/>
            <w:vAlign w:val="bottom"/>
            <w:hideMark/>
          </w:tcPr>
          <w:p w14:paraId="615DEE63"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ACC</w:t>
            </w:r>
          </w:p>
        </w:tc>
        <w:tc>
          <w:tcPr>
            <w:tcW w:w="1000" w:type="dxa"/>
            <w:tcBorders>
              <w:top w:val="nil"/>
              <w:left w:val="nil"/>
              <w:bottom w:val="nil"/>
              <w:right w:val="nil"/>
            </w:tcBorders>
            <w:noWrap/>
            <w:vAlign w:val="bottom"/>
            <w:hideMark/>
          </w:tcPr>
          <w:p w14:paraId="6B8F4413"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PPC</w:t>
            </w:r>
          </w:p>
        </w:tc>
        <w:tc>
          <w:tcPr>
            <w:tcW w:w="1620" w:type="dxa"/>
            <w:tcBorders>
              <w:top w:val="nil"/>
              <w:left w:val="nil"/>
              <w:bottom w:val="nil"/>
              <w:right w:val="nil"/>
            </w:tcBorders>
            <w:noWrap/>
            <w:vAlign w:val="bottom"/>
            <w:hideMark/>
          </w:tcPr>
          <w:p w14:paraId="72336D42"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2.44 (68)</w:t>
            </w:r>
          </w:p>
        </w:tc>
        <w:tc>
          <w:tcPr>
            <w:tcW w:w="810" w:type="dxa"/>
            <w:tcBorders>
              <w:top w:val="nil"/>
              <w:left w:val="nil"/>
              <w:bottom w:val="nil"/>
              <w:right w:val="nil"/>
            </w:tcBorders>
            <w:noWrap/>
            <w:vAlign w:val="bottom"/>
            <w:hideMark/>
          </w:tcPr>
          <w:p w14:paraId="39F36D98"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0.017</w:t>
            </w:r>
          </w:p>
        </w:tc>
        <w:tc>
          <w:tcPr>
            <w:tcW w:w="990" w:type="dxa"/>
            <w:tcBorders>
              <w:top w:val="nil"/>
              <w:left w:val="nil"/>
              <w:bottom w:val="nil"/>
              <w:right w:val="nil"/>
            </w:tcBorders>
            <w:noWrap/>
            <w:vAlign w:val="bottom"/>
            <w:hideMark/>
          </w:tcPr>
          <w:p w14:paraId="4AC03A5B"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40C7C7E7" w14:textId="77777777" w:rsidTr="0011778A">
        <w:trPr>
          <w:trHeight w:val="300"/>
        </w:trPr>
        <w:tc>
          <w:tcPr>
            <w:tcW w:w="2920" w:type="dxa"/>
            <w:tcBorders>
              <w:top w:val="nil"/>
              <w:left w:val="nil"/>
              <w:bottom w:val="nil"/>
              <w:right w:val="single" w:sz="4" w:space="0" w:color="auto"/>
            </w:tcBorders>
            <w:noWrap/>
            <w:vAlign w:val="bottom"/>
            <w:hideMark/>
          </w:tcPr>
          <w:p w14:paraId="46E9DD37"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14D856B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4A831B6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22BFC485"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RPFC</w:t>
            </w:r>
          </w:p>
        </w:tc>
        <w:tc>
          <w:tcPr>
            <w:tcW w:w="1620" w:type="dxa"/>
            <w:tcBorders>
              <w:top w:val="nil"/>
              <w:left w:val="nil"/>
              <w:bottom w:val="nil"/>
              <w:right w:val="nil"/>
            </w:tcBorders>
            <w:noWrap/>
            <w:vAlign w:val="bottom"/>
            <w:hideMark/>
          </w:tcPr>
          <w:p w14:paraId="31E2E454"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-2.41 (68)</w:t>
            </w:r>
          </w:p>
        </w:tc>
        <w:tc>
          <w:tcPr>
            <w:tcW w:w="810" w:type="dxa"/>
            <w:tcBorders>
              <w:top w:val="nil"/>
              <w:left w:val="nil"/>
              <w:bottom w:val="nil"/>
              <w:right w:val="nil"/>
            </w:tcBorders>
            <w:noWrap/>
            <w:vAlign w:val="bottom"/>
            <w:hideMark/>
          </w:tcPr>
          <w:p w14:paraId="685E4554"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0.019</w:t>
            </w:r>
          </w:p>
        </w:tc>
        <w:tc>
          <w:tcPr>
            <w:tcW w:w="990" w:type="dxa"/>
            <w:tcBorders>
              <w:top w:val="nil"/>
              <w:left w:val="nil"/>
              <w:bottom w:val="nil"/>
              <w:right w:val="nil"/>
            </w:tcBorders>
            <w:noWrap/>
            <w:vAlign w:val="bottom"/>
            <w:hideMark/>
          </w:tcPr>
          <w:p w14:paraId="0396870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0.246</w:t>
            </w:r>
          </w:p>
        </w:tc>
      </w:tr>
      <w:tr w:rsidR="0011778A" w:rsidRPr="0011778A" w14:paraId="4D6BDAA5" w14:textId="77777777" w:rsidTr="0011778A">
        <w:trPr>
          <w:trHeight w:val="300"/>
        </w:trPr>
        <w:tc>
          <w:tcPr>
            <w:tcW w:w="2920" w:type="dxa"/>
            <w:tcBorders>
              <w:top w:val="nil"/>
              <w:left w:val="nil"/>
              <w:bottom w:val="nil"/>
              <w:right w:val="single" w:sz="4" w:space="0" w:color="auto"/>
            </w:tcBorders>
            <w:noWrap/>
            <w:vAlign w:val="bottom"/>
            <w:hideMark/>
          </w:tcPr>
          <w:p w14:paraId="4B4CBC03"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59D5A9C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74DF7708"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FEF</w:t>
            </w:r>
          </w:p>
        </w:tc>
        <w:tc>
          <w:tcPr>
            <w:tcW w:w="1000" w:type="dxa"/>
            <w:tcBorders>
              <w:top w:val="nil"/>
              <w:left w:val="nil"/>
              <w:bottom w:val="nil"/>
              <w:right w:val="nil"/>
            </w:tcBorders>
            <w:noWrap/>
            <w:vAlign w:val="bottom"/>
            <w:hideMark/>
          </w:tcPr>
          <w:p w14:paraId="3BE66724"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SMG</w:t>
            </w:r>
          </w:p>
        </w:tc>
        <w:tc>
          <w:tcPr>
            <w:tcW w:w="1620" w:type="dxa"/>
            <w:tcBorders>
              <w:top w:val="nil"/>
              <w:left w:val="nil"/>
              <w:bottom w:val="nil"/>
              <w:right w:val="nil"/>
            </w:tcBorders>
            <w:noWrap/>
            <w:vAlign w:val="bottom"/>
            <w:hideMark/>
          </w:tcPr>
          <w:p w14:paraId="110FA606"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-2.34 (68)</w:t>
            </w:r>
          </w:p>
        </w:tc>
        <w:tc>
          <w:tcPr>
            <w:tcW w:w="810" w:type="dxa"/>
            <w:tcBorders>
              <w:top w:val="nil"/>
              <w:left w:val="nil"/>
              <w:bottom w:val="nil"/>
              <w:right w:val="nil"/>
            </w:tcBorders>
            <w:noWrap/>
            <w:vAlign w:val="bottom"/>
            <w:hideMark/>
          </w:tcPr>
          <w:p w14:paraId="2060F4C5"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0.022</w:t>
            </w:r>
          </w:p>
        </w:tc>
        <w:tc>
          <w:tcPr>
            <w:tcW w:w="990" w:type="dxa"/>
            <w:tcBorders>
              <w:top w:val="nil"/>
              <w:left w:val="nil"/>
              <w:bottom w:val="nil"/>
              <w:right w:val="nil"/>
            </w:tcBorders>
            <w:noWrap/>
            <w:vAlign w:val="bottom"/>
            <w:hideMark/>
          </w:tcPr>
          <w:p w14:paraId="429AF312"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0.259</w:t>
            </w:r>
          </w:p>
        </w:tc>
      </w:tr>
      <w:tr w:rsidR="0011778A" w:rsidRPr="0011778A" w14:paraId="7E69E893" w14:textId="77777777" w:rsidTr="0011778A">
        <w:trPr>
          <w:trHeight w:val="300"/>
        </w:trPr>
        <w:tc>
          <w:tcPr>
            <w:tcW w:w="2920" w:type="dxa"/>
            <w:tcBorders>
              <w:top w:val="nil"/>
              <w:left w:val="nil"/>
              <w:bottom w:val="nil"/>
              <w:right w:val="single" w:sz="4" w:space="0" w:color="auto"/>
            </w:tcBorders>
            <w:noWrap/>
            <w:vAlign w:val="bottom"/>
            <w:hideMark/>
          </w:tcPr>
          <w:p w14:paraId="3DAFD55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1D99406E"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DAN-FPN</w:t>
            </w:r>
          </w:p>
        </w:tc>
        <w:tc>
          <w:tcPr>
            <w:tcW w:w="960" w:type="dxa"/>
            <w:tcBorders>
              <w:top w:val="nil"/>
              <w:left w:val="nil"/>
              <w:bottom w:val="nil"/>
              <w:right w:val="nil"/>
            </w:tcBorders>
            <w:noWrap/>
            <w:vAlign w:val="bottom"/>
            <w:hideMark/>
          </w:tcPr>
          <w:p w14:paraId="1B49882A"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IPS</w:t>
            </w:r>
          </w:p>
        </w:tc>
        <w:tc>
          <w:tcPr>
            <w:tcW w:w="1000" w:type="dxa"/>
            <w:tcBorders>
              <w:top w:val="nil"/>
              <w:left w:val="nil"/>
              <w:bottom w:val="nil"/>
              <w:right w:val="nil"/>
            </w:tcBorders>
            <w:noWrap/>
            <w:vAlign w:val="bottom"/>
            <w:hideMark/>
          </w:tcPr>
          <w:p w14:paraId="6EF982AE"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LPFC</w:t>
            </w:r>
          </w:p>
        </w:tc>
        <w:tc>
          <w:tcPr>
            <w:tcW w:w="1620" w:type="dxa"/>
            <w:tcBorders>
              <w:top w:val="nil"/>
              <w:left w:val="nil"/>
              <w:bottom w:val="nil"/>
              <w:right w:val="nil"/>
            </w:tcBorders>
            <w:noWrap/>
            <w:vAlign w:val="bottom"/>
            <w:hideMark/>
          </w:tcPr>
          <w:p w14:paraId="75173BBA"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-2.14 (68)</w:t>
            </w:r>
          </w:p>
        </w:tc>
        <w:tc>
          <w:tcPr>
            <w:tcW w:w="810" w:type="dxa"/>
            <w:tcBorders>
              <w:top w:val="nil"/>
              <w:left w:val="nil"/>
              <w:bottom w:val="nil"/>
              <w:right w:val="nil"/>
            </w:tcBorders>
            <w:noWrap/>
            <w:vAlign w:val="bottom"/>
            <w:hideMark/>
          </w:tcPr>
          <w:p w14:paraId="175B4BC7"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0.036</w:t>
            </w:r>
          </w:p>
        </w:tc>
        <w:tc>
          <w:tcPr>
            <w:tcW w:w="990" w:type="dxa"/>
            <w:tcBorders>
              <w:top w:val="nil"/>
              <w:left w:val="nil"/>
              <w:bottom w:val="nil"/>
              <w:right w:val="nil"/>
            </w:tcBorders>
            <w:noWrap/>
            <w:vAlign w:val="bottom"/>
            <w:hideMark/>
          </w:tcPr>
          <w:p w14:paraId="2476D8DA"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0.340</w:t>
            </w:r>
          </w:p>
        </w:tc>
      </w:tr>
      <w:tr w:rsidR="0011778A" w:rsidRPr="0011778A" w14:paraId="6B57306E" w14:textId="77777777" w:rsidTr="0011778A">
        <w:trPr>
          <w:trHeight w:val="300"/>
        </w:trPr>
        <w:tc>
          <w:tcPr>
            <w:tcW w:w="2920" w:type="dxa"/>
            <w:tcBorders>
              <w:top w:val="nil"/>
              <w:left w:val="nil"/>
              <w:bottom w:val="nil"/>
              <w:right w:val="single" w:sz="4" w:space="0" w:color="auto"/>
            </w:tcBorders>
            <w:noWrap/>
            <w:vAlign w:val="bottom"/>
            <w:hideMark/>
          </w:tcPr>
          <w:p w14:paraId="400C573F"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347BF1DD"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DAN-SN</w:t>
            </w:r>
          </w:p>
        </w:tc>
        <w:tc>
          <w:tcPr>
            <w:tcW w:w="960" w:type="dxa"/>
            <w:tcBorders>
              <w:top w:val="nil"/>
              <w:left w:val="nil"/>
              <w:bottom w:val="nil"/>
              <w:right w:val="nil"/>
            </w:tcBorders>
            <w:noWrap/>
            <w:vAlign w:val="bottom"/>
            <w:hideMark/>
          </w:tcPr>
          <w:p w14:paraId="11FA8D4B"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000" w:type="dxa"/>
            <w:tcBorders>
              <w:top w:val="nil"/>
              <w:left w:val="nil"/>
              <w:bottom w:val="nil"/>
              <w:right w:val="nil"/>
            </w:tcBorders>
            <w:noWrap/>
            <w:vAlign w:val="bottom"/>
            <w:hideMark/>
          </w:tcPr>
          <w:p w14:paraId="540B4033"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SMG</w:t>
            </w:r>
          </w:p>
        </w:tc>
        <w:tc>
          <w:tcPr>
            <w:tcW w:w="1620" w:type="dxa"/>
            <w:tcBorders>
              <w:top w:val="nil"/>
              <w:left w:val="nil"/>
              <w:bottom w:val="nil"/>
              <w:right w:val="nil"/>
            </w:tcBorders>
            <w:noWrap/>
            <w:vAlign w:val="bottom"/>
            <w:hideMark/>
          </w:tcPr>
          <w:p w14:paraId="4EAAC915"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-2.12 (68)</w:t>
            </w:r>
          </w:p>
        </w:tc>
        <w:tc>
          <w:tcPr>
            <w:tcW w:w="810" w:type="dxa"/>
            <w:tcBorders>
              <w:top w:val="nil"/>
              <w:left w:val="nil"/>
              <w:bottom w:val="nil"/>
              <w:right w:val="nil"/>
            </w:tcBorders>
            <w:noWrap/>
            <w:vAlign w:val="bottom"/>
            <w:hideMark/>
          </w:tcPr>
          <w:p w14:paraId="08F0FB55"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0.038</w:t>
            </w:r>
          </w:p>
        </w:tc>
        <w:tc>
          <w:tcPr>
            <w:tcW w:w="990" w:type="dxa"/>
            <w:tcBorders>
              <w:top w:val="nil"/>
              <w:left w:val="nil"/>
              <w:bottom w:val="nil"/>
              <w:right w:val="nil"/>
            </w:tcBorders>
            <w:noWrap/>
            <w:vAlign w:val="bottom"/>
            <w:hideMark/>
          </w:tcPr>
          <w:p w14:paraId="1FE6910C"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0.340</w:t>
            </w:r>
          </w:p>
        </w:tc>
      </w:tr>
      <w:tr w:rsidR="0011778A" w:rsidRPr="0011778A" w14:paraId="05AD1DC5" w14:textId="77777777" w:rsidTr="0011778A">
        <w:trPr>
          <w:trHeight w:val="300"/>
        </w:trPr>
        <w:tc>
          <w:tcPr>
            <w:tcW w:w="2920" w:type="dxa"/>
            <w:tcBorders>
              <w:top w:val="nil"/>
              <w:left w:val="nil"/>
              <w:bottom w:val="nil"/>
              <w:right w:val="single" w:sz="4" w:space="0" w:color="auto"/>
            </w:tcBorders>
            <w:noWrap/>
            <w:vAlign w:val="bottom"/>
            <w:hideMark/>
          </w:tcPr>
          <w:p w14:paraId="0AE9D936"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nil"/>
              <w:right w:val="nil"/>
            </w:tcBorders>
            <w:noWrap/>
            <w:vAlign w:val="bottom"/>
            <w:hideMark/>
          </w:tcPr>
          <w:p w14:paraId="483E99CC"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DAN</w:t>
            </w:r>
          </w:p>
        </w:tc>
        <w:tc>
          <w:tcPr>
            <w:tcW w:w="960" w:type="dxa"/>
            <w:tcBorders>
              <w:top w:val="nil"/>
              <w:left w:val="nil"/>
              <w:bottom w:val="nil"/>
              <w:right w:val="nil"/>
            </w:tcBorders>
            <w:noWrap/>
            <w:vAlign w:val="bottom"/>
            <w:hideMark/>
          </w:tcPr>
          <w:p w14:paraId="249F1542"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IPS</w:t>
            </w:r>
          </w:p>
        </w:tc>
        <w:tc>
          <w:tcPr>
            <w:tcW w:w="1000" w:type="dxa"/>
            <w:tcBorders>
              <w:top w:val="nil"/>
              <w:left w:val="nil"/>
              <w:bottom w:val="nil"/>
              <w:right w:val="nil"/>
            </w:tcBorders>
            <w:noWrap/>
            <w:vAlign w:val="bottom"/>
            <w:hideMark/>
          </w:tcPr>
          <w:p w14:paraId="05FF38E8"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FEF</w:t>
            </w:r>
          </w:p>
        </w:tc>
        <w:tc>
          <w:tcPr>
            <w:tcW w:w="1620" w:type="dxa"/>
            <w:tcBorders>
              <w:top w:val="nil"/>
              <w:left w:val="nil"/>
              <w:bottom w:val="nil"/>
              <w:right w:val="nil"/>
            </w:tcBorders>
            <w:noWrap/>
            <w:vAlign w:val="bottom"/>
            <w:hideMark/>
          </w:tcPr>
          <w:p w14:paraId="2B36CB0A"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-2.11 (68)</w:t>
            </w:r>
          </w:p>
        </w:tc>
        <w:tc>
          <w:tcPr>
            <w:tcW w:w="810" w:type="dxa"/>
            <w:tcBorders>
              <w:top w:val="nil"/>
              <w:left w:val="nil"/>
              <w:bottom w:val="nil"/>
              <w:right w:val="nil"/>
            </w:tcBorders>
            <w:noWrap/>
            <w:vAlign w:val="bottom"/>
            <w:hideMark/>
          </w:tcPr>
          <w:p w14:paraId="7017FF4B"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0.039</w:t>
            </w:r>
          </w:p>
        </w:tc>
        <w:tc>
          <w:tcPr>
            <w:tcW w:w="990" w:type="dxa"/>
            <w:tcBorders>
              <w:top w:val="nil"/>
              <w:left w:val="nil"/>
              <w:bottom w:val="nil"/>
              <w:right w:val="nil"/>
            </w:tcBorders>
            <w:noWrap/>
            <w:vAlign w:val="bottom"/>
            <w:hideMark/>
          </w:tcPr>
          <w:p w14:paraId="63A9D715"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0.340</w:t>
            </w:r>
          </w:p>
        </w:tc>
      </w:tr>
      <w:tr w:rsidR="0011778A" w:rsidRPr="0011778A" w14:paraId="79ED28FF" w14:textId="77777777" w:rsidTr="0011778A">
        <w:trPr>
          <w:trHeight w:val="300"/>
        </w:trPr>
        <w:tc>
          <w:tcPr>
            <w:tcW w:w="2920" w:type="dxa"/>
            <w:tcBorders>
              <w:top w:val="nil"/>
              <w:left w:val="nil"/>
              <w:bottom w:val="single" w:sz="4" w:space="0" w:color="auto"/>
              <w:right w:val="single" w:sz="4" w:space="0" w:color="auto"/>
            </w:tcBorders>
            <w:noWrap/>
            <w:vAlign w:val="bottom"/>
            <w:hideMark/>
          </w:tcPr>
          <w:p w14:paraId="5D5BB993"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p>
        </w:tc>
        <w:tc>
          <w:tcPr>
            <w:tcW w:w="1240" w:type="dxa"/>
            <w:tcBorders>
              <w:top w:val="nil"/>
              <w:left w:val="nil"/>
              <w:bottom w:val="single" w:sz="4" w:space="0" w:color="auto"/>
              <w:right w:val="nil"/>
            </w:tcBorders>
            <w:noWrap/>
            <w:vAlign w:val="bottom"/>
            <w:hideMark/>
          </w:tcPr>
          <w:p w14:paraId="22EB2049"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FPN</w:t>
            </w:r>
          </w:p>
        </w:tc>
        <w:tc>
          <w:tcPr>
            <w:tcW w:w="960" w:type="dxa"/>
            <w:tcBorders>
              <w:top w:val="nil"/>
              <w:left w:val="nil"/>
              <w:bottom w:val="single" w:sz="4" w:space="0" w:color="auto"/>
              <w:right w:val="nil"/>
            </w:tcBorders>
            <w:noWrap/>
            <w:vAlign w:val="bottom"/>
            <w:hideMark/>
          </w:tcPr>
          <w:p w14:paraId="314248DE"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R PPC</w:t>
            </w:r>
          </w:p>
        </w:tc>
        <w:tc>
          <w:tcPr>
            <w:tcW w:w="1000" w:type="dxa"/>
            <w:tcBorders>
              <w:top w:val="nil"/>
              <w:left w:val="nil"/>
              <w:bottom w:val="single" w:sz="4" w:space="0" w:color="auto"/>
              <w:right w:val="nil"/>
            </w:tcBorders>
            <w:noWrap/>
            <w:vAlign w:val="bottom"/>
            <w:hideMark/>
          </w:tcPr>
          <w:p w14:paraId="56F236E7" w14:textId="77777777" w:rsidR="0011778A" w:rsidRPr="0011778A" w:rsidRDefault="0011778A" w:rsidP="0011778A">
            <w:pPr>
              <w:spacing w:after="0" w:line="240" w:lineRule="auto"/>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L LPFC</w:t>
            </w:r>
          </w:p>
        </w:tc>
        <w:tc>
          <w:tcPr>
            <w:tcW w:w="1620" w:type="dxa"/>
            <w:tcBorders>
              <w:top w:val="nil"/>
              <w:left w:val="nil"/>
              <w:bottom w:val="single" w:sz="4" w:space="0" w:color="auto"/>
              <w:right w:val="nil"/>
            </w:tcBorders>
            <w:noWrap/>
            <w:vAlign w:val="bottom"/>
            <w:hideMark/>
          </w:tcPr>
          <w:p w14:paraId="253115FC" w14:textId="77777777" w:rsidR="0011778A" w:rsidRPr="0011778A" w:rsidRDefault="0011778A" w:rsidP="0011778A">
            <w:pPr>
              <w:spacing w:after="0" w:line="240" w:lineRule="auto"/>
              <w:jc w:val="center"/>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2.02 (68)</w:t>
            </w:r>
          </w:p>
        </w:tc>
        <w:tc>
          <w:tcPr>
            <w:tcW w:w="810" w:type="dxa"/>
            <w:tcBorders>
              <w:top w:val="nil"/>
              <w:left w:val="nil"/>
              <w:bottom w:val="single" w:sz="4" w:space="0" w:color="auto"/>
              <w:right w:val="nil"/>
            </w:tcBorders>
            <w:noWrap/>
            <w:vAlign w:val="bottom"/>
            <w:hideMark/>
          </w:tcPr>
          <w:p w14:paraId="672524C2"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0.047</w:t>
            </w:r>
          </w:p>
        </w:tc>
        <w:tc>
          <w:tcPr>
            <w:tcW w:w="990" w:type="dxa"/>
            <w:tcBorders>
              <w:top w:val="nil"/>
              <w:left w:val="nil"/>
              <w:bottom w:val="single" w:sz="4" w:space="0" w:color="auto"/>
              <w:right w:val="nil"/>
            </w:tcBorders>
            <w:noWrap/>
            <w:vAlign w:val="bottom"/>
            <w:hideMark/>
          </w:tcPr>
          <w:p w14:paraId="170019DE" w14:textId="77777777" w:rsidR="0011778A" w:rsidRPr="0011778A" w:rsidRDefault="0011778A" w:rsidP="0011778A">
            <w:pPr>
              <w:spacing w:after="0" w:line="240" w:lineRule="auto"/>
              <w:jc w:val="right"/>
              <w:rPr>
                <w:rFonts w:ascii="Times New Roman" w:eastAsia="Times New Roman" w:hAnsi="Times New Roman" w:cs="Times New Roman"/>
                <w:color w:val="000000"/>
                <w:kern w:val="0"/>
                <w:sz w:val="22"/>
                <w:szCs w:val="22"/>
                <w14:ligatures w14:val="none"/>
              </w:rPr>
            </w:pPr>
            <w:r w:rsidRPr="0011778A">
              <w:rPr>
                <w:rFonts w:ascii="Times New Roman" w:eastAsia="Times New Roman" w:hAnsi="Times New Roman" w:cs="Times New Roman"/>
                <w:color w:val="000000"/>
                <w:kern w:val="0"/>
                <w:sz w:val="22"/>
                <w:szCs w:val="22"/>
                <w14:ligatures w14:val="none"/>
              </w:rPr>
              <w:t>0.376</w:t>
            </w:r>
          </w:p>
        </w:tc>
      </w:tr>
    </w:tbl>
    <w:p w14:paraId="0076EA27" w14:textId="5DEB93C6" w:rsidR="0031358F" w:rsidRPr="000B4E70" w:rsidRDefault="0031358F" w:rsidP="000B4E70">
      <w:pPr>
        <w:spacing w:after="0" w:line="240" w:lineRule="auto"/>
        <w:contextualSpacing/>
        <w:rPr>
          <w:rFonts w:ascii="Times New Roman" w:eastAsia="Times New Roman" w:hAnsi="Times New Roman" w:cs="Times New Roman"/>
          <w:b/>
          <w:bCs/>
          <w:color w:val="000000" w:themeColor="text1"/>
        </w:rPr>
      </w:pPr>
    </w:p>
    <w:p w14:paraId="7C05AEF4" w14:textId="77777777" w:rsidR="0031358F" w:rsidRPr="000B4E70" w:rsidRDefault="0031358F" w:rsidP="000B4E70">
      <w:pPr>
        <w:spacing w:after="0" w:line="240" w:lineRule="auto"/>
        <w:contextualSpacing/>
        <w:rPr>
          <w:rFonts w:ascii="Times New Roman" w:eastAsia="Times New Roman" w:hAnsi="Times New Roman" w:cs="Times New Roman"/>
          <w:b/>
          <w:bCs/>
          <w:color w:val="000000" w:themeColor="text1"/>
        </w:rPr>
      </w:pPr>
    </w:p>
    <w:p w14:paraId="1B6782AD" w14:textId="77777777" w:rsidR="0031358F" w:rsidRPr="000B4E70" w:rsidRDefault="0031358F" w:rsidP="000B4E70">
      <w:pPr>
        <w:spacing w:after="0" w:line="240" w:lineRule="auto"/>
        <w:contextualSpacing/>
        <w:rPr>
          <w:rFonts w:ascii="Times New Roman" w:eastAsia="Times New Roman" w:hAnsi="Times New Roman" w:cs="Times New Roman"/>
          <w:b/>
          <w:bCs/>
          <w:color w:val="000000" w:themeColor="text1"/>
        </w:rPr>
      </w:pPr>
    </w:p>
    <w:p w14:paraId="237C18AB" w14:textId="77777777" w:rsidR="0031358F" w:rsidRPr="000B4E70" w:rsidRDefault="0031358F" w:rsidP="000B4E70">
      <w:pPr>
        <w:spacing w:after="0" w:line="240" w:lineRule="auto"/>
        <w:contextualSpacing/>
        <w:rPr>
          <w:rFonts w:ascii="Times New Roman" w:eastAsia="Times New Roman" w:hAnsi="Times New Roman" w:cs="Times New Roman"/>
          <w:b/>
          <w:bCs/>
          <w:color w:val="000000" w:themeColor="text1"/>
        </w:rPr>
      </w:pPr>
    </w:p>
    <w:p w14:paraId="39BDA3D8" w14:textId="77777777" w:rsidR="00D62579" w:rsidRDefault="00D62579" w:rsidP="00D62579">
      <w:pPr>
        <w:spacing w:line="240" w:lineRule="auto"/>
        <w:rPr>
          <w:rFonts w:ascii="Times New Roman" w:hAnsi="Times New Roman" w:cs="Times New Roman"/>
        </w:rPr>
      </w:pPr>
    </w:p>
    <w:p w14:paraId="218B63FB" w14:textId="77777777" w:rsidR="00D62579" w:rsidRDefault="00D62579" w:rsidP="00D62579">
      <w:pPr>
        <w:spacing w:line="240" w:lineRule="auto"/>
        <w:rPr>
          <w:rFonts w:ascii="Times New Roman" w:hAnsi="Times New Roman" w:cs="Times New Roman"/>
        </w:rPr>
      </w:pPr>
    </w:p>
    <w:p w14:paraId="13F6C07A" w14:textId="77777777" w:rsidR="00D62579" w:rsidRDefault="00D62579" w:rsidP="00D62579">
      <w:pPr>
        <w:spacing w:line="240" w:lineRule="auto"/>
        <w:rPr>
          <w:rFonts w:ascii="Times New Roman" w:hAnsi="Times New Roman" w:cs="Times New Roman"/>
        </w:rPr>
      </w:pPr>
    </w:p>
    <w:p w14:paraId="29D1B443" w14:textId="77777777" w:rsidR="00D62579" w:rsidRDefault="00D62579" w:rsidP="00D62579">
      <w:pPr>
        <w:spacing w:line="240" w:lineRule="auto"/>
        <w:rPr>
          <w:rFonts w:ascii="Times New Roman" w:hAnsi="Times New Roman" w:cs="Times New Roman"/>
        </w:rPr>
      </w:pPr>
    </w:p>
    <w:p w14:paraId="49B5F62E" w14:textId="77777777" w:rsidR="00D62579" w:rsidRDefault="00D62579" w:rsidP="00D62579">
      <w:pPr>
        <w:spacing w:line="240" w:lineRule="auto"/>
        <w:rPr>
          <w:rFonts w:ascii="Times New Roman" w:hAnsi="Times New Roman" w:cs="Times New Roman"/>
        </w:rPr>
      </w:pPr>
    </w:p>
    <w:p w14:paraId="1E99AEEF" w14:textId="77777777" w:rsidR="00D62579" w:rsidRDefault="00D62579" w:rsidP="00D62579">
      <w:pPr>
        <w:spacing w:line="240" w:lineRule="auto"/>
        <w:rPr>
          <w:rFonts w:ascii="Times New Roman" w:hAnsi="Times New Roman" w:cs="Times New Roman"/>
        </w:rPr>
      </w:pPr>
    </w:p>
    <w:p w14:paraId="7F361935" w14:textId="77777777" w:rsidR="00D62579" w:rsidRDefault="00D62579" w:rsidP="00D62579">
      <w:pPr>
        <w:spacing w:line="240" w:lineRule="auto"/>
        <w:rPr>
          <w:rFonts w:ascii="Times New Roman" w:hAnsi="Times New Roman" w:cs="Times New Roman"/>
        </w:rPr>
      </w:pPr>
    </w:p>
    <w:p w14:paraId="06858738" w14:textId="77777777" w:rsidR="00D62579" w:rsidRDefault="00D62579" w:rsidP="00D62579">
      <w:pPr>
        <w:spacing w:line="240" w:lineRule="auto"/>
        <w:rPr>
          <w:rFonts w:ascii="Times New Roman" w:hAnsi="Times New Roman" w:cs="Times New Roman"/>
        </w:rPr>
      </w:pPr>
    </w:p>
    <w:p w14:paraId="018AAF67" w14:textId="77777777" w:rsidR="00D62579" w:rsidRDefault="00D62579" w:rsidP="00D62579">
      <w:pPr>
        <w:spacing w:line="240" w:lineRule="auto"/>
        <w:rPr>
          <w:rFonts w:ascii="Times New Roman" w:hAnsi="Times New Roman" w:cs="Times New Roman"/>
        </w:rPr>
      </w:pPr>
    </w:p>
    <w:p w14:paraId="4B02C9F1" w14:textId="77777777" w:rsidR="00D62579" w:rsidRDefault="00D62579" w:rsidP="00D62579">
      <w:pPr>
        <w:spacing w:line="240" w:lineRule="auto"/>
        <w:rPr>
          <w:rFonts w:ascii="Times New Roman" w:hAnsi="Times New Roman" w:cs="Times New Roman"/>
        </w:rPr>
      </w:pPr>
    </w:p>
    <w:p w14:paraId="3D2CEC62" w14:textId="77777777" w:rsidR="00D62579" w:rsidRDefault="0031358F" w:rsidP="00D62579">
      <w:pPr>
        <w:spacing w:before="240" w:after="0" w:line="240" w:lineRule="auto"/>
        <w:rPr>
          <w:rFonts w:ascii="Times New Roman" w:hAnsi="Times New Roman" w:cs="Times New Roman"/>
        </w:rPr>
      </w:pPr>
      <w:r w:rsidRPr="000B4E70">
        <w:rPr>
          <w:rFonts w:ascii="Times New Roman" w:eastAsia="Times New Roman" w:hAnsi="Times New Roman" w:cs="Times New Roman"/>
          <w:b/>
          <w:bCs/>
          <w:color w:val="000000" w:themeColor="text1"/>
        </w:rPr>
        <w:lastRenderedPageBreak/>
        <w:t xml:space="preserve">Figure S1. </w:t>
      </w:r>
    </w:p>
    <w:p w14:paraId="47BA49B7" w14:textId="08C30895" w:rsidR="0031358F" w:rsidRPr="000B4E70" w:rsidRDefault="0031358F" w:rsidP="00D62579">
      <w:pPr>
        <w:spacing w:before="240" w:after="0" w:line="240" w:lineRule="auto"/>
        <w:rPr>
          <w:rFonts w:ascii="Times New Roman" w:hAnsi="Times New Roman" w:cs="Times New Roman"/>
        </w:rPr>
      </w:pPr>
      <w:r w:rsidRPr="000B4E70">
        <w:rPr>
          <w:rFonts w:ascii="Times New Roman" w:eastAsia="Times New Roman" w:hAnsi="Times New Roman" w:cs="Times New Roman"/>
          <w:b/>
          <w:bCs/>
          <w:color w:val="000000" w:themeColor="text1"/>
        </w:rPr>
        <w:t>A.</w:t>
      </w:r>
      <w:r w:rsidR="00B14F7F" w:rsidRPr="000B4E70">
        <w:rPr>
          <w:rFonts w:ascii="Times New Roman" w:eastAsia="Times New Roman" w:hAnsi="Times New Roman" w:cs="Times New Roman"/>
          <w:b/>
          <w:bCs/>
          <w:color w:val="000000" w:themeColor="text1"/>
        </w:rPr>
        <w:t xml:space="preserve"> </w:t>
      </w:r>
      <w:r w:rsidRPr="000B4E70">
        <w:rPr>
          <w:rFonts w:ascii="Times New Roman" w:eastAsia="Times New Roman" w:hAnsi="Times New Roman" w:cs="Times New Roman"/>
          <w:b/>
          <w:bCs/>
          <w:color w:val="000000" w:themeColor="text1"/>
        </w:rPr>
        <w:t xml:space="preserve">TMT Accuracy Main Effect </w:t>
      </w:r>
      <w:r w:rsidRPr="000B4E70">
        <w:rPr>
          <w:rFonts w:ascii="Times New Roman" w:eastAsia="Times New Roman" w:hAnsi="Times New Roman" w:cs="Times New Roman"/>
          <w:color w:val="000000" w:themeColor="text1"/>
        </w:rPr>
        <w:t>(uncorrected results)</w:t>
      </w:r>
    </w:p>
    <w:p w14:paraId="44713CEC" w14:textId="63F2C22F" w:rsidR="00A91D52" w:rsidRDefault="0031358F" w:rsidP="000B4E70">
      <w:pPr>
        <w:spacing w:after="0" w:line="240" w:lineRule="auto"/>
        <w:contextualSpacing/>
        <w:rPr>
          <w:rFonts w:ascii="Times New Roman" w:hAnsi="Times New Roman" w:cs="Times New Roman"/>
        </w:rPr>
      </w:pPr>
      <w:r w:rsidRPr="000B4E70">
        <w:rPr>
          <w:rFonts w:ascii="Times New Roman" w:hAnsi="Times New Roman" w:cs="Times New Roman"/>
          <w:noProof/>
        </w:rPr>
        <w:drawing>
          <wp:inline distT="0" distB="0" distL="0" distR="0" wp14:anchorId="4138D221" wp14:editId="468A9FCA">
            <wp:extent cx="2650240" cy="1905000"/>
            <wp:effectExtent l="0" t="0" r="0" b="0"/>
            <wp:docPr id="1032768284" name="Picture 2"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68284" name="Picture 2" descr="A screen shot of a compu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0356" cy="1941024"/>
                    </a:xfrm>
                    <a:prstGeom prst="rect">
                      <a:avLst/>
                    </a:prstGeom>
                  </pic:spPr>
                </pic:pic>
              </a:graphicData>
            </a:graphic>
          </wp:inline>
        </w:drawing>
      </w:r>
    </w:p>
    <w:p w14:paraId="5AC1D2E1" w14:textId="77777777" w:rsidR="001A74CB" w:rsidRPr="000B4E70" w:rsidRDefault="001A74CB" w:rsidP="000B4E70">
      <w:pPr>
        <w:spacing w:after="0" w:line="240" w:lineRule="auto"/>
        <w:contextualSpacing/>
        <w:rPr>
          <w:rFonts w:ascii="Times New Roman" w:hAnsi="Times New Roman" w:cs="Times New Roman"/>
        </w:rPr>
      </w:pPr>
    </w:p>
    <w:p w14:paraId="2DB6EF00" w14:textId="04F12A72" w:rsidR="0031358F" w:rsidRPr="000B4E70" w:rsidRDefault="0031358F" w:rsidP="00D62579">
      <w:pPr>
        <w:spacing w:before="240" w:after="0" w:line="240" w:lineRule="auto"/>
        <w:contextualSpacing/>
        <w:rPr>
          <w:rFonts w:ascii="Times New Roman" w:hAnsi="Times New Roman" w:cs="Times New Roman"/>
        </w:rPr>
      </w:pPr>
    </w:p>
    <w:p w14:paraId="14984BCF" w14:textId="18885BF9" w:rsidR="00D62579" w:rsidRPr="000B4E70" w:rsidRDefault="0031358F" w:rsidP="00D62579">
      <w:pPr>
        <w:spacing w:before="240" w:after="0" w:line="240" w:lineRule="auto"/>
        <w:contextualSpacing/>
        <w:rPr>
          <w:rFonts w:ascii="Times New Roman" w:hAnsi="Times New Roman" w:cs="Times New Roman"/>
          <w:b/>
          <w:bCs/>
        </w:rPr>
      </w:pPr>
      <w:r w:rsidRPr="000B4E70">
        <w:rPr>
          <w:rFonts w:ascii="Times New Roman" w:hAnsi="Times New Roman" w:cs="Times New Roman"/>
          <w:b/>
          <w:bCs/>
        </w:rPr>
        <w:t>Figure S2.</w:t>
      </w:r>
    </w:p>
    <w:p w14:paraId="22430F46" w14:textId="3E0FA3B0" w:rsidR="0031358F" w:rsidRPr="000B4E70" w:rsidRDefault="0031358F" w:rsidP="00D62579">
      <w:pPr>
        <w:spacing w:before="240" w:after="0" w:line="240" w:lineRule="auto"/>
        <w:rPr>
          <w:rFonts w:ascii="Times New Roman" w:hAnsi="Times New Roman" w:cs="Times New Roman"/>
        </w:rPr>
      </w:pPr>
      <w:r w:rsidRPr="000B4E70">
        <w:rPr>
          <w:rFonts w:ascii="Times New Roman" w:eastAsia="Times New Roman" w:hAnsi="Times New Roman" w:cs="Times New Roman"/>
          <w:b/>
          <w:bCs/>
          <w:color w:val="000000" w:themeColor="text1"/>
        </w:rPr>
        <w:t xml:space="preserve">A. TMT Task Duration (RT) Main Effect </w:t>
      </w:r>
      <w:r w:rsidRPr="000B4E70">
        <w:rPr>
          <w:rFonts w:ascii="Times New Roman" w:eastAsia="Times New Roman" w:hAnsi="Times New Roman" w:cs="Times New Roman"/>
          <w:color w:val="000000" w:themeColor="text1"/>
        </w:rPr>
        <w:t>(uncorrected results)</w:t>
      </w:r>
    </w:p>
    <w:p w14:paraId="0CAC4438" w14:textId="3F68FEC4" w:rsidR="0031358F" w:rsidRPr="000B4E70" w:rsidRDefault="007778DA" w:rsidP="000B4E70">
      <w:pPr>
        <w:spacing w:after="0" w:line="240" w:lineRule="auto"/>
        <w:contextualSpacing/>
        <w:rPr>
          <w:rFonts w:ascii="Times New Roman" w:hAnsi="Times New Roman" w:cs="Times New Roman"/>
          <w:b/>
          <w:bCs/>
        </w:rPr>
      </w:pPr>
      <w:r w:rsidRPr="000B4E70">
        <w:rPr>
          <w:rFonts w:ascii="Times New Roman" w:hAnsi="Times New Roman" w:cs="Times New Roman"/>
          <w:noProof/>
        </w:rPr>
        <w:drawing>
          <wp:inline distT="0" distB="0" distL="0" distR="0" wp14:anchorId="3A02760D" wp14:editId="0B77AA31">
            <wp:extent cx="2665329" cy="2139950"/>
            <wp:effectExtent l="0" t="0" r="1905" b="0"/>
            <wp:docPr id="833178536" name="drawing"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78536" name="drawing" descr="A close-up of a diagram&#10;&#10;AI-generated content may be incorrect."/>
                    <pic:cNvPicPr/>
                  </pic:nvPicPr>
                  <pic:blipFill>
                    <a:blip r:embed="rId9">
                      <a:extLst>
                        <a:ext uri="{28A0092B-C50C-407E-A947-70E740481C1C}">
                          <a14:useLocalDpi xmlns:a14="http://schemas.microsoft.com/office/drawing/2010/main"/>
                        </a:ext>
                      </a:extLst>
                    </a:blip>
                    <a:stretch>
                      <a:fillRect/>
                    </a:stretch>
                  </pic:blipFill>
                  <pic:spPr>
                    <a:xfrm>
                      <a:off x="0" y="0"/>
                      <a:ext cx="2677541" cy="2149755"/>
                    </a:xfrm>
                    <a:prstGeom prst="rect">
                      <a:avLst/>
                    </a:prstGeom>
                  </pic:spPr>
                </pic:pic>
              </a:graphicData>
            </a:graphic>
          </wp:inline>
        </w:drawing>
      </w:r>
    </w:p>
    <w:p w14:paraId="2B90374C" w14:textId="77777777" w:rsidR="0031358F" w:rsidRPr="000B4E70" w:rsidRDefault="0031358F" w:rsidP="000B4E70">
      <w:pPr>
        <w:spacing w:after="0" w:line="240" w:lineRule="auto"/>
        <w:contextualSpacing/>
        <w:rPr>
          <w:rFonts w:ascii="Times New Roman" w:eastAsia="Times New Roman" w:hAnsi="Times New Roman" w:cs="Times New Roman"/>
          <w:b/>
          <w:bCs/>
          <w:color w:val="000000" w:themeColor="text1"/>
        </w:rPr>
      </w:pPr>
    </w:p>
    <w:p w14:paraId="6F10611A" w14:textId="526F694A" w:rsidR="7CDD2D00" w:rsidRPr="000B4E70" w:rsidRDefault="0031358F" w:rsidP="000B4E70">
      <w:pPr>
        <w:spacing w:after="0" w:line="240" w:lineRule="auto"/>
        <w:contextualSpacing/>
        <w:rPr>
          <w:rFonts w:ascii="Times New Roman" w:eastAsia="Times New Roman" w:hAnsi="Times New Roman" w:cs="Times New Roman"/>
        </w:rPr>
      </w:pPr>
      <w:r w:rsidRPr="000B4E70">
        <w:rPr>
          <w:rFonts w:ascii="Times New Roman" w:eastAsia="Times New Roman" w:hAnsi="Times New Roman" w:cs="Times New Roman"/>
          <w:b/>
          <w:bCs/>
          <w:color w:val="000000" w:themeColor="text1"/>
        </w:rPr>
        <w:t xml:space="preserve">B. </w:t>
      </w:r>
      <w:r w:rsidR="7CDD2D00" w:rsidRPr="000B4E70">
        <w:rPr>
          <w:rFonts w:ascii="Times New Roman" w:eastAsia="Times New Roman" w:hAnsi="Times New Roman" w:cs="Times New Roman"/>
          <w:b/>
          <w:bCs/>
          <w:color w:val="000000" w:themeColor="text1"/>
        </w:rPr>
        <w:t xml:space="preserve">TMT Duration x Group (Healthy Controls vs. </w:t>
      </w:r>
      <w:proofErr w:type="spellStart"/>
      <w:r w:rsidR="7CDD2D00" w:rsidRPr="000B4E70">
        <w:rPr>
          <w:rFonts w:ascii="Times New Roman" w:eastAsia="Times New Roman" w:hAnsi="Times New Roman" w:cs="Times New Roman"/>
          <w:b/>
          <w:bCs/>
          <w:color w:val="000000" w:themeColor="text1"/>
        </w:rPr>
        <w:t>cMDD</w:t>
      </w:r>
      <w:proofErr w:type="spellEnd"/>
      <w:r w:rsidR="7CDD2D00" w:rsidRPr="000B4E70">
        <w:rPr>
          <w:rFonts w:ascii="Times New Roman" w:eastAsia="Times New Roman" w:hAnsi="Times New Roman" w:cs="Times New Roman"/>
          <w:b/>
          <w:bCs/>
          <w:color w:val="000000" w:themeColor="text1"/>
        </w:rPr>
        <w:t>) Effect</w:t>
      </w:r>
      <w:r w:rsidRPr="000B4E70">
        <w:rPr>
          <w:rFonts w:ascii="Times New Roman" w:eastAsia="Times New Roman" w:hAnsi="Times New Roman" w:cs="Times New Roman"/>
          <w:color w:val="000000" w:themeColor="text1"/>
        </w:rPr>
        <w:t xml:space="preserve"> (uncorrected results)</w:t>
      </w:r>
    </w:p>
    <w:p w14:paraId="13D0465E" w14:textId="5EAB5943" w:rsidR="52658DA7" w:rsidRPr="000B4E70" w:rsidRDefault="52658DA7" w:rsidP="000B4E70">
      <w:pPr>
        <w:spacing w:after="0" w:line="240" w:lineRule="auto"/>
        <w:contextualSpacing/>
        <w:rPr>
          <w:rFonts w:ascii="Times New Roman" w:eastAsia="Times New Roman" w:hAnsi="Times New Roman" w:cs="Times New Roman"/>
          <w:b/>
          <w:bCs/>
          <w:color w:val="000000" w:themeColor="text1"/>
        </w:rPr>
      </w:pPr>
      <w:r w:rsidRPr="000B4E70">
        <w:rPr>
          <w:rFonts w:ascii="Times New Roman" w:hAnsi="Times New Roman" w:cs="Times New Roman"/>
          <w:noProof/>
        </w:rPr>
        <w:drawing>
          <wp:inline distT="0" distB="0" distL="0" distR="0" wp14:anchorId="0398B8F0" wp14:editId="4BBD1020">
            <wp:extent cx="2689225" cy="2116746"/>
            <wp:effectExtent l="0" t="0" r="0" b="0"/>
            <wp:docPr id="36504695" name="Picture 3650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a:ext>
                      </a:extLst>
                    </a:blip>
                    <a:srcRect b="170"/>
                    <a:stretch>
                      <a:fillRect/>
                    </a:stretch>
                  </pic:blipFill>
                  <pic:spPr>
                    <a:xfrm>
                      <a:off x="0" y="0"/>
                      <a:ext cx="2694286" cy="2120730"/>
                    </a:xfrm>
                    <a:prstGeom prst="rect">
                      <a:avLst/>
                    </a:prstGeom>
                  </pic:spPr>
                </pic:pic>
              </a:graphicData>
            </a:graphic>
          </wp:inline>
        </w:drawing>
      </w:r>
    </w:p>
    <w:p w14:paraId="60B94CBD" w14:textId="77777777" w:rsidR="0079268F" w:rsidRPr="000B4E70" w:rsidRDefault="0079268F" w:rsidP="000B4E70">
      <w:pPr>
        <w:spacing w:after="0" w:line="240" w:lineRule="auto"/>
        <w:contextualSpacing/>
        <w:rPr>
          <w:rFonts w:ascii="Times New Roman" w:eastAsia="Times New Roman" w:hAnsi="Times New Roman" w:cs="Times New Roman"/>
          <w:b/>
          <w:bCs/>
          <w:color w:val="000000" w:themeColor="text1"/>
        </w:rPr>
      </w:pPr>
    </w:p>
    <w:p w14:paraId="37AB027C" w14:textId="77777777" w:rsidR="00D62579" w:rsidRDefault="00D62579" w:rsidP="000B4E70">
      <w:pPr>
        <w:spacing w:after="0" w:line="240" w:lineRule="auto"/>
        <w:contextualSpacing/>
        <w:rPr>
          <w:rFonts w:ascii="Times New Roman" w:hAnsi="Times New Roman" w:cs="Times New Roman"/>
          <w:b/>
          <w:bCs/>
        </w:rPr>
      </w:pPr>
    </w:p>
    <w:p w14:paraId="051C82A0" w14:textId="10DADF08" w:rsidR="00572111" w:rsidRPr="000B4E70" w:rsidRDefault="00572111" w:rsidP="007C2570">
      <w:pPr>
        <w:spacing w:after="0" w:line="240" w:lineRule="auto"/>
        <w:contextualSpacing/>
        <w:rPr>
          <w:rFonts w:ascii="Times New Roman" w:hAnsi="Times New Roman" w:cs="Times New Roman"/>
          <w:b/>
          <w:bCs/>
        </w:rPr>
      </w:pPr>
      <w:r w:rsidRPr="000B4E70">
        <w:rPr>
          <w:rFonts w:ascii="Times New Roman" w:hAnsi="Times New Roman" w:cs="Times New Roman"/>
          <w:b/>
          <w:bCs/>
        </w:rPr>
        <w:lastRenderedPageBreak/>
        <w:t>References</w:t>
      </w:r>
    </w:p>
    <w:p w14:paraId="72668499" w14:textId="022C11E0" w:rsidR="00B7721D" w:rsidRPr="00B7721D" w:rsidRDefault="00B7721D" w:rsidP="007C2570">
      <w:pPr>
        <w:pStyle w:val="ListParagraph"/>
        <w:numPr>
          <w:ilvl w:val="0"/>
          <w:numId w:val="3"/>
        </w:numPr>
        <w:spacing w:after="0" w:line="240" w:lineRule="auto"/>
        <w:rPr>
          <w:rFonts w:ascii="Times New Roman" w:eastAsia="Times New Roman" w:hAnsi="Times New Roman" w:cs="Times New Roman"/>
          <w:kern w:val="0"/>
          <w14:ligatures w14:val="none"/>
        </w:rPr>
      </w:pPr>
      <w:proofErr w:type="spellStart"/>
      <w:r w:rsidRPr="00B7721D">
        <w:rPr>
          <w:rFonts w:ascii="Times New Roman" w:eastAsia="Times New Roman" w:hAnsi="Times New Roman" w:cs="Times New Roman"/>
          <w:kern w:val="0"/>
          <w14:ligatures w14:val="none"/>
        </w:rPr>
        <w:t>Baranger</w:t>
      </w:r>
      <w:proofErr w:type="spellEnd"/>
      <w:r w:rsidRPr="00B7721D">
        <w:rPr>
          <w:rFonts w:ascii="Times New Roman" w:eastAsia="Times New Roman" w:hAnsi="Times New Roman" w:cs="Times New Roman"/>
          <w:kern w:val="0"/>
          <w14:ligatures w14:val="none"/>
        </w:rPr>
        <w:t xml:space="preserve"> DAA, </w:t>
      </w:r>
      <w:proofErr w:type="spellStart"/>
      <w:r w:rsidRPr="00B7721D">
        <w:rPr>
          <w:rFonts w:ascii="Times New Roman" w:eastAsia="Times New Roman" w:hAnsi="Times New Roman" w:cs="Times New Roman"/>
          <w:kern w:val="0"/>
          <w14:ligatures w14:val="none"/>
        </w:rPr>
        <w:t>Finsaas</w:t>
      </w:r>
      <w:proofErr w:type="spellEnd"/>
      <w:r w:rsidRPr="00B7721D">
        <w:rPr>
          <w:rFonts w:ascii="Times New Roman" w:eastAsia="Times New Roman" w:hAnsi="Times New Roman" w:cs="Times New Roman"/>
          <w:kern w:val="0"/>
          <w14:ligatures w14:val="none"/>
        </w:rPr>
        <w:t xml:space="preserve"> MC, Goldstein BL, Vize CE, Lynam DR, </w:t>
      </w:r>
      <w:proofErr w:type="spellStart"/>
      <w:r w:rsidRPr="00B7721D">
        <w:rPr>
          <w:rFonts w:ascii="Times New Roman" w:eastAsia="Times New Roman" w:hAnsi="Times New Roman" w:cs="Times New Roman"/>
          <w:kern w:val="0"/>
          <w14:ligatures w14:val="none"/>
        </w:rPr>
        <w:t>Olino</w:t>
      </w:r>
      <w:proofErr w:type="spellEnd"/>
      <w:r w:rsidRPr="00B7721D">
        <w:rPr>
          <w:rFonts w:ascii="Times New Roman" w:eastAsia="Times New Roman" w:hAnsi="Times New Roman" w:cs="Times New Roman"/>
          <w:kern w:val="0"/>
          <w14:ligatures w14:val="none"/>
        </w:rPr>
        <w:t xml:space="preserve"> TM. Tutorial: </w:t>
      </w:r>
      <w:r>
        <w:rPr>
          <w:rFonts w:ascii="Times New Roman" w:eastAsia="Times New Roman" w:hAnsi="Times New Roman" w:cs="Times New Roman"/>
          <w:kern w:val="0"/>
          <w14:ligatures w14:val="none"/>
        </w:rPr>
        <w:t>p</w:t>
      </w:r>
      <w:r w:rsidRPr="00B7721D">
        <w:rPr>
          <w:rFonts w:ascii="Times New Roman" w:eastAsia="Times New Roman" w:hAnsi="Times New Roman" w:cs="Times New Roman"/>
          <w:kern w:val="0"/>
          <w14:ligatures w14:val="none"/>
        </w:rPr>
        <w:t xml:space="preserve">ower </w:t>
      </w:r>
      <w:r>
        <w:rPr>
          <w:rFonts w:ascii="Times New Roman" w:eastAsia="Times New Roman" w:hAnsi="Times New Roman" w:cs="Times New Roman"/>
          <w:kern w:val="0"/>
          <w14:ligatures w14:val="none"/>
        </w:rPr>
        <w:t>a</w:t>
      </w:r>
      <w:r w:rsidRPr="00B7721D">
        <w:rPr>
          <w:rFonts w:ascii="Times New Roman" w:eastAsia="Times New Roman" w:hAnsi="Times New Roman" w:cs="Times New Roman"/>
          <w:kern w:val="0"/>
          <w14:ligatures w14:val="none"/>
        </w:rPr>
        <w:t xml:space="preserve">nalyses for </w:t>
      </w:r>
      <w:r>
        <w:rPr>
          <w:rFonts w:ascii="Times New Roman" w:eastAsia="Times New Roman" w:hAnsi="Times New Roman" w:cs="Times New Roman"/>
          <w:kern w:val="0"/>
          <w14:ligatures w14:val="none"/>
        </w:rPr>
        <w:t>i</w:t>
      </w:r>
      <w:r w:rsidRPr="00B7721D">
        <w:rPr>
          <w:rFonts w:ascii="Times New Roman" w:eastAsia="Times New Roman" w:hAnsi="Times New Roman" w:cs="Times New Roman"/>
          <w:kern w:val="0"/>
          <w14:ligatures w14:val="none"/>
        </w:rPr>
        <w:t xml:space="preserve">nteraction </w:t>
      </w:r>
      <w:r>
        <w:rPr>
          <w:rFonts w:ascii="Times New Roman" w:eastAsia="Times New Roman" w:hAnsi="Times New Roman" w:cs="Times New Roman"/>
          <w:kern w:val="0"/>
          <w14:ligatures w14:val="none"/>
        </w:rPr>
        <w:t>e</w:t>
      </w:r>
      <w:r w:rsidRPr="00B7721D">
        <w:rPr>
          <w:rFonts w:ascii="Times New Roman" w:eastAsia="Times New Roman" w:hAnsi="Times New Roman" w:cs="Times New Roman"/>
          <w:kern w:val="0"/>
          <w14:ligatures w14:val="none"/>
        </w:rPr>
        <w:t xml:space="preserve">ffects in </w:t>
      </w:r>
      <w:r>
        <w:rPr>
          <w:rFonts w:ascii="Times New Roman" w:eastAsia="Times New Roman" w:hAnsi="Times New Roman" w:cs="Times New Roman"/>
          <w:kern w:val="0"/>
          <w14:ligatures w14:val="none"/>
        </w:rPr>
        <w:t>c</w:t>
      </w:r>
      <w:r w:rsidRPr="00B7721D">
        <w:rPr>
          <w:rFonts w:ascii="Times New Roman" w:eastAsia="Times New Roman" w:hAnsi="Times New Roman" w:cs="Times New Roman"/>
          <w:kern w:val="0"/>
          <w14:ligatures w14:val="none"/>
        </w:rPr>
        <w:t>ross-</w:t>
      </w:r>
      <w:r>
        <w:rPr>
          <w:rFonts w:ascii="Times New Roman" w:eastAsia="Times New Roman" w:hAnsi="Times New Roman" w:cs="Times New Roman"/>
          <w:kern w:val="0"/>
          <w14:ligatures w14:val="none"/>
        </w:rPr>
        <w:t>s</w:t>
      </w:r>
      <w:r w:rsidRPr="00B7721D">
        <w:rPr>
          <w:rFonts w:ascii="Times New Roman" w:eastAsia="Times New Roman" w:hAnsi="Times New Roman" w:cs="Times New Roman"/>
          <w:kern w:val="0"/>
          <w14:ligatures w14:val="none"/>
        </w:rPr>
        <w:t xml:space="preserve">ectional </w:t>
      </w:r>
      <w:r>
        <w:rPr>
          <w:rFonts w:ascii="Times New Roman" w:eastAsia="Times New Roman" w:hAnsi="Times New Roman" w:cs="Times New Roman"/>
          <w:kern w:val="0"/>
          <w14:ligatures w14:val="none"/>
        </w:rPr>
        <w:t>r</w:t>
      </w:r>
      <w:r w:rsidRPr="00B7721D">
        <w:rPr>
          <w:rFonts w:ascii="Times New Roman" w:eastAsia="Times New Roman" w:hAnsi="Times New Roman" w:cs="Times New Roman"/>
          <w:kern w:val="0"/>
          <w14:ligatures w14:val="none"/>
        </w:rPr>
        <w:t xml:space="preserve">egressions. </w:t>
      </w:r>
      <w:r w:rsidRPr="00B7721D">
        <w:rPr>
          <w:rFonts w:ascii="Times New Roman" w:eastAsia="Times New Roman" w:hAnsi="Times New Roman" w:cs="Times New Roman"/>
          <w:i/>
          <w:iCs/>
          <w:kern w:val="0"/>
          <w14:ligatures w14:val="none"/>
        </w:rPr>
        <w:t>Adv Methods</w:t>
      </w:r>
      <w:r>
        <w:rPr>
          <w:rFonts w:ascii="Times New Roman" w:eastAsia="Times New Roman" w:hAnsi="Times New Roman" w:cs="Times New Roman"/>
          <w:i/>
          <w:iCs/>
          <w:kern w:val="0"/>
          <w14:ligatures w14:val="none"/>
        </w:rPr>
        <w:t xml:space="preserve"> </w:t>
      </w:r>
      <w:proofErr w:type="spellStart"/>
      <w:r w:rsidRPr="00B7721D">
        <w:rPr>
          <w:rFonts w:ascii="Times New Roman" w:eastAsia="Times New Roman" w:hAnsi="Times New Roman" w:cs="Times New Roman"/>
          <w:i/>
          <w:iCs/>
          <w:kern w:val="0"/>
          <w14:ligatures w14:val="none"/>
        </w:rPr>
        <w:t>Prac</w:t>
      </w:r>
      <w:r>
        <w:rPr>
          <w:rFonts w:ascii="Times New Roman" w:eastAsia="Times New Roman" w:hAnsi="Times New Roman" w:cs="Times New Roman"/>
          <w:i/>
          <w:iCs/>
          <w:kern w:val="0"/>
          <w14:ligatures w14:val="none"/>
        </w:rPr>
        <w:t>t</w:t>
      </w:r>
      <w:proofErr w:type="spellEnd"/>
      <w:r>
        <w:rPr>
          <w:rFonts w:ascii="Times New Roman" w:eastAsia="Times New Roman" w:hAnsi="Times New Roman" w:cs="Times New Roman"/>
          <w:i/>
          <w:iCs/>
          <w:kern w:val="0"/>
          <w14:ligatures w14:val="none"/>
        </w:rPr>
        <w:t xml:space="preserve"> </w:t>
      </w:r>
      <w:r w:rsidRPr="00B7721D">
        <w:rPr>
          <w:rFonts w:ascii="Times New Roman" w:eastAsia="Times New Roman" w:hAnsi="Times New Roman" w:cs="Times New Roman"/>
          <w:i/>
          <w:iCs/>
          <w:kern w:val="0"/>
          <w14:ligatures w14:val="none"/>
        </w:rPr>
        <w:t>Psychol Sci</w:t>
      </w:r>
      <w:r w:rsidRPr="00B7721D">
        <w:rPr>
          <w:rFonts w:ascii="Times New Roman" w:eastAsia="Times New Roman" w:hAnsi="Times New Roman" w:cs="Times New Roman"/>
          <w:kern w:val="0"/>
          <w14:ligatures w14:val="none"/>
        </w:rPr>
        <w:t xml:space="preserve"> 2023; </w:t>
      </w:r>
      <w:r w:rsidRPr="00B7721D">
        <w:rPr>
          <w:rFonts w:ascii="Times New Roman" w:eastAsia="Times New Roman" w:hAnsi="Times New Roman" w:cs="Times New Roman"/>
          <w:b/>
          <w:bCs/>
          <w:kern w:val="0"/>
          <w14:ligatures w14:val="none"/>
        </w:rPr>
        <w:t>6</w:t>
      </w:r>
      <w:r w:rsidRPr="00B7721D">
        <w:rPr>
          <w:rFonts w:ascii="Times New Roman" w:eastAsia="Times New Roman" w:hAnsi="Times New Roman" w:cs="Times New Roman"/>
          <w:kern w:val="0"/>
          <w14:ligatures w14:val="none"/>
        </w:rPr>
        <w:t>: 25152459231187531.</w:t>
      </w:r>
    </w:p>
    <w:p w14:paraId="30DCC2D4" w14:textId="77777777" w:rsidR="00990A39" w:rsidRPr="00990A39" w:rsidRDefault="002C3AC3" w:rsidP="007C2570">
      <w:pPr>
        <w:pStyle w:val="ListParagraph"/>
        <w:numPr>
          <w:ilvl w:val="0"/>
          <w:numId w:val="3"/>
        </w:numPr>
        <w:spacing w:after="0" w:line="240" w:lineRule="auto"/>
        <w:rPr>
          <w:rFonts w:ascii="Times New Roman" w:eastAsia="Times New Roman" w:hAnsi="Times New Roman" w:cs="Times New Roman"/>
          <w:lang w:val="fr-FR"/>
        </w:rPr>
      </w:pPr>
      <w:proofErr w:type="spellStart"/>
      <w:r w:rsidRPr="002C3AC3">
        <w:rPr>
          <w:rFonts w:ascii="Times New Roman" w:eastAsia="Times New Roman" w:hAnsi="Times New Roman" w:cs="Times New Roman"/>
          <w:color w:val="000000" w:themeColor="text1"/>
        </w:rPr>
        <w:t>Champely</w:t>
      </w:r>
      <w:proofErr w:type="spellEnd"/>
      <w:r w:rsidRPr="002C3AC3">
        <w:rPr>
          <w:rFonts w:ascii="Times New Roman" w:eastAsia="Times New Roman" w:hAnsi="Times New Roman" w:cs="Times New Roman"/>
          <w:color w:val="000000" w:themeColor="text1"/>
        </w:rPr>
        <w:t xml:space="preserve"> S. </w:t>
      </w:r>
      <w:proofErr w:type="spellStart"/>
      <w:r w:rsidRPr="002C3AC3">
        <w:rPr>
          <w:rFonts w:ascii="Times New Roman" w:eastAsia="Times New Roman" w:hAnsi="Times New Roman" w:cs="Times New Roman"/>
          <w:color w:val="000000" w:themeColor="text1"/>
        </w:rPr>
        <w:t>pwr</w:t>
      </w:r>
      <w:proofErr w:type="spellEnd"/>
      <w:r w:rsidRPr="002C3AC3">
        <w:rPr>
          <w:rFonts w:ascii="Times New Roman" w:eastAsia="Times New Roman" w:hAnsi="Times New Roman" w:cs="Times New Roman"/>
          <w:color w:val="000000" w:themeColor="text1"/>
        </w:rPr>
        <w:t xml:space="preserve">: Basic Functions for Power Analysis. </w:t>
      </w:r>
      <w:r w:rsidRPr="002C3AC3">
        <w:rPr>
          <w:rFonts w:ascii="Times New Roman" w:eastAsia="Times New Roman" w:hAnsi="Times New Roman" w:cs="Times New Roman"/>
          <w:color w:val="000000" w:themeColor="text1"/>
          <w:lang w:val="fr-FR"/>
        </w:rPr>
        <w:t>R package version 1.3-</w:t>
      </w:r>
      <w:proofErr w:type="gramStart"/>
      <w:r w:rsidRPr="002C3AC3">
        <w:rPr>
          <w:rFonts w:ascii="Times New Roman" w:eastAsia="Times New Roman" w:hAnsi="Times New Roman" w:cs="Times New Roman"/>
          <w:color w:val="000000" w:themeColor="text1"/>
          <w:lang w:val="fr-FR"/>
        </w:rPr>
        <w:t>0;</w:t>
      </w:r>
      <w:proofErr w:type="gramEnd"/>
      <w:r w:rsidRPr="002C3AC3">
        <w:rPr>
          <w:rFonts w:ascii="Times New Roman" w:eastAsia="Times New Roman" w:hAnsi="Times New Roman" w:cs="Times New Roman"/>
          <w:color w:val="000000" w:themeColor="text1"/>
          <w:lang w:val="fr-FR"/>
        </w:rPr>
        <w:t xml:space="preserve"> 2023.</w:t>
      </w:r>
      <w:r>
        <w:rPr>
          <w:rFonts w:ascii="Times New Roman" w:eastAsia="Times New Roman" w:hAnsi="Times New Roman" w:cs="Times New Roman"/>
          <w:color w:val="000000" w:themeColor="text1"/>
          <w:lang w:val="fr-FR"/>
        </w:rPr>
        <w:t xml:space="preserve"> </w:t>
      </w:r>
      <w:r w:rsidRPr="00990A39">
        <w:rPr>
          <w:rFonts w:ascii="Times New Roman" w:eastAsia="Times New Roman" w:hAnsi="Times New Roman" w:cs="Times New Roman"/>
          <w:color w:val="000000" w:themeColor="text1"/>
        </w:rPr>
        <w:t xml:space="preserve">Available at: </w:t>
      </w:r>
      <w:hyperlink r:id="rId11" w:history="1">
        <w:r w:rsidRPr="00990A39">
          <w:rPr>
            <w:rStyle w:val="Hyperlink"/>
            <w:rFonts w:ascii="Times New Roman" w:eastAsia="Times New Roman" w:hAnsi="Times New Roman" w:cs="Times New Roman"/>
          </w:rPr>
          <w:t>https://github.com/heliosdrm/pwr</w:t>
        </w:r>
      </w:hyperlink>
      <w:r w:rsidR="5481673A" w:rsidRPr="00990A39">
        <w:rPr>
          <w:rFonts w:ascii="Times New Roman" w:eastAsia="Times New Roman" w:hAnsi="Times New Roman" w:cs="Times New Roman"/>
          <w:color w:val="000000" w:themeColor="text1"/>
        </w:rPr>
        <w:t>.</w:t>
      </w:r>
    </w:p>
    <w:p w14:paraId="78877C5A" w14:textId="77777777" w:rsidR="00990A39" w:rsidRPr="00990A39" w:rsidRDefault="00990A39" w:rsidP="007C2570">
      <w:pPr>
        <w:pStyle w:val="ListParagraph"/>
        <w:numPr>
          <w:ilvl w:val="0"/>
          <w:numId w:val="3"/>
        </w:numPr>
        <w:spacing w:after="0" w:line="240" w:lineRule="auto"/>
        <w:rPr>
          <w:rFonts w:ascii="Times New Roman" w:eastAsia="Times New Roman" w:hAnsi="Times New Roman" w:cs="Times New Roman"/>
        </w:rPr>
      </w:pPr>
      <w:r w:rsidRPr="00990A39">
        <w:rPr>
          <w:rFonts w:ascii="Times New Roman" w:eastAsia="Times New Roman" w:hAnsi="Times New Roman" w:cs="Times New Roman"/>
          <w:kern w:val="0"/>
          <w14:ligatures w14:val="none"/>
        </w:rPr>
        <w:t xml:space="preserve">Esteban O, Markiewicz CJ, Blair RW, Moodie CA, Isik AI, </w:t>
      </w:r>
      <w:proofErr w:type="spellStart"/>
      <w:r w:rsidRPr="00990A39">
        <w:rPr>
          <w:rFonts w:ascii="Times New Roman" w:eastAsia="Times New Roman" w:hAnsi="Times New Roman" w:cs="Times New Roman"/>
          <w:kern w:val="0"/>
          <w14:ligatures w14:val="none"/>
        </w:rPr>
        <w:t>Erramuzpe</w:t>
      </w:r>
      <w:proofErr w:type="spellEnd"/>
      <w:r w:rsidRPr="00990A39">
        <w:rPr>
          <w:rFonts w:ascii="Times New Roman" w:eastAsia="Times New Roman" w:hAnsi="Times New Roman" w:cs="Times New Roman"/>
          <w:kern w:val="0"/>
          <w14:ligatures w14:val="none"/>
        </w:rPr>
        <w:t xml:space="preserve"> A </w:t>
      </w:r>
      <w:r w:rsidRPr="00990A39">
        <w:rPr>
          <w:rFonts w:ascii="Times New Roman" w:eastAsia="Times New Roman" w:hAnsi="Times New Roman" w:cs="Times New Roman"/>
          <w:i/>
          <w:iCs/>
          <w:kern w:val="0"/>
          <w14:ligatures w14:val="none"/>
        </w:rPr>
        <w:t>et al.</w:t>
      </w:r>
      <w:r w:rsidRPr="00990A39">
        <w:rPr>
          <w:rFonts w:ascii="Times New Roman" w:eastAsia="Times New Roman" w:hAnsi="Times New Roman" w:cs="Times New Roman"/>
          <w:kern w:val="0"/>
          <w14:ligatures w14:val="none"/>
        </w:rPr>
        <w:t xml:space="preserve"> </w:t>
      </w:r>
      <w:proofErr w:type="spellStart"/>
      <w:r w:rsidRPr="00990A39">
        <w:rPr>
          <w:rFonts w:ascii="Times New Roman" w:eastAsia="Times New Roman" w:hAnsi="Times New Roman" w:cs="Times New Roman"/>
          <w:kern w:val="0"/>
          <w14:ligatures w14:val="none"/>
        </w:rPr>
        <w:t>fMRIPrep</w:t>
      </w:r>
      <w:proofErr w:type="spellEnd"/>
      <w:r w:rsidRPr="00990A39">
        <w:rPr>
          <w:rFonts w:ascii="Times New Roman" w:eastAsia="Times New Roman" w:hAnsi="Times New Roman" w:cs="Times New Roman"/>
          <w:kern w:val="0"/>
          <w14:ligatures w14:val="none"/>
        </w:rPr>
        <w:t xml:space="preserve">: a robust preprocessing pipeline for functional MRI. </w:t>
      </w:r>
      <w:r w:rsidRPr="00990A39">
        <w:rPr>
          <w:rFonts w:ascii="Times New Roman" w:eastAsia="Times New Roman" w:hAnsi="Times New Roman" w:cs="Times New Roman"/>
          <w:i/>
          <w:iCs/>
          <w:kern w:val="0"/>
          <w14:ligatures w14:val="none"/>
        </w:rPr>
        <w:t>Nat Methods</w:t>
      </w:r>
      <w:r w:rsidRPr="00990A39">
        <w:rPr>
          <w:rFonts w:ascii="Times New Roman" w:eastAsia="Times New Roman" w:hAnsi="Times New Roman" w:cs="Times New Roman"/>
          <w:kern w:val="0"/>
          <w14:ligatures w14:val="none"/>
        </w:rPr>
        <w:t xml:space="preserve"> 2019; </w:t>
      </w:r>
      <w:r w:rsidRPr="00990A39">
        <w:rPr>
          <w:rFonts w:ascii="Times New Roman" w:eastAsia="Times New Roman" w:hAnsi="Times New Roman" w:cs="Times New Roman"/>
          <w:b/>
          <w:bCs/>
          <w:kern w:val="0"/>
          <w14:ligatures w14:val="none"/>
        </w:rPr>
        <w:t>16</w:t>
      </w:r>
      <w:r w:rsidRPr="00990A39">
        <w:rPr>
          <w:rFonts w:ascii="Times New Roman" w:eastAsia="Times New Roman" w:hAnsi="Times New Roman" w:cs="Times New Roman"/>
          <w:kern w:val="0"/>
          <w14:ligatures w14:val="none"/>
        </w:rPr>
        <w:t>: 111–116.</w:t>
      </w:r>
    </w:p>
    <w:p w14:paraId="34C79B8B" w14:textId="77777777" w:rsidR="00990A39" w:rsidRPr="00990A39" w:rsidRDefault="00990A39" w:rsidP="007C2570">
      <w:pPr>
        <w:pStyle w:val="ListParagraph"/>
        <w:numPr>
          <w:ilvl w:val="0"/>
          <w:numId w:val="3"/>
        </w:numPr>
        <w:spacing w:after="0" w:line="240" w:lineRule="auto"/>
        <w:rPr>
          <w:rFonts w:ascii="Times New Roman" w:eastAsia="Times New Roman" w:hAnsi="Times New Roman" w:cs="Times New Roman"/>
        </w:rPr>
      </w:pPr>
      <w:r w:rsidRPr="00990A39">
        <w:rPr>
          <w:rFonts w:ascii="Times New Roman" w:hAnsi="Times New Roman" w:cs="Times New Roman"/>
        </w:rPr>
        <w:t xml:space="preserve">Markiewicz CJ, Esteban O, Goncalves M, Poldrack RA, </w:t>
      </w:r>
      <w:proofErr w:type="spellStart"/>
      <w:r w:rsidRPr="00990A39">
        <w:rPr>
          <w:rFonts w:ascii="Times New Roman" w:hAnsi="Times New Roman" w:cs="Times New Roman"/>
        </w:rPr>
        <w:t>Gorgolewski</w:t>
      </w:r>
      <w:proofErr w:type="spellEnd"/>
      <w:r w:rsidRPr="00990A39">
        <w:rPr>
          <w:rFonts w:ascii="Times New Roman" w:hAnsi="Times New Roman" w:cs="Times New Roman"/>
        </w:rPr>
        <w:t xml:space="preserve"> KJ. </w:t>
      </w:r>
      <w:proofErr w:type="spellStart"/>
      <w:r w:rsidRPr="00990A39">
        <w:rPr>
          <w:rFonts w:ascii="Times New Roman" w:hAnsi="Times New Roman" w:cs="Times New Roman"/>
        </w:rPr>
        <w:t>fMRIPrep</w:t>
      </w:r>
      <w:proofErr w:type="spellEnd"/>
      <w:r w:rsidRPr="00990A39">
        <w:rPr>
          <w:rFonts w:ascii="Times New Roman" w:hAnsi="Times New Roman" w:cs="Times New Roman"/>
        </w:rPr>
        <w:t>: a robust preprocessing pipeline for functional MRI. 2026. doi:</w:t>
      </w:r>
      <w:hyperlink r:id="rId12" w:history="1">
        <w:r w:rsidRPr="00990A39">
          <w:rPr>
            <w:rStyle w:val="Hyperlink"/>
            <w:rFonts w:ascii="Times New Roman" w:hAnsi="Times New Roman" w:cs="Times New Roman"/>
          </w:rPr>
          <w:t>10.5281/ZENODO.852659</w:t>
        </w:r>
      </w:hyperlink>
      <w:r w:rsidRPr="00990A39">
        <w:rPr>
          <w:rFonts w:ascii="Times New Roman" w:hAnsi="Times New Roman" w:cs="Times New Roman"/>
        </w:rPr>
        <w:t>.</w:t>
      </w:r>
    </w:p>
    <w:p w14:paraId="6037A371" w14:textId="77777777" w:rsidR="009C0A59" w:rsidRPr="009C0A59" w:rsidRDefault="00990A39" w:rsidP="007C2570">
      <w:pPr>
        <w:pStyle w:val="ListParagraph"/>
        <w:numPr>
          <w:ilvl w:val="0"/>
          <w:numId w:val="3"/>
        </w:numPr>
        <w:spacing w:after="0" w:line="240" w:lineRule="auto"/>
        <w:rPr>
          <w:rFonts w:ascii="Times New Roman" w:eastAsia="Times New Roman" w:hAnsi="Times New Roman" w:cs="Times New Roman"/>
        </w:rPr>
      </w:pPr>
      <w:proofErr w:type="spellStart"/>
      <w:r w:rsidRPr="00990A39">
        <w:rPr>
          <w:rFonts w:ascii="Times New Roman" w:hAnsi="Times New Roman" w:cs="Times New Roman"/>
        </w:rPr>
        <w:t>Gorgolewski</w:t>
      </w:r>
      <w:proofErr w:type="spellEnd"/>
      <w:r w:rsidRPr="00990A39">
        <w:rPr>
          <w:rFonts w:ascii="Times New Roman" w:hAnsi="Times New Roman" w:cs="Times New Roman"/>
        </w:rPr>
        <w:t xml:space="preserve"> K, Burns CD, Madison C, Clark D, </w:t>
      </w:r>
      <w:proofErr w:type="spellStart"/>
      <w:r w:rsidRPr="00990A39">
        <w:rPr>
          <w:rFonts w:ascii="Times New Roman" w:hAnsi="Times New Roman" w:cs="Times New Roman"/>
        </w:rPr>
        <w:t>Halchenko</w:t>
      </w:r>
      <w:proofErr w:type="spellEnd"/>
      <w:r w:rsidRPr="00990A39">
        <w:rPr>
          <w:rFonts w:ascii="Times New Roman" w:hAnsi="Times New Roman" w:cs="Times New Roman"/>
        </w:rPr>
        <w:t xml:space="preserve"> YO, Waskom ML </w:t>
      </w:r>
      <w:r w:rsidRPr="00990A39">
        <w:rPr>
          <w:rFonts w:ascii="Times New Roman" w:hAnsi="Times New Roman" w:cs="Times New Roman"/>
          <w:i/>
          <w:iCs/>
        </w:rPr>
        <w:t>et al.</w:t>
      </w:r>
      <w:r w:rsidRPr="00990A39">
        <w:rPr>
          <w:rFonts w:ascii="Times New Roman" w:hAnsi="Times New Roman" w:cs="Times New Roman"/>
        </w:rPr>
        <w:t xml:space="preserve"> </w:t>
      </w:r>
      <w:proofErr w:type="spellStart"/>
      <w:r w:rsidRPr="00990A39">
        <w:rPr>
          <w:rFonts w:ascii="Times New Roman" w:hAnsi="Times New Roman" w:cs="Times New Roman"/>
        </w:rPr>
        <w:t>Nipype</w:t>
      </w:r>
      <w:proofErr w:type="spellEnd"/>
      <w:r w:rsidRPr="00990A39">
        <w:rPr>
          <w:rFonts w:ascii="Times New Roman" w:hAnsi="Times New Roman" w:cs="Times New Roman"/>
        </w:rPr>
        <w:t xml:space="preserve">: </w:t>
      </w:r>
      <w:r>
        <w:rPr>
          <w:rFonts w:ascii="Times New Roman" w:hAnsi="Times New Roman" w:cs="Times New Roman"/>
        </w:rPr>
        <w:t>a</w:t>
      </w:r>
      <w:r w:rsidRPr="00990A39">
        <w:rPr>
          <w:rFonts w:ascii="Times New Roman" w:hAnsi="Times New Roman" w:cs="Times New Roman"/>
        </w:rPr>
        <w:t xml:space="preserve"> </w:t>
      </w:r>
      <w:r>
        <w:rPr>
          <w:rFonts w:ascii="Times New Roman" w:hAnsi="Times New Roman" w:cs="Times New Roman"/>
        </w:rPr>
        <w:t>f</w:t>
      </w:r>
      <w:r w:rsidRPr="00990A39">
        <w:rPr>
          <w:rFonts w:ascii="Times New Roman" w:hAnsi="Times New Roman" w:cs="Times New Roman"/>
        </w:rPr>
        <w:t xml:space="preserve">lexible, </w:t>
      </w:r>
      <w:r>
        <w:rPr>
          <w:rFonts w:ascii="Times New Roman" w:hAnsi="Times New Roman" w:cs="Times New Roman"/>
        </w:rPr>
        <w:t>l</w:t>
      </w:r>
      <w:r w:rsidRPr="00990A39">
        <w:rPr>
          <w:rFonts w:ascii="Times New Roman" w:hAnsi="Times New Roman" w:cs="Times New Roman"/>
        </w:rPr>
        <w:t xml:space="preserve">ightweight and </w:t>
      </w:r>
      <w:r>
        <w:rPr>
          <w:rFonts w:ascii="Times New Roman" w:hAnsi="Times New Roman" w:cs="Times New Roman"/>
        </w:rPr>
        <w:t>e</w:t>
      </w:r>
      <w:r w:rsidRPr="00990A39">
        <w:rPr>
          <w:rFonts w:ascii="Times New Roman" w:hAnsi="Times New Roman" w:cs="Times New Roman"/>
        </w:rPr>
        <w:t xml:space="preserve">xtensible </w:t>
      </w:r>
      <w:r>
        <w:rPr>
          <w:rFonts w:ascii="Times New Roman" w:hAnsi="Times New Roman" w:cs="Times New Roman"/>
        </w:rPr>
        <w:t>n</w:t>
      </w:r>
      <w:r w:rsidRPr="00990A39">
        <w:rPr>
          <w:rFonts w:ascii="Times New Roman" w:hAnsi="Times New Roman" w:cs="Times New Roman"/>
        </w:rPr>
        <w:t xml:space="preserve">euroimaging </w:t>
      </w:r>
      <w:r>
        <w:rPr>
          <w:rFonts w:ascii="Times New Roman" w:hAnsi="Times New Roman" w:cs="Times New Roman"/>
        </w:rPr>
        <w:t>d</w:t>
      </w:r>
      <w:r w:rsidRPr="00990A39">
        <w:rPr>
          <w:rFonts w:ascii="Times New Roman" w:hAnsi="Times New Roman" w:cs="Times New Roman"/>
        </w:rPr>
        <w:t xml:space="preserve">ata </w:t>
      </w:r>
      <w:r>
        <w:rPr>
          <w:rFonts w:ascii="Times New Roman" w:hAnsi="Times New Roman" w:cs="Times New Roman"/>
        </w:rPr>
        <w:t>p</w:t>
      </w:r>
      <w:r w:rsidRPr="00990A39">
        <w:rPr>
          <w:rFonts w:ascii="Times New Roman" w:hAnsi="Times New Roman" w:cs="Times New Roman"/>
        </w:rPr>
        <w:t xml:space="preserve">rocessing </w:t>
      </w:r>
      <w:r>
        <w:rPr>
          <w:rFonts w:ascii="Times New Roman" w:hAnsi="Times New Roman" w:cs="Times New Roman"/>
        </w:rPr>
        <w:t>f</w:t>
      </w:r>
      <w:r w:rsidRPr="00990A39">
        <w:rPr>
          <w:rFonts w:ascii="Times New Roman" w:hAnsi="Times New Roman" w:cs="Times New Roman"/>
        </w:rPr>
        <w:t xml:space="preserve">ramework in Python. </w:t>
      </w:r>
      <w:r w:rsidRPr="00990A39">
        <w:rPr>
          <w:rFonts w:ascii="Times New Roman" w:hAnsi="Times New Roman" w:cs="Times New Roman"/>
          <w:i/>
          <w:iCs/>
        </w:rPr>
        <w:t xml:space="preserve">Front </w:t>
      </w:r>
      <w:proofErr w:type="spellStart"/>
      <w:r w:rsidRPr="00990A39">
        <w:rPr>
          <w:rFonts w:ascii="Times New Roman" w:hAnsi="Times New Roman" w:cs="Times New Roman"/>
          <w:i/>
          <w:iCs/>
        </w:rPr>
        <w:t>Neuroinform</w:t>
      </w:r>
      <w:proofErr w:type="spellEnd"/>
      <w:r w:rsidRPr="00990A39">
        <w:rPr>
          <w:rFonts w:ascii="Times New Roman" w:hAnsi="Times New Roman" w:cs="Times New Roman"/>
        </w:rPr>
        <w:t xml:space="preserve"> 2011; </w:t>
      </w:r>
      <w:r w:rsidRPr="00990A39">
        <w:rPr>
          <w:rFonts w:ascii="Times New Roman" w:hAnsi="Times New Roman" w:cs="Times New Roman"/>
          <w:b/>
          <w:bCs/>
        </w:rPr>
        <w:t>5</w:t>
      </w:r>
      <w:r w:rsidRPr="00990A39">
        <w:rPr>
          <w:rFonts w:ascii="Times New Roman" w:hAnsi="Times New Roman" w:cs="Times New Roman"/>
        </w:rPr>
        <w:t>. doi:</w:t>
      </w:r>
      <w:hyperlink r:id="rId13" w:history="1">
        <w:r w:rsidRPr="00990A39">
          <w:rPr>
            <w:rStyle w:val="Hyperlink"/>
            <w:rFonts w:ascii="Times New Roman" w:hAnsi="Times New Roman" w:cs="Times New Roman"/>
          </w:rPr>
          <w:t>10.3389/fninf.2011.00013</w:t>
        </w:r>
      </w:hyperlink>
      <w:r w:rsidRPr="00990A39">
        <w:rPr>
          <w:rFonts w:ascii="Times New Roman" w:hAnsi="Times New Roman" w:cs="Times New Roman"/>
        </w:rPr>
        <w:t>.</w:t>
      </w:r>
    </w:p>
    <w:p w14:paraId="40337CDB" w14:textId="77777777" w:rsidR="009C0A59" w:rsidRDefault="009C0A59" w:rsidP="007C2570">
      <w:pPr>
        <w:pStyle w:val="ListParagraph"/>
        <w:numPr>
          <w:ilvl w:val="0"/>
          <w:numId w:val="3"/>
        </w:numPr>
        <w:spacing w:line="240" w:lineRule="auto"/>
        <w:rPr>
          <w:rFonts w:ascii="Times New Roman" w:hAnsi="Times New Roman" w:cs="Times New Roman"/>
        </w:rPr>
      </w:pPr>
      <w:proofErr w:type="spellStart"/>
      <w:r w:rsidRPr="009C0A59">
        <w:rPr>
          <w:rFonts w:ascii="Times New Roman" w:hAnsi="Times New Roman" w:cs="Times New Roman"/>
        </w:rPr>
        <w:t>Gorgolewski</w:t>
      </w:r>
      <w:proofErr w:type="spellEnd"/>
      <w:r w:rsidRPr="009C0A59">
        <w:rPr>
          <w:rFonts w:ascii="Times New Roman" w:hAnsi="Times New Roman" w:cs="Times New Roman"/>
        </w:rPr>
        <w:t xml:space="preserve"> KJ, Esteban O, Ellis DG, Notter MP, Ziegler E, Johnson H et al. </w:t>
      </w:r>
      <w:proofErr w:type="spellStart"/>
      <w:r w:rsidRPr="009C0A59">
        <w:rPr>
          <w:rFonts w:ascii="Times New Roman" w:hAnsi="Times New Roman" w:cs="Times New Roman"/>
        </w:rPr>
        <w:t>Nipype</w:t>
      </w:r>
      <w:proofErr w:type="spellEnd"/>
      <w:r w:rsidRPr="009C0A59">
        <w:rPr>
          <w:rFonts w:ascii="Times New Roman" w:hAnsi="Times New Roman" w:cs="Times New Roman"/>
        </w:rPr>
        <w:t>: a flexible, lightweight and extensible neuroimaging data processing framework in Python. 0.13.1. 2017. doi:10.5281/ZENODO.581704.</w:t>
      </w:r>
    </w:p>
    <w:p w14:paraId="7DCCAD0E" w14:textId="77777777" w:rsidR="009C0A59" w:rsidRPr="009C0A59" w:rsidRDefault="009C0A59" w:rsidP="007C2570">
      <w:pPr>
        <w:pStyle w:val="ListParagraph"/>
        <w:numPr>
          <w:ilvl w:val="0"/>
          <w:numId w:val="3"/>
        </w:numPr>
        <w:spacing w:line="240" w:lineRule="auto"/>
        <w:rPr>
          <w:rFonts w:ascii="Times New Roman" w:hAnsi="Times New Roman" w:cs="Times New Roman"/>
        </w:rPr>
      </w:pPr>
      <w:r w:rsidRPr="009C0A59">
        <w:rPr>
          <w:rFonts w:ascii="Times New Roman" w:eastAsia="Times New Roman" w:hAnsi="Times New Roman" w:cs="Times New Roman"/>
          <w:kern w:val="0"/>
          <w14:ligatures w14:val="none"/>
        </w:rPr>
        <w:t xml:space="preserve">Tustison NJ, Avants BB, Cook PA, </w:t>
      </w:r>
      <w:proofErr w:type="spellStart"/>
      <w:r w:rsidRPr="009C0A59">
        <w:rPr>
          <w:rFonts w:ascii="Times New Roman" w:eastAsia="Times New Roman" w:hAnsi="Times New Roman" w:cs="Times New Roman"/>
          <w:kern w:val="0"/>
          <w14:ligatures w14:val="none"/>
        </w:rPr>
        <w:t>Yuanjie</w:t>
      </w:r>
      <w:proofErr w:type="spellEnd"/>
      <w:r w:rsidRPr="009C0A59">
        <w:rPr>
          <w:rFonts w:ascii="Times New Roman" w:eastAsia="Times New Roman" w:hAnsi="Times New Roman" w:cs="Times New Roman"/>
          <w:kern w:val="0"/>
          <w14:ligatures w14:val="none"/>
        </w:rPr>
        <w:t xml:space="preserve"> Zheng, Egan A, Yushkevich PA </w:t>
      </w:r>
      <w:r w:rsidRPr="009C0A59">
        <w:rPr>
          <w:rFonts w:ascii="Times New Roman" w:eastAsia="Times New Roman" w:hAnsi="Times New Roman" w:cs="Times New Roman"/>
          <w:i/>
          <w:iCs/>
          <w:kern w:val="0"/>
          <w14:ligatures w14:val="none"/>
        </w:rPr>
        <w:t>et al.</w:t>
      </w:r>
      <w:r w:rsidRPr="009C0A59">
        <w:rPr>
          <w:rFonts w:ascii="Times New Roman" w:eastAsia="Times New Roman" w:hAnsi="Times New Roman" w:cs="Times New Roman"/>
          <w:kern w:val="0"/>
          <w14:ligatures w14:val="none"/>
        </w:rPr>
        <w:t xml:space="preserve"> N4ITK: </w:t>
      </w:r>
      <w:r>
        <w:rPr>
          <w:rFonts w:ascii="Times New Roman" w:eastAsia="Times New Roman" w:hAnsi="Times New Roman" w:cs="Times New Roman"/>
          <w:kern w:val="0"/>
          <w14:ligatures w14:val="none"/>
        </w:rPr>
        <w:t>i</w:t>
      </w:r>
      <w:r w:rsidRPr="009C0A59">
        <w:rPr>
          <w:rFonts w:ascii="Times New Roman" w:eastAsia="Times New Roman" w:hAnsi="Times New Roman" w:cs="Times New Roman"/>
          <w:kern w:val="0"/>
          <w14:ligatures w14:val="none"/>
        </w:rPr>
        <w:t xml:space="preserve">mproved N3 </w:t>
      </w:r>
      <w:r>
        <w:rPr>
          <w:rFonts w:ascii="Times New Roman" w:eastAsia="Times New Roman" w:hAnsi="Times New Roman" w:cs="Times New Roman"/>
          <w:kern w:val="0"/>
          <w14:ligatures w14:val="none"/>
        </w:rPr>
        <w:t>b</w:t>
      </w:r>
      <w:r w:rsidRPr="009C0A59">
        <w:rPr>
          <w:rFonts w:ascii="Times New Roman" w:eastAsia="Times New Roman" w:hAnsi="Times New Roman" w:cs="Times New Roman"/>
          <w:kern w:val="0"/>
          <w14:ligatures w14:val="none"/>
        </w:rPr>
        <w:t xml:space="preserve">ias </w:t>
      </w:r>
      <w:r>
        <w:rPr>
          <w:rFonts w:ascii="Times New Roman" w:eastAsia="Times New Roman" w:hAnsi="Times New Roman" w:cs="Times New Roman"/>
          <w:kern w:val="0"/>
          <w14:ligatures w14:val="none"/>
        </w:rPr>
        <w:t>c</w:t>
      </w:r>
      <w:r w:rsidRPr="009C0A59">
        <w:rPr>
          <w:rFonts w:ascii="Times New Roman" w:eastAsia="Times New Roman" w:hAnsi="Times New Roman" w:cs="Times New Roman"/>
          <w:kern w:val="0"/>
          <w14:ligatures w14:val="none"/>
        </w:rPr>
        <w:t xml:space="preserve">orrection. </w:t>
      </w:r>
      <w:r w:rsidRPr="009C0A59">
        <w:rPr>
          <w:rFonts w:ascii="Times New Roman" w:eastAsia="Times New Roman" w:hAnsi="Times New Roman" w:cs="Times New Roman"/>
          <w:i/>
          <w:iCs/>
          <w:kern w:val="0"/>
          <w14:ligatures w14:val="none"/>
        </w:rPr>
        <w:t>IEEE Trans Med Imaging</w:t>
      </w:r>
      <w:r w:rsidRPr="009C0A59">
        <w:rPr>
          <w:rFonts w:ascii="Times New Roman" w:eastAsia="Times New Roman" w:hAnsi="Times New Roman" w:cs="Times New Roman"/>
          <w:kern w:val="0"/>
          <w14:ligatures w14:val="none"/>
        </w:rPr>
        <w:t xml:space="preserve"> 2010; </w:t>
      </w:r>
      <w:r w:rsidRPr="009C0A59">
        <w:rPr>
          <w:rFonts w:ascii="Times New Roman" w:eastAsia="Times New Roman" w:hAnsi="Times New Roman" w:cs="Times New Roman"/>
          <w:b/>
          <w:bCs/>
          <w:kern w:val="0"/>
          <w14:ligatures w14:val="none"/>
        </w:rPr>
        <w:t>29</w:t>
      </w:r>
      <w:r w:rsidRPr="009C0A59">
        <w:rPr>
          <w:rFonts w:ascii="Times New Roman" w:eastAsia="Times New Roman" w:hAnsi="Times New Roman" w:cs="Times New Roman"/>
          <w:kern w:val="0"/>
          <w14:ligatures w14:val="none"/>
        </w:rPr>
        <w:t>: 1310–1320.</w:t>
      </w:r>
    </w:p>
    <w:p w14:paraId="707C9C63" w14:textId="77777777" w:rsidR="009C0A59" w:rsidRPr="009C0A59" w:rsidRDefault="009C0A59" w:rsidP="007C2570">
      <w:pPr>
        <w:pStyle w:val="ListParagraph"/>
        <w:numPr>
          <w:ilvl w:val="0"/>
          <w:numId w:val="3"/>
        </w:numPr>
        <w:spacing w:line="240" w:lineRule="auto"/>
        <w:rPr>
          <w:rFonts w:ascii="Times New Roman" w:hAnsi="Times New Roman" w:cs="Times New Roman"/>
        </w:rPr>
      </w:pPr>
      <w:r w:rsidRPr="009C0A59">
        <w:rPr>
          <w:rFonts w:ascii="Times New Roman" w:eastAsia="Times New Roman" w:hAnsi="Times New Roman" w:cs="Times New Roman"/>
          <w:kern w:val="0"/>
          <w14:ligatures w14:val="none"/>
        </w:rPr>
        <w:t xml:space="preserve">Avants B, Epstein C, Grossman M, Gee J. Symmetric diffeomorphic image registration with cross-correlation: </w:t>
      </w:r>
      <w:r w:rsidRPr="009C0A59">
        <w:rPr>
          <w:rFonts w:ascii="Times New Roman" w:eastAsia="Times New Roman" w:hAnsi="Times New Roman" w:cs="Times New Roman"/>
          <w:kern w:val="0"/>
          <w14:ligatures w14:val="none"/>
        </w:rPr>
        <w:t>e</w:t>
      </w:r>
      <w:r w:rsidRPr="009C0A59">
        <w:rPr>
          <w:rFonts w:ascii="Times New Roman" w:eastAsia="Times New Roman" w:hAnsi="Times New Roman" w:cs="Times New Roman"/>
          <w:kern w:val="0"/>
          <w14:ligatures w14:val="none"/>
        </w:rPr>
        <w:t xml:space="preserve">valuating automated labeling of elderly and neurodegenerative brain. </w:t>
      </w:r>
      <w:r w:rsidRPr="009C0A59">
        <w:rPr>
          <w:rFonts w:ascii="Times New Roman" w:eastAsia="Times New Roman" w:hAnsi="Times New Roman" w:cs="Times New Roman"/>
          <w:i/>
          <w:iCs/>
          <w:kern w:val="0"/>
          <w14:ligatures w14:val="none"/>
        </w:rPr>
        <w:t>Med Image Anal</w:t>
      </w:r>
      <w:r w:rsidRPr="009C0A59">
        <w:rPr>
          <w:rFonts w:ascii="Times New Roman" w:eastAsia="Times New Roman" w:hAnsi="Times New Roman" w:cs="Times New Roman"/>
          <w:kern w:val="0"/>
          <w14:ligatures w14:val="none"/>
        </w:rPr>
        <w:t xml:space="preserve"> 2008; </w:t>
      </w:r>
      <w:r w:rsidRPr="009C0A59">
        <w:rPr>
          <w:rFonts w:ascii="Times New Roman" w:eastAsia="Times New Roman" w:hAnsi="Times New Roman" w:cs="Times New Roman"/>
          <w:b/>
          <w:bCs/>
          <w:kern w:val="0"/>
          <w14:ligatures w14:val="none"/>
        </w:rPr>
        <w:t>12</w:t>
      </w:r>
      <w:r w:rsidRPr="009C0A59">
        <w:rPr>
          <w:rFonts w:ascii="Times New Roman" w:eastAsia="Times New Roman" w:hAnsi="Times New Roman" w:cs="Times New Roman"/>
          <w:kern w:val="0"/>
          <w14:ligatures w14:val="none"/>
        </w:rPr>
        <w:t>: 26–41.</w:t>
      </w:r>
    </w:p>
    <w:p w14:paraId="351B05D7" w14:textId="77777777" w:rsidR="009C0A59" w:rsidRPr="009C0A59" w:rsidRDefault="009C0A59" w:rsidP="007C2570">
      <w:pPr>
        <w:pStyle w:val="ListParagraph"/>
        <w:numPr>
          <w:ilvl w:val="0"/>
          <w:numId w:val="3"/>
        </w:numPr>
        <w:spacing w:line="240" w:lineRule="auto"/>
        <w:rPr>
          <w:rFonts w:ascii="Times New Roman" w:hAnsi="Times New Roman" w:cs="Times New Roman"/>
        </w:rPr>
      </w:pPr>
      <w:r w:rsidRPr="009C0A59">
        <w:rPr>
          <w:rFonts w:ascii="Times New Roman" w:eastAsia="Times New Roman" w:hAnsi="Times New Roman" w:cs="Times New Roman"/>
          <w:kern w:val="0"/>
          <w14:ligatures w14:val="none"/>
        </w:rPr>
        <w:t xml:space="preserve">Zhang Y, Brady M, Smith S. Segmentation of brain MR images through a hidden Markov random field model and the expectation-maximization algorithm. </w:t>
      </w:r>
      <w:r w:rsidRPr="009C0A59">
        <w:rPr>
          <w:rFonts w:ascii="Times New Roman" w:eastAsia="Times New Roman" w:hAnsi="Times New Roman" w:cs="Times New Roman"/>
          <w:i/>
          <w:iCs/>
          <w:kern w:val="0"/>
          <w14:ligatures w14:val="none"/>
        </w:rPr>
        <w:t>IEEE Trans Med Imaging</w:t>
      </w:r>
      <w:r w:rsidRPr="009C0A59">
        <w:rPr>
          <w:rFonts w:ascii="Times New Roman" w:eastAsia="Times New Roman" w:hAnsi="Times New Roman" w:cs="Times New Roman"/>
          <w:kern w:val="0"/>
          <w14:ligatures w14:val="none"/>
        </w:rPr>
        <w:t xml:space="preserve"> 2001; </w:t>
      </w:r>
      <w:r w:rsidRPr="009C0A59">
        <w:rPr>
          <w:rFonts w:ascii="Times New Roman" w:eastAsia="Times New Roman" w:hAnsi="Times New Roman" w:cs="Times New Roman"/>
          <w:b/>
          <w:bCs/>
          <w:kern w:val="0"/>
          <w14:ligatures w14:val="none"/>
        </w:rPr>
        <w:t>20</w:t>
      </w:r>
      <w:r w:rsidRPr="009C0A59">
        <w:rPr>
          <w:rFonts w:ascii="Times New Roman" w:eastAsia="Times New Roman" w:hAnsi="Times New Roman" w:cs="Times New Roman"/>
          <w:kern w:val="0"/>
          <w14:ligatures w14:val="none"/>
        </w:rPr>
        <w:t>: 45–57.</w:t>
      </w:r>
    </w:p>
    <w:p w14:paraId="34270255" w14:textId="77777777" w:rsidR="009C0A59" w:rsidRPr="009C0A59" w:rsidRDefault="009C0A59" w:rsidP="007C2570">
      <w:pPr>
        <w:pStyle w:val="ListParagraph"/>
        <w:numPr>
          <w:ilvl w:val="0"/>
          <w:numId w:val="3"/>
        </w:numPr>
        <w:spacing w:line="240" w:lineRule="auto"/>
        <w:rPr>
          <w:rFonts w:ascii="Times New Roman" w:hAnsi="Times New Roman" w:cs="Times New Roman"/>
        </w:rPr>
      </w:pPr>
      <w:r w:rsidRPr="009C0A59">
        <w:rPr>
          <w:rFonts w:ascii="Times New Roman" w:eastAsia="Times New Roman" w:hAnsi="Times New Roman" w:cs="Times New Roman"/>
          <w:kern w:val="0"/>
          <w14:ligatures w14:val="none"/>
        </w:rPr>
        <w:t xml:space="preserve">Dale AM, Fischl B, Sereno MI. Cortical </w:t>
      </w:r>
      <w:r w:rsidRPr="009C0A59">
        <w:rPr>
          <w:rFonts w:ascii="Times New Roman" w:eastAsia="Times New Roman" w:hAnsi="Times New Roman" w:cs="Times New Roman"/>
          <w:kern w:val="0"/>
          <w14:ligatures w14:val="none"/>
        </w:rPr>
        <w:t>s</w:t>
      </w:r>
      <w:r w:rsidRPr="009C0A59">
        <w:rPr>
          <w:rFonts w:ascii="Times New Roman" w:eastAsia="Times New Roman" w:hAnsi="Times New Roman" w:cs="Times New Roman"/>
          <w:kern w:val="0"/>
          <w14:ligatures w14:val="none"/>
        </w:rPr>
        <w:t>urface-</w:t>
      </w:r>
      <w:r w:rsidRPr="009C0A59">
        <w:rPr>
          <w:rFonts w:ascii="Times New Roman" w:eastAsia="Times New Roman" w:hAnsi="Times New Roman" w:cs="Times New Roman"/>
          <w:kern w:val="0"/>
          <w14:ligatures w14:val="none"/>
        </w:rPr>
        <w:t>b</w:t>
      </w:r>
      <w:r w:rsidRPr="009C0A59">
        <w:rPr>
          <w:rFonts w:ascii="Times New Roman" w:eastAsia="Times New Roman" w:hAnsi="Times New Roman" w:cs="Times New Roman"/>
          <w:kern w:val="0"/>
          <w14:ligatures w14:val="none"/>
        </w:rPr>
        <w:t xml:space="preserve">ased </w:t>
      </w:r>
      <w:r w:rsidRPr="009C0A59">
        <w:rPr>
          <w:rFonts w:ascii="Times New Roman" w:eastAsia="Times New Roman" w:hAnsi="Times New Roman" w:cs="Times New Roman"/>
          <w:kern w:val="0"/>
          <w14:ligatures w14:val="none"/>
        </w:rPr>
        <w:t>a</w:t>
      </w:r>
      <w:r w:rsidRPr="009C0A59">
        <w:rPr>
          <w:rFonts w:ascii="Times New Roman" w:eastAsia="Times New Roman" w:hAnsi="Times New Roman" w:cs="Times New Roman"/>
          <w:kern w:val="0"/>
          <w14:ligatures w14:val="none"/>
        </w:rPr>
        <w:t xml:space="preserve">nalysis. </w:t>
      </w:r>
      <w:r w:rsidRPr="009C0A59">
        <w:rPr>
          <w:rFonts w:ascii="Times New Roman" w:eastAsia="Times New Roman" w:hAnsi="Times New Roman" w:cs="Times New Roman"/>
          <w:i/>
          <w:iCs/>
          <w:kern w:val="0"/>
          <w14:ligatures w14:val="none"/>
        </w:rPr>
        <w:t>Neuro</w:t>
      </w:r>
      <w:r w:rsidRPr="009C0A59">
        <w:rPr>
          <w:rFonts w:ascii="Times New Roman" w:eastAsia="Times New Roman" w:hAnsi="Times New Roman" w:cs="Times New Roman"/>
          <w:i/>
          <w:iCs/>
          <w:kern w:val="0"/>
          <w14:ligatures w14:val="none"/>
        </w:rPr>
        <w:t>i</w:t>
      </w:r>
      <w:r w:rsidRPr="009C0A59">
        <w:rPr>
          <w:rFonts w:ascii="Times New Roman" w:eastAsia="Times New Roman" w:hAnsi="Times New Roman" w:cs="Times New Roman"/>
          <w:i/>
          <w:iCs/>
          <w:kern w:val="0"/>
          <w14:ligatures w14:val="none"/>
        </w:rPr>
        <w:t>mage</w:t>
      </w:r>
      <w:r w:rsidRPr="009C0A59">
        <w:rPr>
          <w:rFonts w:ascii="Times New Roman" w:eastAsia="Times New Roman" w:hAnsi="Times New Roman" w:cs="Times New Roman"/>
          <w:kern w:val="0"/>
          <w14:ligatures w14:val="none"/>
        </w:rPr>
        <w:t xml:space="preserve"> 1999; </w:t>
      </w:r>
      <w:r w:rsidRPr="009C0A59">
        <w:rPr>
          <w:rFonts w:ascii="Times New Roman" w:eastAsia="Times New Roman" w:hAnsi="Times New Roman" w:cs="Times New Roman"/>
          <w:b/>
          <w:bCs/>
          <w:kern w:val="0"/>
          <w14:ligatures w14:val="none"/>
        </w:rPr>
        <w:t>9</w:t>
      </w:r>
      <w:r w:rsidRPr="009C0A59">
        <w:rPr>
          <w:rFonts w:ascii="Times New Roman" w:eastAsia="Times New Roman" w:hAnsi="Times New Roman" w:cs="Times New Roman"/>
          <w:kern w:val="0"/>
          <w14:ligatures w14:val="none"/>
        </w:rPr>
        <w:t>: 179–194.</w:t>
      </w:r>
    </w:p>
    <w:p w14:paraId="1A5DAD42" w14:textId="77777777" w:rsidR="002D57FD" w:rsidRPr="002D57FD" w:rsidRDefault="009C0A59" w:rsidP="007C2570">
      <w:pPr>
        <w:pStyle w:val="ListParagraph"/>
        <w:numPr>
          <w:ilvl w:val="0"/>
          <w:numId w:val="3"/>
        </w:numPr>
        <w:spacing w:line="240" w:lineRule="auto"/>
        <w:rPr>
          <w:rFonts w:ascii="Times New Roman" w:hAnsi="Times New Roman" w:cs="Times New Roman"/>
        </w:rPr>
      </w:pPr>
      <w:r w:rsidRPr="009C0A59">
        <w:rPr>
          <w:rFonts w:ascii="Times New Roman" w:eastAsia="Times New Roman" w:hAnsi="Times New Roman" w:cs="Times New Roman"/>
          <w:kern w:val="0"/>
          <w14:ligatures w14:val="none"/>
        </w:rPr>
        <w:t xml:space="preserve">Klein A, Ghosh SS, Bao FS, Giard J, Häme Y, </w:t>
      </w:r>
      <w:proofErr w:type="spellStart"/>
      <w:r w:rsidRPr="009C0A59">
        <w:rPr>
          <w:rFonts w:ascii="Times New Roman" w:eastAsia="Times New Roman" w:hAnsi="Times New Roman" w:cs="Times New Roman"/>
          <w:kern w:val="0"/>
          <w14:ligatures w14:val="none"/>
        </w:rPr>
        <w:t>Stavsky</w:t>
      </w:r>
      <w:proofErr w:type="spellEnd"/>
      <w:r w:rsidRPr="009C0A59">
        <w:rPr>
          <w:rFonts w:ascii="Times New Roman" w:eastAsia="Times New Roman" w:hAnsi="Times New Roman" w:cs="Times New Roman"/>
          <w:kern w:val="0"/>
          <w14:ligatures w14:val="none"/>
        </w:rPr>
        <w:t xml:space="preserve"> E </w:t>
      </w:r>
      <w:r w:rsidRPr="009C0A59">
        <w:rPr>
          <w:rFonts w:ascii="Times New Roman" w:eastAsia="Times New Roman" w:hAnsi="Times New Roman" w:cs="Times New Roman"/>
          <w:i/>
          <w:iCs/>
          <w:kern w:val="0"/>
          <w14:ligatures w14:val="none"/>
        </w:rPr>
        <w:t>et al.</w:t>
      </w:r>
      <w:r w:rsidRPr="009C0A59">
        <w:rPr>
          <w:rFonts w:ascii="Times New Roman" w:eastAsia="Times New Roman" w:hAnsi="Times New Roman" w:cs="Times New Roman"/>
          <w:kern w:val="0"/>
          <w14:ligatures w14:val="none"/>
        </w:rPr>
        <w:t xml:space="preserve"> Mindboggling morphometry of human brains. </w:t>
      </w:r>
      <w:proofErr w:type="spellStart"/>
      <w:r w:rsidRPr="009C0A59">
        <w:rPr>
          <w:rFonts w:ascii="Times New Roman" w:eastAsia="Times New Roman" w:hAnsi="Times New Roman" w:cs="Times New Roman"/>
          <w:i/>
          <w:iCs/>
          <w:kern w:val="0"/>
          <w14:ligatures w14:val="none"/>
        </w:rPr>
        <w:t>PLoS</w:t>
      </w:r>
      <w:proofErr w:type="spellEnd"/>
      <w:r w:rsidRPr="009C0A59">
        <w:rPr>
          <w:rFonts w:ascii="Times New Roman" w:eastAsia="Times New Roman" w:hAnsi="Times New Roman" w:cs="Times New Roman"/>
          <w:i/>
          <w:iCs/>
          <w:kern w:val="0"/>
          <w14:ligatures w14:val="none"/>
        </w:rPr>
        <w:t xml:space="preserve"> </w:t>
      </w:r>
      <w:proofErr w:type="spellStart"/>
      <w:r w:rsidRPr="009C0A59">
        <w:rPr>
          <w:rFonts w:ascii="Times New Roman" w:eastAsia="Times New Roman" w:hAnsi="Times New Roman" w:cs="Times New Roman"/>
          <w:i/>
          <w:iCs/>
          <w:kern w:val="0"/>
          <w14:ligatures w14:val="none"/>
        </w:rPr>
        <w:t>Comput</w:t>
      </w:r>
      <w:proofErr w:type="spellEnd"/>
      <w:r w:rsidRPr="009C0A59">
        <w:rPr>
          <w:rFonts w:ascii="Times New Roman" w:eastAsia="Times New Roman" w:hAnsi="Times New Roman" w:cs="Times New Roman"/>
          <w:i/>
          <w:iCs/>
          <w:kern w:val="0"/>
          <w14:ligatures w14:val="none"/>
        </w:rPr>
        <w:t xml:space="preserve"> Biol</w:t>
      </w:r>
      <w:r w:rsidRPr="009C0A59">
        <w:rPr>
          <w:rFonts w:ascii="Times New Roman" w:eastAsia="Times New Roman" w:hAnsi="Times New Roman" w:cs="Times New Roman"/>
          <w:kern w:val="0"/>
          <w14:ligatures w14:val="none"/>
        </w:rPr>
        <w:t xml:space="preserve"> 2017; </w:t>
      </w:r>
      <w:r w:rsidRPr="009C0A59">
        <w:rPr>
          <w:rFonts w:ascii="Times New Roman" w:eastAsia="Times New Roman" w:hAnsi="Times New Roman" w:cs="Times New Roman"/>
          <w:b/>
          <w:bCs/>
          <w:kern w:val="0"/>
          <w14:ligatures w14:val="none"/>
        </w:rPr>
        <w:t>13</w:t>
      </w:r>
      <w:r w:rsidRPr="009C0A59">
        <w:rPr>
          <w:rFonts w:ascii="Times New Roman" w:eastAsia="Times New Roman" w:hAnsi="Times New Roman" w:cs="Times New Roman"/>
          <w:kern w:val="0"/>
          <w14:ligatures w14:val="none"/>
        </w:rPr>
        <w:t>: e1005350.</w:t>
      </w:r>
    </w:p>
    <w:p w14:paraId="5D98CA7B" w14:textId="77777777" w:rsidR="002D57FD" w:rsidRPr="002D57FD" w:rsidRDefault="002D57FD" w:rsidP="007C2570">
      <w:pPr>
        <w:pStyle w:val="ListParagraph"/>
        <w:numPr>
          <w:ilvl w:val="0"/>
          <w:numId w:val="3"/>
        </w:numPr>
        <w:spacing w:line="240" w:lineRule="auto"/>
        <w:rPr>
          <w:rFonts w:ascii="Times New Roman" w:hAnsi="Times New Roman" w:cs="Times New Roman"/>
        </w:rPr>
      </w:pPr>
      <w:r w:rsidRPr="002D57FD">
        <w:rPr>
          <w:rFonts w:ascii="Times New Roman" w:eastAsia="Times New Roman" w:hAnsi="Times New Roman" w:cs="Times New Roman"/>
          <w:kern w:val="0"/>
          <w14:ligatures w14:val="none"/>
        </w:rPr>
        <w:t xml:space="preserve">Evans AC, Janke AL, Collins DL, Baillet S. Brain templates and atlases. </w:t>
      </w:r>
      <w:r w:rsidRPr="002D57FD">
        <w:rPr>
          <w:rFonts w:ascii="Times New Roman" w:eastAsia="Times New Roman" w:hAnsi="Times New Roman" w:cs="Times New Roman"/>
          <w:i/>
          <w:iCs/>
          <w:kern w:val="0"/>
          <w14:ligatures w14:val="none"/>
        </w:rPr>
        <w:t>Neuro</w:t>
      </w:r>
      <w:r w:rsidRPr="002D57FD">
        <w:rPr>
          <w:rFonts w:ascii="Times New Roman" w:eastAsia="Times New Roman" w:hAnsi="Times New Roman" w:cs="Times New Roman"/>
          <w:i/>
          <w:iCs/>
          <w:kern w:val="0"/>
          <w14:ligatures w14:val="none"/>
        </w:rPr>
        <w:t>i</w:t>
      </w:r>
      <w:r w:rsidRPr="002D57FD">
        <w:rPr>
          <w:rFonts w:ascii="Times New Roman" w:eastAsia="Times New Roman" w:hAnsi="Times New Roman" w:cs="Times New Roman"/>
          <w:i/>
          <w:iCs/>
          <w:kern w:val="0"/>
          <w14:ligatures w14:val="none"/>
        </w:rPr>
        <w:t>mage</w:t>
      </w:r>
      <w:r w:rsidRPr="002D57FD">
        <w:rPr>
          <w:rFonts w:ascii="Times New Roman" w:eastAsia="Times New Roman" w:hAnsi="Times New Roman" w:cs="Times New Roman"/>
          <w:kern w:val="0"/>
          <w14:ligatures w14:val="none"/>
        </w:rPr>
        <w:t xml:space="preserve"> 2012; </w:t>
      </w:r>
      <w:r w:rsidRPr="002D57FD">
        <w:rPr>
          <w:rFonts w:ascii="Times New Roman" w:eastAsia="Times New Roman" w:hAnsi="Times New Roman" w:cs="Times New Roman"/>
          <w:b/>
          <w:bCs/>
          <w:kern w:val="0"/>
          <w14:ligatures w14:val="none"/>
        </w:rPr>
        <w:t>62</w:t>
      </w:r>
      <w:r w:rsidRPr="002D57FD">
        <w:rPr>
          <w:rFonts w:ascii="Times New Roman" w:eastAsia="Times New Roman" w:hAnsi="Times New Roman" w:cs="Times New Roman"/>
          <w:kern w:val="0"/>
          <w14:ligatures w14:val="none"/>
        </w:rPr>
        <w:t>: 911–922.</w:t>
      </w:r>
    </w:p>
    <w:p w14:paraId="72615B55" w14:textId="77777777" w:rsidR="002D57FD" w:rsidRPr="002D57FD" w:rsidRDefault="002D57FD" w:rsidP="007C2570">
      <w:pPr>
        <w:pStyle w:val="ListParagraph"/>
        <w:numPr>
          <w:ilvl w:val="0"/>
          <w:numId w:val="3"/>
        </w:numPr>
        <w:spacing w:line="240" w:lineRule="auto"/>
        <w:rPr>
          <w:rFonts w:ascii="Times New Roman" w:hAnsi="Times New Roman" w:cs="Times New Roman"/>
        </w:rPr>
      </w:pPr>
      <w:proofErr w:type="spellStart"/>
      <w:r w:rsidRPr="002D57FD">
        <w:rPr>
          <w:rFonts w:ascii="Times New Roman" w:eastAsia="Times New Roman" w:hAnsi="Times New Roman" w:cs="Times New Roman"/>
          <w:kern w:val="0"/>
          <w14:ligatures w14:val="none"/>
        </w:rPr>
        <w:t>Fonov</w:t>
      </w:r>
      <w:proofErr w:type="spellEnd"/>
      <w:r w:rsidRPr="002D57FD">
        <w:rPr>
          <w:rFonts w:ascii="Times New Roman" w:eastAsia="Times New Roman" w:hAnsi="Times New Roman" w:cs="Times New Roman"/>
          <w:kern w:val="0"/>
          <w14:ligatures w14:val="none"/>
        </w:rPr>
        <w:t xml:space="preserve"> V, Evans A, McKinstry R, Almli C, Collins D. Unbiased nonlinear average age-appropriate brain templates from birth to adulthood. </w:t>
      </w:r>
      <w:r w:rsidRPr="002D57FD">
        <w:rPr>
          <w:rFonts w:ascii="Times New Roman" w:eastAsia="Times New Roman" w:hAnsi="Times New Roman" w:cs="Times New Roman"/>
          <w:i/>
          <w:iCs/>
          <w:kern w:val="0"/>
          <w14:ligatures w14:val="none"/>
        </w:rPr>
        <w:t>Neuro</w:t>
      </w:r>
      <w:r>
        <w:rPr>
          <w:rFonts w:ascii="Times New Roman" w:eastAsia="Times New Roman" w:hAnsi="Times New Roman" w:cs="Times New Roman"/>
          <w:i/>
          <w:iCs/>
          <w:kern w:val="0"/>
          <w14:ligatures w14:val="none"/>
        </w:rPr>
        <w:t>i</w:t>
      </w:r>
      <w:r w:rsidRPr="002D57FD">
        <w:rPr>
          <w:rFonts w:ascii="Times New Roman" w:eastAsia="Times New Roman" w:hAnsi="Times New Roman" w:cs="Times New Roman"/>
          <w:i/>
          <w:iCs/>
          <w:kern w:val="0"/>
          <w14:ligatures w14:val="none"/>
        </w:rPr>
        <w:t>mage</w:t>
      </w:r>
      <w:r w:rsidRPr="002D57FD">
        <w:rPr>
          <w:rFonts w:ascii="Times New Roman" w:eastAsia="Times New Roman" w:hAnsi="Times New Roman" w:cs="Times New Roman"/>
          <w:kern w:val="0"/>
          <w14:ligatures w14:val="none"/>
        </w:rPr>
        <w:t xml:space="preserve"> 2009; </w:t>
      </w:r>
      <w:r w:rsidRPr="002D57FD">
        <w:rPr>
          <w:rFonts w:ascii="Times New Roman" w:eastAsia="Times New Roman" w:hAnsi="Times New Roman" w:cs="Times New Roman"/>
          <w:b/>
          <w:bCs/>
          <w:kern w:val="0"/>
          <w14:ligatures w14:val="none"/>
        </w:rPr>
        <w:t>47</w:t>
      </w:r>
      <w:r w:rsidRPr="002D57FD">
        <w:rPr>
          <w:rFonts w:ascii="Times New Roman" w:eastAsia="Times New Roman" w:hAnsi="Times New Roman" w:cs="Times New Roman"/>
          <w:kern w:val="0"/>
          <w14:ligatures w14:val="none"/>
        </w:rPr>
        <w:t>: S102.</w:t>
      </w:r>
    </w:p>
    <w:p w14:paraId="02D872B2" w14:textId="77777777" w:rsidR="002D57FD" w:rsidRPr="002D57FD" w:rsidRDefault="002D57FD" w:rsidP="007C2570">
      <w:pPr>
        <w:pStyle w:val="ListParagraph"/>
        <w:numPr>
          <w:ilvl w:val="0"/>
          <w:numId w:val="3"/>
        </w:numPr>
        <w:spacing w:line="240" w:lineRule="auto"/>
        <w:rPr>
          <w:rFonts w:ascii="Times New Roman" w:hAnsi="Times New Roman" w:cs="Times New Roman"/>
        </w:rPr>
      </w:pPr>
      <w:r w:rsidRPr="002D57FD">
        <w:rPr>
          <w:rFonts w:ascii="Times New Roman" w:eastAsia="Times New Roman" w:hAnsi="Times New Roman" w:cs="Times New Roman"/>
          <w:kern w:val="0"/>
          <w14:ligatures w14:val="none"/>
        </w:rPr>
        <w:t xml:space="preserve">Greve DN, Fischl B. Accurate and robust brain image alignment using boundary-based registration. </w:t>
      </w:r>
      <w:r w:rsidRPr="002D57FD">
        <w:rPr>
          <w:rFonts w:ascii="Times New Roman" w:eastAsia="Times New Roman" w:hAnsi="Times New Roman" w:cs="Times New Roman"/>
          <w:i/>
          <w:iCs/>
          <w:kern w:val="0"/>
          <w14:ligatures w14:val="none"/>
        </w:rPr>
        <w:t>Neuro</w:t>
      </w:r>
      <w:r w:rsidRPr="002D57FD">
        <w:rPr>
          <w:rFonts w:ascii="Times New Roman" w:eastAsia="Times New Roman" w:hAnsi="Times New Roman" w:cs="Times New Roman"/>
          <w:i/>
          <w:iCs/>
          <w:kern w:val="0"/>
          <w14:ligatures w14:val="none"/>
        </w:rPr>
        <w:t>i</w:t>
      </w:r>
      <w:r w:rsidRPr="002D57FD">
        <w:rPr>
          <w:rFonts w:ascii="Times New Roman" w:eastAsia="Times New Roman" w:hAnsi="Times New Roman" w:cs="Times New Roman"/>
          <w:i/>
          <w:iCs/>
          <w:kern w:val="0"/>
          <w14:ligatures w14:val="none"/>
        </w:rPr>
        <w:t>mage</w:t>
      </w:r>
      <w:r w:rsidRPr="002D57FD">
        <w:rPr>
          <w:rFonts w:ascii="Times New Roman" w:eastAsia="Times New Roman" w:hAnsi="Times New Roman" w:cs="Times New Roman"/>
          <w:kern w:val="0"/>
          <w14:ligatures w14:val="none"/>
        </w:rPr>
        <w:t xml:space="preserve"> 2009; </w:t>
      </w:r>
      <w:r w:rsidRPr="002D57FD">
        <w:rPr>
          <w:rFonts w:ascii="Times New Roman" w:eastAsia="Times New Roman" w:hAnsi="Times New Roman" w:cs="Times New Roman"/>
          <w:b/>
          <w:bCs/>
          <w:kern w:val="0"/>
          <w14:ligatures w14:val="none"/>
        </w:rPr>
        <w:t>48</w:t>
      </w:r>
      <w:r w:rsidRPr="002D57FD">
        <w:rPr>
          <w:rFonts w:ascii="Times New Roman" w:eastAsia="Times New Roman" w:hAnsi="Times New Roman" w:cs="Times New Roman"/>
          <w:kern w:val="0"/>
          <w14:ligatures w14:val="none"/>
        </w:rPr>
        <w:t>: 63–72.</w:t>
      </w:r>
    </w:p>
    <w:p w14:paraId="746DDBB6" w14:textId="77777777" w:rsidR="00DF4C6F" w:rsidRPr="00DF4C6F" w:rsidRDefault="002D57FD" w:rsidP="007C2570">
      <w:pPr>
        <w:pStyle w:val="ListParagraph"/>
        <w:numPr>
          <w:ilvl w:val="0"/>
          <w:numId w:val="3"/>
        </w:numPr>
        <w:spacing w:line="240" w:lineRule="auto"/>
        <w:rPr>
          <w:rFonts w:ascii="Times New Roman" w:hAnsi="Times New Roman" w:cs="Times New Roman"/>
        </w:rPr>
      </w:pPr>
      <w:r w:rsidRPr="002D57FD">
        <w:rPr>
          <w:rFonts w:ascii="Times New Roman" w:eastAsia="Times New Roman" w:hAnsi="Times New Roman" w:cs="Times New Roman"/>
          <w:kern w:val="0"/>
          <w14:ligatures w14:val="none"/>
        </w:rPr>
        <w:t xml:space="preserve">Jenkinson M, Bannister P, Brady M, Smith S. Improved </w:t>
      </w:r>
      <w:r>
        <w:rPr>
          <w:rFonts w:ascii="Times New Roman" w:eastAsia="Times New Roman" w:hAnsi="Times New Roman" w:cs="Times New Roman"/>
          <w:kern w:val="0"/>
          <w14:ligatures w14:val="none"/>
        </w:rPr>
        <w:t>o</w:t>
      </w:r>
      <w:r w:rsidRPr="002D57FD">
        <w:rPr>
          <w:rFonts w:ascii="Times New Roman" w:eastAsia="Times New Roman" w:hAnsi="Times New Roman" w:cs="Times New Roman"/>
          <w:kern w:val="0"/>
          <w14:ligatures w14:val="none"/>
        </w:rPr>
        <w:t xml:space="preserve">ptimization for the </w:t>
      </w:r>
      <w:r>
        <w:rPr>
          <w:rFonts w:ascii="Times New Roman" w:eastAsia="Times New Roman" w:hAnsi="Times New Roman" w:cs="Times New Roman"/>
          <w:kern w:val="0"/>
          <w14:ligatures w14:val="none"/>
        </w:rPr>
        <w:t>r</w:t>
      </w:r>
      <w:r w:rsidRPr="002D57FD">
        <w:rPr>
          <w:rFonts w:ascii="Times New Roman" w:eastAsia="Times New Roman" w:hAnsi="Times New Roman" w:cs="Times New Roman"/>
          <w:kern w:val="0"/>
          <w14:ligatures w14:val="none"/>
        </w:rPr>
        <w:t xml:space="preserve">obust and </w:t>
      </w:r>
      <w:r>
        <w:rPr>
          <w:rFonts w:ascii="Times New Roman" w:eastAsia="Times New Roman" w:hAnsi="Times New Roman" w:cs="Times New Roman"/>
          <w:kern w:val="0"/>
          <w14:ligatures w14:val="none"/>
        </w:rPr>
        <w:t>a</w:t>
      </w:r>
      <w:r w:rsidRPr="002D57FD">
        <w:rPr>
          <w:rFonts w:ascii="Times New Roman" w:eastAsia="Times New Roman" w:hAnsi="Times New Roman" w:cs="Times New Roman"/>
          <w:kern w:val="0"/>
          <w14:ligatures w14:val="none"/>
        </w:rPr>
        <w:t xml:space="preserve">ccurate </w:t>
      </w:r>
      <w:r>
        <w:rPr>
          <w:rFonts w:ascii="Times New Roman" w:eastAsia="Times New Roman" w:hAnsi="Times New Roman" w:cs="Times New Roman"/>
          <w:kern w:val="0"/>
          <w14:ligatures w14:val="none"/>
        </w:rPr>
        <w:t>l</w:t>
      </w:r>
      <w:r w:rsidRPr="002D57FD">
        <w:rPr>
          <w:rFonts w:ascii="Times New Roman" w:eastAsia="Times New Roman" w:hAnsi="Times New Roman" w:cs="Times New Roman"/>
          <w:kern w:val="0"/>
          <w14:ligatures w14:val="none"/>
        </w:rPr>
        <w:t xml:space="preserve">inear </w:t>
      </w:r>
      <w:r>
        <w:rPr>
          <w:rFonts w:ascii="Times New Roman" w:eastAsia="Times New Roman" w:hAnsi="Times New Roman" w:cs="Times New Roman"/>
          <w:kern w:val="0"/>
          <w14:ligatures w14:val="none"/>
        </w:rPr>
        <w:t>r</w:t>
      </w:r>
      <w:r w:rsidRPr="002D57FD">
        <w:rPr>
          <w:rFonts w:ascii="Times New Roman" w:eastAsia="Times New Roman" w:hAnsi="Times New Roman" w:cs="Times New Roman"/>
          <w:kern w:val="0"/>
          <w14:ligatures w14:val="none"/>
        </w:rPr>
        <w:t xml:space="preserve">egistration and </w:t>
      </w:r>
      <w:r>
        <w:rPr>
          <w:rFonts w:ascii="Times New Roman" w:eastAsia="Times New Roman" w:hAnsi="Times New Roman" w:cs="Times New Roman"/>
          <w:kern w:val="0"/>
          <w14:ligatures w14:val="none"/>
        </w:rPr>
        <w:t>m</w:t>
      </w:r>
      <w:r w:rsidRPr="002D57FD">
        <w:rPr>
          <w:rFonts w:ascii="Times New Roman" w:eastAsia="Times New Roman" w:hAnsi="Times New Roman" w:cs="Times New Roman"/>
          <w:kern w:val="0"/>
          <w14:ligatures w14:val="none"/>
        </w:rPr>
        <w:t xml:space="preserve">otion </w:t>
      </w:r>
      <w:r>
        <w:rPr>
          <w:rFonts w:ascii="Times New Roman" w:eastAsia="Times New Roman" w:hAnsi="Times New Roman" w:cs="Times New Roman"/>
          <w:kern w:val="0"/>
          <w14:ligatures w14:val="none"/>
        </w:rPr>
        <w:t>c</w:t>
      </w:r>
      <w:r w:rsidRPr="002D57FD">
        <w:rPr>
          <w:rFonts w:ascii="Times New Roman" w:eastAsia="Times New Roman" w:hAnsi="Times New Roman" w:cs="Times New Roman"/>
          <w:kern w:val="0"/>
          <w14:ligatures w14:val="none"/>
        </w:rPr>
        <w:t xml:space="preserve">orrection of </w:t>
      </w:r>
      <w:r>
        <w:rPr>
          <w:rFonts w:ascii="Times New Roman" w:eastAsia="Times New Roman" w:hAnsi="Times New Roman" w:cs="Times New Roman"/>
          <w:kern w:val="0"/>
          <w14:ligatures w14:val="none"/>
        </w:rPr>
        <w:t>b</w:t>
      </w:r>
      <w:r w:rsidRPr="002D57FD">
        <w:rPr>
          <w:rFonts w:ascii="Times New Roman" w:eastAsia="Times New Roman" w:hAnsi="Times New Roman" w:cs="Times New Roman"/>
          <w:kern w:val="0"/>
          <w14:ligatures w14:val="none"/>
        </w:rPr>
        <w:t xml:space="preserve">rain </w:t>
      </w:r>
      <w:r>
        <w:rPr>
          <w:rFonts w:ascii="Times New Roman" w:eastAsia="Times New Roman" w:hAnsi="Times New Roman" w:cs="Times New Roman"/>
          <w:kern w:val="0"/>
          <w14:ligatures w14:val="none"/>
        </w:rPr>
        <w:t>i</w:t>
      </w:r>
      <w:r w:rsidRPr="002D57FD">
        <w:rPr>
          <w:rFonts w:ascii="Times New Roman" w:eastAsia="Times New Roman" w:hAnsi="Times New Roman" w:cs="Times New Roman"/>
          <w:kern w:val="0"/>
          <w14:ligatures w14:val="none"/>
        </w:rPr>
        <w:t xml:space="preserve">mages. </w:t>
      </w:r>
      <w:r w:rsidRPr="002D57FD">
        <w:rPr>
          <w:rFonts w:ascii="Times New Roman" w:eastAsia="Times New Roman" w:hAnsi="Times New Roman" w:cs="Times New Roman"/>
          <w:i/>
          <w:iCs/>
          <w:kern w:val="0"/>
          <w14:ligatures w14:val="none"/>
        </w:rPr>
        <w:t>Neuro</w:t>
      </w:r>
      <w:r>
        <w:rPr>
          <w:rFonts w:ascii="Times New Roman" w:eastAsia="Times New Roman" w:hAnsi="Times New Roman" w:cs="Times New Roman"/>
          <w:i/>
          <w:iCs/>
          <w:kern w:val="0"/>
          <w14:ligatures w14:val="none"/>
        </w:rPr>
        <w:t>i</w:t>
      </w:r>
      <w:r w:rsidRPr="002D57FD">
        <w:rPr>
          <w:rFonts w:ascii="Times New Roman" w:eastAsia="Times New Roman" w:hAnsi="Times New Roman" w:cs="Times New Roman"/>
          <w:i/>
          <w:iCs/>
          <w:kern w:val="0"/>
          <w14:ligatures w14:val="none"/>
        </w:rPr>
        <w:t>mage</w:t>
      </w:r>
      <w:r w:rsidRPr="002D57FD">
        <w:rPr>
          <w:rFonts w:ascii="Times New Roman" w:eastAsia="Times New Roman" w:hAnsi="Times New Roman" w:cs="Times New Roman"/>
          <w:kern w:val="0"/>
          <w14:ligatures w14:val="none"/>
        </w:rPr>
        <w:t xml:space="preserve"> 2002; </w:t>
      </w:r>
      <w:r w:rsidRPr="002D57FD">
        <w:rPr>
          <w:rFonts w:ascii="Times New Roman" w:eastAsia="Times New Roman" w:hAnsi="Times New Roman" w:cs="Times New Roman"/>
          <w:b/>
          <w:bCs/>
          <w:kern w:val="0"/>
          <w14:ligatures w14:val="none"/>
        </w:rPr>
        <w:t>17</w:t>
      </w:r>
      <w:r w:rsidRPr="002D57FD">
        <w:rPr>
          <w:rFonts w:ascii="Times New Roman" w:eastAsia="Times New Roman" w:hAnsi="Times New Roman" w:cs="Times New Roman"/>
          <w:kern w:val="0"/>
          <w14:ligatures w14:val="none"/>
        </w:rPr>
        <w:t>: 825–841.</w:t>
      </w:r>
    </w:p>
    <w:p w14:paraId="431C353D" w14:textId="77777777" w:rsidR="00DF4C6F" w:rsidRPr="00DF4C6F" w:rsidRDefault="00DF4C6F" w:rsidP="007C2570">
      <w:pPr>
        <w:pStyle w:val="ListParagraph"/>
        <w:numPr>
          <w:ilvl w:val="0"/>
          <w:numId w:val="3"/>
        </w:numPr>
        <w:spacing w:line="240" w:lineRule="auto"/>
        <w:rPr>
          <w:rFonts w:ascii="Times New Roman" w:hAnsi="Times New Roman" w:cs="Times New Roman"/>
        </w:rPr>
      </w:pPr>
      <w:r w:rsidRPr="00DF4C6F">
        <w:rPr>
          <w:rFonts w:ascii="Times New Roman" w:eastAsia="Times New Roman" w:hAnsi="Times New Roman" w:cs="Times New Roman"/>
          <w:kern w:val="0"/>
          <w14:ligatures w14:val="none"/>
        </w:rPr>
        <w:t xml:space="preserve">Power JD, Mitra A, Laumann TO, Snyder AZ, </w:t>
      </w:r>
      <w:proofErr w:type="spellStart"/>
      <w:r w:rsidRPr="00DF4C6F">
        <w:rPr>
          <w:rFonts w:ascii="Times New Roman" w:eastAsia="Times New Roman" w:hAnsi="Times New Roman" w:cs="Times New Roman"/>
          <w:kern w:val="0"/>
          <w14:ligatures w14:val="none"/>
        </w:rPr>
        <w:t>Schlaggar</w:t>
      </w:r>
      <w:proofErr w:type="spellEnd"/>
      <w:r w:rsidRPr="00DF4C6F">
        <w:rPr>
          <w:rFonts w:ascii="Times New Roman" w:eastAsia="Times New Roman" w:hAnsi="Times New Roman" w:cs="Times New Roman"/>
          <w:kern w:val="0"/>
          <w14:ligatures w14:val="none"/>
        </w:rPr>
        <w:t xml:space="preserve"> BL, Petersen SE. Methods to detect, characterize, and remove motion artifact in resting state fMRI. </w:t>
      </w:r>
      <w:r w:rsidRPr="00DF4C6F">
        <w:rPr>
          <w:rFonts w:ascii="Times New Roman" w:eastAsia="Times New Roman" w:hAnsi="Times New Roman" w:cs="Times New Roman"/>
          <w:i/>
          <w:iCs/>
          <w:kern w:val="0"/>
          <w14:ligatures w14:val="none"/>
        </w:rPr>
        <w:t>Neuro</w:t>
      </w:r>
      <w:r w:rsidRPr="00DF4C6F">
        <w:rPr>
          <w:rFonts w:ascii="Times New Roman" w:eastAsia="Times New Roman" w:hAnsi="Times New Roman" w:cs="Times New Roman"/>
          <w:i/>
          <w:iCs/>
          <w:kern w:val="0"/>
          <w14:ligatures w14:val="none"/>
        </w:rPr>
        <w:t>i</w:t>
      </w:r>
      <w:r w:rsidRPr="00DF4C6F">
        <w:rPr>
          <w:rFonts w:ascii="Times New Roman" w:eastAsia="Times New Roman" w:hAnsi="Times New Roman" w:cs="Times New Roman"/>
          <w:i/>
          <w:iCs/>
          <w:kern w:val="0"/>
          <w14:ligatures w14:val="none"/>
        </w:rPr>
        <w:t>mage</w:t>
      </w:r>
      <w:r w:rsidRPr="00DF4C6F">
        <w:rPr>
          <w:rFonts w:ascii="Times New Roman" w:eastAsia="Times New Roman" w:hAnsi="Times New Roman" w:cs="Times New Roman"/>
          <w:kern w:val="0"/>
          <w14:ligatures w14:val="none"/>
        </w:rPr>
        <w:t xml:space="preserve"> 2014; </w:t>
      </w:r>
      <w:r w:rsidRPr="00DF4C6F">
        <w:rPr>
          <w:rFonts w:ascii="Times New Roman" w:eastAsia="Times New Roman" w:hAnsi="Times New Roman" w:cs="Times New Roman"/>
          <w:b/>
          <w:bCs/>
          <w:kern w:val="0"/>
          <w14:ligatures w14:val="none"/>
        </w:rPr>
        <w:t>84</w:t>
      </w:r>
      <w:r w:rsidRPr="00DF4C6F">
        <w:rPr>
          <w:rFonts w:ascii="Times New Roman" w:eastAsia="Times New Roman" w:hAnsi="Times New Roman" w:cs="Times New Roman"/>
          <w:kern w:val="0"/>
          <w14:ligatures w14:val="none"/>
        </w:rPr>
        <w:t>: 320–341.</w:t>
      </w:r>
    </w:p>
    <w:p w14:paraId="4144F890" w14:textId="77777777" w:rsidR="00DF4C6F" w:rsidRPr="00DF4C6F" w:rsidRDefault="00DF4C6F" w:rsidP="007C2570">
      <w:pPr>
        <w:pStyle w:val="ListParagraph"/>
        <w:numPr>
          <w:ilvl w:val="0"/>
          <w:numId w:val="3"/>
        </w:numPr>
        <w:spacing w:line="240" w:lineRule="auto"/>
        <w:rPr>
          <w:rFonts w:ascii="Times New Roman" w:hAnsi="Times New Roman" w:cs="Times New Roman"/>
        </w:rPr>
      </w:pPr>
      <w:r w:rsidRPr="00DF4C6F">
        <w:rPr>
          <w:rFonts w:ascii="Times New Roman" w:eastAsia="Times New Roman" w:hAnsi="Times New Roman" w:cs="Times New Roman"/>
          <w:kern w:val="0"/>
          <w14:ligatures w14:val="none"/>
        </w:rPr>
        <w:t xml:space="preserve">Behzadi Y, </w:t>
      </w:r>
      <w:proofErr w:type="spellStart"/>
      <w:r w:rsidRPr="00DF4C6F">
        <w:rPr>
          <w:rFonts w:ascii="Times New Roman" w:eastAsia="Times New Roman" w:hAnsi="Times New Roman" w:cs="Times New Roman"/>
          <w:kern w:val="0"/>
          <w14:ligatures w14:val="none"/>
        </w:rPr>
        <w:t>Restom</w:t>
      </w:r>
      <w:proofErr w:type="spellEnd"/>
      <w:r w:rsidRPr="00DF4C6F">
        <w:rPr>
          <w:rFonts w:ascii="Times New Roman" w:eastAsia="Times New Roman" w:hAnsi="Times New Roman" w:cs="Times New Roman"/>
          <w:kern w:val="0"/>
          <w14:ligatures w14:val="none"/>
        </w:rPr>
        <w:t xml:space="preserve"> K, Liau J, Liu TT. A </w:t>
      </w:r>
      <w:proofErr w:type="gramStart"/>
      <w:r w:rsidRPr="00DF4C6F">
        <w:rPr>
          <w:rFonts w:ascii="Times New Roman" w:eastAsia="Times New Roman" w:hAnsi="Times New Roman" w:cs="Times New Roman"/>
          <w:kern w:val="0"/>
          <w14:ligatures w14:val="none"/>
        </w:rPr>
        <w:t>component based</w:t>
      </w:r>
      <w:proofErr w:type="gramEnd"/>
      <w:r w:rsidRPr="00DF4C6F">
        <w:rPr>
          <w:rFonts w:ascii="Times New Roman" w:eastAsia="Times New Roman" w:hAnsi="Times New Roman" w:cs="Times New Roman"/>
          <w:kern w:val="0"/>
          <w14:ligatures w14:val="none"/>
        </w:rPr>
        <w:t xml:space="preserve"> noise correction method (</w:t>
      </w:r>
      <w:proofErr w:type="spellStart"/>
      <w:r w:rsidRPr="00DF4C6F">
        <w:rPr>
          <w:rFonts w:ascii="Times New Roman" w:eastAsia="Times New Roman" w:hAnsi="Times New Roman" w:cs="Times New Roman"/>
          <w:kern w:val="0"/>
          <w14:ligatures w14:val="none"/>
        </w:rPr>
        <w:t>CompCor</w:t>
      </w:r>
      <w:proofErr w:type="spellEnd"/>
      <w:r w:rsidRPr="00DF4C6F">
        <w:rPr>
          <w:rFonts w:ascii="Times New Roman" w:eastAsia="Times New Roman" w:hAnsi="Times New Roman" w:cs="Times New Roman"/>
          <w:kern w:val="0"/>
          <w14:ligatures w14:val="none"/>
        </w:rPr>
        <w:t xml:space="preserve">) for BOLD and </w:t>
      </w:r>
      <w:proofErr w:type="gramStart"/>
      <w:r w:rsidRPr="00DF4C6F">
        <w:rPr>
          <w:rFonts w:ascii="Times New Roman" w:eastAsia="Times New Roman" w:hAnsi="Times New Roman" w:cs="Times New Roman"/>
          <w:kern w:val="0"/>
          <w14:ligatures w14:val="none"/>
        </w:rPr>
        <w:t>perfusion based</w:t>
      </w:r>
      <w:proofErr w:type="gramEnd"/>
      <w:r w:rsidRPr="00DF4C6F">
        <w:rPr>
          <w:rFonts w:ascii="Times New Roman" w:eastAsia="Times New Roman" w:hAnsi="Times New Roman" w:cs="Times New Roman"/>
          <w:kern w:val="0"/>
          <w14:ligatures w14:val="none"/>
        </w:rPr>
        <w:t xml:space="preserve"> fMRI. </w:t>
      </w:r>
      <w:r w:rsidRPr="00DF4C6F">
        <w:rPr>
          <w:rFonts w:ascii="Times New Roman" w:eastAsia="Times New Roman" w:hAnsi="Times New Roman" w:cs="Times New Roman"/>
          <w:i/>
          <w:iCs/>
          <w:kern w:val="0"/>
          <w14:ligatures w14:val="none"/>
        </w:rPr>
        <w:t>Neuro</w:t>
      </w:r>
      <w:r>
        <w:rPr>
          <w:rFonts w:ascii="Times New Roman" w:eastAsia="Times New Roman" w:hAnsi="Times New Roman" w:cs="Times New Roman"/>
          <w:i/>
          <w:iCs/>
          <w:kern w:val="0"/>
          <w14:ligatures w14:val="none"/>
        </w:rPr>
        <w:t>i</w:t>
      </w:r>
      <w:r w:rsidRPr="00DF4C6F">
        <w:rPr>
          <w:rFonts w:ascii="Times New Roman" w:eastAsia="Times New Roman" w:hAnsi="Times New Roman" w:cs="Times New Roman"/>
          <w:i/>
          <w:iCs/>
          <w:kern w:val="0"/>
          <w14:ligatures w14:val="none"/>
        </w:rPr>
        <w:t>mage</w:t>
      </w:r>
      <w:r w:rsidRPr="00DF4C6F">
        <w:rPr>
          <w:rFonts w:ascii="Times New Roman" w:eastAsia="Times New Roman" w:hAnsi="Times New Roman" w:cs="Times New Roman"/>
          <w:kern w:val="0"/>
          <w14:ligatures w14:val="none"/>
        </w:rPr>
        <w:t xml:space="preserve"> 2007; </w:t>
      </w:r>
      <w:r w:rsidRPr="00DF4C6F">
        <w:rPr>
          <w:rFonts w:ascii="Times New Roman" w:eastAsia="Times New Roman" w:hAnsi="Times New Roman" w:cs="Times New Roman"/>
          <w:b/>
          <w:bCs/>
          <w:kern w:val="0"/>
          <w14:ligatures w14:val="none"/>
        </w:rPr>
        <w:t>37</w:t>
      </w:r>
      <w:r w:rsidRPr="00DF4C6F">
        <w:rPr>
          <w:rFonts w:ascii="Times New Roman" w:eastAsia="Times New Roman" w:hAnsi="Times New Roman" w:cs="Times New Roman"/>
          <w:kern w:val="0"/>
          <w14:ligatures w14:val="none"/>
        </w:rPr>
        <w:t>: 90–101.</w:t>
      </w:r>
    </w:p>
    <w:p w14:paraId="1B68AAFF" w14:textId="43D9E6D7" w:rsidR="00DF4C6F" w:rsidRPr="00DF4C6F" w:rsidRDefault="00DF4C6F" w:rsidP="007C2570">
      <w:pPr>
        <w:pStyle w:val="ListParagraph"/>
        <w:numPr>
          <w:ilvl w:val="0"/>
          <w:numId w:val="3"/>
        </w:numPr>
        <w:spacing w:line="240" w:lineRule="auto"/>
        <w:rPr>
          <w:rFonts w:ascii="Times New Roman" w:hAnsi="Times New Roman" w:cs="Times New Roman"/>
        </w:rPr>
      </w:pPr>
      <w:r w:rsidRPr="00DF4C6F">
        <w:rPr>
          <w:rFonts w:ascii="Times New Roman" w:eastAsia="Times New Roman" w:hAnsi="Times New Roman" w:cs="Times New Roman"/>
          <w:kern w:val="0"/>
          <w14:ligatures w14:val="none"/>
        </w:rPr>
        <w:t xml:space="preserve">Satterthwaite TD, Elliott MA, </w:t>
      </w:r>
      <w:proofErr w:type="spellStart"/>
      <w:r w:rsidRPr="00DF4C6F">
        <w:rPr>
          <w:rFonts w:ascii="Times New Roman" w:eastAsia="Times New Roman" w:hAnsi="Times New Roman" w:cs="Times New Roman"/>
          <w:kern w:val="0"/>
          <w14:ligatures w14:val="none"/>
        </w:rPr>
        <w:t>Gerraty</w:t>
      </w:r>
      <w:proofErr w:type="spellEnd"/>
      <w:r w:rsidRPr="00DF4C6F">
        <w:rPr>
          <w:rFonts w:ascii="Times New Roman" w:eastAsia="Times New Roman" w:hAnsi="Times New Roman" w:cs="Times New Roman"/>
          <w:kern w:val="0"/>
          <w14:ligatures w14:val="none"/>
        </w:rPr>
        <w:t xml:space="preserve"> RT, Ruparel K, Loughead J, Calkins ME </w:t>
      </w:r>
      <w:r w:rsidRPr="00DF4C6F">
        <w:rPr>
          <w:rFonts w:ascii="Times New Roman" w:eastAsia="Times New Roman" w:hAnsi="Times New Roman" w:cs="Times New Roman"/>
          <w:i/>
          <w:iCs/>
          <w:kern w:val="0"/>
          <w14:ligatures w14:val="none"/>
        </w:rPr>
        <w:t>et al.</w:t>
      </w:r>
      <w:r w:rsidRPr="00DF4C6F">
        <w:rPr>
          <w:rFonts w:ascii="Times New Roman" w:eastAsia="Times New Roman" w:hAnsi="Times New Roman" w:cs="Times New Roman"/>
          <w:kern w:val="0"/>
          <w14:ligatures w14:val="none"/>
        </w:rPr>
        <w:t xml:space="preserve"> An improved framework for confound regression and filtering for control of motion artifact </w:t>
      </w:r>
      <w:r w:rsidRPr="00DF4C6F">
        <w:rPr>
          <w:rFonts w:ascii="Times New Roman" w:eastAsia="Times New Roman" w:hAnsi="Times New Roman" w:cs="Times New Roman"/>
          <w:kern w:val="0"/>
          <w14:ligatures w14:val="none"/>
        </w:rPr>
        <w:lastRenderedPageBreak/>
        <w:t xml:space="preserve">in the preprocessing of resting-state functional connectivity data. </w:t>
      </w:r>
      <w:r w:rsidRPr="00DF4C6F">
        <w:rPr>
          <w:rFonts w:ascii="Times New Roman" w:eastAsia="Times New Roman" w:hAnsi="Times New Roman" w:cs="Times New Roman"/>
          <w:i/>
          <w:iCs/>
          <w:kern w:val="0"/>
          <w14:ligatures w14:val="none"/>
        </w:rPr>
        <w:t>Neuro</w:t>
      </w:r>
      <w:r>
        <w:rPr>
          <w:rFonts w:ascii="Times New Roman" w:eastAsia="Times New Roman" w:hAnsi="Times New Roman" w:cs="Times New Roman"/>
          <w:i/>
          <w:iCs/>
          <w:kern w:val="0"/>
          <w14:ligatures w14:val="none"/>
        </w:rPr>
        <w:t>i</w:t>
      </w:r>
      <w:r w:rsidRPr="00DF4C6F">
        <w:rPr>
          <w:rFonts w:ascii="Times New Roman" w:eastAsia="Times New Roman" w:hAnsi="Times New Roman" w:cs="Times New Roman"/>
          <w:i/>
          <w:iCs/>
          <w:kern w:val="0"/>
          <w14:ligatures w14:val="none"/>
        </w:rPr>
        <w:t>mage</w:t>
      </w:r>
      <w:r w:rsidRPr="00DF4C6F">
        <w:rPr>
          <w:rFonts w:ascii="Times New Roman" w:eastAsia="Times New Roman" w:hAnsi="Times New Roman" w:cs="Times New Roman"/>
          <w:kern w:val="0"/>
          <w14:ligatures w14:val="none"/>
        </w:rPr>
        <w:t xml:space="preserve"> 2013; </w:t>
      </w:r>
      <w:r w:rsidRPr="00DF4C6F">
        <w:rPr>
          <w:rFonts w:ascii="Times New Roman" w:eastAsia="Times New Roman" w:hAnsi="Times New Roman" w:cs="Times New Roman"/>
          <w:b/>
          <w:bCs/>
          <w:kern w:val="0"/>
          <w14:ligatures w14:val="none"/>
        </w:rPr>
        <w:t>64</w:t>
      </w:r>
      <w:r w:rsidRPr="00DF4C6F">
        <w:rPr>
          <w:rFonts w:ascii="Times New Roman" w:eastAsia="Times New Roman" w:hAnsi="Times New Roman" w:cs="Times New Roman"/>
          <w:kern w:val="0"/>
          <w14:ligatures w14:val="none"/>
        </w:rPr>
        <w:t>: 240–256.</w:t>
      </w:r>
    </w:p>
    <w:p w14:paraId="2E2A66B5" w14:textId="77777777" w:rsidR="00DF4C6F" w:rsidRDefault="008069B3" w:rsidP="007C2570">
      <w:pPr>
        <w:pStyle w:val="ListParagraph"/>
        <w:numPr>
          <w:ilvl w:val="0"/>
          <w:numId w:val="3"/>
        </w:numPr>
        <w:spacing w:after="0" w:line="240" w:lineRule="auto"/>
        <w:rPr>
          <w:rFonts w:ascii="Times New Roman" w:hAnsi="Times New Roman" w:cs="Times New Roman"/>
        </w:rPr>
      </w:pPr>
      <w:r w:rsidRPr="000B4E70">
        <w:rPr>
          <w:rFonts w:ascii="Times New Roman" w:hAnsi="Times New Roman" w:cs="Times New Roman"/>
        </w:rPr>
        <w:t xml:space="preserve">Lanczos C. Evaluation of </w:t>
      </w:r>
      <w:r w:rsidR="00DF4C6F">
        <w:rPr>
          <w:rFonts w:ascii="Times New Roman" w:hAnsi="Times New Roman" w:cs="Times New Roman"/>
        </w:rPr>
        <w:t>n</w:t>
      </w:r>
      <w:r w:rsidRPr="000B4E70">
        <w:rPr>
          <w:rFonts w:ascii="Times New Roman" w:hAnsi="Times New Roman" w:cs="Times New Roman"/>
        </w:rPr>
        <w:t xml:space="preserve">oisy </w:t>
      </w:r>
      <w:r w:rsidR="00DF4C6F">
        <w:rPr>
          <w:rFonts w:ascii="Times New Roman" w:hAnsi="Times New Roman" w:cs="Times New Roman"/>
        </w:rPr>
        <w:t>d</w:t>
      </w:r>
      <w:r w:rsidRPr="000B4E70">
        <w:rPr>
          <w:rFonts w:ascii="Times New Roman" w:hAnsi="Times New Roman" w:cs="Times New Roman"/>
        </w:rPr>
        <w:t>ata. </w:t>
      </w:r>
      <w:r w:rsidRPr="000B4E70">
        <w:rPr>
          <w:rFonts w:ascii="Times New Roman" w:hAnsi="Times New Roman" w:cs="Times New Roman"/>
          <w:i/>
          <w:iCs/>
        </w:rPr>
        <w:t>J</w:t>
      </w:r>
      <w:r w:rsidR="00B146FB" w:rsidRPr="000B4E70">
        <w:rPr>
          <w:rFonts w:ascii="Times New Roman" w:hAnsi="Times New Roman" w:cs="Times New Roman"/>
          <w:i/>
          <w:iCs/>
        </w:rPr>
        <w:t xml:space="preserve"> </w:t>
      </w:r>
      <w:r w:rsidRPr="000B4E70">
        <w:rPr>
          <w:rFonts w:ascii="Times New Roman" w:hAnsi="Times New Roman" w:cs="Times New Roman"/>
          <w:i/>
          <w:iCs/>
        </w:rPr>
        <w:t>Soc</w:t>
      </w:r>
      <w:r w:rsidR="00B146FB" w:rsidRPr="000B4E70">
        <w:rPr>
          <w:rFonts w:ascii="Times New Roman" w:hAnsi="Times New Roman" w:cs="Times New Roman"/>
          <w:i/>
          <w:iCs/>
        </w:rPr>
        <w:t xml:space="preserve"> </w:t>
      </w:r>
      <w:r w:rsidRPr="000B4E70">
        <w:rPr>
          <w:rFonts w:ascii="Times New Roman" w:hAnsi="Times New Roman" w:cs="Times New Roman"/>
          <w:i/>
          <w:iCs/>
        </w:rPr>
        <w:t>In</w:t>
      </w:r>
      <w:r w:rsidR="00B146FB" w:rsidRPr="000B4E70">
        <w:rPr>
          <w:rFonts w:ascii="Times New Roman" w:hAnsi="Times New Roman" w:cs="Times New Roman"/>
          <w:i/>
          <w:iCs/>
        </w:rPr>
        <w:t>d</w:t>
      </w:r>
      <w:r w:rsidRPr="000B4E70">
        <w:rPr>
          <w:rFonts w:ascii="Times New Roman" w:hAnsi="Times New Roman" w:cs="Times New Roman"/>
          <w:i/>
          <w:iCs/>
        </w:rPr>
        <w:t xml:space="preserve"> Appl Mat</w:t>
      </w:r>
      <w:r w:rsidR="00B146FB" w:rsidRPr="000B4E70">
        <w:rPr>
          <w:rFonts w:ascii="Times New Roman" w:hAnsi="Times New Roman" w:cs="Times New Roman"/>
          <w:i/>
          <w:iCs/>
        </w:rPr>
        <w:t>h</w:t>
      </w:r>
      <w:r w:rsidRPr="000B4E70">
        <w:rPr>
          <w:rFonts w:ascii="Times New Roman" w:hAnsi="Times New Roman" w:cs="Times New Roman"/>
          <w:i/>
          <w:iCs/>
        </w:rPr>
        <w:t xml:space="preserve"> Ser B </w:t>
      </w:r>
      <w:proofErr w:type="spellStart"/>
      <w:r w:rsidRPr="000B4E70">
        <w:rPr>
          <w:rFonts w:ascii="Times New Roman" w:hAnsi="Times New Roman" w:cs="Times New Roman"/>
          <w:i/>
          <w:iCs/>
        </w:rPr>
        <w:t>Numer</w:t>
      </w:r>
      <w:proofErr w:type="spellEnd"/>
      <w:r w:rsidRPr="000B4E70">
        <w:rPr>
          <w:rFonts w:ascii="Times New Roman" w:hAnsi="Times New Roman" w:cs="Times New Roman"/>
          <w:i/>
          <w:iCs/>
        </w:rPr>
        <w:t xml:space="preserve"> Anal</w:t>
      </w:r>
      <w:r w:rsidRPr="000B4E70">
        <w:rPr>
          <w:rFonts w:ascii="Times New Roman" w:hAnsi="Times New Roman" w:cs="Times New Roman"/>
        </w:rPr>
        <w:t> </w:t>
      </w:r>
      <w:r w:rsidR="00B146FB" w:rsidRPr="000B4E70">
        <w:rPr>
          <w:rFonts w:ascii="Times New Roman" w:hAnsi="Times New Roman" w:cs="Times New Roman"/>
        </w:rPr>
        <w:t>19</w:t>
      </w:r>
      <w:r w:rsidR="00DF4C6F">
        <w:rPr>
          <w:rFonts w:ascii="Times New Roman" w:hAnsi="Times New Roman" w:cs="Times New Roman"/>
        </w:rPr>
        <w:t>6</w:t>
      </w:r>
      <w:r w:rsidR="00B146FB" w:rsidRPr="000B4E70">
        <w:rPr>
          <w:rFonts w:ascii="Times New Roman" w:hAnsi="Times New Roman" w:cs="Times New Roman"/>
        </w:rPr>
        <w:t xml:space="preserve">4; </w:t>
      </w:r>
      <w:r w:rsidRPr="000B4E70">
        <w:rPr>
          <w:rFonts w:ascii="Times New Roman" w:hAnsi="Times New Roman" w:cs="Times New Roman"/>
        </w:rPr>
        <w:t>1: 76–85. </w:t>
      </w:r>
    </w:p>
    <w:p w14:paraId="1ACB5612" w14:textId="7F52FFC0" w:rsidR="00DF4C6F" w:rsidRPr="00DF4C6F" w:rsidRDefault="00DF4C6F" w:rsidP="007C2570">
      <w:pPr>
        <w:pStyle w:val="ListParagraph"/>
        <w:numPr>
          <w:ilvl w:val="0"/>
          <w:numId w:val="3"/>
        </w:numPr>
        <w:spacing w:after="0" w:line="240" w:lineRule="auto"/>
        <w:rPr>
          <w:rFonts w:ascii="Times New Roman" w:hAnsi="Times New Roman" w:cs="Times New Roman"/>
        </w:rPr>
      </w:pPr>
      <w:r w:rsidRPr="00DF4C6F">
        <w:rPr>
          <w:rFonts w:ascii="Times New Roman" w:hAnsi="Times New Roman" w:cs="Times New Roman"/>
        </w:rPr>
        <w:t xml:space="preserve">Abraham A, Pedregosa F, </w:t>
      </w:r>
      <w:proofErr w:type="spellStart"/>
      <w:r w:rsidRPr="00DF4C6F">
        <w:rPr>
          <w:rFonts w:ascii="Times New Roman" w:hAnsi="Times New Roman" w:cs="Times New Roman"/>
        </w:rPr>
        <w:t>Eickenberg</w:t>
      </w:r>
      <w:proofErr w:type="spellEnd"/>
      <w:r w:rsidRPr="00DF4C6F">
        <w:rPr>
          <w:rFonts w:ascii="Times New Roman" w:hAnsi="Times New Roman" w:cs="Times New Roman"/>
        </w:rPr>
        <w:t xml:space="preserve"> M, Gervais P, Mueller A, </w:t>
      </w:r>
      <w:proofErr w:type="spellStart"/>
      <w:r w:rsidRPr="00DF4C6F">
        <w:rPr>
          <w:rFonts w:ascii="Times New Roman" w:hAnsi="Times New Roman" w:cs="Times New Roman"/>
        </w:rPr>
        <w:t>Kossaifi</w:t>
      </w:r>
      <w:proofErr w:type="spellEnd"/>
      <w:r w:rsidRPr="00DF4C6F">
        <w:rPr>
          <w:rFonts w:ascii="Times New Roman" w:hAnsi="Times New Roman" w:cs="Times New Roman"/>
        </w:rPr>
        <w:t xml:space="preserve"> J </w:t>
      </w:r>
      <w:r w:rsidRPr="00DF4C6F">
        <w:rPr>
          <w:rFonts w:ascii="Times New Roman" w:hAnsi="Times New Roman" w:cs="Times New Roman"/>
          <w:i/>
          <w:iCs/>
        </w:rPr>
        <w:t>et al.</w:t>
      </w:r>
      <w:r w:rsidRPr="00DF4C6F">
        <w:rPr>
          <w:rFonts w:ascii="Times New Roman" w:hAnsi="Times New Roman" w:cs="Times New Roman"/>
        </w:rPr>
        <w:t xml:space="preserve"> Machine learning for neuroimaging with scikit-learn. </w:t>
      </w:r>
      <w:r w:rsidRPr="00DF4C6F">
        <w:rPr>
          <w:rFonts w:ascii="Times New Roman" w:hAnsi="Times New Roman" w:cs="Times New Roman"/>
          <w:i/>
          <w:iCs/>
        </w:rPr>
        <w:t xml:space="preserve">Front </w:t>
      </w:r>
      <w:proofErr w:type="spellStart"/>
      <w:r w:rsidRPr="00DF4C6F">
        <w:rPr>
          <w:rFonts w:ascii="Times New Roman" w:hAnsi="Times New Roman" w:cs="Times New Roman"/>
          <w:i/>
          <w:iCs/>
        </w:rPr>
        <w:t>Neuroinform</w:t>
      </w:r>
      <w:proofErr w:type="spellEnd"/>
      <w:r w:rsidRPr="00DF4C6F">
        <w:rPr>
          <w:rFonts w:ascii="Times New Roman" w:hAnsi="Times New Roman" w:cs="Times New Roman"/>
        </w:rPr>
        <w:t xml:space="preserve"> 2014; </w:t>
      </w:r>
      <w:r w:rsidRPr="00DF4C6F">
        <w:rPr>
          <w:rFonts w:ascii="Times New Roman" w:hAnsi="Times New Roman" w:cs="Times New Roman"/>
          <w:b/>
          <w:bCs/>
        </w:rPr>
        <w:t>8</w:t>
      </w:r>
      <w:r w:rsidRPr="00DF4C6F">
        <w:rPr>
          <w:rFonts w:ascii="Times New Roman" w:hAnsi="Times New Roman" w:cs="Times New Roman"/>
        </w:rPr>
        <w:t>. doi:</w:t>
      </w:r>
      <w:hyperlink r:id="rId14" w:history="1">
        <w:r w:rsidRPr="00DF4C6F">
          <w:rPr>
            <w:rStyle w:val="Hyperlink"/>
            <w:rFonts w:ascii="Times New Roman" w:hAnsi="Times New Roman" w:cs="Times New Roman"/>
          </w:rPr>
          <w:t>10.3389/fninf.2014.00014</w:t>
        </w:r>
      </w:hyperlink>
      <w:r w:rsidRPr="00DF4C6F">
        <w:rPr>
          <w:rFonts w:ascii="Times New Roman" w:hAnsi="Times New Roman" w:cs="Times New Roman"/>
        </w:rPr>
        <w:t>.</w:t>
      </w:r>
    </w:p>
    <w:p w14:paraId="2F7C6A23" w14:textId="77777777" w:rsidR="00ED1895" w:rsidRPr="000B4E70" w:rsidRDefault="00ED1895" w:rsidP="000B4E70">
      <w:pPr>
        <w:spacing w:line="240" w:lineRule="auto"/>
        <w:rPr>
          <w:rFonts w:ascii="Times New Roman" w:hAnsi="Times New Roman" w:cs="Times New Roman"/>
        </w:rPr>
      </w:pPr>
    </w:p>
    <w:sectPr w:rsidR="00ED1895" w:rsidRPr="000B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2468C"/>
    <w:multiLevelType w:val="hybridMultilevel"/>
    <w:tmpl w:val="071894E8"/>
    <w:lvl w:ilvl="0" w:tplc="3214B08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A5E13"/>
    <w:multiLevelType w:val="hybridMultilevel"/>
    <w:tmpl w:val="84C26FB8"/>
    <w:lvl w:ilvl="0" w:tplc="AE80F8EE">
      <w:start w:val="1"/>
      <w:numFmt w:val="upperLetter"/>
      <w:lvlText w:val="%1."/>
      <w:lvlJc w:val="left"/>
      <w:pPr>
        <w:ind w:left="720" w:hanging="360"/>
      </w:pPr>
      <w:rPr>
        <w:rFonts w:eastAsia="Times New Roman"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6D5675"/>
    <w:multiLevelType w:val="hybridMultilevel"/>
    <w:tmpl w:val="1D98B416"/>
    <w:lvl w:ilvl="0" w:tplc="0A802446">
      <w:start w:val="1"/>
      <w:numFmt w:val="upperLetter"/>
      <w:lvlText w:val="%1."/>
      <w:lvlJc w:val="left"/>
      <w:pPr>
        <w:ind w:left="720" w:hanging="360"/>
      </w:pPr>
      <w:rPr>
        <w:rFonts w:eastAsia="Times New Roman"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4380276">
    <w:abstractNumId w:val="1"/>
  </w:num>
  <w:num w:numId="2" w16cid:durableId="1309628067">
    <w:abstractNumId w:val="2"/>
  </w:num>
  <w:num w:numId="3" w16cid:durableId="1954093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11"/>
    <w:rsid w:val="000B4E70"/>
    <w:rsid w:val="00113A06"/>
    <w:rsid w:val="0011778A"/>
    <w:rsid w:val="00156F85"/>
    <w:rsid w:val="001A74CB"/>
    <w:rsid w:val="002B45F5"/>
    <w:rsid w:val="002C3AC3"/>
    <w:rsid w:val="002D57FD"/>
    <w:rsid w:val="00311AAB"/>
    <w:rsid w:val="0031358F"/>
    <w:rsid w:val="00337C8F"/>
    <w:rsid w:val="00396D5D"/>
    <w:rsid w:val="003B67BA"/>
    <w:rsid w:val="004248CA"/>
    <w:rsid w:val="00426DDE"/>
    <w:rsid w:val="004347BF"/>
    <w:rsid w:val="004509A9"/>
    <w:rsid w:val="00460F11"/>
    <w:rsid w:val="004F5BEE"/>
    <w:rsid w:val="005323D1"/>
    <w:rsid w:val="00541D7D"/>
    <w:rsid w:val="00572111"/>
    <w:rsid w:val="00597495"/>
    <w:rsid w:val="0061775B"/>
    <w:rsid w:val="00694B3F"/>
    <w:rsid w:val="006A5370"/>
    <w:rsid w:val="006C388B"/>
    <w:rsid w:val="00705584"/>
    <w:rsid w:val="007778DA"/>
    <w:rsid w:val="0079268F"/>
    <w:rsid w:val="007C2570"/>
    <w:rsid w:val="008069B3"/>
    <w:rsid w:val="0086748A"/>
    <w:rsid w:val="00895867"/>
    <w:rsid w:val="008A3BE2"/>
    <w:rsid w:val="00990A39"/>
    <w:rsid w:val="009A6CB1"/>
    <w:rsid w:val="009C0A59"/>
    <w:rsid w:val="009D7C9A"/>
    <w:rsid w:val="009E4EF3"/>
    <w:rsid w:val="00A56400"/>
    <w:rsid w:val="00A91D52"/>
    <w:rsid w:val="00AB6690"/>
    <w:rsid w:val="00B146FB"/>
    <w:rsid w:val="00B14F7F"/>
    <w:rsid w:val="00B7721D"/>
    <w:rsid w:val="00C22C5D"/>
    <w:rsid w:val="00C36DDE"/>
    <w:rsid w:val="00C55DF9"/>
    <w:rsid w:val="00D62579"/>
    <w:rsid w:val="00D65B4C"/>
    <w:rsid w:val="00DA5341"/>
    <w:rsid w:val="00DD11D9"/>
    <w:rsid w:val="00DE37AE"/>
    <w:rsid w:val="00DF4C6F"/>
    <w:rsid w:val="00E64907"/>
    <w:rsid w:val="00EA0120"/>
    <w:rsid w:val="00EC14CC"/>
    <w:rsid w:val="00ED1895"/>
    <w:rsid w:val="00ED347D"/>
    <w:rsid w:val="00ED5067"/>
    <w:rsid w:val="00FD5166"/>
    <w:rsid w:val="00FF1D92"/>
    <w:rsid w:val="00FF6DCD"/>
    <w:rsid w:val="0558FB48"/>
    <w:rsid w:val="06B2239E"/>
    <w:rsid w:val="07981289"/>
    <w:rsid w:val="0916C236"/>
    <w:rsid w:val="0CE97DCB"/>
    <w:rsid w:val="0DF17F60"/>
    <w:rsid w:val="102ABC7D"/>
    <w:rsid w:val="11596D90"/>
    <w:rsid w:val="120B743F"/>
    <w:rsid w:val="13AB6535"/>
    <w:rsid w:val="167FACBE"/>
    <w:rsid w:val="16C047CF"/>
    <w:rsid w:val="177D5115"/>
    <w:rsid w:val="17A1A0A4"/>
    <w:rsid w:val="1AF75D0A"/>
    <w:rsid w:val="1B7F4B69"/>
    <w:rsid w:val="1F74805C"/>
    <w:rsid w:val="205C10EE"/>
    <w:rsid w:val="207DCEA4"/>
    <w:rsid w:val="23C4A871"/>
    <w:rsid w:val="23E339AF"/>
    <w:rsid w:val="248C697C"/>
    <w:rsid w:val="2585FA96"/>
    <w:rsid w:val="27A808EF"/>
    <w:rsid w:val="281F75E3"/>
    <w:rsid w:val="28288082"/>
    <w:rsid w:val="2B218759"/>
    <w:rsid w:val="2D1AA7C7"/>
    <w:rsid w:val="2F85D690"/>
    <w:rsid w:val="31DA5663"/>
    <w:rsid w:val="352C5A3B"/>
    <w:rsid w:val="372A374F"/>
    <w:rsid w:val="382B84E9"/>
    <w:rsid w:val="3A0A053A"/>
    <w:rsid w:val="3A5A0EA4"/>
    <w:rsid w:val="3AE671A6"/>
    <w:rsid w:val="3ECFF020"/>
    <w:rsid w:val="3F15CAC2"/>
    <w:rsid w:val="3F875FE5"/>
    <w:rsid w:val="4012D4A4"/>
    <w:rsid w:val="418BC21B"/>
    <w:rsid w:val="435215CD"/>
    <w:rsid w:val="4378BE9C"/>
    <w:rsid w:val="45AA93B3"/>
    <w:rsid w:val="46ABBC34"/>
    <w:rsid w:val="47962923"/>
    <w:rsid w:val="481ECB20"/>
    <w:rsid w:val="49ED05A1"/>
    <w:rsid w:val="4C707004"/>
    <w:rsid w:val="4F312B9E"/>
    <w:rsid w:val="52658DA7"/>
    <w:rsid w:val="5312A395"/>
    <w:rsid w:val="5453DB04"/>
    <w:rsid w:val="5481673A"/>
    <w:rsid w:val="54C3E9C7"/>
    <w:rsid w:val="5D1CB5F9"/>
    <w:rsid w:val="5F74EDB6"/>
    <w:rsid w:val="60677741"/>
    <w:rsid w:val="6214992F"/>
    <w:rsid w:val="630EBC16"/>
    <w:rsid w:val="63BECFE0"/>
    <w:rsid w:val="6491D74B"/>
    <w:rsid w:val="6509B350"/>
    <w:rsid w:val="65203A75"/>
    <w:rsid w:val="6542D250"/>
    <w:rsid w:val="66B3725A"/>
    <w:rsid w:val="6957A01D"/>
    <w:rsid w:val="6B9D834E"/>
    <w:rsid w:val="6CF0A07D"/>
    <w:rsid w:val="6F32561C"/>
    <w:rsid w:val="73295A27"/>
    <w:rsid w:val="75875C13"/>
    <w:rsid w:val="76C55970"/>
    <w:rsid w:val="7902C7E4"/>
    <w:rsid w:val="79D25974"/>
    <w:rsid w:val="7B5D8356"/>
    <w:rsid w:val="7C234E81"/>
    <w:rsid w:val="7CDD2D00"/>
    <w:rsid w:val="7FF83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8F23"/>
  <w15:chartTrackingRefBased/>
  <w15:docId w15:val="{DAA4C322-2974-413C-AC36-D367ED05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111"/>
    <w:rPr>
      <w:rFonts w:eastAsiaTheme="majorEastAsia" w:cstheme="majorBidi"/>
      <w:color w:val="272727" w:themeColor="text1" w:themeTint="D8"/>
    </w:rPr>
  </w:style>
  <w:style w:type="paragraph" w:styleId="Title">
    <w:name w:val="Title"/>
    <w:basedOn w:val="Normal"/>
    <w:next w:val="Normal"/>
    <w:link w:val="TitleChar"/>
    <w:uiPriority w:val="10"/>
    <w:qFormat/>
    <w:rsid w:val="00572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111"/>
    <w:pPr>
      <w:spacing w:before="160"/>
      <w:jc w:val="center"/>
    </w:pPr>
    <w:rPr>
      <w:i/>
      <w:iCs/>
      <w:color w:val="404040" w:themeColor="text1" w:themeTint="BF"/>
    </w:rPr>
  </w:style>
  <w:style w:type="character" w:customStyle="1" w:styleId="QuoteChar">
    <w:name w:val="Quote Char"/>
    <w:basedOn w:val="DefaultParagraphFont"/>
    <w:link w:val="Quote"/>
    <w:uiPriority w:val="29"/>
    <w:rsid w:val="00572111"/>
    <w:rPr>
      <w:i/>
      <w:iCs/>
      <w:color w:val="404040" w:themeColor="text1" w:themeTint="BF"/>
    </w:rPr>
  </w:style>
  <w:style w:type="paragraph" w:styleId="ListParagraph">
    <w:name w:val="List Paragraph"/>
    <w:basedOn w:val="Normal"/>
    <w:uiPriority w:val="34"/>
    <w:qFormat/>
    <w:rsid w:val="00572111"/>
    <w:pPr>
      <w:ind w:left="720"/>
      <w:contextualSpacing/>
    </w:pPr>
  </w:style>
  <w:style w:type="character" w:styleId="IntenseEmphasis">
    <w:name w:val="Intense Emphasis"/>
    <w:basedOn w:val="DefaultParagraphFont"/>
    <w:uiPriority w:val="21"/>
    <w:qFormat/>
    <w:rsid w:val="00572111"/>
    <w:rPr>
      <w:i/>
      <w:iCs/>
      <w:color w:val="0F4761" w:themeColor="accent1" w:themeShade="BF"/>
    </w:rPr>
  </w:style>
  <w:style w:type="paragraph" w:styleId="IntenseQuote">
    <w:name w:val="Intense Quote"/>
    <w:basedOn w:val="Normal"/>
    <w:next w:val="Normal"/>
    <w:link w:val="IntenseQuoteChar"/>
    <w:uiPriority w:val="30"/>
    <w:qFormat/>
    <w:rsid w:val="00572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111"/>
    <w:rPr>
      <w:i/>
      <w:iCs/>
      <w:color w:val="0F4761" w:themeColor="accent1" w:themeShade="BF"/>
    </w:rPr>
  </w:style>
  <w:style w:type="character" w:styleId="IntenseReference">
    <w:name w:val="Intense Reference"/>
    <w:basedOn w:val="DefaultParagraphFont"/>
    <w:uiPriority w:val="32"/>
    <w:qFormat/>
    <w:rsid w:val="00572111"/>
    <w:rPr>
      <w:b/>
      <w:bCs/>
      <w:smallCaps/>
      <w:color w:val="0F4761" w:themeColor="accent1" w:themeShade="BF"/>
      <w:spacing w:val="5"/>
    </w:rPr>
  </w:style>
  <w:style w:type="character" w:styleId="Hyperlink">
    <w:name w:val="Hyperlink"/>
    <w:basedOn w:val="DefaultParagraphFont"/>
    <w:uiPriority w:val="99"/>
    <w:unhideWhenUsed/>
    <w:rsid w:val="00572111"/>
    <w:rPr>
      <w:color w:val="467886" w:themeColor="hyperlink"/>
      <w:u w:val="single"/>
    </w:rPr>
  </w:style>
  <w:style w:type="character" w:styleId="UnresolvedMention">
    <w:name w:val="Unresolved Mention"/>
    <w:basedOn w:val="DefaultParagraphFont"/>
    <w:uiPriority w:val="99"/>
    <w:semiHidden/>
    <w:unhideWhenUsed/>
    <w:rsid w:val="00572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835746">
      <w:bodyDiv w:val="1"/>
      <w:marLeft w:val="0"/>
      <w:marRight w:val="0"/>
      <w:marTop w:val="0"/>
      <w:marBottom w:val="0"/>
      <w:divBdr>
        <w:top w:val="none" w:sz="0" w:space="0" w:color="auto"/>
        <w:left w:val="none" w:sz="0" w:space="0" w:color="auto"/>
        <w:bottom w:val="none" w:sz="0" w:space="0" w:color="auto"/>
        <w:right w:val="none" w:sz="0" w:space="0" w:color="auto"/>
      </w:divBdr>
      <w:divsChild>
        <w:div w:id="2140569326">
          <w:marLeft w:val="0"/>
          <w:marRight w:val="0"/>
          <w:marTop w:val="0"/>
          <w:marBottom w:val="0"/>
          <w:divBdr>
            <w:top w:val="none" w:sz="0" w:space="0" w:color="auto"/>
            <w:left w:val="none" w:sz="0" w:space="0" w:color="auto"/>
            <w:bottom w:val="none" w:sz="0" w:space="0" w:color="auto"/>
            <w:right w:val="none" w:sz="0" w:space="0" w:color="auto"/>
          </w:divBdr>
        </w:div>
        <w:div w:id="797801381">
          <w:marLeft w:val="0"/>
          <w:marRight w:val="0"/>
          <w:marTop w:val="0"/>
          <w:marBottom w:val="0"/>
          <w:divBdr>
            <w:top w:val="none" w:sz="0" w:space="0" w:color="auto"/>
            <w:left w:val="none" w:sz="0" w:space="0" w:color="auto"/>
            <w:bottom w:val="none" w:sz="0" w:space="0" w:color="auto"/>
            <w:right w:val="none" w:sz="0" w:space="0" w:color="auto"/>
          </w:divBdr>
        </w:div>
        <w:div w:id="442844121">
          <w:marLeft w:val="0"/>
          <w:marRight w:val="0"/>
          <w:marTop w:val="0"/>
          <w:marBottom w:val="0"/>
          <w:divBdr>
            <w:top w:val="none" w:sz="0" w:space="0" w:color="auto"/>
            <w:left w:val="none" w:sz="0" w:space="0" w:color="auto"/>
            <w:bottom w:val="none" w:sz="0" w:space="0" w:color="auto"/>
            <w:right w:val="none" w:sz="0" w:space="0" w:color="auto"/>
          </w:divBdr>
        </w:div>
        <w:div w:id="8412173">
          <w:marLeft w:val="0"/>
          <w:marRight w:val="0"/>
          <w:marTop w:val="0"/>
          <w:marBottom w:val="0"/>
          <w:divBdr>
            <w:top w:val="none" w:sz="0" w:space="0" w:color="auto"/>
            <w:left w:val="none" w:sz="0" w:space="0" w:color="auto"/>
            <w:bottom w:val="none" w:sz="0" w:space="0" w:color="auto"/>
            <w:right w:val="none" w:sz="0" w:space="0" w:color="auto"/>
          </w:divBdr>
        </w:div>
        <w:div w:id="2046245809">
          <w:marLeft w:val="0"/>
          <w:marRight w:val="0"/>
          <w:marTop w:val="0"/>
          <w:marBottom w:val="0"/>
          <w:divBdr>
            <w:top w:val="none" w:sz="0" w:space="0" w:color="auto"/>
            <w:left w:val="none" w:sz="0" w:space="0" w:color="auto"/>
            <w:bottom w:val="none" w:sz="0" w:space="0" w:color="auto"/>
            <w:right w:val="none" w:sz="0" w:space="0" w:color="auto"/>
          </w:divBdr>
        </w:div>
        <w:div w:id="57703835">
          <w:marLeft w:val="0"/>
          <w:marRight w:val="0"/>
          <w:marTop w:val="0"/>
          <w:marBottom w:val="0"/>
          <w:divBdr>
            <w:top w:val="none" w:sz="0" w:space="0" w:color="auto"/>
            <w:left w:val="none" w:sz="0" w:space="0" w:color="auto"/>
            <w:bottom w:val="none" w:sz="0" w:space="0" w:color="auto"/>
            <w:right w:val="none" w:sz="0" w:space="0" w:color="auto"/>
          </w:divBdr>
        </w:div>
        <w:div w:id="1126268081">
          <w:marLeft w:val="0"/>
          <w:marRight w:val="0"/>
          <w:marTop w:val="0"/>
          <w:marBottom w:val="0"/>
          <w:divBdr>
            <w:top w:val="none" w:sz="0" w:space="0" w:color="auto"/>
            <w:left w:val="none" w:sz="0" w:space="0" w:color="auto"/>
            <w:bottom w:val="none" w:sz="0" w:space="0" w:color="auto"/>
            <w:right w:val="none" w:sz="0" w:space="0" w:color="auto"/>
          </w:divBdr>
        </w:div>
        <w:div w:id="962734210">
          <w:marLeft w:val="0"/>
          <w:marRight w:val="0"/>
          <w:marTop w:val="0"/>
          <w:marBottom w:val="0"/>
          <w:divBdr>
            <w:top w:val="none" w:sz="0" w:space="0" w:color="auto"/>
            <w:left w:val="none" w:sz="0" w:space="0" w:color="auto"/>
            <w:bottom w:val="none" w:sz="0" w:space="0" w:color="auto"/>
            <w:right w:val="none" w:sz="0" w:space="0" w:color="auto"/>
          </w:divBdr>
        </w:div>
        <w:div w:id="562105072">
          <w:marLeft w:val="0"/>
          <w:marRight w:val="0"/>
          <w:marTop w:val="0"/>
          <w:marBottom w:val="0"/>
          <w:divBdr>
            <w:top w:val="none" w:sz="0" w:space="0" w:color="auto"/>
            <w:left w:val="none" w:sz="0" w:space="0" w:color="auto"/>
            <w:bottom w:val="none" w:sz="0" w:space="0" w:color="auto"/>
            <w:right w:val="none" w:sz="0" w:space="0" w:color="auto"/>
          </w:divBdr>
        </w:div>
        <w:div w:id="692993535">
          <w:marLeft w:val="0"/>
          <w:marRight w:val="0"/>
          <w:marTop w:val="0"/>
          <w:marBottom w:val="0"/>
          <w:divBdr>
            <w:top w:val="none" w:sz="0" w:space="0" w:color="auto"/>
            <w:left w:val="none" w:sz="0" w:space="0" w:color="auto"/>
            <w:bottom w:val="none" w:sz="0" w:space="0" w:color="auto"/>
            <w:right w:val="none" w:sz="0" w:space="0" w:color="auto"/>
          </w:divBdr>
        </w:div>
        <w:div w:id="2017417193">
          <w:marLeft w:val="0"/>
          <w:marRight w:val="0"/>
          <w:marTop w:val="0"/>
          <w:marBottom w:val="0"/>
          <w:divBdr>
            <w:top w:val="none" w:sz="0" w:space="0" w:color="auto"/>
            <w:left w:val="none" w:sz="0" w:space="0" w:color="auto"/>
            <w:bottom w:val="none" w:sz="0" w:space="0" w:color="auto"/>
            <w:right w:val="none" w:sz="0" w:space="0" w:color="auto"/>
          </w:divBdr>
        </w:div>
        <w:div w:id="964655598">
          <w:marLeft w:val="0"/>
          <w:marRight w:val="0"/>
          <w:marTop w:val="0"/>
          <w:marBottom w:val="0"/>
          <w:divBdr>
            <w:top w:val="none" w:sz="0" w:space="0" w:color="auto"/>
            <w:left w:val="none" w:sz="0" w:space="0" w:color="auto"/>
            <w:bottom w:val="none" w:sz="0" w:space="0" w:color="auto"/>
            <w:right w:val="none" w:sz="0" w:space="0" w:color="auto"/>
          </w:divBdr>
        </w:div>
        <w:div w:id="981932923">
          <w:marLeft w:val="0"/>
          <w:marRight w:val="0"/>
          <w:marTop w:val="0"/>
          <w:marBottom w:val="0"/>
          <w:divBdr>
            <w:top w:val="none" w:sz="0" w:space="0" w:color="auto"/>
            <w:left w:val="none" w:sz="0" w:space="0" w:color="auto"/>
            <w:bottom w:val="none" w:sz="0" w:space="0" w:color="auto"/>
            <w:right w:val="none" w:sz="0" w:space="0" w:color="auto"/>
          </w:divBdr>
        </w:div>
        <w:div w:id="1100831066">
          <w:marLeft w:val="0"/>
          <w:marRight w:val="0"/>
          <w:marTop w:val="0"/>
          <w:marBottom w:val="0"/>
          <w:divBdr>
            <w:top w:val="none" w:sz="0" w:space="0" w:color="auto"/>
            <w:left w:val="none" w:sz="0" w:space="0" w:color="auto"/>
            <w:bottom w:val="none" w:sz="0" w:space="0" w:color="auto"/>
            <w:right w:val="none" w:sz="0" w:space="0" w:color="auto"/>
          </w:divBdr>
        </w:div>
        <w:div w:id="1645744354">
          <w:marLeft w:val="0"/>
          <w:marRight w:val="0"/>
          <w:marTop w:val="0"/>
          <w:marBottom w:val="0"/>
          <w:divBdr>
            <w:top w:val="none" w:sz="0" w:space="0" w:color="auto"/>
            <w:left w:val="none" w:sz="0" w:space="0" w:color="auto"/>
            <w:bottom w:val="none" w:sz="0" w:space="0" w:color="auto"/>
            <w:right w:val="none" w:sz="0" w:space="0" w:color="auto"/>
          </w:divBdr>
        </w:div>
        <w:div w:id="749541813">
          <w:marLeft w:val="0"/>
          <w:marRight w:val="0"/>
          <w:marTop w:val="0"/>
          <w:marBottom w:val="0"/>
          <w:divBdr>
            <w:top w:val="none" w:sz="0" w:space="0" w:color="auto"/>
            <w:left w:val="none" w:sz="0" w:space="0" w:color="auto"/>
            <w:bottom w:val="none" w:sz="0" w:space="0" w:color="auto"/>
            <w:right w:val="none" w:sz="0" w:space="0" w:color="auto"/>
          </w:divBdr>
        </w:div>
        <w:div w:id="1186024054">
          <w:marLeft w:val="0"/>
          <w:marRight w:val="0"/>
          <w:marTop w:val="0"/>
          <w:marBottom w:val="0"/>
          <w:divBdr>
            <w:top w:val="none" w:sz="0" w:space="0" w:color="auto"/>
            <w:left w:val="none" w:sz="0" w:space="0" w:color="auto"/>
            <w:bottom w:val="none" w:sz="0" w:space="0" w:color="auto"/>
            <w:right w:val="none" w:sz="0" w:space="0" w:color="auto"/>
          </w:divBdr>
        </w:div>
        <w:div w:id="785394552">
          <w:marLeft w:val="0"/>
          <w:marRight w:val="0"/>
          <w:marTop w:val="0"/>
          <w:marBottom w:val="0"/>
          <w:divBdr>
            <w:top w:val="none" w:sz="0" w:space="0" w:color="auto"/>
            <w:left w:val="none" w:sz="0" w:space="0" w:color="auto"/>
            <w:bottom w:val="none" w:sz="0" w:space="0" w:color="auto"/>
            <w:right w:val="none" w:sz="0" w:space="0" w:color="auto"/>
          </w:divBdr>
        </w:div>
      </w:divsChild>
    </w:div>
    <w:div w:id="944531844">
      <w:bodyDiv w:val="1"/>
      <w:marLeft w:val="0"/>
      <w:marRight w:val="0"/>
      <w:marTop w:val="0"/>
      <w:marBottom w:val="0"/>
      <w:divBdr>
        <w:top w:val="none" w:sz="0" w:space="0" w:color="auto"/>
        <w:left w:val="none" w:sz="0" w:space="0" w:color="auto"/>
        <w:bottom w:val="none" w:sz="0" w:space="0" w:color="auto"/>
        <w:right w:val="none" w:sz="0" w:space="0" w:color="auto"/>
      </w:divBdr>
      <w:divsChild>
        <w:div w:id="1218278598">
          <w:marLeft w:val="0"/>
          <w:marRight w:val="0"/>
          <w:marTop w:val="0"/>
          <w:marBottom w:val="0"/>
          <w:divBdr>
            <w:top w:val="none" w:sz="0" w:space="0" w:color="auto"/>
            <w:left w:val="none" w:sz="0" w:space="0" w:color="auto"/>
            <w:bottom w:val="none" w:sz="0" w:space="0" w:color="auto"/>
            <w:right w:val="none" w:sz="0" w:space="0" w:color="auto"/>
          </w:divBdr>
        </w:div>
        <w:div w:id="16391732">
          <w:marLeft w:val="0"/>
          <w:marRight w:val="0"/>
          <w:marTop w:val="0"/>
          <w:marBottom w:val="0"/>
          <w:divBdr>
            <w:top w:val="none" w:sz="0" w:space="0" w:color="auto"/>
            <w:left w:val="none" w:sz="0" w:space="0" w:color="auto"/>
            <w:bottom w:val="none" w:sz="0" w:space="0" w:color="auto"/>
            <w:right w:val="none" w:sz="0" w:space="0" w:color="auto"/>
          </w:divBdr>
        </w:div>
        <w:div w:id="938634977">
          <w:marLeft w:val="0"/>
          <w:marRight w:val="0"/>
          <w:marTop w:val="0"/>
          <w:marBottom w:val="0"/>
          <w:divBdr>
            <w:top w:val="none" w:sz="0" w:space="0" w:color="auto"/>
            <w:left w:val="none" w:sz="0" w:space="0" w:color="auto"/>
            <w:bottom w:val="none" w:sz="0" w:space="0" w:color="auto"/>
            <w:right w:val="none" w:sz="0" w:space="0" w:color="auto"/>
          </w:divBdr>
        </w:div>
        <w:div w:id="1679235514">
          <w:marLeft w:val="0"/>
          <w:marRight w:val="0"/>
          <w:marTop w:val="0"/>
          <w:marBottom w:val="0"/>
          <w:divBdr>
            <w:top w:val="none" w:sz="0" w:space="0" w:color="auto"/>
            <w:left w:val="none" w:sz="0" w:space="0" w:color="auto"/>
            <w:bottom w:val="none" w:sz="0" w:space="0" w:color="auto"/>
            <w:right w:val="none" w:sz="0" w:space="0" w:color="auto"/>
          </w:divBdr>
        </w:div>
        <w:div w:id="244531816">
          <w:marLeft w:val="0"/>
          <w:marRight w:val="0"/>
          <w:marTop w:val="0"/>
          <w:marBottom w:val="0"/>
          <w:divBdr>
            <w:top w:val="none" w:sz="0" w:space="0" w:color="auto"/>
            <w:left w:val="none" w:sz="0" w:space="0" w:color="auto"/>
            <w:bottom w:val="none" w:sz="0" w:space="0" w:color="auto"/>
            <w:right w:val="none" w:sz="0" w:space="0" w:color="auto"/>
          </w:divBdr>
        </w:div>
        <w:div w:id="948198900">
          <w:marLeft w:val="0"/>
          <w:marRight w:val="0"/>
          <w:marTop w:val="0"/>
          <w:marBottom w:val="0"/>
          <w:divBdr>
            <w:top w:val="none" w:sz="0" w:space="0" w:color="auto"/>
            <w:left w:val="none" w:sz="0" w:space="0" w:color="auto"/>
            <w:bottom w:val="none" w:sz="0" w:space="0" w:color="auto"/>
            <w:right w:val="none" w:sz="0" w:space="0" w:color="auto"/>
          </w:divBdr>
        </w:div>
        <w:div w:id="2121098362">
          <w:marLeft w:val="0"/>
          <w:marRight w:val="0"/>
          <w:marTop w:val="0"/>
          <w:marBottom w:val="0"/>
          <w:divBdr>
            <w:top w:val="none" w:sz="0" w:space="0" w:color="auto"/>
            <w:left w:val="none" w:sz="0" w:space="0" w:color="auto"/>
            <w:bottom w:val="none" w:sz="0" w:space="0" w:color="auto"/>
            <w:right w:val="none" w:sz="0" w:space="0" w:color="auto"/>
          </w:divBdr>
        </w:div>
        <w:div w:id="1247954137">
          <w:marLeft w:val="0"/>
          <w:marRight w:val="0"/>
          <w:marTop w:val="0"/>
          <w:marBottom w:val="0"/>
          <w:divBdr>
            <w:top w:val="none" w:sz="0" w:space="0" w:color="auto"/>
            <w:left w:val="none" w:sz="0" w:space="0" w:color="auto"/>
            <w:bottom w:val="none" w:sz="0" w:space="0" w:color="auto"/>
            <w:right w:val="none" w:sz="0" w:space="0" w:color="auto"/>
          </w:divBdr>
        </w:div>
        <w:div w:id="1314025837">
          <w:marLeft w:val="0"/>
          <w:marRight w:val="0"/>
          <w:marTop w:val="0"/>
          <w:marBottom w:val="0"/>
          <w:divBdr>
            <w:top w:val="none" w:sz="0" w:space="0" w:color="auto"/>
            <w:left w:val="none" w:sz="0" w:space="0" w:color="auto"/>
            <w:bottom w:val="none" w:sz="0" w:space="0" w:color="auto"/>
            <w:right w:val="none" w:sz="0" w:space="0" w:color="auto"/>
          </w:divBdr>
        </w:div>
        <w:div w:id="265774893">
          <w:marLeft w:val="0"/>
          <w:marRight w:val="0"/>
          <w:marTop w:val="0"/>
          <w:marBottom w:val="0"/>
          <w:divBdr>
            <w:top w:val="none" w:sz="0" w:space="0" w:color="auto"/>
            <w:left w:val="none" w:sz="0" w:space="0" w:color="auto"/>
            <w:bottom w:val="none" w:sz="0" w:space="0" w:color="auto"/>
            <w:right w:val="none" w:sz="0" w:space="0" w:color="auto"/>
          </w:divBdr>
        </w:div>
        <w:div w:id="1416123310">
          <w:marLeft w:val="0"/>
          <w:marRight w:val="0"/>
          <w:marTop w:val="0"/>
          <w:marBottom w:val="0"/>
          <w:divBdr>
            <w:top w:val="none" w:sz="0" w:space="0" w:color="auto"/>
            <w:left w:val="none" w:sz="0" w:space="0" w:color="auto"/>
            <w:bottom w:val="none" w:sz="0" w:space="0" w:color="auto"/>
            <w:right w:val="none" w:sz="0" w:space="0" w:color="auto"/>
          </w:divBdr>
        </w:div>
        <w:div w:id="1733651889">
          <w:marLeft w:val="0"/>
          <w:marRight w:val="0"/>
          <w:marTop w:val="0"/>
          <w:marBottom w:val="0"/>
          <w:divBdr>
            <w:top w:val="none" w:sz="0" w:space="0" w:color="auto"/>
            <w:left w:val="none" w:sz="0" w:space="0" w:color="auto"/>
            <w:bottom w:val="none" w:sz="0" w:space="0" w:color="auto"/>
            <w:right w:val="none" w:sz="0" w:space="0" w:color="auto"/>
          </w:divBdr>
        </w:div>
        <w:div w:id="1210412054">
          <w:marLeft w:val="0"/>
          <w:marRight w:val="0"/>
          <w:marTop w:val="0"/>
          <w:marBottom w:val="0"/>
          <w:divBdr>
            <w:top w:val="none" w:sz="0" w:space="0" w:color="auto"/>
            <w:left w:val="none" w:sz="0" w:space="0" w:color="auto"/>
            <w:bottom w:val="none" w:sz="0" w:space="0" w:color="auto"/>
            <w:right w:val="none" w:sz="0" w:space="0" w:color="auto"/>
          </w:divBdr>
        </w:div>
        <w:div w:id="1017081217">
          <w:marLeft w:val="0"/>
          <w:marRight w:val="0"/>
          <w:marTop w:val="0"/>
          <w:marBottom w:val="0"/>
          <w:divBdr>
            <w:top w:val="none" w:sz="0" w:space="0" w:color="auto"/>
            <w:left w:val="none" w:sz="0" w:space="0" w:color="auto"/>
            <w:bottom w:val="none" w:sz="0" w:space="0" w:color="auto"/>
            <w:right w:val="none" w:sz="0" w:space="0" w:color="auto"/>
          </w:divBdr>
        </w:div>
        <w:div w:id="239948585">
          <w:marLeft w:val="0"/>
          <w:marRight w:val="0"/>
          <w:marTop w:val="0"/>
          <w:marBottom w:val="0"/>
          <w:divBdr>
            <w:top w:val="none" w:sz="0" w:space="0" w:color="auto"/>
            <w:left w:val="none" w:sz="0" w:space="0" w:color="auto"/>
            <w:bottom w:val="none" w:sz="0" w:space="0" w:color="auto"/>
            <w:right w:val="none" w:sz="0" w:space="0" w:color="auto"/>
          </w:divBdr>
        </w:div>
        <w:div w:id="2052000111">
          <w:marLeft w:val="0"/>
          <w:marRight w:val="0"/>
          <w:marTop w:val="0"/>
          <w:marBottom w:val="0"/>
          <w:divBdr>
            <w:top w:val="none" w:sz="0" w:space="0" w:color="auto"/>
            <w:left w:val="none" w:sz="0" w:space="0" w:color="auto"/>
            <w:bottom w:val="none" w:sz="0" w:space="0" w:color="auto"/>
            <w:right w:val="none" w:sz="0" w:space="0" w:color="auto"/>
          </w:divBdr>
        </w:div>
        <w:div w:id="1765108096">
          <w:marLeft w:val="0"/>
          <w:marRight w:val="0"/>
          <w:marTop w:val="0"/>
          <w:marBottom w:val="0"/>
          <w:divBdr>
            <w:top w:val="none" w:sz="0" w:space="0" w:color="auto"/>
            <w:left w:val="none" w:sz="0" w:space="0" w:color="auto"/>
            <w:bottom w:val="none" w:sz="0" w:space="0" w:color="auto"/>
            <w:right w:val="none" w:sz="0" w:space="0" w:color="auto"/>
          </w:divBdr>
        </w:div>
        <w:div w:id="1804735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389/fninf.2011.00013" TargetMode="External"/><Relationship Id="rId3" Type="http://schemas.openxmlformats.org/officeDocument/2006/relationships/styles" Target="styles.xml"/><Relationship Id="rId7" Type="http://schemas.openxmlformats.org/officeDocument/2006/relationships/hyperlink" Target="https://creativecommons.org/publicdomain/zero/1.0/" TargetMode="External"/><Relationship Id="rId12" Type="http://schemas.openxmlformats.org/officeDocument/2006/relationships/hyperlink" Target="https://doi.org/10.5281/ZENODO.85265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fmriprep.readthedocs.io/en/latest/workflows.html" TargetMode="External"/><Relationship Id="rId11" Type="http://schemas.openxmlformats.org/officeDocument/2006/relationships/hyperlink" Target="https://github.com/heliosdrm/pw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89/fninf.2014.0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5B040-8FE9-4350-A8A8-87AD8171E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6127</TotalTime>
  <Pages>6</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Letkiewicz</dc:creator>
  <cp:keywords/>
  <dc:description/>
  <cp:lastModifiedBy>Julia Heckel</cp:lastModifiedBy>
  <cp:revision>23</cp:revision>
  <dcterms:created xsi:type="dcterms:W3CDTF">2026-04-11T04:14:00Z</dcterms:created>
  <dcterms:modified xsi:type="dcterms:W3CDTF">2026-06-02T19:15:00Z</dcterms:modified>
</cp:coreProperties>
</file>