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3BFC" w:rsidRPr="00CE3BFC" w:rsidRDefault="007428D0">
      <w:pPr>
        <w:rPr>
          <w:b/>
        </w:rPr>
      </w:pPr>
      <w:bookmarkStart w:id="0" w:name="_GoBack"/>
      <w:r w:rsidRPr="00CE3BFC">
        <w:rPr>
          <w:b/>
        </w:rPr>
        <w:t xml:space="preserve">Appendix </w:t>
      </w:r>
      <w:r w:rsidR="00CE3BFC" w:rsidRPr="00CE3BFC">
        <w:rPr>
          <w:b/>
        </w:rPr>
        <w:t xml:space="preserve">4 </w:t>
      </w:r>
    </w:p>
    <w:p w:rsidR="009452FB" w:rsidRPr="00CE3BFC" w:rsidRDefault="009452FB">
      <w:pPr>
        <w:rPr>
          <w:b/>
        </w:rPr>
      </w:pPr>
      <w:r w:rsidRPr="00CE3BFC">
        <w:rPr>
          <w:b/>
        </w:rPr>
        <w:t>Breakdown of studies</w:t>
      </w:r>
    </w:p>
    <w:bookmarkEnd w:id="0"/>
    <w:tbl>
      <w:tblPr>
        <w:tblW w:w="10104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9"/>
        <w:gridCol w:w="587"/>
        <w:gridCol w:w="3260"/>
        <w:gridCol w:w="992"/>
        <w:gridCol w:w="851"/>
        <w:gridCol w:w="709"/>
        <w:gridCol w:w="708"/>
        <w:gridCol w:w="709"/>
        <w:gridCol w:w="709"/>
      </w:tblGrid>
      <w:tr w:rsidR="009452FB" w:rsidRPr="00A11BBA" w:rsidTr="00D84B7D">
        <w:trPr>
          <w:cantSplit/>
          <w:trHeight w:val="1975"/>
        </w:trPr>
        <w:tc>
          <w:tcPr>
            <w:tcW w:w="1579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auto" w:fill="DBE5F1" w:themeFill="accent1" w:themeFillTint="33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color w:val="1F497D" w:themeColor="text2"/>
                <w:sz w:val="24"/>
                <w:szCs w:val="24"/>
                <w:lang w:eastAsia="en-GB"/>
              </w:rPr>
              <w:t>Study ID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9452FB" w:rsidRPr="00D729C7" w:rsidRDefault="009452FB" w:rsidP="00D84B7D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Cs/>
                <w:color w:val="002060"/>
                <w:sz w:val="24"/>
                <w:szCs w:val="24"/>
                <w:lang w:eastAsia="en-GB"/>
              </w:rPr>
            </w:pPr>
            <w:r w:rsidRPr="00D729C7">
              <w:rPr>
                <w:rFonts w:ascii="Calibri" w:eastAsia="Times New Roman" w:hAnsi="Calibri" w:cs="Times New Roman"/>
                <w:bCs/>
                <w:color w:val="002060"/>
                <w:sz w:val="24"/>
                <w:szCs w:val="24"/>
                <w:lang w:eastAsia="en-GB"/>
              </w:rPr>
              <w:t>Perio-related studies (n=50)</w:t>
            </w:r>
          </w:p>
        </w:tc>
        <w:tc>
          <w:tcPr>
            <w:tcW w:w="992" w:type="dxa"/>
            <w:shd w:val="clear" w:color="auto" w:fill="DBE5F1" w:themeFill="accent1" w:themeFillTint="33"/>
            <w:textDirection w:val="btLr"/>
            <w:vAlign w:val="center"/>
            <w:hideMark/>
          </w:tcPr>
          <w:p w:rsidR="009452FB" w:rsidRPr="00D729C7" w:rsidRDefault="009452FB" w:rsidP="00D84B7D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Cs/>
                <w:color w:val="002060"/>
                <w:sz w:val="24"/>
                <w:szCs w:val="24"/>
                <w:lang w:eastAsia="en-GB"/>
              </w:rPr>
            </w:pPr>
            <w:r w:rsidRPr="00D729C7">
              <w:rPr>
                <w:rFonts w:ascii="Calibri" w:eastAsia="Times New Roman" w:hAnsi="Calibri" w:cs="Times New Roman"/>
                <w:bCs/>
                <w:color w:val="002060"/>
                <w:sz w:val="24"/>
                <w:szCs w:val="24"/>
                <w:lang w:eastAsia="en-GB"/>
              </w:rPr>
              <w:t>Non-microbiological (n=11)</w:t>
            </w:r>
          </w:p>
        </w:tc>
        <w:tc>
          <w:tcPr>
            <w:tcW w:w="851" w:type="dxa"/>
            <w:shd w:val="clear" w:color="auto" w:fill="DBE5F1" w:themeFill="accent1" w:themeFillTint="33"/>
            <w:textDirection w:val="btLr"/>
            <w:vAlign w:val="center"/>
            <w:hideMark/>
          </w:tcPr>
          <w:p w:rsidR="009452FB" w:rsidRPr="00D729C7" w:rsidRDefault="009452FB" w:rsidP="00D84B7D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Cs/>
                <w:color w:val="002060"/>
                <w:sz w:val="24"/>
                <w:szCs w:val="24"/>
                <w:lang w:eastAsia="en-GB"/>
              </w:rPr>
            </w:pPr>
            <w:r w:rsidRPr="00D729C7">
              <w:rPr>
                <w:rFonts w:ascii="Calibri" w:eastAsia="Times New Roman" w:hAnsi="Calibri" w:cs="Times New Roman"/>
                <w:bCs/>
                <w:color w:val="002060"/>
                <w:sz w:val="24"/>
                <w:szCs w:val="24"/>
                <w:lang w:eastAsia="en-GB"/>
              </w:rPr>
              <w:t>microbiological (n=36)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:rsidR="009452FB" w:rsidRPr="00D729C7" w:rsidRDefault="009452FB" w:rsidP="00D84B7D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Cs/>
                <w:color w:val="002060"/>
                <w:sz w:val="24"/>
                <w:szCs w:val="24"/>
                <w:lang w:eastAsia="en-GB"/>
              </w:rPr>
            </w:pPr>
            <w:r w:rsidRPr="00D729C7">
              <w:rPr>
                <w:rFonts w:ascii="Calibri" w:eastAsia="Times New Roman" w:hAnsi="Calibri" w:cs="Times New Roman"/>
                <w:bCs/>
                <w:color w:val="002060"/>
                <w:sz w:val="24"/>
                <w:szCs w:val="24"/>
                <w:lang w:eastAsia="en-GB"/>
              </w:rPr>
              <w:t>"Ultra"-sonic (n=44)</w:t>
            </w:r>
          </w:p>
        </w:tc>
        <w:tc>
          <w:tcPr>
            <w:tcW w:w="708" w:type="dxa"/>
            <w:shd w:val="clear" w:color="auto" w:fill="DBE5F1" w:themeFill="accent1" w:themeFillTint="33"/>
            <w:textDirection w:val="btLr"/>
            <w:vAlign w:val="center"/>
            <w:hideMark/>
          </w:tcPr>
          <w:p w:rsidR="009452FB" w:rsidRPr="00D2106C" w:rsidRDefault="009452FB" w:rsidP="00D84B7D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Cs/>
                <w:color w:val="002060"/>
                <w:sz w:val="24"/>
                <w:szCs w:val="24"/>
                <w:lang w:eastAsia="en-GB"/>
              </w:rPr>
            </w:pPr>
            <w:r w:rsidRPr="00D2106C">
              <w:rPr>
                <w:rFonts w:ascii="Calibri" w:eastAsia="Times New Roman" w:hAnsi="Calibri" w:cs="Times New Roman"/>
                <w:bCs/>
                <w:color w:val="002060"/>
                <w:sz w:val="24"/>
                <w:szCs w:val="24"/>
                <w:lang w:eastAsia="en-GB"/>
              </w:rPr>
              <w:t>Air Polishing (n=4)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  <w:hideMark/>
          </w:tcPr>
          <w:p w:rsidR="009452FB" w:rsidRPr="00D2106C" w:rsidRDefault="009452FB" w:rsidP="00D84B7D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Cs/>
                <w:color w:val="002060"/>
                <w:sz w:val="24"/>
                <w:szCs w:val="24"/>
                <w:lang w:eastAsia="en-GB"/>
              </w:rPr>
            </w:pPr>
            <w:r w:rsidRPr="00D2106C">
              <w:rPr>
                <w:rFonts w:ascii="Calibri" w:eastAsia="Times New Roman" w:hAnsi="Calibri" w:cs="Times New Roman"/>
                <w:bCs/>
                <w:color w:val="002060"/>
                <w:sz w:val="24"/>
                <w:szCs w:val="24"/>
                <w:lang w:eastAsia="en-GB"/>
              </w:rPr>
              <w:t>Hand scaling (n=3)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</w:tcPr>
          <w:p w:rsidR="009452FB" w:rsidRPr="00D2106C" w:rsidRDefault="009452FB" w:rsidP="00D84B7D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Cs/>
                <w:color w:val="00206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Cs/>
                <w:color w:val="002060"/>
                <w:sz w:val="24"/>
                <w:szCs w:val="24"/>
                <w:lang w:eastAsia="en-GB"/>
              </w:rPr>
              <w:t>Prophylaxis (n=2)</w:t>
            </w:r>
          </w:p>
        </w:tc>
      </w:tr>
      <w:tr w:rsidR="009452FB" w:rsidRPr="00A11BBA" w:rsidTr="00D84B7D">
        <w:trPr>
          <w:trHeight w:val="187"/>
        </w:trPr>
        <w:tc>
          <w:tcPr>
            <w:tcW w:w="1579" w:type="dxa"/>
            <w:vMerge w:val="restart"/>
            <w:shd w:val="clear" w:color="auto" w:fill="4F81BD" w:themeFill="accent1"/>
            <w:textDirection w:val="btLr"/>
          </w:tcPr>
          <w:p w:rsidR="009452FB" w:rsidRPr="00421075" w:rsidRDefault="009452FB" w:rsidP="00D84B7D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421075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GB"/>
              </w:rPr>
              <w:t>Ultrasonic studies n=44</w:t>
            </w: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Balcos et al. 2019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7804BB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7804BB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7804BB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7804BB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D729C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4F3968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452FB" w:rsidRPr="00113C6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52FB" w:rsidRPr="00113C6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113C6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1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Barnes et al. 1998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7804BB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FC0892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7804BB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9452FB" w:rsidRPr="00D729C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4F3968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452FB" w:rsidRPr="00113C6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52FB" w:rsidRPr="00113C6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113C6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1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Bentley et al. 1994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7804BB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FC0892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7804BB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9452FB" w:rsidRPr="00D729C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4F3968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452FB" w:rsidRPr="00113C6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52FB" w:rsidRPr="00113C6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113C6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01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Choi et al. 2018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7804BB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7804BB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D729C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4F3968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452FB" w:rsidRPr="00113C6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52FB" w:rsidRPr="00113C6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113C6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1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Chuang et al. 2014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7804BB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7804BB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D729C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4F3968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452FB" w:rsidRPr="00113C6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52FB" w:rsidRPr="00113C6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113C6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1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Devker et al. 2012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7804BB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7804BB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D729C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4F3968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452FB" w:rsidRPr="00113C6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52FB" w:rsidRPr="00113C6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113C6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1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Feres et al. 2010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7804BB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120F85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4F3968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1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Fine et al. 1992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120F85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D729C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6F5799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1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Fine et al. 1993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120F85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D729C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6F5799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1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Fine et al. 1993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52FB" w:rsidRPr="00A11BB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120F85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D729C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6F5799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452FB" w:rsidRPr="00A11BB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52FB" w:rsidRPr="00A11BB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A11BB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1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Graetz et al. 2014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F5799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9452FB" w:rsidRPr="00D729C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6F5799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452FB" w:rsidRPr="00A11BB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52FB" w:rsidRPr="00A11BB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A11BB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1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29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Greenier 1995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52FB" w:rsidRPr="00A11BB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013F3D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D729C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6F5799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452FB" w:rsidRPr="00A11BB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52FB" w:rsidRPr="00A11BB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A11BB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1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31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Gupta et al. 2014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52FB" w:rsidRPr="00A11BB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013F3D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D729C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6F5799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452FB" w:rsidRPr="00A11BB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52FB" w:rsidRPr="00A11BB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A11BB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1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Hallier et al. 2010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52FB" w:rsidRPr="00A11BB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013F3D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D729C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6F5799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452FB" w:rsidRPr="00A11BB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52FB" w:rsidRPr="00A11BB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A11BB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1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33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Harrel et al. 1996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D729C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6F5799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9452FB" w:rsidRPr="00D729C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D4159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452FB" w:rsidRPr="00A11BB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452FB" w:rsidRPr="00A11BB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A11BB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1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34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Harrel et al. 1998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D729C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D4159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9452FB" w:rsidRPr="0098008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98008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452FB" w:rsidRPr="0098008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452FB" w:rsidRPr="0098008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8008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</w:tcPr>
          <w:p w:rsidR="009452FB" w:rsidRPr="0098008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1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37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Holloman et al. 2015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52FB" w:rsidRPr="00A11BB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661A7A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116C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1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41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Jawade et al. 2016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52FB" w:rsidRPr="00A11BB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661A7A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116C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1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44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Kaur et al. 2014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452FB" w:rsidRPr="00A11BB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661A7A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116C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1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color w:val="1F497D" w:themeColor="text2"/>
                <w:sz w:val="24"/>
                <w:szCs w:val="24"/>
                <w:lang w:eastAsia="en-GB"/>
              </w:rPr>
              <w:t>45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King et al. 1997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661A7A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116C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1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Labaf et al. 2011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661A7A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116C0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253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90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60B7D" w:rsidRDefault="009452FB" w:rsidP="00D84B7D">
            <w:pPr>
              <w:spacing w:after="0" w:line="240" w:lineRule="auto"/>
              <w:rPr>
                <w:sz w:val="24"/>
                <w:szCs w:val="24"/>
              </w:rPr>
            </w:pPr>
            <w:r w:rsidRPr="00211B97">
              <w:rPr>
                <w:sz w:val="24"/>
                <w:szCs w:val="24"/>
              </w:rPr>
              <w:t>Miller et al. 1971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6D1B3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C26C99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C26C99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</w:tr>
      <w:tr w:rsidR="009452FB" w:rsidRPr="00A11BBA" w:rsidTr="00D84B7D">
        <w:trPr>
          <w:trHeight w:val="8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52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82D80" w:rsidRDefault="009452FB" w:rsidP="00D84B7D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260B7D">
              <w:rPr>
                <w:sz w:val="24"/>
                <w:szCs w:val="24"/>
              </w:rPr>
              <w:t>Mohan and Jagannathan 2016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6D1B3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C26C99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237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54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Narayana et al. 2016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7804BB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BA7F18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8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55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Neiatidanesh et al. 2013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4F3968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BA7F18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221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59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Prospero 2003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FF0FA2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BA7F18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28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60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Purohit et al. 2010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FF0FA2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BA7F18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179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61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Ramesh et al. 2015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252F9C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252F9C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FF0FA2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252F9C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BA7F18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452FB" w:rsidRPr="00252F9C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452FB" w:rsidRPr="00252F9C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252F9C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24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EFEFEF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62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Rao et al. 2015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252F9C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FF0FA2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252F9C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BA7F18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1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64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Reddy et al. 2012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252F9C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9F7788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252F9C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DB1E10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22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65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Retamal-Valdes et al. 2017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AD4C0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7804BB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AD4C0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DB1E10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149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66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Rivera-Hidalho et al. 1999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AD4C0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6F5799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9452FB" w:rsidRPr="00AD4C0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DB1E10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1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69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Sadun et al. 2020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AD4C0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F90B32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Default="009452FB" w:rsidP="00D84B7D">
            <w:pPr>
              <w:spacing w:after="0" w:line="240" w:lineRule="auto"/>
              <w:jc w:val="center"/>
            </w:pPr>
            <w:r w:rsidRPr="00DB1E10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248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70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Saini 2015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AD4C0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F90B32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AD4C0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027A72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630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EFEFEF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71</w:t>
            </w:r>
          </w:p>
        </w:tc>
        <w:tc>
          <w:tcPr>
            <w:tcW w:w="3260" w:type="dxa"/>
            <w:shd w:val="clear" w:color="auto" w:fill="DBE5F1" w:themeFill="accent1" w:themeFillTint="33"/>
            <w:vAlign w:val="center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Sawhney et al. 2015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AD4C0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F90B32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AD4C0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027A72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1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72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Serban et al. 2013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AD4C0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F90B32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AD4C0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027A72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1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73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Sethi et al. 2019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AD4C0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F90B32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AD4C0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027A72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1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EFEFEF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74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Shetty et al. 2013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AD4C0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F90B32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AD4C0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027A72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1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76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211B97">
              <w:rPr>
                <w:sz w:val="24"/>
                <w:szCs w:val="24"/>
              </w:rPr>
              <w:t>Singh et al. 2016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AD4C0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F90B32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AD4C0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027A72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1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78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sz w:val="24"/>
                <w:szCs w:val="24"/>
              </w:rPr>
            </w:pPr>
            <w:r w:rsidRPr="00211B97">
              <w:rPr>
                <w:sz w:val="24"/>
                <w:szCs w:val="24"/>
              </w:rPr>
              <w:t>Swaminathan et al. 2014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AD4C0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F90B32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AD4C0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027A72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1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80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211B97" w:rsidRDefault="009452FB" w:rsidP="00D84B7D">
            <w:pPr>
              <w:spacing w:after="0" w:line="240" w:lineRule="auto"/>
              <w:rPr>
                <w:sz w:val="24"/>
                <w:szCs w:val="24"/>
              </w:rPr>
            </w:pPr>
            <w:r w:rsidRPr="00211B97">
              <w:rPr>
                <w:sz w:val="24"/>
                <w:szCs w:val="24"/>
              </w:rPr>
              <w:t>Timmerman et al. 2004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Default="009452FB" w:rsidP="00D84B7D">
            <w:pPr>
              <w:spacing w:after="0" w:line="240" w:lineRule="auto"/>
              <w:jc w:val="center"/>
            </w:pPr>
            <w:r w:rsidRPr="00F90B32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AD4C0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027A72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1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83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7428D0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7428D0">
              <w:rPr>
                <w:color w:val="000000" w:themeColor="text1"/>
                <w:sz w:val="24"/>
                <w:szCs w:val="24"/>
              </w:rPr>
              <w:t>Veena et al. 2015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AD4C0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4041B5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9452FB" w:rsidRPr="00AD4C0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027A72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201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85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7428D0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7428D0">
              <w:rPr>
                <w:color w:val="000000" w:themeColor="text1"/>
                <w:sz w:val="24"/>
                <w:szCs w:val="24"/>
              </w:rPr>
              <w:t>Watanabe et al. 2013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AD4C0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4041B5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AD4C0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7804BB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AD4C0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027A72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15"/>
        </w:trPr>
        <w:tc>
          <w:tcPr>
            <w:tcW w:w="1579" w:type="dxa"/>
            <w:vMerge/>
            <w:shd w:val="clear" w:color="auto" w:fill="4F81BD" w:themeFill="accent1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87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7428D0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7428D0">
              <w:rPr>
                <w:color w:val="000000" w:themeColor="text1"/>
                <w:sz w:val="24"/>
                <w:szCs w:val="24"/>
              </w:rPr>
              <w:t>Yamada et al. 2011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AD4C0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4041B5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vAlign w:val="center"/>
          </w:tcPr>
          <w:p w:rsidR="009452FB" w:rsidRPr="00AD4C0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027A72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35"/>
        </w:trPr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C000"/>
            <w:textDirection w:val="btLr"/>
            <w:vAlign w:val="center"/>
          </w:tcPr>
          <w:p w:rsidR="009452FB" w:rsidRPr="00421075" w:rsidRDefault="009452FB" w:rsidP="00D84B7D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GB"/>
              </w:rPr>
            </w:pPr>
            <w:r w:rsidRPr="00421075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GB"/>
              </w:rPr>
              <w:t>Air polishing n=4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452FB" w:rsidRPr="007428D0" w:rsidRDefault="009452FB" w:rsidP="00D84B7D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7428D0">
              <w:rPr>
                <w:color w:val="000000" w:themeColor="text1"/>
                <w:sz w:val="24"/>
                <w:szCs w:val="24"/>
              </w:rPr>
              <w:t xml:space="preserve">Harrel et al. 1999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D729C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D4159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2B0E5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2FB" w:rsidRPr="002B0E5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2B0E5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4F3968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2B0E5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FB" w:rsidRPr="002B0E5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35"/>
        </w:trPr>
        <w:tc>
          <w:tcPr>
            <w:tcW w:w="15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C000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9452FB" w:rsidRPr="007428D0" w:rsidRDefault="009452FB" w:rsidP="00D84B7D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7428D0">
              <w:rPr>
                <w:color w:val="000000" w:themeColor="text1"/>
                <w:sz w:val="24"/>
                <w:szCs w:val="24"/>
              </w:rPr>
              <w:t>Dos Santos 2014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452FB" w:rsidRPr="007804BB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7804BB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4F3968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35"/>
        </w:trPr>
        <w:tc>
          <w:tcPr>
            <w:tcW w:w="15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C000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452FB" w:rsidRPr="007428D0" w:rsidRDefault="009452FB" w:rsidP="00D84B7D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7428D0">
              <w:rPr>
                <w:color w:val="000000" w:themeColor="text1"/>
                <w:sz w:val="24"/>
                <w:szCs w:val="24"/>
              </w:rPr>
              <w:t>Logothetis 1995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2B0E5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AD4C0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6D1B3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2FB" w:rsidRPr="002B0E5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2B0E5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4F3968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2B0E5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FB" w:rsidRPr="002B0E5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35"/>
        </w:trPr>
        <w:tc>
          <w:tcPr>
            <w:tcW w:w="1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53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452FB" w:rsidRPr="007428D0" w:rsidRDefault="009452FB" w:rsidP="00D84B7D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7428D0">
              <w:rPr>
                <w:color w:val="000000" w:themeColor="text1"/>
                <w:sz w:val="24"/>
                <w:szCs w:val="24"/>
              </w:rPr>
              <w:t>Muzzin 1999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6D1B3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4F3968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35"/>
        </w:trPr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92D050"/>
            <w:textDirection w:val="btLr"/>
          </w:tcPr>
          <w:p w:rsidR="009452FB" w:rsidRPr="00421075" w:rsidRDefault="009452FB" w:rsidP="00D84B7D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GB"/>
              </w:rPr>
            </w:pPr>
            <w:r w:rsidRPr="00421075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GB"/>
              </w:rPr>
              <w:t>Hand scaling n=3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452FB" w:rsidRPr="007428D0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u w:val="single"/>
                <w:lang w:eastAsia="en-GB"/>
              </w:rPr>
            </w:pPr>
            <w:r w:rsidRPr="007428D0">
              <w:rPr>
                <w:color w:val="000000" w:themeColor="text1"/>
                <w:sz w:val="24"/>
                <w:szCs w:val="24"/>
              </w:rPr>
              <w:t>Harrel et al. 1998 *(also in US)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D729C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D41591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A11BB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2FB" w:rsidRPr="0098008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98008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98008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98008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8008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FB" w:rsidRPr="0098008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trHeight w:val="335"/>
        </w:trPr>
        <w:tc>
          <w:tcPr>
            <w:tcW w:w="15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92D050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89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452FB" w:rsidRPr="007428D0" w:rsidRDefault="009452FB" w:rsidP="00D84B7D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7428D0">
              <w:rPr>
                <w:color w:val="000000" w:themeColor="text1"/>
                <w:sz w:val="24"/>
                <w:szCs w:val="24"/>
              </w:rPr>
              <w:t>Micik 1969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2B0E5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AD4C0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6D1B3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2FB" w:rsidRPr="0098008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98008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98008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98008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FB" w:rsidRPr="0098008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98008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</w:tr>
      <w:tr w:rsidR="009452FB" w:rsidRPr="00A11BBA" w:rsidTr="00D84B7D">
        <w:trPr>
          <w:trHeight w:val="335"/>
        </w:trPr>
        <w:tc>
          <w:tcPr>
            <w:tcW w:w="1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63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452FB" w:rsidRPr="007428D0" w:rsidRDefault="009452FB" w:rsidP="00D84B7D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7428D0">
              <w:rPr>
                <w:color w:val="000000" w:themeColor="text1"/>
                <w:sz w:val="24"/>
                <w:szCs w:val="24"/>
              </w:rPr>
              <w:t>Rautemma 2006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2B0E5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252F9C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9F7788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2FB" w:rsidRPr="0098008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98008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98008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98008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FB" w:rsidRPr="0098008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</w:tr>
      <w:tr w:rsidR="009452FB" w:rsidRPr="00A11BBA" w:rsidTr="00D84B7D">
        <w:trPr>
          <w:cantSplit/>
          <w:trHeight w:val="615"/>
        </w:trPr>
        <w:tc>
          <w:tcPr>
            <w:tcW w:w="157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00"/>
            <w:textDirection w:val="btLr"/>
          </w:tcPr>
          <w:p w:rsidR="009452FB" w:rsidRPr="00F330B5" w:rsidRDefault="009452FB" w:rsidP="00D84B7D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F330B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Prophylaxis studies n=2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89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452FB" w:rsidRPr="007428D0" w:rsidRDefault="009452FB" w:rsidP="00D84B7D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7428D0">
              <w:rPr>
                <w:color w:val="000000" w:themeColor="text1"/>
                <w:sz w:val="24"/>
                <w:szCs w:val="24"/>
              </w:rPr>
              <w:t>Micik 1969* (also in HS)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2B0E5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AD4C09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6D1B3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2FB" w:rsidRPr="0098008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98008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98008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98008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2FB" w:rsidRPr="0098008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98008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</w:tr>
      <w:tr w:rsidR="009452FB" w:rsidRPr="00A11BBA" w:rsidTr="00D84B7D">
        <w:trPr>
          <w:cantSplit/>
          <w:trHeight w:val="1134"/>
        </w:trPr>
        <w:tc>
          <w:tcPr>
            <w:tcW w:w="1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textDirection w:val="btLr"/>
          </w:tcPr>
          <w:p w:rsidR="009452FB" w:rsidRDefault="009452FB" w:rsidP="00D84B7D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52FB" w:rsidRPr="00F97721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F97721">
              <w:rPr>
                <w:rFonts w:ascii="Calibri" w:eastAsia="Times New Roman" w:hAnsi="Calibri" w:cs="Times New Roman"/>
                <w:bCs/>
                <w:color w:val="1F497D" w:themeColor="text2"/>
                <w:sz w:val="24"/>
                <w:szCs w:val="24"/>
                <w:lang w:eastAsia="en-GB"/>
              </w:rPr>
              <w:t>90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452FB" w:rsidRPr="007428D0" w:rsidRDefault="009452FB" w:rsidP="00D84B7D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7428D0">
              <w:rPr>
                <w:color w:val="000000" w:themeColor="text1"/>
                <w:sz w:val="24"/>
                <w:szCs w:val="24"/>
              </w:rPr>
              <w:t>Miller et al. 1971* (also in US)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113C6A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6D1B3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2FB" w:rsidRPr="0098008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98008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98008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2FB" w:rsidRPr="00980087" w:rsidRDefault="009452F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2FB" w:rsidRPr="00980087" w:rsidRDefault="009452F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98008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sym w:font="Wingdings 2" w:char="F050"/>
            </w:r>
          </w:p>
        </w:tc>
      </w:tr>
    </w:tbl>
    <w:p w:rsidR="009452FB" w:rsidRDefault="009452FB" w:rsidP="009452FB"/>
    <w:p w:rsidR="00DE3ACA" w:rsidRDefault="00CE3BFC"/>
    <w:p w:rsidR="009452FB" w:rsidRDefault="009452FB"/>
    <w:sectPr w:rsidR="009452FB" w:rsidSect="00837EB7">
      <w:pgSz w:w="16838" w:h="11906" w:orient="landscape"/>
      <w:pgMar w:top="1440" w:right="85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3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52FB"/>
    <w:rsid w:val="00447C7E"/>
    <w:rsid w:val="007428D0"/>
    <w:rsid w:val="009452FB"/>
    <w:rsid w:val="009A14A8"/>
    <w:rsid w:val="00CE3BFC"/>
    <w:rsid w:val="00DD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C0B79"/>
  <w15:docId w15:val="{CD2D19CA-B2FC-0444-9E83-5BDB6426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52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689C0E4679C4391694ABE8C123198" ma:contentTypeVersion="4" ma:contentTypeDescription="Create a new document." ma:contentTypeScope="" ma:versionID="6bae85c6231b3bb0d1d509a6b9138c31">
  <xsd:schema xmlns:xsd="http://www.w3.org/2001/XMLSchema" xmlns:xs="http://www.w3.org/2001/XMLSchema" xmlns:p="http://schemas.microsoft.com/office/2006/metadata/properties" xmlns:ns2="4e05d710-ec83-41a7-bbc5-7c3cf9afb84a" targetNamespace="http://schemas.microsoft.com/office/2006/metadata/properties" ma:root="true" ma:fieldsID="d5ad907753cb49411033a48e706581bd" ns2:_="">
    <xsd:import namespace="4e05d710-ec83-41a7-bbc5-7c3cf9afb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5d710-ec83-41a7-bbc5-7c3cf9afb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4ADB3-F164-448C-9D41-6B1B5F02B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05d710-ec83-41a7-bbc5-7c3cf9afb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15980C-53D4-498B-BAAD-37F31135A2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997756-EC70-459E-97A9-6CD5107475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298</Words>
  <Characters>1701</Characters>
  <Application>Microsoft Office Word</Application>
  <DocSecurity>0</DocSecurity>
  <Lines>14</Lines>
  <Paragraphs>3</Paragraphs>
  <ScaleCrop>false</ScaleCrop>
  <Company>Hewlett-Packard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 James</dc:creator>
  <cp:lastModifiedBy>Ilona Johnson</cp:lastModifiedBy>
  <cp:revision>3</cp:revision>
  <dcterms:created xsi:type="dcterms:W3CDTF">2020-12-14T15:21:00Z</dcterms:created>
  <dcterms:modified xsi:type="dcterms:W3CDTF">2021-02-18T15:34:00Z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0x010100DC0689C0E4679C4391694ABE8C123198</vt:lpwstr>
  </property>
</Properties>
</file>