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00B" w:rsidRPr="0066679E" w:rsidRDefault="0066679E" w:rsidP="0066679E">
      <w:pPr>
        <w:rPr>
          <w:rFonts w:ascii="Times New Roman" w:hAnsi="Times New Roman" w:hint="eastAsia"/>
          <w:b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color w:val="231F20"/>
          <w:kern w:val="0"/>
          <w:sz w:val="24"/>
          <w:szCs w:val="24"/>
        </w:rPr>
        <w:t>Supplementary</w:t>
      </w:r>
      <w:r w:rsidR="0099397F" w:rsidRPr="001B66BF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 Fig 1</w:t>
      </w:r>
      <w:r w:rsidR="0099397F">
        <w:rPr>
          <w:rFonts w:ascii="Times New Roman" w:hAnsi="Times New Roman"/>
          <w:b/>
          <w:color w:val="231F20"/>
          <w:kern w:val="0"/>
          <w:sz w:val="24"/>
          <w:szCs w:val="24"/>
        </w:rPr>
        <w:t>. E</w:t>
      </w:r>
      <w:r w:rsidR="0099397F" w:rsidRPr="0099397F">
        <w:rPr>
          <w:rFonts w:ascii="Times New Roman" w:hAnsi="Times New Roman"/>
          <w:b/>
          <w:color w:val="231F20"/>
          <w:kern w:val="0"/>
          <w:sz w:val="24"/>
          <w:szCs w:val="24"/>
        </w:rPr>
        <w:t>xponential distribution</w:t>
      </w:r>
      <w:r w:rsidR="0099397F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 of </w:t>
      </w:r>
      <w:r w:rsidR="0099397F" w:rsidRPr="0099397F">
        <w:rPr>
          <w:rFonts w:ascii="Times New Roman" w:hAnsi="Times New Roman"/>
          <w:b/>
          <w:i/>
          <w:color w:val="231F20"/>
          <w:kern w:val="0"/>
          <w:sz w:val="24"/>
          <w:szCs w:val="24"/>
        </w:rPr>
        <w:t xml:space="preserve">BCR-ABL1 </w:t>
      </w:r>
      <w:r w:rsidR="0099397F" w:rsidRPr="0099397F">
        <w:rPr>
          <w:rFonts w:ascii="Times New Roman" w:hAnsi="Times New Roman"/>
          <w:b/>
          <w:color w:val="231F20"/>
          <w:kern w:val="0"/>
          <w:sz w:val="24"/>
          <w:szCs w:val="24"/>
        </w:rPr>
        <w:t>values decline from baseline</w:t>
      </w:r>
      <w:r w:rsidR="0099397F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. </w:t>
      </w:r>
      <w:r w:rsidR="0099397F" w:rsidRPr="00826234">
        <w:rPr>
          <w:rFonts w:ascii="Times New Roman" w:hAnsi="Times New Roman"/>
          <w:b/>
          <w:i/>
          <w:color w:val="231F20"/>
          <w:kern w:val="0"/>
          <w:sz w:val="24"/>
          <w:szCs w:val="24"/>
        </w:rPr>
        <w:t>BCR-ABL1</w:t>
      </w:r>
      <w:r w:rsidR="0099397F" w:rsidRPr="001B66BF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 values decline from baseline is exponential</w:t>
      </w:r>
      <w:r w:rsidR="0099397F">
        <w:rPr>
          <w:rFonts w:ascii="Times New Roman" w:hAnsi="Times New Roman"/>
          <w:b/>
          <w:color w:val="231F20"/>
          <w:kern w:val="0"/>
          <w:sz w:val="24"/>
          <w:szCs w:val="24"/>
        </w:rPr>
        <w:t>, demonstrating t</w:t>
      </w:r>
      <w:r w:rsidR="0099397F" w:rsidRPr="00826234">
        <w:rPr>
          <w:rFonts w:ascii="Times New Roman" w:hAnsi="Times New Roman"/>
          <w:b/>
          <w:color w:val="231F20"/>
          <w:kern w:val="0"/>
          <w:sz w:val="24"/>
          <w:szCs w:val="24"/>
        </w:rPr>
        <w:t>he halving time calculation is valid</w:t>
      </w:r>
      <w:r w:rsidR="0099397F">
        <w:rPr>
          <w:rFonts w:ascii="Times New Roman" w:hAnsi="Times New Roman"/>
          <w:b/>
          <w:color w:val="231F20"/>
          <w:kern w:val="0"/>
          <w:sz w:val="24"/>
          <w:szCs w:val="24"/>
        </w:rPr>
        <w:t>.</w:t>
      </w:r>
      <w:bookmarkStart w:id="0" w:name="_GoBack"/>
      <w:bookmarkEnd w:id="0"/>
    </w:p>
    <w:sectPr w:rsidR="00CA100B" w:rsidRPr="00666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662" w:rsidRDefault="00633662" w:rsidP="00391BE1">
      <w:r>
        <w:separator/>
      </w:r>
    </w:p>
  </w:endnote>
  <w:endnote w:type="continuationSeparator" w:id="0">
    <w:p w:rsidR="00633662" w:rsidRDefault="00633662" w:rsidP="0039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662" w:rsidRDefault="00633662" w:rsidP="00391BE1">
      <w:r>
        <w:separator/>
      </w:r>
    </w:p>
  </w:footnote>
  <w:footnote w:type="continuationSeparator" w:id="0">
    <w:p w:rsidR="00633662" w:rsidRDefault="00633662" w:rsidP="00391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5"/>
    <w:rsid w:val="00227A96"/>
    <w:rsid w:val="00311E3E"/>
    <w:rsid w:val="00391BE1"/>
    <w:rsid w:val="004C13D4"/>
    <w:rsid w:val="00633662"/>
    <w:rsid w:val="00641B93"/>
    <w:rsid w:val="00652CF5"/>
    <w:rsid w:val="0066679E"/>
    <w:rsid w:val="00691113"/>
    <w:rsid w:val="0099397F"/>
    <w:rsid w:val="00A334CB"/>
    <w:rsid w:val="00BC3950"/>
    <w:rsid w:val="00C02248"/>
    <w:rsid w:val="00CA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FEB5D0-40D5-41E0-8376-250B6ADB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1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1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1BE1"/>
    <w:rPr>
      <w:sz w:val="18"/>
      <w:szCs w:val="18"/>
    </w:rPr>
  </w:style>
  <w:style w:type="table" w:styleId="a5">
    <w:name w:val="Table Grid"/>
    <w:basedOn w:val="a1"/>
    <w:uiPriority w:val="39"/>
    <w:rsid w:val="00A33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32</cp:revision>
  <dcterms:created xsi:type="dcterms:W3CDTF">2017-11-25T08:48:00Z</dcterms:created>
  <dcterms:modified xsi:type="dcterms:W3CDTF">2018-01-21T01:25:00Z</dcterms:modified>
</cp:coreProperties>
</file>