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76EC0" w14:textId="77777777" w:rsidR="00203093" w:rsidRDefault="00203093" w:rsidP="00203093">
      <w:pPr>
        <w:spacing w:after="20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137E6">
        <w:rPr>
          <w:rFonts w:ascii="Arial" w:hAnsi="Arial" w:cs="Arial"/>
          <w:b/>
          <w:bCs/>
          <w:sz w:val="22"/>
          <w:szCs w:val="22"/>
        </w:rPr>
        <w:t xml:space="preserve">Supplementary </w:t>
      </w:r>
      <w:r>
        <w:rPr>
          <w:rFonts w:ascii="Arial" w:hAnsi="Arial" w:cs="Arial"/>
          <w:b/>
          <w:bCs/>
          <w:sz w:val="22"/>
          <w:szCs w:val="22"/>
        </w:rPr>
        <w:t>Appendix</w:t>
      </w:r>
    </w:p>
    <w:p w14:paraId="1B209418" w14:textId="77777777" w:rsidR="00203093" w:rsidRDefault="00203093" w:rsidP="00203093">
      <w:pPr>
        <w:pStyle w:val="Default"/>
      </w:pPr>
    </w:p>
    <w:p w14:paraId="4BDE161D" w14:textId="77777777" w:rsidR="00203093" w:rsidRPr="0071464E" w:rsidRDefault="00203093" w:rsidP="00203093">
      <w:pPr>
        <w:spacing w:line="480" w:lineRule="auto"/>
        <w:jc w:val="center"/>
        <w:rPr>
          <w:rFonts w:ascii="Arial" w:hAnsi="Arial" w:cs="Arial"/>
          <w:bCs/>
          <w:sz w:val="22"/>
          <w:szCs w:val="22"/>
        </w:rPr>
      </w:pPr>
      <w:r w:rsidRPr="0071464E">
        <w:rPr>
          <w:rStyle w:val="A1"/>
          <w:rFonts w:ascii="Arial" w:hAnsi="Arial" w:cs="Arial"/>
          <w:sz w:val="22"/>
          <w:szCs w:val="22"/>
        </w:rPr>
        <w:t xml:space="preserve">Supplement to: Cohen AD, Parekh S, </w:t>
      </w:r>
      <w:proofErr w:type="spellStart"/>
      <w:r w:rsidRPr="0071464E">
        <w:rPr>
          <w:rStyle w:val="A1"/>
          <w:rFonts w:ascii="Arial" w:hAnsi="Arial" w:cs="Arial"/>
          <w:sz w:val="22"/>
          <w:szCs w:val="22"/>
        </w:rPr>
        <w:t>Santomasso</w:t>
      </w:r>
      <w:proofErr w:type="spellEnd"/>
      <w:r w:rsidRPr="0071464E">
        <w:rPr>
          <w:rStyle w:val="A1"/>
          <w:rFonts w:ascii="Arial" w:hAnsi="Arial" w:cs="Arial"/>
          <w:sz w:val="22"/>
          <w:szCs w:val="22"/>
        </w:rPr>
        <w:t xml:space="preserve"> BD, et al. </w:t>
      </w:r>
      <w:r w:rsidRPr="0071464E">
        <w:rPr>
          <w:rFonts w:ascii="Arial" w:hAnsi="Arial" w:cs="Arial"/>
          <w:bCs/>
          <w:sz w:val="22"/>
          <w:szCs w:val="22"/>
        </w:rPr>
        <w:t xml:space="preserve">Incidence and management of CAR-T neurotoxicity in patients with multiple myeloma treated with </w:t>
      </w:r>
      <w:proofErr w:type="spellStart"/>
      <w:r w:rsidRPr="0071464E">
        <w:rPr>
          <w:rFonts w:ascii="Arial" w:hAnsi="Arial" w:cs="Arial"/>
          <w:bCs/>
          <w:sz w:val="22"/>
          <w:szCs w:val="22"/>
        </w:rPr>
        <w:t>ciltacabtagene</w:t>
      </w:r>
      <w:proofErr w:type="spellEnd"/>
      <w:r w:rsidRPr="0071464E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71464E">
        <w:rPr>
          <w:rFonts w:ascii="Arial" w:hAnsi="Arial" w:cs="Arial"/>
          <w:bCs/>
          <w:sz w:val="22"/>
          <w:szCs w:val="22"/>
        </w:rPr>
        <w:t>autoleucel</w:t>
      </w:r>
      <w:proofErr w:type="spellEnd"/>
      <w:r w:rsidRPr="0071464E">
        <w:rPr>
          <w:rFonts w:ascii="Arial" w:hAnsi="Arial" w:cs="Arial"/>
          <w:bCs/>
          <w:sz w:val="22"/>
          <w:szCs w:val="22"/>
        </w:rPr>
        <w:t xml:space="preserve"> in CARTITUDE studies</w:t>
      </w:r>
    </w:p>
    <w:p w14:paraId="2203359F" w14:textId="77777777" w:rsidR="00203093" w:rsidRPr="00B137E6" w:rsidRDefault="00203093" w:rsidP="00203093">
      <w:pPr>
        <w:spacing w:after="20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F5971" w14:textId="77777777" w:rsidR="00F810A8" w:rsidRDefault="00F810A8" w:rsidP="00203093">
      <w:pPr>
        <w:rPr>
          <w:rFonts w:ascii="Arial" w:hAnsi="Arial" w:cs="Arial"/>
          <w:b/>
          <w:bCs/>
          <w:sz w:val="22"/>
          <w:szCs w:val="22"/>
        </w:rPr>
        <w:sectPr w:rsidR="00F810A8" w:rsidSect="000E261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D54553D" w14:textId="66E60159" w:rsidR="00203093" w:rsidRPr="00774DAC" w:rsidRDefault="00203093" w:rsidP="006B1192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bookmarkStart w:id="0" w:name="_Hlk89685828"/>
      <w:r w:rsidRPr="00774DAC"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Table 1. </w:t>
      </w:r>
      <w:r w:rsidR="006B1192" w:rsidRPr="00774DAC">
        <w:rPr>
          <w:rFonts w:ascii="Arial" w:hAnsi="Arial" w:cs="Arial"/>
          <w:sz w:val="22"/>
          <w:szCs w:val="22"/>
        </w:rPr>
        <w:t xml:space="preserve">Non-ICANS, non-MNT </w:t>
      </w:r>
      <w:proofErr w:type="spellStart"/>
      <w:r w:rsidR="006B1192" w:rsidRPr="00774DAC">
        <w:rPr>
          <w:rFonts w:ascii="Arial" w:hAnsi="Arial" w:cs="Arial"/>
          <w:sz w:val="22"/>
          <w:szCs w:val="22"/>
        </w:rPr>
        <w:t>neurotoxicities</w:t>
      </w:r>
      <w:proofErr w:type="spellEnd"/>
      <w:r w:rsidR="006B1192" w:rsidRPr="00774DAC">
        <w:rPr>
          <w:rFonts w:ascii="Arial" w:hAnsi="Arial" w:cs="Arial"/>
          <w:sz w:val="22"/>
          <w:szCs w:val="22"/>
        </w:rPr>
        <w:t>.</w:t>
      </w:r>
    </w:p>
    <w:tbl>
      <w:tblPr>
        <w:tblStyle w:val="TableGrid"/>
        <w:tblW w:w="12980" w:type="dxa"/>
        <w:tblLook w:val="04A0" w:firstRow="1" w:lastRow="0" w:firstColumn="1" w:lastColumn="0" w:noHBand="0" w:noVBand="1"/>
      </w:tblPr>
      <w:tblGrid>
        <w:gridCol w:w="1189"/>
        <w:gridCol w:w="4689"/>
        <w:gridCol w:w="2179"/>
        <w:gridCol w:w="1961"/>
        <w:gridCol w:w="2962"/>
      </w:tblGrid>
      <w:tr w:rsidR="00203093" w:rsidRPr="00774DAC" w14:paraId="07B8CB46" w14:textId="77777777" w:rsidTr="00F810A8">
        <w:trPr>
          <w:trHeight w:val="739"/>
        </w:trPr>
        <w:tc>
          <w:tcPr>
            <w:tcW w:w="1189" w:type="dxa"/>
          </w:tcPr>
          <w:p w14:paraId="379F116A" w14:textId="77777777" w:rsidR="00203093" w:rsidRPr="00774DAC" w:rsidRDefault="00203093" w:rsidP="008F1B7D">
            <w:pPr>
              <w:rPr>
                <w:rFonts w:ascii="Arial" w:hAnsi="Arial" w:cs="Arial"/>
                <w:b/>
                <w:bCs/>
              </w:rPr>
            </w:pPr>
            <w:r w:rsidRPr="00774DAC">
              <w:rPr>
                <w:rFonts w:ascii="Arial" w:hAnsi="Arial" w:cs="Arial"/>
                <w:b/>
                <w:bCs/>
              </w:rPr>
              <w:t>Patient</w:t>
            </w:r>
          </w:p>
        </w:tc>
        <w:tc>
          <w:tcPr>
            <w:tcW w:w="4689" w:type="dxa"/>
          </w:tcPr>
          <w:p w14:paraId="6C6BD304" w14:textId="77777777" w:rsidR="00203093" w:rsidRPr="00774DAC" w:rsidRDefault="00203093" w:rsidP="008F1B7D">
            <w:pPr>
              <w:rPr>
                <w:rFonts w:ascii="Arial" w:hAnsi="Arial" w:cs="Arial"/>
                <w:b/>
                <w:bCs/>
              </w:rPr>
            </w:pPr>
            <w:r w:rsidRPr="00774DAC">
              <w:rPr>
                <w:rFonts w:ascii="Arial" w:hAnsi="Arial" w:cs="Arial"/>
                <w:b/>
                <w:bCs/>
              </w:rPr>
              <w:t>Symptoms (Maximum grade)</w:t>
            </w:r>
          </w:p>
        </w:tc>
        <w:tc>
          <w:tcPr>
            <w:tcW w:w="2179" w:type="dxa"/>
          </w:tcPr>
          <w:p w14:paraId="7F8B338A" w14:textId="77777777" w:rsidR="00203093" w:rsidRPr="00774DAC" w:rsidRDefault="00203093" w:rsidP="008F1B7D">
            <w:pPr>
              <w:rPr>
                <w:rFonts w:ascii="Arial" w:hAnsi="Arial" w:cs="Arial"/>
                <w:b/>
                <w:bCs/>
              </w:rPr>
            </w:pPr>
            <w:r w:rsidRPr="00774DAC">
              <w:rPr>
                <w:rFonts w:ascii="Arial" w:hAnsi="Arial" w:cs="Arial"/>
                <w:b/>
                <w:bCs/>
              </w:rPr>
              <w:t>Day of onset</w:t>
            </w:r>
          </w:p>
        </w:tc>
        <w:tc>
          <w:tcPr>
            <w:tcW w:w="1961" w:type="dxa"/>
          </w:tcPr>
          <w:p w14:paraId="1A453556" w14:textId="77777777" w:rsidR="00203093" w:rsidRPr="00774DAC" w:rsidRDefault="00203093" w:rsidP="008F1B7D">
            <w:pPr>
              <w:rPr>
                <w:rFonts w:ascii="Arial" w:hAnsi="Arial" w:cs="Arial"/>
                <w:b/>
                <w:bCs/>
              </w:rPr>
            </w:pPr>
            <w:r w:rsidRPr="00774DAC">
              <w:rPr>
                <w:rFonts w:ascii="Arial" w:hAnsi="Arial" w:cs="Arial"/>
                <w:b/>
                <w:bCs/>
              </w:rPr>
              <w:t>Treatment</w:t>
            </w:r>
          </w:p>
        </w:tc>
        <w:tc>
          <w:tcPr>
            <w:tcW w:w="2962" w:type="dxa"/>
          </w:tcPr>
          <w:p w14:paraId="6C1BF5FD" w14:textId="77777777" w:rsidR="00203093" w:rsidRPr="00774DAC" w:rsidRDefault="00203093" w:rsidP="008F1B7D">
            <w:pPr>
              <w:rPr>
                <w:rFonts w:ascii="Arial" w:hAnsi="Arial" w:cs="Arial"/>
                <w:b/>
                <w:bCs/>
              </w:rPr>
            </w:pPr>
            <w:r w:rsidRPr="00774DAC">
              <w:rPr>
                <w:rFonts w:ascii="Arial" w:hAnsi="Arial" w:cs="Arial"/>
                <w:b/>
                <w:bCs/>
              </w:rPr>
              <w:t>Resolution (duration of AE)</w:t>
            </w:r>
          </w:p>
        </w:tc>
      </w:tr>
      <w:tr w:rsidR="00203093" w:rsidRPr="00774DAC" w14:paraId="2954123F" w14:textId="77777777" w:rsidTr="00F810A8">
        <w:trPr>
          <w:trHeight w:val="486"/>
        </w:trPr>
        <w:tc>
          <w:tcPr>
            <w:tcW w:w="1189" w:type="dxa"/>
          </w:tcPr>
          <w:p w14:paraId="575AE052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89" w:type="dxa"/>
          </w:tcPr>
          <w:p w14:paraId="545C83DA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Facial paralysis (Grade 2)</w:t>
            </w:r>
          </w:p>
        </w:tc>
        <w:tc>
          <w:tcPr>
            <w:tcW w:w="2179" w:type="dxa"/>
          </w:tcPr>
          <w:p w14:paraId="7C3B28C5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26</w:t>
            </w:r>
          </w:p>
        </w:tc>
        <w:tc>
          <w:tcPr>
            <w:tcW w:w="1961" w:type="dxa"/>
          </w:tcPr>
          <w:p w14:paraId="049800F6" w14:textId="1262348F" w:rsidR="00203093" w:rsidRPr="00774DAC" w:rsidRDefault="0027309D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Corticos</w:t>
            </w:r>
            <w:r w:rsidR="00203093" w:rsidRPr="00774DAC">
              <w:rPr>
                <w:rFonts w:ascii="Arial" w:hAnsi="Arial" w:cs="Arial"/>
                <w:sz w:val="20"/>
                <w:szCs w:val="20"/>
              </w:rPr>
              <w:t>teroids</w:t>
            </w:r>
          </w:p>
        </w:tc>
        <w:tc>
          <w:tcPr>
            <w:tcW w:w="2962" w:type="dxa"/>
          </w:tcPr>
          <w:p w14:paraId="3E765848" w14:textId="77777777" w:rsidR="00095AA2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 xml:space="preserve">Recovered/resolved </w:t>
            </w:r>
          </w:p>
          <w:p w14:paraId="5669865A" w14:textId="3EAE4413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(70 days)</w:t>
            </w:r>
          </w:p>
        </w:tc>
      </w:tr>
      <w:tr w:rsidR="00203093" w:rsidRPr="00774DAC" w14:paraId="7BB925E3" w14:textId="77777777" w:rsidTr="00F810A8">
        <w:trPr>
          <w:trHeight w:val="739"/>
        </w:trPr>
        <w:tc>
          <w:tcPr>
            <w:tcW w:w="1189" w:type="dxa"/>
          </w:tcPr>
          <w:p w14:paraId="194CD5C7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89" w:type="dxa"/>
          </w:tcPr>
          <w:p w14:paraId="33B1F36F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Neurotoxicity (Grade 4)</w:t>
            </w:r>
          </w:p>
        </w:tc>
        <w:tc>
          <w:tcPr>
            <w:tcW w:w="2179" w:type="dxa"/>
          </w:tcPr>
          <w:p w14:paraId="4CD4AF62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93</w:t>
            </w:r>
          </w:p>
        </w:tc>
        <w:tc>
          <w:tcPr>
            <w:tcW w:w="1961" w:type="dxa"/>
          </w:tcPr>
          <w:p w14:paraId="16591613" w14:textId="012D38A8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 xml:space="preserve">Anakinra, </w:t>
            </w:r>
            <w:r w:rsidR="0027309D" w:rsidRPr="00774DAC">
              <w:rPr>
                <w:rFonts w:ascii="Arial" w:hAnsi="Arial" w:cs="Arial"/>
                <w:sz w:val="20"/>
                <w:szCs w:val="20"/>
              </w:rPr>
              <w:t>cortico</w:t>
            </w:r>
            <w:r w:rsidRPr="00774DAC">
              <w:rPr>
                <w:rFonts w:ascii="Arial" w:hAnsi="Arial" w:cs="Arial"/>
                <w:sz w:val="20"/>
                <w:szCs w:val="20"/>
              </w:rPr>
              <w:t xml:space="preserve">steroids; anti-thymocyte </w:t>
            </w:r>
            <w:proofErr w:type="spellStart"/>
            <w:r w:rsidRPr="00774DAC">
              <w:rPr>
                <w:rFonts w:ascii="Arial" w:hAnsi="Arial" w:cs="Arial"/>
                <w:sz w:val="20"/>
                <w:szCs w:val="20"/>
              </w:rPr>
              <w:t>immuoglobulin</w:t>
            </w:r>
            <w:proofErr w:type="spellEnd"/>
          </w:p>
        </w:tc>
        <w:tc>
          <w:tcPr>
            <w:tcW w:w="2962" w:type="dxa"/>
          </w:tcPr>
          <w:p w14:paraId="72B097B6" w14:textId="09C472AD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Not recovered/resolved</w:t>
            </w:r>
            <w:r w:rsidR="00682AE6" w:rsidRPr="00774DAC">
              <w:rPr>
                <w:rFonts w:ascii="Arial" w:hAnsi="Arial" w:cs="Arial"/>
                <w:sz w:val="20"/>
                <w:szCs w:val="20"/>
              </w:rPr>
              <w:t>; patient died from respiratory failure on Day 121 post-infusion</w:t>
            </w:r>
          </w:p>
        </w:tc>
      </w:tr>
      <w:tr w:rsidR="00203093" w:rsidRPr="00774DAC" w14:paraId="2E2969EB" w14:textId="77777777" w:rsidTr="00F810A8">
        <w:trPr>
          <w:trHeight w:val="739"/>
        </w:trPr>
        <w:tc>
          <w:tcPr>
            <w:tcW w:w="1189" w:type="dxa"/>
          </w:tcPr>
          <w:p w14:paraId="08EF7093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89" w:type="dxa"/>
          </w:tcPr>
          <w:p w14:paraId="64BE7BA9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Concentration impairment (Grade 2)</w:t>
            </w:r>
          </w:p>
        </w:tc>
        <w:tc>
          <w:tcPr>
            <w:tcW w:w="2179" w:type="dxa"/>
          </w:tcPr>
          <w:p w14:paraId="7A9AEE70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28</w:t>
            </w:r>
          </w:p>
        </w:tc>
        <w:tc>
          <w:tcPr>
            <w:tcW w:w="1961" w:type="dxa"/>
          </w:tcPr>
          <w:p w14:paraId="24BA3C0B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62" w:type="dxa"/>
          </w:tcPr>
          <w:p w14:paraId="49D24399" w14:textId="77777777" w:rsidR="00095AA2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 xml:space="preserve">Recovered/resolved </w:t>
            </w:r>
          </w:p>
          <w:p w14:paraId="179E477E" w14:textId="28D3362E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(28 days)</w:t>
            </w:r>
          </w:p>
        </w:tc>
      </w:tr>
      <w:tr w:rsidR="00203093" w:rsidRPr="00774DAC" w14:paraId="52C6427F" w14:textId="77777777" w:rsidTr="00F810A8">
        <w:trPr>
          <w:trHeight w:val="496"/>
        </w:trPr>
        <w:tc>
          <w:tcPr>
            <w:tcW w:w="1189" w:type="dxa"/>
          </w:tcPr>
          <w:p w14:paraId="05D1183E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89" w:type="dxa"/>
          </w:tcPr>
          <w:p w14:paraId="419BBB05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Diplopia (Grade 3)</w:t>
            </w:r>
          </w:p>
        </w:tc>
        <w:tc>
          <w:tcPr>
            <w:tcW w:w="2179" w:type="dxa"/>
          </w:tcPr>
          <w:p w14:paraId="0E628703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11</w:t>
            </w:r>
          </w:p>
        </w:tc>
        <w:tc>
          <w:tcPr>
            <w:tcW w:w="1961" w:type="dxa"/>
          </w:tcPr>
          <w:p w14:paraId="74E2298C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62" w:type="dxa"/>
          </w:tcPr>
          <w:p w14:paraId="79367302" w14:textId="77777777" w:rsidR="00095AA2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 xml:space="preserve">Recovered/resolved </w:t>
            </w:r>
          </w:p>
          <w:p w14:paraId="2360C730" w14:textId="3989DED5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(2 days)</w:t>
            </w:r>
          </w:p>
        </w:tc>
      </w:tr>
      <w:tr w:rsidR="00203093" w:rsidRPr="00774DAC" w14:paraId="604F241D" w14:textId="77777777" w:rsidTr="00F810A8">
        <w:trPr>
          <w:trHeight w:val="242"/>
        </w:trPr>
        <w:tc>
          <w:tcPr>
            <w:tcW w:w="1189" w:type="dxa"/>
          </w:tcPr>
          <w:p w14:paraId="1AF1D59C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89" w:type="dxa"/>
          </w:tcPr>
          <w:p w14:paraId="4A9C827C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Sensory loss (Grade 2)</w:t>
            </w:r>
          </w:p>
          <w:p w14:paraId="7146AD74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Ataxia (Grade 2)</w:t>
            </w:r>
          </w:p>
          <w:p w14:paraId="3F793640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Peripheral motor neuropathy (Grade 3)</w:t>
            </w:r>
          </w:p>
          <w:p w14:paraId="2822F983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Peripheral sensory neuropathy (Grade 3)</w:t>
            </w:r>
          </w:p>
        </w:tc>
        <w:tc>
          <w:tcPr>
            <w:tcW w:w="2179" w:type="dxa"/>
          </w:tcPr>
          <w:p w14:paraId="60CADC45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53</w:t>
            </w:r>
          </w:p>
          <w:p w14:paraId="6171406B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74</w:t>
            </w:r>
          </w:p>
          <w:p w14:paraId="50C144A7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Days 74 and 82</w:t>
            </w:r>
          </w:p>
          <w:p w14:paraId="21739735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Days 74 and 127</w:t>
            </w:r>
          </w:p>
        </w:tc>
        <w:tc>
          <w:tcPr>
            <w:tcW w:w="1961" w:type="dxa"/>
          </w:tcPr>
          <w:p w14:paraId="6A7C8C3E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None</w:t>
            </w:r>
          </w:p>
        </w:tc>
        <w:tc>
          <w:tcPr>
            <w:tcW w:w="2962" w:type="dxa"/>
          </w:tcPr>
          <w:p w14:paraId="471D0502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All recovered/resolved</w:t>
            </w:r>
          </w:p>
          <w:p w14:paraId="3F55F970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774DAC">
              <w:rPr>
                <w:rFonts w:ascii="Arial" w:hAnsi="Arial" w:cs="Arial"/>
                <w:sz w:val="20"/>
                <w:szCs w:val="20"/>
              </w:rPr>
              <w:t>up</w:t>
            </w:r>
            <w:proofErr w:type="gramEnd"/>
            <w:r w:rsidRPr="00774DAC">
              <w:rPr>
                <w:rFonts w:ascii="Arial" w:hAnsi="Arial" w:cs="Arial"/>
                <w:sz w:val="20"/>
                <w:szCs w:val="20"/>
              </w:rPr>
              <w:t xml:space="preserve"> to 138 days)</w:t>
            </w:r>
          </w:p>
        </w:tc>
      </w:tr>
      <w:tr w:rsidR="00203093" w:rsidRPr="00774DAC" w14:paraId="696B1E60" w14:textId="77777777" w:rsidTr="00F810A8">
        <w:trPr>
          <w:trHeight w:val="739"/>
        </w:trPr>
        <w:tc>
          <w:tcPr>
            <w:tcW w:w="1189" w:type="dxa"/>
          </w:tcPr>
          <w:p w14:paraId="572951FD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89" w:type="dxa"/>
          </w:tcPr>
          <w:p w14:paraId="673B2E80" w14:textId="74353F1F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Cranial nerve pa</w:t>
            </w:r>
            <w:r w:rsidR="00665CCC" w:rsidRPr="00774DAC">
              <w:rPr>
                <w:rFonts w:ascii="Arial" w:hAnsi="Arial" w:cs="Arial"/>
                <w:sz w:val="20"/>
                <w:szCs w:val="20"/>
              </w:rPr>
              <w:t>lsy</w:t>
            </w:r>
            <w:r w:rsidRPr="00774DAC">
              <w:rPr>
                <w:rFonts w:ascii="Arial" w:hAnsi="Arial" w:cs="Arial"/>
                <w:sz w:val="20"/>
                <w:szCs w:val="20"/>
              </w:rPr>
              <w:t xml:space="preserve"> (Grade 3)</w:t>
            </w:r>
          </w:p>
        </w:tc>
        <w:tc>
          <w:tcPr>
            <w:tcW w:w="2179" w:type="dxa"/>
          </w:tcPr>
          <w:p w14:paraId="6473CB4D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Days 21, 26, 79</w:t>
            </w:r>
          </w:p>
        </w:tc>
        <w:tc>
          <w:tcPr>
            <w:tcW w:w="1961" w:type="dxa"/>
          </w:tcPr>
          <w:p w14:paraId="494B2AE7" w14:textId="2CAD6B5E" w:rsidR="00203093" w:rsidRPr="00774DAC" w:rsidRDefault="0027309D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Corticos</w:t>
            </w:r>
            <w:r w:rsidR="00203093" w:rsidRPr="00774DAC">
              <w:rPr>
                <w:rFonts w:ascii="Arial" w:hAnsi="Arial" w:cs="Arial"/>
                <w:sz w:val="20"/>
                <w:szCs w:val="20"/>
              </w:rPr>
              <w:t>teroids</w:t>
            </w:r>
          </w:p>
        </w:tc>
        <w:tc>
          <w:tcPr>
            <w:tcW w:w="2962" w:type="dxa"/>
          </w:tcPr>
          <w:p w14:paraId="4BC9B193" w14:textId="77777777" w:rsidR="00095AA2" w:rsidRPr="00774DAC" w:rsidRDefault="00665CCC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R</w:t>
            </w:r>
            <w:r w:rsidR="0027309D" w:rsidRPr="00774DAC">
              <w:rPr>
                <w:rFonts w:ascii="Arial" w:hAnsi="Arial" w:cs="Arial"/>
                <w:sz w:val="20"/>
                <w:szCs w:val="20"/>
              </w:rPr>
              <w:t xml:space="preserve">ecovered/resolved </w:t>
            </w:r>
          </w:p>
          <w:p w14:paraId="63B9C944" w14:textId="0E2F6887" w:rsidR="00203093" w:rsidRPr="00774DAC" w:rsidRDefault="00665CCC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="00FD0548" w:rsidRPr="00774DAC">
              <w:rPr>
                <w:rFonts w:ascii="Arial" w:hAnsi="Arial" w:cs="Arial"/>
                <w:sz w:val="20"/>
                <w:szCs w:val="20"/>
              </w:rPr>
              <w:t>up</w:t>
            </w:r>
            <w:proofErr w:type="gramEnd"/>
            <w:r w:rsidR="00FD0548" w:rsidRPr="00774DAC">
              <w:rPr>
                <w:rFonts w:ascii="Arial" w:hAnsi="Arial" w:cs="Arial"/>
                <w:sz w:val="20"/>
                <w:szCs w:val="20"/>
              </w:rPr>
              <w:t xml:space="preserve"> to 54</w:t>
            </w:r>
            <w:r w:rsidRPr="00774DAC">
              <w:rPr>
                <w:rFonts w:ascii="Arial" w:hAnsi="Arial" w:cs="Arial"/>
                <w:sz w:val="20"/>
                <w:szCs w:val="20"/>
              </w:rPr>
              <w:t xml:space="preserve"> days)</w:t>
            </w:r>
          </w:p>
        </w:tc>
      </w:tr>
      <w:tr w:rsidR="00203093" w14:paraId="23AC6EC3" w14:textId="77777777" w:rsidTr="00F810A8">
        <w:trPr>
          <w:trHeight w:val="984"/>
        </w:trPr>
        <w:tc>
          <w:tcPr>
            <w:tcW w:w="1189" w:type="dxa"/>
          </w:tcPr>
          <w:p w14:paraId="4D793F90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89" w:type="dxa"/>
          </w:tcPr>
          <w:p w14:paraId="3F88465D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Altered mental status (grade 3)</w:t>
            </w:r>
          </w:p>
          <w:p w14:paraId="6A002976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Nystagmus (grade 2)</w:t>
            </w:r>
          </w:p>
        </w:tc>
        <w:tc>
          <w:tcPr>
            <w:tcW w:w="2179" w:type="dxa"/>
          </w:tcPr>
          <w:p w14:paraId="23437F3E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17</w:t>
            </w:r>
          </w:p>
          <w:p w14:paraId="6F752C29" w14:textId="77777777" w:rsidR="00203093" w:rsidRPr="00774DAC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Day 38</w:t>
            </w:r>
          </w:p>
        </w:tc>
        <w:tc>
          <w:tcPr>
            <w:tcW w:w="1961" w:type="dxa"/>
          </w:tcPr>
          <w:p w14:paraId="7D2C1B66" w14:textId="714FEB30" w:rsidR="00203093" w:rsidRPr="00774DAC" w:rsidRDefault="0027309D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Corticos</w:t>
            </w:r>
            <w:r w:rsidR="00203093" w:rsidRPr="00774DAC">
              <w:rPr>
                <w:rFonts w:ascii="Arial" w:hAnsi="Arial" w:cs="Arial"/>
                <w:sz w:val="20"/>
                <w:szCs w:val="20"/>
              </w:rPr>
              <w:t>teroids</w:t>
            </w:r>
          </w:p>
        </w:tc>
        <w:tc>
          <w:tcPr>
            <w:tcW w:w="2962" w:type="dxa"/>
          </w:tcPr>
          <w:p w14:paraId="202417A9" w14:textId="5C1D7F71" w:rsidR="00203093" w:rsidRPr="00774DAC" w:rsidRDefault="0027309D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774DAC">
              <w:rPr>
                <w:rFonts w:ascii="Arial" w:hAnsi="Arial" w:cs="Arial"/>
                <w:sz w:val="20"/>
                <w:szCs w:val="20"/>
              </w:rPr>
              <w:t>Both not recovered/resolved</w:t>
            </w:r>
            <w:r w:rsidR="00665CCC" w:rsidRPr="00774DAC">
              <w:rPr>
                <w:rFonts w:ascii="Arial" w:hAnsi="Arial" w:cs="Arial"/>
                <w:sz w:val="20"/>
                <w:szCs w:val="20"/>
              </w:rPr>
              <w:t>; patient died from sepsis on Day 45 post-infusion</w:t>
            </w:r>
          </w:p>
        </w:tc>
      </w:tr>
      <w:bookmarkEnd w:id="0"/>
    </w:tbl>
    <w:p w14:paraId="702D2FC0" w14:textId="77777777" w:rsidR="00F810A8" w:rsidRDefault="00203093" w:rsidP="00F810A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  <w:sectPr w:rsidR="00F810A8" w:rsidSect="00F810A8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403D8D23" w14:textId="2F126804" w:rsidR="00F810A8" w:rsidRDefault="00F810A8" w:rsidP="00F810A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10E65B0A" w14:textId="77777777" w:rsidR="00203093" w:rsidRPr="00531370" w:rsidRDefault="00203093" w:rsidP="00203093">
      <w:pPr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Supplementary Table 2. </w:t>
      </w:r>
      <w:r w:rsidRPr="00531370">
        <w:rPr>
          <w:rFonts w:ascii="Arial" w:hAnsi="Arial" w:cs="Arial"/>
          <w:sz w:val="22"/>
          <w:szCs w:val="22"/>
        </w:rPr>
        <w:t xml:space="preserve">Handwriting </w:t>
      </w:r>
      <w:r>
        <w:rPr>
          <w:rFonts w:ascii="Arial" w:hAnsi="Arial" w:cs="Arial"/>
          <w:sz w:val="22"/>
          <w:szCs w:val="22"/>
        </w:rPr>
        <w:t>adverse event</w:t>
      </w:r>
      <w:r w:rsidRPr="00531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31370">
        <w:rPr>
          <w:rFonts w:ascii="Arial" w:hAnsi="Arial" w:cs="Arial"/>
          <w:sz w:val="22"/>
          <w:szCs w:val="22"/>
        </w:rPr>
        <w:t xml:space="preserve">oxicity </w:t>
      </w:r>
      <w:r>
        <w:rPr>
          <w:rFonts w:ascii="Arial" w:hAnsi="Arial" w:cs="Arial"/>
          <w:sz w:val="22"/>
          <w:szCs w:val="22"/>
        </w:rPr>
        <w:t>g</w:t>
      </w:r>
      <w:r w:rsidRPr="00531370">
        <w:rPr>
          <w:rFonts w:ascii="Arial" w:hAnsi="Arial" w:cs="Arial"/>
          <w:sz w:val="22"/>
          <w:szCs w:val="22"/>
        </w:rPr>
        <w:t xml:space="preserve">rading </w:t>
      </w:r>
      <w:r>
        <w:rPr>
          <w:rFonts w:ascii="Arial" w:hAnsi="Arial" w:cs="Arial"/>
          <w:sz w:val="22"/>
          <w:szCs w:val="22"/>
        </w:rPr>
        <w:t>c</w:t>
      </w:r>
      <w:r w:rsidRPr="00531370">
        <w:rPr>
          <w:rFonts w:ascii="Arial" w:hAnsi="Arial" w:cs="Arial"/>
          <w:sz w:val="22"/>
          <w:szCs w:val="22"/>
        </w:rPr>
        <w:t>riteria</w:t>
      </w:r>
      <w:r>
        <w:rPr>
          <w:rFonts w:ascii="Arial" w:hAnsi="Arial" w:cs="Arial"/>
          <w:sz w:val="22"/>
          <w:szCs w:val="22"/>
        </w:rPr>
        <w:t>.</w:t>
      </w:r>
    </w:p>
    <w:tbl>
      <w:tblPr>
        <w:tblW w:w="987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930"/>
        <w:gridCol w:w="3334"/>
        <w:gridCol w:w="3606"/>
      </w:tblGrid>
      <w:tr w:rsidR="00203093" w:rsidRPr="00531370" w14:paraId="0746A222" w14:textId="77777777" w:rsidTr="008F1B7D">
        <w:trPr>
          <w:trHeight w:val="20"/>
        </w:trPr>
        <w:tc>
          <w:tcPr>
            <w:tcW w:w="2930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3F4C72" w14:textId="77777777" w:rsidR="00203093" w:rsidRPr="001E7134" w:rsidRDefault="00203093" w:rsidP="008F1B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dverse event</w:t>
            </w:r>
            <w:r w:rsidRPr="001E71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</w:t>
            </w:r>
            <w:r w:rsidRPr="001E71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erm</w:t>
            </w:r>
          </w:p>
        </w:tc>
        <w:tc>
          <w:tcPr>
            <w:tcW w:w="3334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64ABFF" w14:textId="77777777" w:rsidR="00203093" w:rsidRPr="001E7134" w:rsidRDefault="00203093" w:rsidP="008F1B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Grade 1</w:t>
            </w:r>
          </w:p>
        </w:tc>
        <w:tc>
          <w:tcPr>
            <w:tcW w:w="3606" w:type="dxa"/>
            <w:tcBorders>
              <w:bottom w:val="single" w:sz="4" w:space="0" w:color="auto"/>
            </w:tcBorders>
            <w:shd w:val="clear" w:color="auto" w:fill="FFFFFF" w:themeFill="background1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C2735C4" w14:textId="77777777" w:rsidR="00203093" w:rsidRPr="001E7134" w:rsidRDefault="00203093" w:rsidP="008F1B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Grade 2</w:t>
            </w:r>
          </w:p>
        </w:tc>
      </w:tr>
      <w:tr w:rsidR="00203093" w:rsidRPr="00531370" w14:paraId="19BEFBC5" w14:textId="77777777" w:rsidTr="008F1B7D">
        <w:trPr>
          <w:trHeight w:val="20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C6A4A1" w14:textId="77777777" w:rsidR="00203093" w:rsidRPr="001E7134" w:rsidRDefault="00203093" w:rsidP="008F1B7D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1E7134">
              <w:rPr>
                <w:rFonts w:ascii="Arial" w:eastAsia="Times New Roman" w:hAnsi="Arial" w:cs="Arial"/>
                <w:sz w:val="20"/>
                <w:szCs w:val="20"/>
              </w:rPr>
              <w:t>Micrographia</w:t>
            </w:r>
            <w:proofErr w:type="spellEnd"/>
            <w:r w:rsidRPr="001E7134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14:paraId="4EA689C2" w14:textId="77777777" w:rsidR="00203093" w:rsidRDefault="00203093" w:rsidP="008F1B7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 xml:space="preserve">Abnormally small or </w:t>
            </w:r>
          </w:p>
          <w:p w14:paraId="65FFA613" w14:textId="77777777" w:rsidR="00203093" w:rsidRPr="001E7134" w:rsidRDefault="00203093" w:rsidP="008F1B7D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cramped handwriting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931580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Mildly smaller letters or reduced spacing (e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, &lt;50% decrease from baseline)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AC86DE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Moderately to severely smaller letters or reduced spacing (e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g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, ≥50% decrease from baseline)</w:t>
            </w:r>
          </w:p>
        </w:tc>
      </w:tr>
      <w:tr w:rsidR="00203093" w:rsidRPr="00531370" w14:paraId="0C71A96F" w14:textId="77777777" w:rsidTr="008F1B7D">
        <w:trPr>
          <w:trHeight w:val="20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ECD77A0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Dysgraphia:</w:t>
            </w:r>
          </w:p>
          <w:p w14:paraId="3B7324C5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Illegible writing or writing that takes an unusually long time or great effort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5665C5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Mildly slower writing, impaired straightness of line, difficulty in completing task from baseline; most words are legible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B05FD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Moderately to severely slower writing, impaired straightness of line, difficulty in completing task from baseline; most words are illegible</w:t>
            </w:r>
          </w:p>
        </w:tc>
      </w:tr>
      <w:tr w:rsidR="00203093" w:rsidRPr="00531370" w14:paraId="22C636D3" w14:textId="77777777" w:rsidTr="008F1B7D">
        <w:trPr>
          <w:trHeight w:val="20"/>
        </w:trPr>
        <w:tc>
          <w:tcPr>
            <w:tcW w:w="2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7DB7B9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Agraphia:</w:t>
            </w:r>
          </w:p>
          <w:p w14:paraId="14FE4173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Pathologic loss of the ability to write</w:t>
            </w:r>
          </w:p>
        </w:tc>
        <w:tc>
          <w:tcPr>
            <w:tcW w:w="3334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219B63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Able to write part of</w:t>
            </w:r>
            <w:r w:rsidRPr="001E71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a sentence (≥3 words); noted change</w:t>
            </w:r>
            <w:r w:rsidRPr="001E713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from baseline</w:t>
            </w:r>
          </w:p>
        </w:tc>
        <w:tc>
          <w:tcPr>
            <w:tcW w:w="360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953112A" w14:textId="77777777" w:rsidR="00203093" w:rsidRPr="001E7134" w:rsidRDefault="00203093" w:rsidP="008F1B7D">
            <w:pPr>
              <w:rPr>
                <w:rFonts w:ascii="Arial" w:hAnsi="Arial" w:cs="Arial"/>
                <w:sz w:val="20"/>
                <w:szCs w:val="20"/>
              </w:rPr>
            </w:pPr>
            <w:r w:rsidRPr="001E7134">
              <w:rPr>
                <w:rFonts w:ascii="Arial" w:eastAsia="Times New Roman" w:hAnsi="Arial" w:cs="Arial"/>
                <w:sz w:val="20"/>
                <w:szCs w:val="20"/>
              </w:rPr>
              <w:t>Able to write just 1 to 2 words, or unable to write any words; noted change from baseline</w:t>
            </w:r>
          </w:p>
        </w:tc>
      </w:tr>
    </w:tbl>
    <w:p w14:paraId="293209D5" w14:textId="77777777" w:rsidR="00203093" w:rsidRPr="00AB49D7" w:rsidRDefault="00203093" w:rsidP="00203093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7FAFE74C" w14:textId="77777777" w:rsidR="00203093" w:rsidRDefault="00203093" w:rsidP="00203093">
      <w:pPr>
        <w:spacing w:after="200" w:line="276" w:lineRule="auto"/>
        <w:rPr>
          <w:rFonts w:ascii="Arial" w:hAnsi="Arial" w:cs="Arial"/>
          <w:b/>
          <w:bCs/>
          <w:sz w:val="20"/>
          <w:szCs w:val="20"/>
        </w:rPr>
        <w:sectPr w:rsidR="00203093" w:rsidSect="00F810A8">
          <w:pgSz w:w="12240" w:h="15840"/>
          <w:pgMar w:top="1440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1A495449" w14:textId="77777777" w:rsidR="00203093" w:rsidRPr="00356B77" w:rsidRDefault="00203093" w:rsidP="00203093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1F09AD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</w:t>
      </w:r>
      <w:r>
        <w:rPr>
          <w:rFonts w:ascii="Arial" w:hAnsi="Arial" w:cs="Arial"/>
          <w:b/>
          <w:bCs/>
          <w:sz w:val="20"/>
          <w:szCs w:val="20"/>
        </w:rPr>
        <w:t>T</w:t>
      </w:r>
      <w:r w:rsidRPr="00356B77">
        <w:rPr>
          <w:rFonts w:ascii="Arial" w:hAnsi="Arial" w:cs="Arial"/>
          <w:b/>
          <w:bCs/>
          <w:sz w:val="20"/>
          <w:szCs w:val="20"/>
        </w:rPr>
        <w:t>able</w:t>
      </w:r>
      <w:r>
        <w:rPr>
          <w:rFonts w:ascii="Arial" w:hAnsi="Arial" w:cs="Arial"/>
          <w:b/>
          <w:bCs/>
          <w:sz w:val="20"/>
          <w:szCs w:val="20"/>
        </w:rPr>
        <w:t xml:space="preserve"> 3</w:t>
      </w:r>
      <w:r w:rsidRPr="00356B77">
        <w:rPr>
          <w:rFonts w:ascii="Arial" w:hAnsi="Arial" w:cs="Arial"/>
          <w:b/>
          <w:bCs/>
          <w:sz w:val="20"/>
          <w:szCs w:val="20"/>
        </w:rPr>
        <w:t xml:space="preserve">. </w:t>
      </w:r>
      <w:r w:rsidRPr="00356B77">
        <w:rPr>
          <w:rFonts w:ascii="Arial" w:hAnsi="Arial" w:cs="Arial"/>
          <w:sz w:val="20"/>
          <w:szCs w:val="20"/>
        </w:rPr>
        <w:t xml:space="preserve">Guidance for </w:t>
      </w:r>
      <w:r>
        <w:rPr>
          <w:rFonts w:ascii="Arial" w:hAnsi="Arial" w:cs="Arial"/>
          <w:sz w:val="20"/>
          <w:szCs w:val="20"/>
        </w:rPr>
        <w:t>p</w:t>
      </w:r>
      <w:r w:rsidRPr="00356B77">
        <w:rPr>
          <w:rFonts w:ascii="Arial" w:hAnsi="Arial" w:cs="Arial"/>
          <w:sz w:val="20"/>
          <w:szCs w:val="20"/>
        </w:rPr>
        <w:t xml:space="preserve">hysicians for </w:t>
      </w:r>
      <w:r>
        <w:rPr>
          <w:rFonts w:ascii="Arial" w:hAnsi="Arial" w:cs="Arial"/>
          <w:sz w:val="20"/>
          <w:szCs w:val="20"/>
        </w:rPr>
        <w:t>m</w:t>
      </w:r>
      <w:r w:rsidRPr="00356B77">
        <w:rPr>
          <w:rFonts w:ascii="Arial" w:hAnsi="Arial" w:cs="Arial"/>
          <w:sz w:val="20"/>
          <w:szCs w:val="20"/>
        </w:rPr>
        <w:t xml:space="preserve">anagement of </w:t>
      </w:r>
      <w:r>
        <w:rPr>
          <w:rFonts w:ascii="Arial" w:hAnsi="Arial" w:cs="Arial"/>
          <w:sz w:val="20"/>
          <w:szCs w:val="20"/>
        </w:rPr>
        <w:t>patients with neurologic or psychiatric symptoms following t</w:t>
      </w:r>
      <w:r w:rsidRPr="00356B77">
        <w:rPr>
          <w:rFonts w:ascii="Arial" w:hAnsi="Arial" w:cs="Arial"/>
          <w:sz w:val="20"/>
          <w:szCs w:val="20"/>
        </w:rPr>
        <w:t xml:space="preserve">reatment </w:t>
      </w:r>
      <w:r>
        <w:rPr>
          <w:rFonts w:ascii="Arial" w:hAnsi="Arial" w:cs="Arial"/>
          <w:sz w:val="20"/>
          <w:szCs w:val="20"/>
        </w:rPr>
        <w:t>w</w:t>
      </w:r>
      <w:r w:rsidRPr="00356B77">
        <w:rPr>
          <w:rFonts w:ascii="Arial" w:hAnsi="Arial" w:cs="Arial"/>
          <w:sz w:val="20"/>
          <w:szCs w:val="20"/>
        </w:rPr>
        <w:t xml:space="preserve">ith </w:t>
      </w:r>
      <w:proofErr w:type="spellStart"/>
      <w:r>
        <w:rPr>
          <w:rFonts w:ascii="Arial" w:hAnsi="Arial" w:cs="Arial"/>
          <w:sz w:val="20"/>
          <w:szCs w:val="20"/>
        </w:rPr>
        <w:t>c</w:t>
      </w:r>
      <w:r w:rsidRPr="00356B77">
        <w:rPr>
          <w:rFonts w:ascii="Arial" w:hAnsi="Arial" w:cs="Arial"/>
          <w:sz w:val="20"/>
          <w:szCs w:val="20"/>
        </w:rPr>
        <w:t>ilta-cel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tbl>
      <w:tblPr>
        <w:tblStyle w:val="TableGrid"/>
        <w:tblW w:w="12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5"/>
        <w:gridCol w:w="7593"/>
      </w:tblGrid>
      <w:tr w:rsidR="00203093" w:rsidRPr="00CB1129" w14:paraId="45612477" w14:textId="77777777" w:rsidTr="008F1B7D">
        <w:trPr>
          <w:trHeight w:val="403"/>
        </w:trPr>
        <w:tc>
          <w:tcPr>
            <w:tcW w:w="5115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A3329CC" w14:textId="77777777" w:rsidR="00203093" w:rsidRPr="00CB1129" w:rsidRDefault="00203093" w:rsidP="008F1B7D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1129">
              <w:rPr>
                <w:rFonts w:ascii="Arial" w:hAnsi="Arial" w:cs="Arial"/>
                <w:b/>
                <w:bCs/>
                <w:sz w:val="20"/>
                <w:szCs w:val="20"/>
              </w:rPr>
              <w:t>Symptom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593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7D73034" w14:textId="77777777" w:rsidR="00203093" w:rsidRPr="00CB1129" w:rsidRDefault="00203093" w:rsidP="008F1B7D">
            <w:pPr>
              <w:spacing w:after="200"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1129">
              <w:rPr>
                <w:rFonts w:ascii="Arial" w:hAnsi="Arial" w:cs="Arial"/>
                <w:b/>
                <w:bCs/>
                <w:sz w:val="20"/>
                <w:szCs w:val="20"/>
              </w:rPr>
              <w:t>Monitoring/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CB11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anagement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  <w:r w:rsidRPr="00CB1129">
              <w:rPr>
                <w:rFonts w:ascii="Arial" w:hAnsi="Arial" w:cs="Arial"/>
                <w:b/>
                <w:bCs/>
                <w:sz w:val="20"/>
                <w:szCs w:val="20"/>
              </w:rPr>
              <w:t>trategy</w:t>
            </w:r>
          </w:p>
        </w:tc>
      </w:tr>
      <w:tr w:rsidR="00203093" w:rsidRPr="00CB1129" w14:paraId="5DAC0130" w14:textId="77777777" w:rsidTr="008F1B7D">
        <w:trPr>
          <w:trHeight w:val="3246"/>
        </w:trPr>
        <w:tc>
          <w:tcPr>
            <w:tcW w:w="5115" w:type="dxa"/>
            <w:tcBorders>
              <w:top w:val="single" w:sz="4" w:space="0" w:color="auto"/>
              <w:bottom w:val="single" w:sz="4" w:space="0" w:color="auto"/>
            </w:tcBorders>
          </w:tcPr>
          <w:p w14:paraId="3AC0C073" w14:textId="77777777" w:rsidR="00203093" w:rsidRDefault="00203093" w:rsidP="008F1B7D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32" w:hanging="288"/>
              <w:rPr>
                <w:rFonts w:ascii="Arial" w:hAnsi="Arial" w:cs="Arial"/>
                <w:sz w:val="20"/>
                <w:szCs w:val="20"/>
              </w:rPr>
            </w:pPr>
            <w:r w:rsidRPr="00CB1129">
              <w:rPr>
                <w:rFonts w:ascii="Arial" w:hAnsi="Arial" w:cs="Arial"/>
                <w:sz w:val="20"/>
                <w:szCs w:val="20"/>
              </w:rPr>
              <w:t xml:space="preserve">Movement </w:t>
            </w:r>
            <w:r>
              <w:rPr>
                <w:rFonts w:ascii="Arial" w:hAnsi="Arial" w:cs="Arial"/>
                <w:sz w:val="20"/>
                <w:szCs w:val="20"/>
              </w:rPr>
              <w:t xml:space="preserve">disorder </w:t>
            </w:r>
            <w:r w:rsidRPr="00CB1129">
              <w:rPr>
                <w:rFonts w:ascii="Arial" w:hAnsi="Arial" w:cs="Arial"/>
                <w:sz w:val="20"/>
                <w:szCs w:val="20"/>
              </w:rPr>
              <w:t>(e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B1129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B112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CB1129">
              <w:rPr>
                <w:rFonts w:ascii="Arial" w:hAnsi="Arial" w:cs="Arial"/>
                <w:sz w:val="20"/>
                <w:szCs w:val="20"/>
              </w:rPr>
              <w:t>micrographia</w:t>
            </w:r>
            <w:proofErr w:type="spellEnd"/>
            <w:r w:rsidRPr="00CB1129">
              <w:rPr>
                <w:rFonts w:ascii="Arial" w:hAnsi="Arial" w:cs="Arial"/>
                <w:sz w:val="20"/>
                <w:szCs w:val="20"/>
              </w:rPr>
              <w:t xml:space="preserve"> or changes in handwriting, tremors, bradykinesia, rigidity, shuffling gait, impaired balance and coordination, difficulty writing, difficulty performing activities of daily living </w:t>
            </w:r>
            <w:r>
              <w:rPr>
                <w:rFonts w:ascii="Arial" w:hAnsi="Arial" w:cs="Arial"/>
                <w:sz w:val="20"/>
                <w:szCs w:val="20"/>
              </w:rPr>
              <w:t>such as</w:t>
            </w:r>
            <w:r w:rsidRPr="00CB1129">
              <w:rPr>
                <w:rFonts w:ascii="Arial" w:hAnsi="Arial" w:cs="Arial"/>
                <w:sz w:val="20"/>
                <w:szCs w:val="20"/>
              </w:rPr>
              <w:t xml:space="preserve"> dressing or feeding oneself)</w:t>
            </w:r>
          </w:p>
          <w:p w14:paraId="0FA3BFBE" w14:textId="77777777" w:rsidR="00203093" w:rsidRPr="00FA0947" w:rsidRDefault="00203093" w:rsidP="008F1B7D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32"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B1129">
              <w:rPr>
                <w:rFonts w:ascii="Arial" w:hAnsi="Arial" w:cs="Arial"/>
                <w:sz w:val="20"/>
                <w:szCs w:val="20"/>
              </w:rPr>
              <w:t>ognitive impairments (e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B1129">
              <w:rPr>
                <w:rFonts w:ascii="Arial" w:hAnsi="Arial" w:cs="Arial"/>
                <w:sz w:val="20"/>
                <w:szCs w:val="20"/>
              </w:rPr>
              <w:t>g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CB1129">
              <w:rPr>
                <w:rFonts w:ascii="Arial" w:hAnsi="Arial" w:cs="Arial"/>
                <w:sz w:val="20"/>
                <w:szCs w:val="20"/>
              </w:rPr>
              <w:t>, memory loss or forgetfulness, disturbances in attention, mental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A0947">
              <w:rPr>
                <w:rFonts w:ascii="Arial" w:hAnsi="Arial" w:cs="Arial"/>
                <w:sz w:val="20"/>
                <w:szCs w:val="20"/>
              </w:rPr>
              <w:t>slowness or fogginess, difficulty speaking or slurred speech, difficulty reading or understanding words)</w:t>
            </w:r>
          </w:p>
          <w:p w14:paraId="17FF85D6" w14:textId="77777777" w:rsidR="00203093" w:rsidRPr="00CB1129" w:rsidRDefault="00203093" w:rsidP="008F1B7D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32" w:hanging="288"/>
              <w:rPr>
                <w:rFonts w:ascii="Arial" w:hAnsi="Arial" w:cs="Arial"/>
                <w:sz w:val="20"/>
                <w:szCs w:val="20"/>
              </w:rPr>
            </w:pPr>
            <w:r w:rsidRPr="00CB1129">
              <w:rPr>
                <w:rFonts w:ascii="Arial" w:eastAsia="TimesNewRoman" w:hAnsi="Arial" w:cs="Arial"/>
                <w:sz w:val="20"/>
                <w:szCs w:val="20"/>
                <w:lang w:bidi="hi-IN"/>
              </w:rPr>
              <w:t>Personality change (e</w:t>
            </w:r>
            <w:r>
              <w:rPr>
                <w:rFonts w:ascii="Arial" w:eastAsia="TimesNewRoman" w:hAnsi="Arial" w:cs="Arial"/>
                <w:sz w:val="20"/>
                <w:szCs w:val="20"/>
                <w:lang w:bidi="hi-IN"/>
              </w:rPr>
              <w:t>.</w:t>
            </w:r>
            <w:r w:rsidRPr="00CB1129">
              <w:rPr>
                <w:rFonts w:ascii="Arial" w:eastAsia="TimesNewRoman" w:hAnsi="Arial" w:cs="Arial"/>
                <w:sz w:val="20"/>
                <w:szCs w:val="20"/>
                <w:lang w:bidi="hi-IN"/>
              </w:rPr>
              <w:t>g</w:t>
            </w:r>
            <w:r>
              <w:rPr>
                <w:rFonts w:ascii="Arial" w:eastAsia="TimesNewRoman" w:hAnsi="Arial" w:cs="Arial"/>
                <w:sz w:val="20"/>
                <w:szCs w:val="20"/>
                <w:lang w:bidi="hi-IN"/>
              </w:rPr>
              <w:t>.</w:t>
            </w:r>
            <w:r w:rsidRPr="00CB1129">
              <w:rPr>
                <w:rFonts w:ascii="Arial" w:eastAsia="TimesNewRoman" w:hAnsi="Arial" w:cs="Arial"/>
                <w:sz w:val="20"/>
                <w:szCs w:val="20"/>
                <w:lang w:bidi="hi-IN"/>
              </w:rPr>
              <w:t>, reduced facial expression, flat affect, reduced ability to express emotions, less communicative, disinterest in activities)</w:t>
            </w:r>
          </w:p>
          <w:p w14:paraId="40BE23DB" w14:textId="77777777" w:rsidR="00203093" w:rsidRPr="00CB1129" w:rsidRDefault="00203093" w:rsidP="008F1B7D">
            <w:pPr>
              <w:pStyle w:val="ListParagraph"/>
              <w:ind w:left="43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93" w:type="dxa"/>
            <w:tcBorders>
              <w:top w:val="single" w:sz="4" w:space="0" w:color="auto"/>
              <w:bottom w:val="single" w:sz="4" w:space="0" w:color="auto"/>
            </w:tcBorders>
          </w:tcPr>
          <w:p w14:paraId="59725C7A" w14:textId="77777777" w:rsidR="00203093" w:rsidRPr="00B013CC" w:rsidRDefault="00203093" w:rsidP="008F1B7D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32" w:hanging="288"/>
              <w:rPr>
                <w:rFonts w:ascii="Arial" w:hAnsi="Arial" w:cs="Arial"/>
                <w:sz w:val="20"/>
                <w:szCs w:val="20"/>
              </w:rPr>
            </w:pPr>
            <w:r w:rsidRPr="00B013CC">
              <w:rPr>
                <w:rFonts w:ascii="Arial" w:hAnsi="Arial" w:cs="Arial"/>
                <w:sz w:val="20"/>
                <w:szCs w:val="20"/>
              </w:rPr>
              <w:t>Contact medical monitor</w:t>
            </w:r>
          </w:p>
          <w:p w14:paraId="13529EF2" w14:textId="77777777" w:rsidR="00203093" w:rsidRPr="00B013CC" w:rsidRDefault="00203093" w:rsidP="008F1B7D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32" w:hanging="288"/>
              <w:rPr>
                <w:rFonts w:ascii="Arial" w:hAnsi="Arial" w:cs="Arial"/>
                <w:sz w:val="20"/>
                <w:szCs w:val="20"/>
              </w:rPr>
            </w:pPr>
            <w:r w:rsidRPr="00B013CC">
              <w:rPr>
                <w:rFonts w:ascii="Arial" w:hAnsi="Arial" w:cs="Arial"/>
                <w:sz w:val="20"/>
                <w:szCs w:val="20"/>
              </w:rPr>
              <w:t>Refer the patient immediately to a neurologist for a full evaluation</w:t>
            </w:r>
          </w:p>
          <w:p w14:paraId="63A86F98" w14:textId="77777777" w:rsidR="00203093" w:rsidRPr="00B013CC" w:rsidRDefault="00203093" w:rsidP="008F1B7D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32" w:hanging="288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Neurotoxicities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013CC">
              <w:rPr>
                <w:rFonts w:ascii="Arial" w:hAnsi="Arial" w:cs="Arial"/>
                <w:sz w:val="20"/>
                <w:szCs w:val="20"/>
              </w:rPr>
              <w:t xml:space="preserve">should be monitored beyond 100 days post </w:t>
            </w:r>
            <w:proofErr w:type="spellStart"/>
            <w:r w:rsidRPr="00B013CC">
              <w:rPr>
                <w:rFonts w:ascii="Arial" w:hAnsi="Arial" w:cs="Arial"/>
                <w:sz w:val="20"/>
                <w:szCs w:val="20"/>
              </w:rPr>
              <w:t>cilta-cel</w:t>
            </w:r>
            <w:proofErr w:type="spellEnd"/>
            <w:r w:rsidRPr="00B013CC">
              <w:rPr>
                <w:rFonts w:ascii="Arial" w:hAnsi="Arial" w:cs="Arial"/>
                <w:sz w:val="20"/>
                <w:szCs w:val="20"/>
              </w:rPr>
              <w:t xml:space="preserve"> infusion</w:t>
            </w:r>
          </w:p>
          <w:p w14:paraId="4FCE1793" w14:textId="77777777" w:rsidR="00203093" w:rsidRDefault="00203093" w:rsidP="008F1B7D">
            <w:pPr>
              <w:pStyle w:val="ListParagraph"/>
              <w:numPr>
                <w:ilvl w:val="0"/>
                <w:numId w:val="23"/>
              </w:numPr>
              <w:spacing w:line="360" w:lineRule="auto"/>
              <w:ind w:left="432" w:hanging="288"/>
              <w:rPr>
                <w:rFonts w:ascii="Arial" w:hAnsi="Arial" w:cs="Arial"/>
                <w:sz w:val="20"/>
                <w:szCs w:val="20"/>
              </w:rPr>
            </w:pPr>
            <w:r w:rsidRPr="00B013CC">
              <w:rPr>
                <w:rFonts w:ascii="Arial" w:hAnsi="Arial" w:cs="Arial"/>
                <w:sz w:val="20"/>
                <w:szCs w:val="20"/>
              </w:rPr>
              <w:t xml:space="preserve">Potential diagnostics </w:t>
            </w:r>
            <w:r>
              <w:rPr>
                <w:rFonts w:ascii="Arial" w:hAnsi="Arial" w:cs="Arial"/>
                <w:sz w:val="20"/>
                <w:szCs w:val="20"/>
              </w:rPr>
              <w:t xml:space="preserve">for patients with new neurologic symptoms </w:t>
            </w:r>
          </w:p>
          <w:p w14:paraId="306B37D2" w14:textId="77777777" w:rsidR="00203093" w:rsidRDefault="00203093" w:rsidP="008F1B7D">
            <w:pPr>
              <w:pStyle w:val="ListParagraph"/>
              <w:numPr>
                <w:ilvl w:val="0"/>
                <w:numId w:val="27"/>
              </w:numPr>
              <w:spacing w:line="360" w:lineRule="auto"/>
              <w:ind w:hanging="288"/>
              <w:rPr>
                <w:rFonts w:ascii="Arial" w:hAnsi="Arial" w:cs="Arial"/>
                <w:sz w:val="20"/>
                <w:szCs w:val="20"/>
              </w:rPr>
            </w:pPr>
            <w:r w:rsidRPr="00BA354F">
              <w:rPr>
                <w:rFonts w:ascii="Arial" w:hAnsi="Arial" w:cs="Arial"/>
                <w:sz w:val="20"/>
                <w:szCs w:val="20"/>
              </w:rPr>
              <w:t>PET/CT of the brain and/or brain MRI with perfusion and an EEG</w:t>
            </w:r>
          </w:p>
          <w:p w14:paraId="1C494FD4" w14:textId="77777777" w:rsidR="00203093" w:rsidRDefault="00203093" w:rsidP="008F1B7D">
            <w:pPr>
              <w:pStyle w:val="ListParagraph"/>
              <w:numPr>
                <w:ilvl w:val="0"/>
                <w:numId w:val="27"/>
              </w:numPr>
              <w:spacing w:line="360" w:lineRule="auto"/>
              <w:ind w:hanging="288"/>
              <w:rPr>
                <w:rFonts w:ascii="Arial" w:hAnsi="Arial" w:cs="Arial"/>
                <w:sz w:val="20"/>
                <w:szCs w:val="20"/>
              </w:rPr>
            </w:pPr>
            <w:r w:rsidRPr="00BA354F">
              <w:rPr>
                <w:rFonts w:ascii="Arial" w:hAnsi="Arial" w:cs="Arial"/>
                <w:sz w:val="20"/>
                <w:szCs w:val="20"/>
              </w:rPr>
              <w:t>Lumbar puncture to rule out infection (</w:t>
            </w:r>
            <w:proofErr w:type="gramStart"/>
            <w:r w:rsidRPr="00BA354F">
              <w:rPr>
                <w:rFonts w:ascii="Arial" w:hAnsi="Arial" w:cs="Arial"/>
                <w:sz w:val="20"/>
                <w:szCs w:val="20"/>
              </w:rPr>
              <w:t>in particular John Cunningham</w:t>
            </w:r>
            <w:proofErr w:type="gramEnd"/>
            <w:r w:rsidRPr="00BA354F">
              <w:rPr>
                <w:rFonts w:ascii="Arial" w:hAnsi="Arial" w:cs="Arial"/>
                <w:sz w:val="20"/>
                <w:szCs w:val="20"/>
              </w:rPr>
              <w:t xml:space="preserve"> virus, herpes zoster virus, herpes simplex virus-1/2, HHV-6, HHV-7, Epstein-Barr virus, cytomegalovirus)</w:t>
            </w:r>
          </w:p>
          <w:p w14:paraId="43883801" w14:textId="77777777" w:rsidR="00203093" w:rsidRDefault="00203093" w:rsidP="008F1B7D">
            <w:pPr>
              <w:pStyle w:val="ListParagraph"/>
              <w:numPr>
                <w:ilvl w:val="0"/>
                <w:numId w:val="27"/>
              </w:numPr>
              <w:spacing w:line="360" w:lineRule="auto"/>
              <w:ind w:hanging="28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Molecular </w:t>
            </w:r>
            <w:r w:rsidRPr="00BA354F">
              <w:rPr>
                <w:rFonts w:ascii="Arial" w:hAnsi="Arial" w:cs="Arial"/>
                <w:sz w:val="20"/>
                <w:szCs w:val="20"/>
              </w:rPr>
              <w:t>testing for HHV-6 and HHV-7 by polymerase chain reaction for viremia</w:t>
            </w:r>
          </w:p>
          <w:p w14:paraId="5BD95CD9" w14:textId="77777777" w:rsidR="00203093" w:rsidRDefault="00203093" w:rsidP="008F1B7D">
            <w:pPr>
              <w:pStyle w:val="ListParagraph"/>
              <w:numPr>
                <w:ilvl w:val="0"/>
                <w:numId w:val="27"/>
              </w:numPr>
              <w:spacing w:line="360" w:lineRule="auto"/>
              <w:ind w:hanging="288"/>
              <w:rPr>
                <w:rFonts w:ascii="Arial" w:hAnsi="Arial" w:cs="Arial"/>
                <w:sz w:val="20"/>
                <w:szCs w:val="20"/>
              </w:rPr>
            </w:pPr>
            <w:r w:rsidRPr="00BA354F">
              <w:rPr>
                <w:rFonts w:ascii="Arial" w:hAnsi="Arial" w:cs="Arial"/>
                <w:sz w:val="20"/>
                <w:szCs w:val="20"/>
              </w:rPr>
              <w:t>CSF flow cytometry and cytology should be considered to rule out leptomeningeal disease</w:t>
            </w:r>
          </w:p>
          <w:p w14:paraId="3CCBCC8B" w14:textId="77777777" w:rsidR="00203093" w:rsidRDefault="00203093" w:rsidP="008F1B7D">
            <w:pPr>
              <w:pStyle w:val="ListParagraph"/>
              <w:numPr>
                <w:ilvl w:val="0"/>
                <w:numId w:val="27"/>
              </w:numPr>
              <w:spacing w:line="360" w:lineRule="auto"/>
              <w:ind w:hanging="288"/>
              <w:rPr>
                <w:rFonts w:ascii="Arial" w:hAnsi="Arial" w:cs="Arial"/>
                <w:sz w:val="20"/>
                <w:szCs w:val="20"/>
              </w:rPr>
            </w:pPr>
            <w:r w:rsidRPr="00BA354F">
              <w:rPr>
                <w:rFonts w:ascii="Arial" w:hAnsi="Arial" w:cs="Arial"/>
                <w:sz w:val="20"/>
                <w:szCs w:val="20"/>
              </w:rPr>
              <w:t>CSF analysis should be considered to rule out paraneoplastic syndromes</w:t>
            </w:r>
          </w:p>
          <w:p w14:paraId="7172D6EC" w14:textId="77777777" w:rsidR="00203093" w:rsidRPr="00717484" w:rsidRDefault="00203093" w:rsidP="008F1B7D">
            <w:pPr>
              <w:pStyle w:val="ListParagraph"/>
              <w:numPr>
                <w:ilvl w:val="0"/>
                <w:numId w:val="27"/>
              </w:numPr>
              <w:spacing w:line="360" w:lineRule="auto"/>
              <w:ind w:hanging="288"/>
              <w:rPr>
                <w:rFonts w:ascii="Arial" w:hAnsi="Arial" w:cs="Arial"/>
                <w:sz w:val="20"/>
                <w:szCs w:val="20"/>
              </w:rPr>
            </w:pPr>
            <w:r w:rsidRPr="00BA354F">
              <w:rPr>
                <w:rFonts w:ascii="Arial" w:hAnsi="Arial" w:cs="Arial"/>
                <w:sz w:val="20"/>
                <w:szCs w:val="20"/>
              </w:rPr>
              <w:t>Thiamine level (consider empiric thiamine replacement while awaiting results)</w:t>
            </w:r>
          </w:p>
        </w:tc>
      </w:tr>
    </w:tbl>
    <w:p w14:paraId="2AB6662E" w14:textId="77777777" w:rsidR="00203093" w:rsidRDefault="00203093" w:rsidP="00203093">
      <w:pPr>
        <w:spacing w:before="120" w:after="200" w:line="276" w:lineRule="auto"/>
        <w:rPr>
          <w:rFonts w:ascii="Arial" w:hAnsi="Arial" w:cs="Arial"/>
          <w:b/>
          <w:bCs/>
          <w:sz w:val="22"/>
          <w:szCs w:val="22"/>
        </w:rPr>
        <w:sectPr w:rsidR="00203093" w:rsidSect="00682DB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1F09AD">
        <w:rPr>
          <w:rFonts w:ascii="Arial" w:hAnsi="Arial" w:cs="Arial"/>
          <w:i/>
          <w:iCs/>
          <w:sz w:val="20"/>
          <w:szCs w:val="20"/>
        </w:rPr>
        <w:t>CSF</w:t>
      </w:r>
      <w:r w:rsidRPr="00E67801">
        <w:rPr>
          <w:rFonts w:ascii="Arial" w:hAnsi="Arial" w:cs="Arial"/>
          <w:sz w:val="20"/>
          <w:szCs w:val="20"/>
        </w:rPr>
        <w:t xml:space="preserve"> cerebrospinal fluid</w:t>
      </w:r>
      <w:r>
        <w:rPr>
          <w:rFonts w:ascii="Arial" w:hAnsi="Arial" w:cs="Arial"/>
          <w:sz w:val="20"/>
          <w:szCs w:val="20"/>
        </w:rPr>
        <w:t>,</w:t>
      </w:r>
      <w:r w:rsidRPr="00E67801">
        <w:rPr>
          <w:rFonts w:ascii="Arial" w:hAnsi="Arial" w:cs="Arial"/>
          <w:sz w:val="20"/>
          <w:szCs w:val="20"/>
        </w:rPr>
        <w:t xml:space="preserve"> </w:t>
      </w:r>
      <w:r w:rsidRPr="001F09AD">
        <w:rPr>
          <w:rFonts w:ascii="Arial" w:hAnsi="Arial" w:cs="Arial"/>
          <w:i/>
          <w:iCs/>
          <w:sz w:val="20"/>
          <w:szCs w:val="20"/>
        </w:rPr>
        <w:t xml:space="preserve">EEG </w:t>
      </w:r>
      <w:r w:rsidRPr="00E67801">
        <w:rPr>
          <w:rFonts w:ascii="Arial" w:hAnsi="Arial" w:cs="Arial"/>
          <w:sz w:val="20"/>
          <w:szCs w:val="20"/>
        </w:rPr>
        <w:t>electroencephalogram</w:t>
      </w:r>
      <w:r>
        <w:rPr>
          <w:rFonts w:ascii="Arial" w:hAnsi="Arial" w:cs="Arial"/>
          <w:sz w:val="20"/>
          <w:szCs w:val="20"/>
        </w:rPr>
        <w:t>,</w:t>
      </w:r>
      <w:r w:rsidRPr="00E67801">
        <w:rPr>
          <w:rFonts w:ascii="Arial" w:hAnsi="Arial" w:cs="Arial"/>
          <w:sz w:val="20"/>
          <w:szCs w:val="20"/>
        </w:rPr>
        <w:t xml:space="preserve"> </w:t>
      </w:r>
      <w:r w:rsidRPr="001F09AD">
        <w:rPr>
          <w:rFonts w:ascii="Arial" w:hAnsi="Arial" w:cs="Arial"/>
          <w:i/>
          <w:iCs/>
          <w:sz w:val="20"/>
          <w:szCs w:val="20"/>
        </w:rPr>
        <w:t xml:space="preserve">HHV </w:t>
      </w:r>
      <w:r>
        <w:rPr>
          <w:rFonts w:ascii="Arial" w:hAnsi="Arial" w:cs="Arial"/>
          <w:sz w:val="20"/>
          <w:szCs w:val="20"/>
        </w:rPr>
        <w:t xml:space="preserve">human herpes virus, </w:t>
      </w:r>
      <w:r w:rsidRPr="001F09AD">
        <w:rPr>
          <w:rFonts w:ascii="Arial" w:hAnsi="Arial" w:cs="Arial"/>
          <w:i/>
          <w:iCs/>
          <w:sz w:val="20"/>
          <w:szCs w:val="20"/>
        </w:rPr>
        <w:t>MRI</w:t>
      </w:r>
      <w:r>
        <w:rPr>
          <w:rFonts w:ascii="Arial" w:hAnsi="Arial" w:cs="Arial"/>
          <w:sz w:val="20"/>
          <w:szCs w:val="20"/>
        </w:rPr>
        <w:t xml:space="preserve"> magnetic resonance imaging, </w:t>
      </w:r>
      <w:r w:rsidRPr="001F09AD">
        <w:rPr>
          <w:rFonts w:ascii="Arial" w:hAnsi="Arial" w:cs="Arial"/>
          <w:i/>
          <w:iCs/>
          <w:sz w:val="20"/>
          <w:szCs w:val="20"/>
        </w:rPr>
        <w:t>PET/CT</w:t>
      </w:r>
      <w:r w:rsidRPr="00E67801">
        <w:rPr>
          <w:rFonts w:ascii="Arial" w:hAnsi="Arial" w:cs="Arial"/>
          <w:sz w:val="20"/>
          <w:szCs w:val="20"/>
        </w:rPr>
        <w:t xml:space="preserve"> positron emission tomography</w:t>
      </w:r>
      <w:r>
        <w:rPr>
          <w:rFonts w:ascii="Arial" w:hAnsi="Arial" w:cs="Arial"/>
          <w:sz w:val="20"/>
          <w:szCs w:val="20"/>
        </w:rPr>
        <w:t>/</w:t>
      </w:r>
      <w:r w:rsidRPr="00B013CC">
        <w:rPr>
          <w:rFonts w:ascii="Arial" w:hAnsi="Arial" w:cs="Arial"/>
          <w:sz w:val="20"/>
          <w:szCs w:val="20"/>
        </w:rPr>
        <w:t>computed tomography</w:t>
      </w:r>
      <w:r w:rsidRPr="00E67801">
        <w:rPr>
          <w:rFonts w:ascii="Arial" w:hAnsi="Arial" w:cs="Arial"/>
          <w:sz w:val="20"/>
          <w:szCs w:val="20"/>
        </w:rPr>
        <w:t xml:space="preserve">. </w:t>
      </w:r>
    </w:p>
    <w:p w14:paraId="327AC116" w14:textId="77777777" w:rsidR="00203093" w:rsidRDefault="00203093" w:rsidP="00203093">
      <w:pPr>
        <w:spacing w:after="200" w:line="36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Fig. 1   Cytokine </w:t>
      </w:r>
      <w:r w:rsidRPr="000011D3">
        <w:rPr>
          <w:rFonts w:ascii="Arial" w:hAnsi="Arial" w:cs="Arial"/>
          <w:b/>
          <w:bCs/>
          <w:sz w:val="22"/>
          <w:szCs w:val="22"/>
        </w:rPr>
        <w:t>levels at baseline in patients with and without MNTs in CARTITUDE-1.</w:t>
      </w:r>
      <w:r>
        <w:rPr>
          <w:rFonts w:ascii="Arial" w:hAnsi="Arial" w:cs="Arial"/>
          <w:sz w:val="22"/>
          <w:szCs w:val="22"/>
        </w:rPr>
        <w:t xml:space="preserve"> Shown are baseline levels of </w:t>
      </w:r>
      <w:proofErr w:type="gramStart"/>
      <w:r w:rsidRPr="000011D3">
        <w:rPr>
          <w:rFonts w:ascii="Arial" w:hAnsi="Arial" w:cs="Arial"/>
          <w:b/>
          <w:bCs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IL-6, </w:t>
      </w:r>
      <w:r w:rsidRPr="000011D3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0D2647">
        <w:rPr>
          <w:rFonts w:ascii="Arial" w:hAnsi="Arial" w:cs="Arial"/>
          <w:sz w:val="22"/>
          <w:szCs w:val="22"/>
        </w:rPr>
        <w:t>IL-</w:t>
      </w:r>
      <w:r>
        <w:rPr>
          <w:rFonts w:ascii="Arial" w:hAnsi="Arial" w:cs="Arial"/>
          <w:sz w:val="22"/>
          <w:szCs w:val="22"/>
        </w:rPr>
        <w:t>10</w:t>
      </w:r>
      <w:r w:rsidRPr="000D2647">
        <w:rPr>
          <w:rFonts w:ascii="Arial" w:hAnsi="Arial" w:cs="Arial"/>
          <w:sz w:val="22"/>
          <w:szCs w:val="22"/>
        </w:rPr>
        <w:t xml:space="preserve">, </w:t>
      </w:r>
      <w:r w:rsidRPr="000011D3">
        <w:rPr>
          <w:rFonts w:ascii="Arial" w:hAnsi="Arial" w:cs="Arial"/>
          <w:b/>
          <w:bCs/>
          <w:sz w:val="22"/>
          <w:szCs w:val="22"/>
        </w:rPr>
        <w:t xml:space="preserve">C </w:t>
      </w:r>
      <w:r>
        <w:rPr>
          <w:rFonts w:ascii="Arial" w:hAnsi="Arial" w:cs="Arial"/>
          <w:sz w:val="22"/>
          <w:szCs w:val="22"/>
        </w:rPr>
        <w:t>IFN</w:t>
      </w:r>
      <w:r w:rsidRPr="006C38C5">
        <w:rPr>
          <w:rFonts w:ascii="Arial" w:hAnsi="Arial" w:cs="Arial"/>
          <w:sz w:val="22"/>
          <w:szCs w:val="22"/>
        </w:rPr>
        <w:t>-γ</w:t>
      </w:r>
      <w:r>
        <w:rPr>
          <w:rFonts w:ascii="Arial" w:hAnsi="Arial" w:cs="Arial"/>
          <w:sz w:val="22"/>
          <w:szCs w:val="22"/>
        </w:rPr>
        <w:t xml:space="preserve">, and </w:t>
      </w:r>
      <w:r w:rsidRPr="000011D3">
        <w:rPr>
          <w:rFonts w:ascii="Arial" w:hAnsi="Arial" w:cs="Arial"/>
          <w:b/>
          <w:bCs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6C38C5">
        <w:rPr>
          <w:rFonts w:ascii="Arial" w:hAnsi="Arial" w:cs="Arial"/>
          <w:sz w:val="22"/>
          <w:szCs w:val="22"/>
        </w:rPr>
        <w:t>IL-2 receptor α</w:t>
      </w:r>
      <w:r>
        <w:rPr>
          <w:rFonts w:ascii="Arial" w:hAnsi="Arial" w:cs="Arial"/>
          <w:sz w:val="22"/>
          <w:szCs w:val="22"/>
        </w:rPr>
        <w:t xml:space="preserve">. </w:t>
      </w:r>
      <w:r w:rsidRPr="000011D3">
        <w:rPr>
          <w:rFonts w:ascii="Arial" w:hAnsi="Arial" w:cs="Arial"/>
          <w:i/>
          <w:iCs/>
          <w:sz w:val="22"/>
          <w:szCs w:val="22"/>
        </w:rPr>
        <w:t>IFN</w:t>
      </w:r>
      <w:r>
        <w:rPr>
          <w:rFonts w:ascii="Arial" w:hAnsi="Arial" w:cs="Arial"/>
          <w:sz w:val="22"/>
          <w:szCs w:val="22"/>
        </w:rPr>
        <w:t xml:space="preserve"> interferon, </w:t>
      </w:r>
      <w:r w:rsidRPr="000011D3">
        <w:rPr>
          <w:rFonts w:ascii="Arial" w:hAnsi="Arial" w:cs="Arial"/>
          <w:i/>
          <w:iCs/>
          <w:sz w:val="22"/>
          <w:szCs w:val="22"/>
        </w:rPr>
        <w:t>IL</w:t>
      </w:r>
      <w:r>
        <w:rPr>
          <w:rFonts w:ascii="Arial" w:hAnsi="Arial" w:cs="Arial"/>
          <w:sz w:val="22"/>
          <w:szCs w:val="22"/>
        </w:rPr>
        <w:t xml:space="preserve"> interleukin, </w:t>
      </w:r>
      <w:r w:rsidRPr="000011D3">
        <w:rPr>
          <w:rFonts w:ascii="Arial" w:hAnsi="Arial" w:cs="Arial"/>
          <w:i/>
          <w:iCs/>
          <w:sz w:val="22"/>
          <w:szCs w:val="22"/>
        </w:rPr>
        <w:t xml:space="preserve">MNTs </w:t>
      </w:r>
      <w:r>
        <w:rPr>
          <w:rFonts w:ascii="Arial" w:hAnsi="Arial" w:cs="Arial"/>
          <w:sz w:val="22"/>
          <w:szCs w:val="22"/>
        </w:rPr>
        <w:t>movement and neurocognitive treatment-emergent adverse events.</w:t>
      </w:r>
    </w:p>
    <w:p w14:paraId="2A4E42AF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760F750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DFC7354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  <w:sectPr w:rsidR="00203093" w:rsidSect="00D24B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A80AC6">
        <w:rPr>
          <w:noProof/>
        </w:rPr>
        <w:drawing>
          <wp:inline distT="0" distB="0" distL="0" distR="0" wp14:anchorId="54B76593" wp14:editId="1AC0952B">
            <wp:extent cx="5943600" cy="5638165"/>
            <wp:effectExtent l="0" t="0" r="0" b="635"/>
            <wp:docPr id="2" name="Picture 2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, schematic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3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1515B" w14:textId="77777777" w:rsidR="00203093" w:rsidRDefault="00203093" w:rsidP="0020309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Fig. 2   </w:t>
      </w:r>
      <w:r w:rsidRPr="000011D3">
        <w:rPr>
          <w:rFonts w:ascii="Arial" w:hAnsi="Arial" w:cs="Arial"/>
          <w:b/>
          <w:bCs/>
          <w:sz w:val="22"/>
          <w:szCs w:val="22"/>
        </w:rPr>
        <w:t xml:space="preserve">CD4/CD8 CAR+ T-cell </w:t>
      </w:r>
      <w:proofErr w:type="spellStart"/>
      <w:r w:rsidRPr="000011D3">
        <w:rPr>
          <w:rFonts w:ascii="Arial" w:hAnsi="Arial" w:cs="Arial"/>
          <w:b/>
          <w:bCs/>
          <w:sz w:val="22"/>
          <w:szCs w:val="22"/>
        </w:rPr>
        <w:t>ratio</w:t>
      </w:r>
      <w:r w:rsidRPr="000011D3">
        <w:rPr>
          <w:rFonts w:ascii="Arial" w:hAnsi="Arial" w:cs="Arial"/>
          <w:b/>
          <w:bCs/>
          <w:sz w:val="22"/>
          <w:szCs w:val="22"/>
          <w:vertAlign w:val="superscript"/>
        </w:rPr>
        <w:t>a</w:t>
      </w:r>
      <w:proofErr w:type="spellEnd"/>
      <w:r w:rsidRPr="000011D3">
        <w:rPr>
          <w:rFonts w:ascii="Arial" w:hAnsi="Arial" w:cs="Arial"/>
          <w:b/>
          <w:bCs/>
          <w:sz w:val="22"/>
          <w:szCs w:val="22"/>
        </w:rPr>
        <w:t xml:space="preserve"> in peripheral blood of patients with and without MNTs in CARTITUDE-1.</w:t>
      </w:r>
      <w:r>
        <w:rPr>
          <w:rFonts w:ascii="Arial" w:hAnsi="Arial" w:cs="Arial"/>
          <w:sz w:val="22"/>
          <w:szCs w:val="22"/>
        </w:rPr>
        <w:t xml:space="preserve"> </w:t>
      </w:r>
      <w:r w:rsidRPr="000011D3">
        <w:rPr>
          <w:rFonts w:ascii="Arial" w:hAnsi="Arial" w:cs="Arial"/>
          <w:i/>
          <w:iCs/>
          <w:sz w:val="22"/>
          <w:szCs w:val="22"/>
        </w:rPr>
        <w:t>CAR</w:t>
      </w:r>
      <w:r w:rsidRPr="000011D3">
        <w:rPr>
          <w:rFonts w:ascii="Arial" w:hAnsi="Arial" w:cs="Arial"/>
          <w:sz w:val="22"/>
          <w:szCs w:val="22"/>
        </w:rPr>
        <w:t xml:space="preserve"> chimeric antigen receptor</w:t>
      </w:r>
      <w:r>
        <w:rPr>
          <w:rFonts w:ascii="Arial" w:hAnsi="Arial" w:cs="Arial"/>
          <w:sz w:val="22"/>
          <w:szCs w:val="22"/>
        </w:rPr>
        <w:t>,</w:t>
      </w:r>
      <w:r w:rsidRPr="000011D3">
        <w:rPr>
          <w:rFonts w:ascii="Arial" w:hAnsi="Arial" w:cs="Arial"/>
          <w:sz w:val="22"/>
          <w:szCs w:val="22"/>
        </w:rPr>
        <w:t xml:space="preserve"> </w:t>
      </w:r>
      <w:r w:rsidRPr="000011D3">
        <w:rPr>
          <w:rFonts w:ascii="Arial" w:hAnsi="Arial" w:cs="Arial"/>
          <w:i/>
          <w:iCs/>
          <w:sz w:val="22"/>
          <w:szCs w:val="22"/>
        </w:rPr>
        <w:t>MNTs</w:t>
      </w:r>
      <w:r w:rsidRPr="000011D3">
        <w:rPr>
          <w:rFonts w:ascii="Arial" w:hAnsi="Arial" w:cs="Arial"/>
          <w:sz w:val="22"/>
          <w:szCs w:val="22"/>
        </w:rPr>
        <w:t xml:space="preserve"> movement and neurocognitive treatment-emergent adverse events</w:t>
      </w:r>
      <w:r>
        <w:rPr>
          <w:rFonts w:ascii="Arial" w:hAnsi="Arial" w:cs="Arial"/>
          <w:sz w:val="22"/>
          <w:szCs w:val="22"/>
        </w:rPr>
        <w:t>,</w:t>
      </w:r>
      <w:r w:rsidRPr="000011D3">
        <w:rPr>
          <w:rFonts w:ascii="Arial" w:hAnsi="Arial" w:cs="Arial"/>
          <w:sz w:val="22"/>
          <w:szCs w:val="22"/>
        </w:rPr>
        <w:t xml:space="preserve"> </w:t>
      </w:r>
      <w:r w:rsidRPr="000011D3">
        <w:rPr>
          <w:rFonts w:ascii="Arial" w:hAnsi="Arial" w:cs="Arial"/>
          <w:i/>
          <w:iCs/>
          <w:sz w:val="22"/>
          <w:szCs w:val="22"/>
        </w:rPr>
        <w:t xml:space="preserve">NTX </w:t>
      </w:r>
      <w:r w:rsidRPr="000011D3">
        <w:rPr>
          <w:rFonts w:ascii="Arial" w:hAnsi="Arial" w:cs="Arial"/>
          <w:sz w:val="22"/>
          <w:szCs w:val="22"/>
        </w:rPr>
        <w:t>neurotoxicity</w:t>
      </w:r>
      <w:r>
        <w:rPr>
          <w:rFonts w:ascii="Arial" w:hAnsi="Arial" w:cs="Arial"/>
          <w:sz w:val="22"/>
          <w:szCs w:val="22"/>
        </w:rPr>
        <w:t>,</w:t>
      </w:r>
      <w:r w:rsidRPr="000011D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011D3">
        <w:rPr>
          <w:rFonts w:ascii="Arial" w:hAnsi="Arial" w:cs="Arial"/>
          <w:i/>
          <w:iCs/>
          <w:sz w:val="22"/>
          <w:szCs w:val="22"/>
        </w:rPr>
        <w:t>T</w:t>
      </w:r>
      <w:r w:rsidRPr="000011D3">
        <w:rPr>
          <w:rFonts w:ascii="Arial" w:hAnsi="Arial" w:cs="Arial"/>
          <w:i/>
          <w:iCs/>
          <w:sz w:val="22"/>
          <w:szCs w:val="22"/>
          <w:vertAlign w:val="subscript"/>
        </w:rPr>
        <w:t>max</w:t>
      </w:r>
      <w:proofErr w:type="spellEnd"/>
      <w:r w:rsidRPr="000011D3">
        <w:rPr>
          <w:rFonts w:ascii="Arial" w:hAnsi="Arial" w:cs="Arial"/>
          <w:sz w:val="22"/>
          <w:szCs w:val="22"/>
        </w:rPr>
        <w:t xml:space="preserve"> time of maximum concentration.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FAE301" w14:textId="77777777" w:rsidR="00203093" w:rsidRDefault="00203093" w:rsidP="00203093">
      <w:pPr>
        <w:spacing w:line="360" w:lineRule="auto"/>
        <w:rPr>
          <w:rFonts w:ascii="Arial" w:hAnsi="Arial" w:cs="Arial"/>
          <w:sz w:val="20"/>
          <w:szCs w:val="20"/>
        </w:rPr>
      </w:pPr>
      <w:proofErr w:type="spellStart"/>
      <w:r w:rsidRPr="000011D3">
        <w:rPr>
          <w:rFonts w:ascii="Arial" w:hAnsi="Arial" w:cs="Arial"/>
          <w:sz w:val="20"/>
          <w:szCs w:val="20"/>
          <w:vertAlign w:val="superscript"/>
        </w:rPr>
        <w:t>a</w:t>
      </w:r>
      <w:r w:rsidRPr="000011D3">
        <w:rPr>
          <w:rFonts w:ascii="Arial" w:hAnsi="Arial" w:cs="Arial"/>
          <w:sz w:val="20"/>
          <w:szCs w:val="20"/>
        </w:rPr>
        <w:t>At</w:t>
      </w:r>
      <w:proofErr w:type="spellEnd"/>
      <w:r w:rsidRPr="000011D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011D3">
        <w:rPr>
          <w:rFonts w:ascii="Arial" w:hAnsi="Arial" w:cs="Arial"/>
          <w:sz w:val="20"/>
          <w:szCs w:val="20"/>
        </w:rPr>
        <w:t>T</w:t>
      </w:r>
      <w:r w:rsidRPr="000011D3">
        <w:rPr>
          <w:rFonts w:ascii="Arial" w:hAnsi="Arial" w:cs="Arial"/>
          <w:sz w:val="20"/>
          <w:szCs w:val="20"/>
          <w:vertAlign w:val="subscript"/>
        </w:rPr>
        <w:t>max</w:t>
      </w:r>
      <w:proofErr w:type="spellEnd"/>
      <w:r w:rsidRPr="000011D3">
        <w:rPr>
          <w:rFonts w:ascii="Arial" w:hAnsi="Arial" w:cs="Arial"/>
          <w:sz w:val="20"/>
          <w:szCs w:val="20"/>
        </w:rPr>
        <w:t xml:space="preserve"> of CD3+ CAR+ T cells in peripheral blood.</w:t>
      </w:r>
    </w:p>
    <w:p w14:paraId="71E37A1F" w14:textId="77777777" w:rsidR="00203093" w:rsidRDefault="00203093" w:rsidP="00203093">
      <w:pPr>
        <w:spacing w:line="360" w:lineRule="auto"/>
        <w:rPr>
          <w:rFonts w:ascii="Arial" w:hAnsi="Arial" w:cs="Arial"/>
          <w:sz w:val="20"/>
          <w:szCs w:val="20"/>
        </w:rPr>
      </w:pPr>
    </w:p>
    <w:p w14:paraId="3ED0F285" w14:textId="77777777" w:rsidR="00203093" w:rsidRPr="000011D3" w:rsidRDefault="00203093" w:rsidP="00203093">
      <w:pPr>
        <w:spacing w:line="360" w:lineRule="auto"/>
        <w:rPr>
          <w:rFonts w:ascii="Arial" w:hAnsi="Arial" w:cs="Arial"/>
          <w:sz w:val="20"/>
          <w:szCs w:val="20"/>
        </w:rPr>
      </w:pPr>
      <w:r w:rsidRPr="00260496">
        <w:rPr>
          <w:noProof/>
        </w:rPr>
        <w:drawing>
          <wp:inline distT="0" distB="0" distL="0" distR="0" wp14:anchorId="69275827" wp14:editId="256DBF97">
            <wp:extent cx="5943600" cy="3063240"/>
            <wp:effectExtent l="0" t="0" r="0" b="3810"/>
            <wp:docPr id="1" name="Picture 1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box and whisker ch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3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4AA83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753E4764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  <w:sectPr w:rsidR="00203093" w:rsidSect="00D24BC6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145C56E" w14:textId="77777777" w:rsidR="00203093" w:rsidRDefault="00203093" w:rsidP="00203093">
      <w:pPr>
        <w:spacing w:line="360" w:lineRule="auto"/>
        <w:rPr>
          <w:rFonts w:ascii="Arial" w:hAnsi="Arial" w:cs="Arial"/>
          <w:sz w:val="20"/>
          <w:szCs w:val="20"/>
        </w:rPr>
      </w:pPr>
      <w:r w:rsidRPr="00991833">
        <w:rPr>
          <w:rFonts w:ascii="Arial" w:hAnsi="Arial" w:cs="Arial"/>
          <w:b/>
          <w:bCs/>
          <w:sz w:val="22"/>
          <w:szCs w:val="22"/>
        </w:rPr>
        <w:lastRenderedPageBreak/>
        <w:t>Supplementary</w:t>
      </w:r>
      <w:r>
        <w:rPr>
          <w:rFonts w:ascii="Arial" w:hAnsi="Arial" w:cs="Arial"/>
          <w:b/>
          <w:bCs/>
          <w:sz w:val="22"/>
          <w:szCs w:val="22"/>
        </w:rPr>
        <w:t xml:space="preserve"> Fig. 3   </w:t>
      </w:r>
      <w:r w:rsidRPr="00991833">
        <w:rPr>
          <w:rFonts w:ascii="Arial" w:hAnsi="Arial" w:cs="Arial"/>
          <w:b/>
          <w:bCs/>
          <w:sz w:val="22"/>
          <w:szCs w:val="22"/>
        </w:rPr>
        <w:t>T-cell memory phenotype at apheresis in patients with neurologic adverse events in CARTITUDE-1.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991833">
        <w:rPr>
          <w:rFonts w:ascii="Arial" w:hAnsi="Arial" w:cs="Arial"/>
          <w:i/>
          <w:iCs/>
          <w:sz w:val="22"/>
          <w:szCs w:val="22"/>
        </w:rPr>
        <w:t>Aph</w:t>
      </w:r>
      <w:proofErr w:type="spellEnd"/>
      <w:r w:rsidRPr="00991833">
        <w:rPr>
          <w:rFonts w:ascii="Arial" w:hAnsi="Arial" w:cs="Arial"/>
          <w:sz w:val="22"/>
          <w:szCs w:val="22"/>
        </w:rPr>
        <w:t xml:space="preserve"> apheresis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r w:rsidRPr="00991833">
        <w:rPr>
          <w:rFonts w:ascii="Arial" w:hAnsi="Arial" w:cs="Arial"/>
          <w:i/>
          <w:iCs/>
          <w:sz w:val="22"/>
          <w:szCs w:val="22"/>
        </w:rPr>
        <w:t>CAR</w:t>
      </w:r>
      <w:r w:rsidRPr="00991833">
        <w:rPr>
          <w:rFonts w:ascii="Arial" w:hAnsi="Arial" w:cs="Arial"/>
          <w:sz w:val="22"/>
          <w:szCs w:val="22"/>
        </w:rPr>
        <w:t xml:space="preserve"> chimeric antigen receptor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i/>
          <w:iCs/>
          <w:sz w:val="22"/>
          <w:szCs w:val="22"/>
        </w:rPr>
        <w:t xml:space="preserve"> ICANS</w:t>
      </w:r>
      <w:r w:rsidRPr="00991833">
        <w:rPr>
          <w:rFonts w:ascii="Arial" w:hAnsi="Arial" w:cs="Arial"/>
          <w:sz w:val="22"/>
          <w:szCs w:val="22"/>
        </w:rPr>
        <w:t xml:space="preserve"> immune effector cell-associated neurotoxicity syndrome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r w:rsidRPr="00B230F5">
        <w:rPr>
          <w:rFonts w:ascii="Arial" w:hAnsi="Arial" w:cs="Arial"/>
          <w:i/>
          <w:iCs/>
          <w:sz w:val="22"/>
          <w:szCs w:val="22"/>
        </w:rPr>
        <w:t>MNTs</w:t>
      </w:r>
      <w:r w:rsidRPr="00B230F5">
        <w:rPr>
          <w:rFonts w:ascii="Arial" w:hAnsi="Arial" w:cs="Arial"/>
          <w:sz w:val="22"/>
          <w:szCs w:val="22"/>
        </w:rPr>
        <w:t xml:space="preserve"> movement and neurocognitive treatment-emergent adverse events</w:t>
      </w:r>
      <w:r>
        <w:rPr>
          <w:rFonts w:ascii="Arial" w:hAnsi="Arial" w:cs="Arial"/>
          <w:sz w:val="22"/>
          <w:szCs w:val="22"/>
        </w:rPr>
        <w:t>,</w:t>
      </w:r>
      <w:r w:rsidRPr="00EB16A0">
        <w:rPr>
          <w:rFonts w:ascii="Arial" w:hAnsi="Arial" w:cs="Arial"/>
          <w:sz w:val="22"/>
          <w:szCs w:val="22"/>
        </w:rPr>
        <w:t xml:space="preserve"> </w:t>
      </w:r>
      <w:r w:rsidRPr="00991833">
        <w:rPr>
          <w:rFonts w:ascii="Arial" w:hAnsi="Arial" w:cs="Arial"/>
          <w:i/>
          <w:iCs/>
          <w:sz w:val="22"/>
          <w:szCs w:val="22"/>
        </w:rPr>
        <w:t xml:space="preserve">NA </w:t>
      </w:r>
      <w:r w:rsidRPr="00991833">
        <w:rPr>
          <w:rFonts w:ascii="Arial" w:hAnsi="Arial" w:cs="Arial"/>
          <w:sz w:val="22"/>
          <w:szCs w:val="22"/>
        </w:rPr>
        <w:t>not applicable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r w:rsidRPr="00991833">
        <w:rPr>
          <w:rFonts w:ascii="Arial" w:hAnsi="Arial" w:cs="Arial"/>
          <w:i/>
          <w:iCs/>
          <w:sz w:val="22"/>
          <w:szCs w:val="22"/>
        </w:rPr>
        <w:t xml:space="preserve">NTX </w:t>
      </w:r>
      <w:r w:rsidRPr="00991833">
        <w:rPr>
          <w:rFonts w:ascii="Arial" w:hAnsi="Arial" w:cs="Arial"/>
          <w:sz w:val="22"/>
          <w:szCs w:val="22"/>
        </w:rPr>
        <w:t>neurotoxicity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833">
        <w:rPr>
          <w:rFonts w:ascii="Arial" w:hAnsi="Arial" w:cs="Arial"/>
          <w:i/>
          <w:iCs/>
          <w:sz w:val="22"/>
          <w:szCs w:val="22"/>
        </w:rPr>
        <w:t>Tcm</w:t>
      </w:r>
      <w:proofErr w:type="spellEnd"/>
      <w:r w:rsidRPr="00991833">
        <w:rPr>
          <w:rFonts w:ascii="Arial" w:hAnsi="Arial" w:cs="Arial"/>
          <w:sz w:val="22"/>
          <w:szCs w:val="22"/>
        </w:rPr>
        <w:t xml:space="preserve"> central memory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833">
        <w:rPr>
          <w:rFonts w:ascii="Arial" w:hAnsi="Arial" w:cs="Arial"/>
          <w:i/>
          <w:iCs/>
          <w:sz w:val="22"/>
          <w:szCs w:val="22"/>
        </w:rPr>
        <w:t>Tem</w:t>
      </w:r>
      <w:proofErr w:type="spellEnd"/>
      <w:r w:rsidRPr="00991833">
        <w:rPr>
          <w:rFonts w:ascii="Arial" w:hAnsi="Arial" w:cs="Arial"/>
          <w:sz w:val="22"/>
          <w:szCs w:val="22"/>
        </w:rPr>
        <w:t xml:space="preserve"> effector memory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833">
        <w:rPr>
          <w:rFonts w:ascii="Arial" w:hAnsi="Arial" w:cs="Arial"/>
          <w:i/>
          <w:iCs/>
          <w:sz w:val="22"/>
          <w:szCs w:val="22"/>
        </w:rPr>
        <w:t>Temra</w:t>
      </w:r>
      <w:proofErr w:type="spellEnd"/>
      <w:r w:rsidRPr="00991833">
        <w:rPr>
          <w:rFonts w:ascii="Arial" w:hAnsi="Arial" w:cs="Arial"/>
          <w:i/>
          <w:iCs/>
          <w:sz w:val="22"/>
          <w:szCs w:val="22"/>
        </w:rPr>
        <w:t xml:space="preserve"> </w:t>
      </w:r>
      <w:r w:rsidRPr="00991833">
        <w:rPr>
          <w:rFonts w:ascii="Arial" w:hAnsi="Arial" w:cs="Arial"/>
          <w:sz w:val="22"/>
          <w:szCs w:val="22"/>
        </w:rPr>
        <w:t>effector memory re-expressing CD45RA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r w:rsidRPr="00991833">
        <w:rPr>
          <w:rFonts w:ascii="Arial" w:hAnsi="Arial" w:cs="Arial"/>
          <w:i/>
          <w:iCs/>
          <w:sz w:val="22"/>
          <w:szCs w:val="22"/>
        </w:rPr>
        <w:t>Tn</w:t>
      </w:r>
      <w:r w:rsidRPr="00991833">
        <w:rPr>
          <w:rFonts w:ascii="Arial" w:hAnsi="Arial" w:cs="Arial"/>
          <w:sz w:val="22"/>
          <w:szCs w:val="22"/>
        </w:rPr>
        <w:t xml:space="preserve"> naïve</w:t>
      </w:r>
      <w:r>
        <w:rPr>
          <w:rFonts w:ascii="Arial" w:hAnsi="Arial" w:cs="Arial"/>
          <w:sz w:val="22"/>
          <w:szCs w:val="22"/>
        </w:rPr>
        <w:t>,</w:t>
      </w:r>
      <w:r w:rsidRPr="0099183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91833">
        <w:rPr>
          <w:rFonts w:ascii="Arial" w:hAnsi="Arial" w:cs="Arial"/>
          <w:i/>
          <w:iCs/>
          <w:sz w:val="22"/>
          <w:szCs w:val="22"/>
        </w:rPr>
        <w:t>Tscm</w:t>
      </w:r>
      <w:proofErr w:type="spellEnd"/>
      <w:r w:rsidRPr="00991833">
        <w:rPr>
          <w:rFonts w:ascii="Arial" w:hAnsi="Arial" w:cs="Arial"/>
          <w:sz w:val="22"/>
          <w:szCs w:val="22"/>
        </w:rPr>
        <w:t xml:space="preserve"> stem cell memory</w:t>
      </w:r>
      <w:r w:rsidRPr="00251E7F">
        <w:rPr>
          <w:rFonts w:ascii="Arial" w:hAnsi="Arial" w:cs="Arial"/>
          <w:sz w:val="20"/>
          <w:szCs w:val="20"/>
        </w:rPr>
        <w:t>.</w:t>
      </w:r>
    </w:p>
    <w:p w14:paraId="1CB401C7" w14:textId="77777777" w:rsidR="00203093" w:rsidRDefault="00203093" w:rsidP="00203093">
      <w:pPr>
        <w:spacing w:line="360" w:lineRule="auto"/>
        <w:rPr>
          <w:rFonts w:ascii="Arial" w:hAnsi="Arial" w:cs="Arial"/>
          <w:sz w:val="20"/>
          <w:szCs w:val="20"/>
        </w:rPr>
      </w:pPr>
    </w:p>
    <w:p w14:paraId="40B4E9AA" w14:textId="77777777" w:rsidR="00203093" w:rsidRPr="00251E7F" w:rsidRDefault="00203093" w:rsidP="00203093">
      <w:pPr>
        <w:spacing w:line="360" w:lineRule="auto"/>
        <w:rPr>
          <w:rFonts w:ascii="Arial" w:hAnsi="Arial" w:cs="Arial"/>
          <w:sz w:val="20"/>
          <w:szCs w:val="20"/>
        </w:rPr>
      </w:pPr>
      <w:r w:rsidRPr="00260496">
        <w:rPr>
          <w:noProof/>
        </w:rPr>
        <w:drawing>
          <wp:inline distT="0" distB="0" distL="0" distR="0" wp14:anchorId="7E5BBB26" wp14:editId="2027A2F5">
            <wp:extent cx="5943600" cy="4008120"/>
            <wp:effectExtent l="0" t="0" r="0" b="0"/>
            <wp:docPr id="3" name="Picture 3" descr="Chart, scatter 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scatter chart, box and whisker chart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4E556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A8F187D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EAB642D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502EFA59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54706AB" w14:textId="77777777" w:rsidR="00203093" w:rsidRDefault="00203093" w:rsidP="0020309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00D79BE7" w14:textId="77777777" w:rsidR="00203093" w:rsidRDefault="00203093" w:rsidP="00203093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6A848EDC" w14:textId="77777777" w:rsidR="00203093" w:rsidRDefault="00203093" w:rsidP="00203093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Supplementary Fig. 4   </w:t>
      </w:r>
      <w:r w:rsidRPr="00702112">
        <w:rPr>
          <w:rFonts w:ascii="Arial" w:hAnsi="Arial" w:cs="Arial"/>
          <w:sz w:val="22"/>
          <w:szCs w:val="22"/>
        </w:rPr>
        <w:t xml:space="preserve">Comparison of </w:t>
      </w:r>
      <w:r>
        <w:rPr>
          <w:rFonts w:ascii="Arial" w:hAnsi="Arial" w:cs="Arial"/>
          <w:sz w:val="22"/>
          <w:szCs w:val="22"/>
        </w:rPr>
        <w:t>t</w:t>
      </w:r>
      <w:r w:rsidRPr="00702112">
        <w:rPr>
          <w:rFonts w:ascii="Arial" w:hAnsi="Arial" w:cs="Arial"/>
          <w:sz w:val="22"/>
          <w:szCs w:val="22"/>
        </w:rPr>
        <w:t xml:space="preserve">otal </w:t>
      </w:r>
      <w:r>
        <w:rPr>
          <w:rFonts w:ascii="Arial" w:hAnsi="Arial" w:cs="Arial"/>
          <w:sz w:val="22"/>
          <w:szCs w:val="22"/>
        </w:rPr>
        <w:t>n</w:t>
      </w:r>
      <w:r w:rsidRPr="00702112">
        <w:rPr>
          <w:rFonts w:ascii="Arial" w:hAnsi="Arial" w:cs="Arial"/>
          <w:sz w:val="22"/>
          <w:szCs w:val="22"/>
        </w:rPr>
        <w:t>umber of CAR</w:t>
      </w:r>
      <w:r>
        <w:rPr>
          <w:rFonts w:ascii="Arial" w:hAnsi="Arial" w:cs="Arial"/>
          <w:sz w:val="22"/>
          <w:szCs w:val="22"/>
        </w:rPr>
        <w:t>+</w:t>
      </w:r>
      <w:r w:rsidRPr="0070211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Pr="00702112">
        <w:rPr>
          <w:rFonts w:ascii="Arial" w:hAnsi="Arial" w:cs="Arial"/>
          <w:sz w:val="22"/>
          <w:szCs w:val="22"/>
        </w:rPr>
        <w:t>iable T</w:t>
      </w:r>
      <w:r>
        <w:rPr>
          <w:rFonts w:ascii="Arial" w:hAnsi="Arial" w:cs="Arial"/>
          <w:sz w:val="22"/>
          <w:szCs w:val="22"/>
        </w:rPr>
        <w:t xml:space="preserve"> </w:t>
      </w:r>
      <w:r w:rsidRPr="00702112">
        <w:rPr>
          <w:rFonts w:ascii="Arial" w:hAnsi="Arial" w:cs="Arial"/>
          <w:sz w:val="22"/>
          <w:szCs w:val="22"/>
        </w:rPr>
        <w:t xml:space="preserve">cells </w:t>
      </w:r>
      <w:r>
        <w:rPr>
          <w:rFonts w:ascii="Arial" w:hAnsi="Arial" w:cs="Arial"/>
          <w:sz w:val="22"/>
          <w:szCs w:val="22"/>
        </w:rPr>
        <w:t>a</w:t>
      </w:r>
      <w:r w:rsidRPr="00702112">
        <w:rPr>
          <w:rFonts w:ascii="Arial" w:hAnsi="Arial" w:cs="Arial"/>
          <w:sz w:val="22"/>
          <w:szCs w:val="22"/>
        </w:rPr>
        <w:t xml:space="preserve">dministered </w:t>
      </w:r>
      <w:r>
        <w:rPr>
          <w:rFonts w:ascii="Arial" w:hAnsi="Arial" w:cs="Arial"/>
          <w:sz w:val="22"/>
          <w:szCs w:val="22"/>
        </w:rPr>
        <w:t>w</w:t>
      </w:r>
      <w:r w:rsidRPr="00702112">
        <w:rPr>
          <w:rFonts w:ascii="Arial" w:hAnsi="Arial" w:cs="Arial"/>
          <w:sz w:val="22"/>
          <w:szCs w:val="22"/>
        </w:rPr>
        <w:t>ith</w:t>
      </w:r>
      <w:r>
        <w:rPr>
          <w:rFonts w:ascii="Arial" w:hAnsi="Arial" w:cs="Arial"/>
          <w:sz w:val="22"/>
          <w:szCs w:val="22"/>
        </w:rPr>
        <w:t xml:space="preserve"> body weight normalization (</w:t>
      </w:r>
      <w:r w:rsidRPr="00A15FC1">
        <w:rPr>
          <w:rFonts w:ascii="Arial" w:hAnsi="Arial" w:cs="Arial"/>
          <w:b/>
          <w:bCs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) and w</w:t>
      </w:r>
      <w:r w:rsidRPr="00702112">
        <w:rPr>
          <w:rFonts w:ascii="Arial" w:hAnsi="Arial" w:cs="Arial"/>
          <w:sz w:val="22"/>
          <w:szCs w:val="22"/>
        </w:rPr>
        <w:t xml:space="preserve">ithout </w:t>
      </w:r>
      <w:r>
        <w:rPr>
          <w:rFonts w:ascii="Arial" w:hAnsi="Arial" w:cs="Arial"/>
          <w:sz w:val="22"/>
          <w:szCs w:val="22"/>
        </w:rPr>
        <w:t>b</w:t>
      </w:r>
      <w:r w:rsidRPr="00702112">
        <w:rPr>
          <w:rFonts w:ascii="Arial" w:hAnsi="Arial" w:cs="Arial"/>
          <w:sz w:val="22"/>
          <w:szCs w:val="22"/>
        </w:rPr>
        <w:t xml:space="preserve">ody </w:t>
      </w:r>
      <w:r>
        <w:rPr>
          <w:rFonts w:ascii="Arial" w:hAnsi="Arial" w:cs="Arial"/>
          <w:sz w:val="22"/>
          <w:szCs w:val="22"/>
        </w:rPr>
        <w:t>w</w:t>
      </w:r>
      <w:r w:rsidRPr="00702112">
        <w:rPr>
          <w:rFonts w:ascii="Arial" w:hAnsi="Arial" w:cs="Arial"/>
          <w:sz w:val="22"/>
          <w:szCs w:val="22"/>
        </w:rPr>
        <w:t xml:space="preserve">eight </w:t>
      </w:r>
      <w:r>
        <w:rPr>
          <w:rFonts w:ascii="Arial" w:hAnsi="Arial" w:cs="Arial"/>
          <w:sz w:val="22"/>
          <w:szCs w:val="22"/>
        </w:rPr>
        <w:t>n</w:t>
      </w:r>
      <w:r w:rsidRPr="00702112">
        <w:rPr>
          <w:rFonts w:ascii="Arial" w:hAnsi="Arial" w:cs="Arial"/>
          <w:sz w:val="22"/>
          <w:szCs w:val="22"/>
        </w:rPr>
        <w:t>ormalization</w:t>
      </w:r>
      <w:r>
        <w:rPr>
          <w:rFonts w:ascii="Arial" w:hAnsi="Arial" w:cs="Arial"/>
          <w:sz w:val="22"/>
          <w:szCs w:val="22"/>
        </w:rPr>
        <w:t xml:space="preserve"> (</w:t>
      </w:r>
      <w:r w:rsidRPr="00F45697">
        <w:rPr>
          <w:rFonts w:ascii="Arial" w:hAnsi="Arial" w:cs="Arial"/>
          <w:b/>
          <w:bCs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) in patients with and without other CAR T-cell </w:t>
      </w:r>
      <w:proofErr w:type="spellStart"/>
      <w:r>
        <w:rPr>
          <w:rFonts w:ascii="Arial" w:hAnsi="Arial" w:cs="Arial"/>
          <w:sz w:val="22"/>
          <w:szCs w:val="22"/>
        </w:rPr>
        <w:t>neurotoxicities</w:t>
      </w:r>
      <w:proofErr w:type="spellEnd"/>
      <w:r>
        <w:rPr>
          <w:rFonts w:ascii="Arial" w:hAnsi="Arial" w:cs="Arial"/>
          <w:sz w:val="22"/>
          <w:szCs w:val="22"/>
        </w:rPr>
        <w:t xml:space="preserve"> in CARTITUDE-1. </w:t>
      </w:r>
      <w:r w:rsidRPr="00F45697">
        <w:rPr>
          <w:rFonts w:ascii="Arial" w:hAnsi="Arial" w:cs="Arial"/>
          <w:i/>
          <w:iCs/>
          <w:sz w:val="22"/>
          <w:szCs w:val="22"/>
        </w:rPr>
        <w:t>CAR</w:t>
      </w:r>
      <w:r>
        <w:rPr>
          <w:rFonts w:ascii="Arial" w:hAnsi="Arial" w:cs="Arial"/>
          <w:sz w:val="22"/>
          <w:szCs w:val="22"/>
        </w:rPr>
        <w:t xml:space="preserve"> </w:t>
      </w:r>
      <w:r w:rsidRPr="00B230F5">
        <w:rPr>
          <w:rFonts w:ascii="Arial" w:hAnsi="Arial" w:cs="Arial"/>
          <w:sz w:val="22"/>
          <w:szCs w:val="22"/>
        </w:rPr>
        <w:t>chimeric antigen receptor</w:t>
      </w:r>
      <w:r>
        <w:rPr>
          <w:rFonts w:ascii="Arial" w:hAnsi="Arial" w:cs="Arial"/>
          <w:sz w:val="22"/>
          <w:szCs w:val="22"/>
        </w:rPr>
        <w:t>.</w:t>
      </w:r>
    </w:p>
    <w:p w14:paraId="7A6972A0" w14:textId="77777777" w:rsidR="00203093" w:rsidRDefault="00203093" w:rsidP="00203093">
      <w:pPr>
        <w:spacing w:line="360" w:lineRule="auto"/>
        <w:rPr>
          <w:rFonts w:ascii="Arial" w:hAnsi="Arial" w:cs="Arial"/>
          <w:sz w:val="22"/>
          <w:szCs w:val="22"/>
        </w:rPr>
      </w:pPr>
    </w:p>
    <w:p w14:paraId="3A5F4E39" w14:textId="77777777" w:rsidR="00203093" w:rsidRDefault="00203093" w:rsidP="00203093">
      <w:pPr>
        <w:spacing w:line="360" w:lineRule="auto"/>
        <w:rPr>
          <w:rFonts w:ascii="Arial" w:hAnsi="Arial" w:cs="Arial"/>
          <w:sz w:val="22"/>
          <w:szCs w:val="22"/>
        </w:rPr>
      </w:pPr>
      <w:r w:rsidRPr="00260496">
        <w:rPr>
          <w:noProof/>
        </w:rPr>
        <w:drawing>
          <wp:inline distT="0" distB="0" distL="0" distR="0" wp14:anchorId="2BA3581D" wp14:editId="34781279">
            <wp:extent cx="5943600" cy="3853815"/>
            <wp:effectExtent l="0" t="0" r="0" b="0"/>
            <wp:docPr id="4" name="Picture 4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ox and whisker chart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5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8C256" w14:textId="77777777" w:rsidR="00203093" w:rsidRDefault="00203093" w:rsidP="00203093">
      <w:pPr>
        <w:spacing w:line="360" w:lineRule="auto"/>
        <w:rPr>
          <w:rFonts w:ascii="Arial" w:hAnsi="Arial" w:cs="Arial"/>
          <w:sz w:val="22"/>
          <w:szCs w:val="22"/>
        </w:rPr>
      </w:pPr>
    </w:p>
    <w:p w14:paraId="03545116" w14:textId="77777777" w:rsidR="00203093" w:rsidRPr="00ED7AD6" w:rsidRDefault="00203093" w:rsidP="00203093">
      <w:pPr>
        <w:spacing w:line="360" w:lineRule="auto"/>
        <w:rPr>
          <w:rFonts w:ascii="Arial" w:hAnsi="Arial" w:cs="Arial"/>
          <w:sz w:val="20"/>
          <w:szCs w:val="20"/>
        </w:rPr>
      </w:pPr>
    </w:p>
    <w:p w14:paraId="13F6D7D5" w14:textId="458A7217" w:rsidR="004B0892" w:rsidRPr="00F9675A" w:rsidRDefault="004B0892" w:rsidP="00F9675A">
      <w:pPr>
        <w:rPr>
          <w:rFonts w:ascii="Arial" w:hAnsi="Arial" w:cs="Arial"/>
          <w:b/>
          <w:bCs/>
          <w:sz w:val="22"/>
          <w:szCs w:val="22"/>
        </w:rPr>
      </w:pPr>
    </w:p>
    <w:sectPr w:rsidR="004B0892" w:rsidRPr="00F9675A" w:rsidSect="00154B50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BF6D4" w14:textId="77777777" w:rsidR="00792DC1" w:rsidRDefault="00792DC1" w:rsidP="001C0ECD">
      <w:r>
        <w:separator/>
      </w:r>
    </w:p>
  </w:endnote>
  <w:endnote w:type="continuationSeparator" w:id="0">
    <w:p w14:paraId="4BAAC579" w14:textId="77777777" w:rsidR="00792DC1" w:rsidRDefault="00792DC1" w:rsidP="001C0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calaLancetPro">
    <w:altName w:val="ScalaLancet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">
    <w:altName w:val="Yu Gothic"/>
    <w:charset w:val="00"/>
    <w:family w:val="auto"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0872096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FF2F975" w14:textId="77777777" w:rsidR="00203093" w:rsidRPr="00027CE3" w:rsidRDefault="00203093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27CE3">
          <w:rPr>
            <w:rFonts w:ascii="Arial" w:hAnsi="Arial" w:cs="Arial"/>
            <w:sz w:val="20"/>
            <w:szCs w:val="20"/>
          </w:rPr>
          <w:fldChar w:fldCharType="begin"/>
        </w:r>
        <w:r w:rsidRPr="00027CE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27CE3">
          <w:rPr>
            <w:rFonts w:ascii="Arial" w:hAnsi="Arial" w:cs="Arial"/>
            <w:sz w:val="20"/>
            <w:szCs w:val="20"/>
          </w:rPr>
          <w:fldChar w:fldCharType="separate"/>
        </w:r>
        <w:r w:rsidRPr="00027CE3">
          <w:rPr>
            <w:rFonts w:ascii="Arial" w:hAnsi="Arial" w:cs="Arial"/>
            <w:noProof/>
            <w:sz w:val="20"/>
            <w:szCs w:val="20"/>
          </w:rPr>
          <w:t>2</w:t>
        </w:r>
        <w:r w:rsidRPr="00027CE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1758B94D" w14:textId="77777777" w:rsidR="00203093" w:rsidRDefault="002030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8639700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26A06428" w14:textId="16DA2948" w:rsidR="000E2407" w:rsidRPr="00027CE3" w:rsidRDefault="000E2407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027CE3">
          <w:rPr>
            <w:rFonts w:ascii="Arial" w:hAnsi="Arial" w:cs="Arial"/>
            <w:sz w:val="20"/>
            <w:szCs w:val="20"/>
          </w:rPr>
          <w:fldChar w:fldCharType="begin"/>
        </w:r>
        <w:r w:rsidRPr="00027CE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027CE3">
          <w:rPr>
            <w:rFonts w:ascii="Arial" w:hAnsi="Arial" w:cs="Arial"/>
            <w:sz w:val="20"/>
            <w:szCs w:val="20"/>
          </w:rPr>
          <w:fldChar w:fldCharType="separate"/>
        </w:r>
        <w:r w:rsidRPr="00027CE3">
          <w:rPr>
            <w:rFonts w:ascii="Arial" w:hAnsi="Arial" w:cs="Arial"/>
            <w:noProof/>
            <w:sz w:val="20"/>
            <w:szCs w:val="20"/>
          </w:rPr>
          <w:t>2</w:t>
        </w:r>
        <w:r w:rsidRPr="00027CE3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2735FC3C" w14:textId="77777777" w:rsidR="000E2407" w:rsidRDefault="000E24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FA76B" w14:textId="77777777" w:rsidR="00792DC1" w:rsidRDefault="00792DC1" w:rsidP="001C0ECD">
      <w:r>
        <w:separator/>
      </w:r>
    </w:p>
  </w:footnote>
  <w:footnote w:type="continuationSeparator" w:id="0">
    <w:p w14:paraId="19C99F7A" w14:textId="77777777" w:rsidR="00792DC1" w:rsidRDefault="00792DC1" w:rsidP="001C0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ACA89" w14:textId="77777777" w:rsidR="00203093" w:rsidRPr="00167B3B" w:rsidRDefault="00203093">
    <w:pPr>
      <w:pStyle w:val="Header"/>
      <w:rPr>
        <w:rFonts w:ascii="Arial" w:hAnsi="Arial" w:cs="Arial"/>
        <w:i/>
        <w:iCs/>
        <w:sz w:val="22"/>
        <w:szCs w:val="22"/>
      </w:rPr>
    </w:pPr>
    <w:r w:rsidRPr="00167B3B">
      <w:rPr>
        <w:sz w:val="22"/>
        <w:szCs w:val="22"/>
      </w:rPr>
      <w:tab/>
    </w:r>
    <w:r w:rsidRPr="00167B3B">
      <w:rPr>
        <w:sz w:val="22"/>
        <w:szCs w:val="22"/>
      </w:rPr>
      <w:tab/>
    </w:r>
    <w:r w:rsidRPr="00167B3B">
      <w:rPr>
        <w:rFonts w:ascii="Arial" w:hAnsi="Arial" w:cs="Arial"/>
        <w:i/>
        <w:iCs/>
        <w:sz w:val="20"/>
        <w:szCs w:val="20"/>
      </w:rPr>
      <w:t>Cohen, et al</w:t>
    </w:r>
  </w:p>
  <w:p w14:paraId="6BC8CDDF" w14:textId="77777777" w:rsidR="00203093" w:rsidRDefault="002030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F4DC0" w14:textId="2F329383" w:rsidR="000E2407" w:rsidRPr="00167B3B" w:rsidRDefault="000E2407">
    <w:pPr>
      <w:pStyle w:val="Header"/>
      <w:rPr>
        <w:rFonts w:ascii="Arial" w:hAnsi="Arial" w:cs="Arial"/>
        <w:i/>
        <w:iCs/>
        <w:sz w:val="22"/>
        <w:szCs w:val="22"/>
      </w:rPr>
    </w:pPr>
    <w:r w:rsidRPr="00167B3B">
      <w:rPr>
        <w:sz w:val="22"/>
        <w:szCs w:val="22"/>
      </w:rPr>
      <w:tab/>
    </w:r>
    <w:r w:rsidRPr="00167B3B">
      <w:rPr>
        <w:sz w:val="22"/>
        <w:szCs w:val="22"/>
      </w:rPr>
      <w:tab/>
    </w:r>
    <w:r w:rsidRPr="00167B3B">
      <w:rPr>
        <w:rFonts w:ascii="Arial" w:hAnsi="Arial" w:cs="Arial"/>
        <w:i/>
        <w:iCs/>
        <w:sz w:val="20"/>
        <w:szCs w:val="20"/>
      </w:rPr>
      <w:t>Cohen, et al</w:t>
    </w:r>
  </w:p>
  <w:p w14:paraId="3B25C915" w14:textId="77777777" w:rsidR="000E2407" w:rsidRDefault="000E24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6C85"/>
    <w:multiLevelType w:val="hybridMultilevel"/>
    <w:tmpl w:val="F2EE25EE"/>
    <w:lvl w:ilvl="0" w:tplc="94EA71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2DC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BEF8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2C4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69F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08D0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6635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C4E4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068A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B8C199D"/>
    <w:multiLevelType w:val="hybridMultilevel"/>
    <w:tmpl w:val="800A64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74FB4"/>
    <w:multiLevelType w:val="hybridMultilevel"/>
    <w:tmpl w:val="DD246C9A"/>
    <w:lvl w:ilvl="0" w:tplc="AC501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2E8F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02C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8CF8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8E7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362A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105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6A6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CE60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F47EEC"/>
    <w:multiLevelType w:val="hybridMultilevel"/>
    <w:tmpl w:val="F086F5F8"/>
    <w:lvl w:ilvl="0" w:tplc="F49A52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AE0A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FC9C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12F5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462C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0E6D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E4D9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4DD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17233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B84CFF"/>
    <w:multiLevelType w:val="hybridMultilevel"/>
    <w:tmpl w:val="4CD27AAA"/>
    <w:lvl w:ilvl="0" w:tplc="5FC0AB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66C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34F9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A4ED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9666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0293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A87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DC7D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CA70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1241260"/>
    <w:multiLevelType w:val="hybridMultilevel"/>
    <w:tmpl w:val="5420AD1C"/>
    <w:lvl w:ilvl="0" w:tplc="B4A239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8A69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484B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948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CD0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143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D67E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7CF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B2DD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E52984"/>
    <w:multiLevelType w:val="hybridMultilevel"/>
    <w:tmpl w:val="4BC07B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65C71"/>
    <w:multiLevelType w:val="hybridMultilevel"/>
    <w:tmpl w:val="5C385E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5263742"/>
    <w:multiLevelType w:val="hybridMultilevel"/>
    <w:tmpl w:val="503447E2"/>
    <w:lvl w:ilvl="0" w:tplc="23586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AA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A6B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BAE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32B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2CD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2C3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84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FA4F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0C247E"/>
    <w:multiLevelType w:val="hybridMultilevel"/>
    <w:tmpl w:val="43B28424"/>
    <w:lvl w:ilvl="0" w:tplc="F3106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BB80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C4A6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0E9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8E76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63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5411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487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468D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8D01342"/>
    <w:multiLevelType w:val="hybridMultilevel"/>
    <w:tmpl w:val="A55AE6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947F74"/>
    <w:multiLevelType w:val="hybridMultilevel"/>
    <w:tmpl w:val="C534FEC4"/>
    <w:lvl w:ilvl="0" w:tplc="4FE683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0ABB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3295A0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FCAF1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49BA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E2104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E44992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590774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E10D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AF00FDD"/>
    <w:multiLevelType w:val="hybridMultilevel"/>
    <w:tmpl w:val="632C25F4"/>
    <w:lvl w:ilvl="0" w:tplc="805012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9870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2479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08E8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66B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6E3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EED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88F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420BB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B670290"/>
    <w:multiLevelType w:val="hybridMultilevel"/>
    <w:tmpl w:val="F43E9E50"/>
    <w:lvl w:ilvl="0" w:tplc="012688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D636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DA7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A20C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4EF1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440E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FC35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6EE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A046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1113923"/>
    <w:multiLevelType w:val="hybridMultilevel"/>
    <w:tmpl w:val="47F28686"/>
    <w:lvl w:ilvl="0" w:tplc="427A93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BC6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2C0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36C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602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6F8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A1F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662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84E7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4714905"/>
    <w:multiLevelType w:val="hybridMultilevel"/>
    <w:tmpl w:val="5448E0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161C9"/>
    <w:multiLevelType w:val="hybridMultilevel"/>
    <w:tmpl w:val="365EFE3C"/>
    <w:lvl w:ilvl="0" w:tplc="F39A0F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E8E5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6C8C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FE6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3A6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C24E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4AC6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CB7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6F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680B3F57"/>
    <w:multiLevelType w:val="hybridMultilevel"/>
    <w:tmpl w:val="57E09BC0"/>
    <w:lvl w:ilvl="0" w:tplc="86AE4D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D298B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82EC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14A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6EF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F657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4212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71A79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186C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6A370FA0"/>
    <w:multiLevelType w:val="hybridMultilevel"/>
    <w:tmpl w:val="2B829948"/>
    <w:lvl w:ilvl="0" w:tplc="D1A08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0A28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A08C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302F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E7B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2050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AE11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7268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3E02A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B166A31"/>
    <w:multiLevelType w:val="hybridMultilevel"/>
    <w:tmpl w:val="0BE8176A"/>
    <w:lvl w:ilvl="0" w:tplc="776AB8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946DAB"/>
    <w:multiLevelType w:val="hybridMultilevel"/>
    <w:tmpl w:val="FD50A8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C3C0838"/>
    <w:multiLevelType w:val="hybridMultilevel"/>
    <w:tmpl w:val="DBF49916"/>
    <w:lvl w:ilvl="0" w:tplc="54245B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74C7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34AE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DE7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7CC0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D208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D8C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20A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480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484A76"/>
    <w:multiLevelType w:val="hybridMultilevel"/>
    <w:tmpl w:val="6FDE2498"/>
    <w:lvl w:ilvl="0" w:tplc="2E18D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B56682"/>
    <w:multiLevelType w:val="hybridMultilevel"/>
    <w:tmpl w:val="B84493DE"/>
    <w:lvl w:ilvl="0" w:tplc="506484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CC3E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2207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CE1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A6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44A5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387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C241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42A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3320F36"/>
    <w:multiLevelType w:val="hybridMultilevel"/>
    <w:tmpl w:val="7BFE2AA2"/>
    <w:lvl w:ilvl="0" w:tplc="DEDC19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5F602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30C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6EE8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3049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EC0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09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E409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C07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52138A3"/>
    <w:multiLevelType w:val="hybridMultilevel"/>
    <w:tmpl w:val="F72E2E68"/>
    <w:lvl w:ilvl="0" w:tplc="A9A0FD44">
      <w:start w:val="1"/>
      <w:numFmt w:val="bullet"/>
      <w:lvlText w:val="ꟷ"/>
      <w:lvlJc w:val="left"/>
      <w:pPr>
        <w:ind w:left="720" w:hanging="360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73851"/>
    <w:multiLevelType w:val="hybridMultilevel"/>
    <w:tmpl w:val="9014CB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CA4D63"/>
    <w:multiLevelType w:val="hybridMultilevel"/>
    <w:tmpl w:val="A080F3FC"/>
    <w:lvl w:ilvl="0" w:tplc="49FA71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7"/>
  </w:num>
  <w:num w:numId="4">
    <w:abstractNumId w:val="22"/>
  </w:num>
  <w:num w:numId="5">
    <w:abstractNumId w:val="5"/>
  </w:num>
  <w:num w:numId="6">
    <w:abstractNumId w:val="12"/>
  </w:num>
  <w:num w:numId="7">
    <w:abstractNumId w:val="2"/>
  </w:num>
  <w:num w:numId="8">
    <w:abstractNumId w:val="9"/>
  </w:num>
  <w:num w:numId="9">
    <w:abstractNumId w:val="21"/>
  </w:num>
  <w:num w:numId="10">
    <w:abstractNumId w:val="3"/>
  </w:num>
  <w:num w:numId="11">
    <w:abstractNumId w:val="0"/>
  </w:num>
  <w:num w:numId="12">
    <w:abstractNumId w:val="18"/>
  </w:num>
  <w:num w:numId="13">
    <w:abstractNumId w:val="8"/>
  </w:num>
  <w:num w:numId="14">
    <w:abstractNumId w:val="23"/>
  </w:num>
  <w:num w:numId="15">
    <w:abstractNumId w:val="24"/>
  </w:num>
  <w:num w:numId="16">
    <w:abstractNumId w:val="16"/>
  </w:num>
  <w:num w:numId="17">
    <w:abstractNumId w:val="26"/>
  </w:num>
  <w:num w:numId="18">
    <w:abstractNumId w:val="7"/>
  </w:num>
  <w:num w:numId="19">
    <w:abstractNumId w:val="20"/>
  </w:num>
  <w:num w:numId="20">
    <w:abstractNumId w:val="1"/>
  </w:num>
  <w:num w:numId="21">
    <w:abstractNumId w:val="10"/>
  </w:num>
  <w:num w:numId="22">
    <w:abstractNumId w:val="11"/>
  </w:num>
  <w:num w:numId="23">
    <w:abstractNumId w:val="6"/>
  </w:num>
  <w:num w:numId="24">
    <w:abstractNumId w:val="13"/>
  </w:num>
  <w:num w:numId="25">
    <w:abstractNumId w:val="14"/>
  </w:num>
  <w:num w:numId="26">
    <w:abstractNumId w:val="4"/>
  </w:num>
  <w:num w:numId="27">
    <w:abstractNumId w:val="25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wfsvxdzxprrfpezvri55xajdzx9sv5sf05d&quot;&gt;NTX Manuscript_jb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/record-ids&gt;&lt;/item&gt;&lt;/Libraries&gt;"/>
  </w:docVars>
  <w:rsids>
    <w:rsidRoot w:val="00C4276E"/>
    <w:rsid w:val="0000010E"/>
    <w:rsid w:val="000002FD"/>
    <w:rsid w:val="000011D3"/>
    <w:rsid w:val="00001855"/>
    <w:rsid w:val="00002D9E"/>
    <w:rsid w:val="0000307C"/>
    <w:rsid w:val="000047B6"/>
    <w:rsid w:val="00004F68"/>
    <w:rsid w:val="00005216"/>
    <w:rsid w:val="0000616B"/>
    <w:rsid w:val="00006449"/>
    <w:rsid w:val="00012657"/>
    <w:rsid w:val="0001319A"/>
    <w:rsid w:val="000151FC"/>
    <w:rsid w:val="00015D3E"/>
    <w:rsid w:val="0001670C"/>
    <w:rsid w:val="000178DB"/>
    <w:rsid w:val="00020D88"/>
    <w:rsid w:val="0002134B"/>
    <w:rsid w:val="00025C34"/>
    <w:rsid w:val="000273D5"/>
    <w:rsid w:val="00027CE3"/>
    <w:rsid w:val="00034E3C"/>
    <w:rsid w:val="00036B34"/>
    <w:rsid w:val="00037DB9"/>
    <w:rsid w:val="00044911"/>
    <w:rsid w:val="00046676"/>
    <w:rsid w:val="000476B2"/>
    <w:rsid w:val="00047B4E"/>
    <w:rsid w:val="000503D8"/>
    <w:rsid w:val="0005213A"/>
    <w:rsid w:val="0005290D"/>
    <w:rsid w:val="00056432"/>
    <w:rsid w:val="000604DC"/>
    <w:rsid w:val="00060BD2"/>
    <w:rsid w:val="0006103F"/>
    <w:rsid w:val="00064C77"/>
    <w:rsid w:val="00064F59"/>
    <w:rsid w:val="000707F7"/>
    <w:rsid w:val="000717FF"/>
    <w:rsid w:val="00071DDA"/>
    <w:rsid w:val="00073904"/>
    <w:rsid w:val="0007514D"/>
    <w:rsid w:val="000754DA"/>
    <w:rsid w:val="000758A5"/>
    <w:rsid w:val="00081DBF"/>
    <w:rsid w:val="00082C8E"/>
    <w:rsid w:val="00086ECD"/>
    <w:rsid w:val="000908C5"/>
    <w:rsid w:val="00095A81"/>
    <w:rsid w:val="00095AA2"/>
    <w:rsid w:val="00095B70"/>
    <w:rsid w:val="000A157A"/>
    <w:rsid w:val="000A1CE2"/>
    <w:rsid w:val="000A67FA"/>
    <w:rsid w:val="000B0715"/>
    <w:rsid w:val="000B4492"/>
    <w:rsid w:val="000B4807"/>
    <w:rsid w:val="000B55F4"/>
    <w:rsid w:val="000B5F2C"/>
    <w:rsid w:val="000B63C6"/>
    <w:rsid w:val="000C0B09"/>
    <w:rsid w:val="000C160A"/>
    <w:rsid w:val="000C1E86"/>
    <w:rsid w:val="000C4DB6"/>
    <w:rsid w:val="000C55B6"/>
    <w:rsid w:val="000C6C41"/>
    <w:rsid w:val="000C6DDD"/>
    <w:rsid w:val="000C7A58"/>
    <w:rsid w:val="000D05A5"/>
    <w:rsid w:val="000D1059"/>
    <w:rsid w:val="000D164B"/>
    <w:rsid w:val="000D16A9"/>
    <w:rsid w:val="000D52B0"/>
    <w:rsid w:val="000D6127"/>
    <w:rsid w:val="000E1BDD"/>
    <w:rsid w:val="000E2407"/>
    <w:rsid w:val="000E2613"/>
    <w:rsid w:val="000E654C"/>
    <w:rsid w:val="000E6BC0"/>
    <w:rsid w:val="000E7363"/>
    <w:rsid w:val="000F0430"/>
    <w:rsid w:val="000F095F"/>
    <w:rsid w:val="000F0D94"/>
    <w:rsid w:val="000F2BF1"/>
    <w:rsid w:val="000F6CF9"/>
    <w:rsid w:val="00100345"/>
    <w:rsid w:val="00102416"/>
    <w:rsid w:val="00103053"/>
    <w:rsid w:val="00103194"/>
    <w:rsid w:val="00103265"/>
    <w:rsid w:val="001039EE"/>
    <w:rsid w:val="001041B5"/>
    <w:rsid w:val="00104296"/>
    <w:rsid w:val="00105172"/>
    <w:rsid w:val="001052BF"/>
    <w:rsid w:val="001059AF"/>
    <w:rsid w:val="0011051D"/>
    <w:rsid w:val="0011156D"/>
    <w:rsid w:val="00111EEA"/>
    <w:rsid w:val="00111FF6"/>
    <w:rsid w:val="001122B6"/>
    <w:rsid w:val="00112A6D"/>
    <w:rsid w:val="00112FD6"/>
    <w:rsid w:val="00113F01"/>
    <w:rsid w:val="00113F3C"/>
    <w:rsid w:val="00116411"/>
    <w:rsid w:val="001171DB"/>
    <w:rsid w:val="0011754A"/>
    <w:rsid w:val="0012001A"/>
    <w:rsid w:val="00120EF2"/>
    <w:rsid w:val="00120F35"/>
    <w:rsid w:val="001212A3"/>
    <w:rsid w:val="00125307"/>
    <w:rsid w:val="001256B1"/>
    <w:rsid w:val="00125B02"/>
    <w:rsid w:val="00133806"/>
    <w:rsid w:val="001359B6"/>
    <w:rsid w:val="00136492"/>
    <w:rsid w:val="0014315B"/>
    <w:rsid w:val="00143A1B"/>
    <w:rsid w:val="00144D84"/>
    <w:rsid w:val="0014691E"/>
    <w:rsid w:val="001474D7"/>
    <w:rsid w:val="001527BF"/>
    <w:rsid w:val="00152A8C"/>
    <w:rsid w:val="0015344B"/>
    <w:rsid w:val="0015386A"/>
    <w:rsid w:val="00153F7F"/>
    <w:rsid w:val="00154B50"/>
    <w:rsid w:val="001558DA"/>
    <w:rsid w:val="00157579"/>
    <w:rsid w:val="00160B0E"/>
    <w:rsid w:val="00161CD5"/>
    <w:rsid w:val="001624B0"/>
    <w:rsid w:val="00162743"/>
    <w:rsid w:val="001628F9"/>
    <w:rsid w:val="001644BC"/>
    <w:rsid w:val="0016570D"/>
    <w:rsid w:val="00166652"/>
    <w:rsid w:val="00166843"/>
    <w:rsid w:val="00167B3B"/>
    <w:rsid w:val="00172FB3"/>
    <w:rsid w:val="00174E53"/>
    <w:rsid w:val="001752A4"/>
    <w:rsid w:val="001756CC"/>
    <w:rsid w:val="00176668"/>
    <w:rsid w:val="00180AAB"/>
    <w:rsid w:val="00180E35"/>
    <w:rsid w:val="0018296F"/>
    <w:rsid w:val="00183667"/>
    <w:rsid w:val="00183ECA"/>
    <w:rsid w:val="00184437"/>
    <w:rsid w:val="001847A6"/>
    <w:rsid w:val="00184DD0"/>
    <w:rsid w:val="00185C15"/>
    <w:rsid w:val="00185F08"/>
    <w:rsid w:val="0018672E"/>
    <w:rsid w:val="001902D5"/>
    <w:rsid w:val="001941D6"/>
    <w:rsid w:val="001945B6"/>
    <w:rsid w:val="001948CC"/>
    <w:rsid w:val="00194BF7"/>
    <w:rsid w:val="00195929"/>
    <w:rsid w:val="00197753"/>
    <w:rsid w:val="001A11E2"/>
    <w:rsid w:val="001A1487"/>
    <w:rsid w:val="001A4880"/>
    <w:rsid w:val="001A6A1A"/>
    <w:rsid w:val="001A7578"/>
    <w:rsid w:val="001B154B"/>
    <w:rsid w:val="001B2728"/>
    <w:rsid w:val="001B28DD"/>
    <w:rsid w:val="001B30D6"/>
    <w:rsid w:val="001B3570"/>
    <w:rsid w:val="001B3AEF"/>
    <w:rsid w:val="001B4279"/>
    <w:rsid w:val="001B4F43"/>
    <w:rsid w:val="001B4F56"/>
    <w:rsid w:val="001B5773"/>
    <w:rsid w:val="001B7BC6"/>
    <w:rsid w:val="001C0ECD"/>
    <w:rsid w:val="001C3C4A"/>
    <w:rsid w:val="001C6111"/>
    <w:rsid w:val="001D0186"/>
    <w:rsid w:val="001D0372"/>
    <w:rsid w:val="001D1D7A"/>
    <w:rsid w:val="001D3985"/>
    <w:rsid w:val="001D46BA"/>
    <w:rsid w:val="001E037B"/>
    <w:rsid w:val="001E0FB2"/>
    <w:rsid w:val="001E381A"/>
    <w:rsid w:val="001E3B33"/>
    <w:rsid w:val="001E3EBC"/>
    <w:rsid w:val="001E5737"/>
    <w:rsid w:val="001E5982"/>
    <w:rsid w:val="001E5C69"/>
    <w:rsid w:val="001E7134"/>
    <w:rsid w:val="001E7379"/>
    <w:rsid w:val="001F09A7"/>
    <w:rsid w:val="001F09AD"/>
    <w:rsid w:val="001F19B4"/>
    <w:rsid w:val="001F26AD"/>
    <w:rsid w:val="001F3E2D"/>
    <w:rsid w:val="001F4362"/>
    <w:rsid w:val="001F522A"/>
    <w:rsid w:val="001F60D1"/>
    <w:rsid w:val="001F72C4"/>
    <w:rsid w:val="001F7C0A"/>
    <w:rsid w:val="0020105D"/>
    <w:rsid w:val="0020241E"/>
    <w:rsid w:val="00202ADC"/>
    <w:rsid w:val="00203093"/>
    <w:rsid w:val="00204EAE"/>
    <w:rsid w:val="00205689"/>
    <w:rsid w:val="0020631B"/>
    <w:rsid w:val="002116AD"/>
    <w:rsid w:val="002127A0"/>
    <w:rsid w:val="00213D07"/>
    <w:rsid w:val="002146FC"/>
    <w:rsid w:val="00220438"/>
    <w:rsid w:val="00220709"/>
    <w:rsid w:val="0022082F"/>
    <w:rsid w:val="00220935"/>
    <w:rsid w:val="00222048"/>
    <w:rsid w:val="002221FF"/>
    <w:rsid w:val="002234B2"/>
    <w:rsid w:val="00224632"/>
    <w:rsid w:val="00227150"/>
    <w:rsid w:val="002301BF"/>
    <w:rsid w:val="00230B13"/>
    <w:rsid w:val="0023171A"/>
    <w:rsid w:val="002335D4"/>
    <w:rsid w:val="00233909"/>
    <w:rsid w:val="0023401F"/>
    <w:rsid w:val="00235377"/>
    <w:rsid w:val="002365A5"/>
    <w:rsid w:val="002366B0"/>
    <w:rsid w:val="00236E87"/>
    <w:rsid w:val="00241400"/>
    <w:rsid w:val="002418B5"/>
    <w:rsid w:val="002419BE"/>
    <w:rsid w:val="00242D83"/>
    <w:rsid w:val="00243C35"/>
    <w:rsid w:val="002451AD"/>
    <w:rsid w:val="002456D2"/>
    <w:rsid w:val="00246D61"/>
    <w:rsid w:val="002502C0"/>
    <w:rsid w:val="00250AD4"/>
    <w:rsid w:val="00251D1D"/>
    <w:rsid w:val="00251E7F"/>
    <w:rsid w:val="00252539"/>
    <w:rsid w:val="00253097"/>
    <w:rsid w:val="0026043F"/>
    <w:rsid w:val="00260496"/>
    <w:rsid w:val="00260564"/>
    <w:rsid w:val="0026241D"/>
    <w:rsid w:val="00263393"/>
    <w:rsid w:val="00264097"/>
    <w:rsid w:val="00264712"/>
    <w:rsid w:val="002648BD"/>
    <w:rsid w:val="002655ED"/>
    <w:rsid w:val="00267718"/>
    <w:rsid w:val="00270C57"/>
    <w:rsid w:val="00271620"/>
    <w:rsid w:val="00271ABE"/>
    <w:rsid w:val="00272322"/>
    <w:rsid w:val="0027309D"/>
    <w:rsid w:val="0027476A"/>
    <w:rsid w:val="002748BD"/>
    <w:rsid w:val="00280201"/>
    <w:rsid w:val="00281249"/>
    <w:rsid w:val="002819C9"/>
    <w:rsid w:val="00283072"/>
    <w:rsid w:val="00286D45"/>
    <w:rsid w:val="0028701E"/>
    <w:rsid w:val="002870BB"/>
    <w:rsid w:val="00287100"/>
    <w:rsid w:val="002914D3"/>
    <w:rsid w:val="0029419E"/>
    <w:rsid w:val="00294FD9"/>
    <w:rsid w:val="002A08F2"/>
    <w:rsid w:val="002A1859"/>
    <w:rsid w:val="002A191C"/>
    <w:rsid w:val="002A572D"/>
    <w:rsid w:val="002A738F"/>
    <w:rsid w:val="002B1216"/>
    <w:rsid w:val="002B26F8"/>
    <w:rsid w:val="002B31BB"/>
    <w:rsid w:val="002B3E9A"/>
    <w:rsid w:val="002B41C3"/>
    <w:rsid w:val="002B4850"/>
    <w:rsid w:val="002B767B"/>
    <w:rsid w:val="002B7A9F"/>
    <w:rsid w:val="002B7F15"/>
    <w:rsid w:val="002C0042"/>
    <w:rsid w:val="002C06B5"/>
    <w:rsid w:val="002C2E9E"/>
    <w:rsid w:val="002C32D9"/>
    <w:rsid w:val="002C3CA8"/>
    <w:rsid w:val="002C4AF6"/>
    <w:rsid w:val="002D13E1"/>
    <w:rsid w:val="002D17AB"/>
    <w:rsid w:val="002D1DA9"/>
    <w:rsid w:val="002D355F"/>
    <w:rsid w:val="002D5CB8"/>
    <w:rsid w:val="002D699E"/>
    <w:rsid w:val="002E3638"/>
    <w:rsid w:val="002E4E4B"/>
    <w:rsid w:val="002E5D1C"/>
    <w:rsid w:val="002E5FBD"/>
    <w:rsid w:val="002E63A5"/>
    <w:rsid w:val="002E6995"/>
    <w:rsid w:val="002F09A2"/>
    <w:rsid w:val="002F0D6C"/>
    <w:rsid w:val="002F127E"/>
    <w:rsid w:val="002F215C"/>
    <w:rsid w:val="002F2D52"/>
    <w:rsid w:val="002F3CB0"/>
    <w:rsid w:val="002F475C"/>
    <w:rsid w:val="002F551B"/>
    <w:rsid w:val="002F5FF8"/>
    <w:rsid w:val="002F7F01"/>
    <w:rsid w:val="003000A7"/>
    <w:rsid w:val="0030034B"/>
    <w:rsid w:val="00302FA4"/>
    <w:rsid w:val="00304C16"/>
    <w:rsid w:val="0030589A"/>
    <w:rsid w:val="00305A5B"/>
    <w:rsid w:val="00310CF0"/>
    <w:rsid w:val="00311D6D"/>
    <w:rsid w:val="003127DD"/>
    <w:rsid w:val="00314CDB"/>
    <w:rsid w:val="00316FE4"/>
    <w:rsid w:val="003210C4"/>
    <w:rsid w:val="00323609"/>
    <w:rsid w:val="0032425B"/>
    <w:rsid w:val="00324366"/>
    <w:rsid w:val="00327BA2"/>
    <w:rsid w:val="00327EBE"/>
    <w:rsid w:val="00330481"/>
    <w:rsid w:val="003325FA"/>
    <w:rsid w:val="00333FB0"/>
    <w:rsid w:val="00334090"/>
    <w:rsid w:val="003352D7"/>
    <w:rsid w:val="003363BB"/>
    <w:rsid w:val="00342998"/>
    <w:rsid w:val="00342BE3"/>
    <w:rsid w:val="0035295B"/>
    <w:rsid w:val="00354243"/>
    <w:rsid w:val="00354578"/>
    <w:rsid w:val="00354674"/>
    <w:rsid w:val="003561A1"/>
    <w:rsid w:val="00362873"/>
    <w:rsid w:val="003638DC"/>
    <w:rsid w:val="0036400A"/>
    <w:rsid w:val="003643C7"/>
    <w:rsid w:val="00366C12"/>
    <w:rsid w:val="00366ED2"/>
    <w:rsid w:val="003672CA"/>
    <w:rsid w:val="003672DA"/>
    <w:rsid w:val="00371319"/>
    <w:rsid w:val="00373558"/>
    <w:rsid w:val="00375353"/>
    <w:rsid w:val="00376F1B"/>
    <w:rsid w:val="00380F6C"/>
    <w:rsid w:val="003822D2"/>
    <w:rsid w:val="003839EC"/>
    <w:rsid w:val="00390DF0"/>
    <w:rsid w:val="00395031"/>
    <w:rsid w:val="003959E1"/>
    <w:rsid w:val="00396AF3"/>
    <w:rsid w:val="00397B5C"/>
    <w:rsid w:val="003A008F"/>
    <w:rsid w:val="003A0602"/>
    <w:rsid w:val="003A2621"/>
    <w:rsid w:val="003A3220"/>
    <w:rsid w:val="003A7BDE"/>
    <w:rsid w:val="003B0972"/>
    <w:rsid w:val="003B1341"/>
    <w:rsid w:val="003B1791"/>
    <w:rsid w:val="003B639E"/>
    <w:rsid w:val="003B76BE"/>
    <w:rsid w:val="003C194F"/>
    <w:rsid w:val="003C1E2D"/>
    <w:rsid w:val="003C221E"/>
    <w:rsid w:val="003C3749"/>
    <w:rsid w:val="003C4B36"/>
    <w:rsid w:val="003C586B"/>
    <w:rsid w:val="003C5BE4"/>
    <w:rsid w:val="003D0D5C"/>
    <w:rsid w:val="003D1758"/>
    <w:rsid w:val="003D25A7"/>
    <w:rsid w:val="003D2C03"/>
    <w:rsid w:val="003D3E3C"/>
    <w:rsid w:val="003D4493"/>
    <w:rsid w:val="003E0683"/>
    <w:rsid w:val="003E280B"/>
    <w:rsid w:val="003E3263"/>
    <w:rsid w:val="003E3303"/>
    <w:rsid w:val="003E4023"/>
    <w:rsid w:val="003E4F88"/>
    <w:rsid w:val="003E6436"/>
    <w:rsid w:val="003E6659"/>
    <w:rsid w:val="003E67F5"/>
    <w:rsid w:val="003E6A26"/>
    <w:rsid w:val="003E75D3"/>
    <w:rsid w:val="003F211E"/>
    <w:rsid w:val="003F45B4"/>
    <w:rsid w:val="003F45EF"/>
    <w:rsid w:val="003F64AD"/>
    <w:rsid w:val="0040292C"/>
    <w:rsid w:val="00406D60"/>
    <w:rsid w:val="00407D05"/>
    <w:rsid w:val="0041037A"/>
    <w:rsid w:val="00410FBD"/>
    <w:rsid w:val="0041236B"/>
    <w:rsid w:val="00413306"/>
    <w:rsid w:val="004137AE"/>
    <w:rsid w:val="00413910"/>
    <w:rsid w:val="00416080"/>
    <w:rsid w:val="00416BA4"/>
    <w:rsid w:val="00417214"/>
    <w:rsid w:val="00417C59"/>
    <w:rsid w:val="00420B20"/>
    <w:rsid w:val="0042335F"/>
    <w:rsid w:val="00423C59"/>
    <w:rsid w:val="00423C80"/>
    <w:rsid w:val="004276F4"/>
    <w:rsid w:val="00431A1F"/>
    <w:rsid w:val="00431C54"/>
    <w:rsid w:val="00432075"/>
    <w:rsid w:val="004323B4"/>
    <w:rsid w:val="004335BA"/>
    <w:rsid w:val="00435E52"/>
    <w:rsid w:val="00435E98"/>
    <w:rsid w:val="0043674F"/>
    <w:rsid w:val="004411AE"/>
    <w:rsid w:val="00444672"/>
    <w:rsid w:val="0044551D"/>
    <w:rsid w:val="00447D76"/>
    <w:rsid w:val="00447E0D"/>
    <w:rsid w:val="004500D0"/>
    <w:rsid w:val="004505C6"/>
    <w:rsid w:val="004506D4"/>
    <w:rsid w:val="004521C0"/>
    <w:rsid w:val="00453365"/>
    <w:rsid w:val="00455EF3"/>
    <w:rsid w:val="0045610C"/>
    <w:rsid w:val="004561D4"/>
    <w:rsid w:val="00457761"/>
    <w:rsid w:val="00457D8A"/>
    <w:rsid w:val="00461004"/>
    <w:rsid w:val="00461373"/>
    <w:rsid w:val="00462955"/>
    <w:rsid w:val="00470798"/>
    <w:rsid w:val="00471D03"/>
    <w:rsid w:val="00473256"/>
    <w:rsid w:val="00473A8C"/>
    <w:rsid w:val="004751E9"/>
    <w:rsid w:val="004803BA"/>
    <w:rsid w:val="00480523"/>
    <w:rsid w:val="004808FB"/>
    <w:rsid w:val="00483E70"/>
    <w:rsid w:val="00483E7D"/>
    <w:rsid w:val="00485F25"/>
    <w:rsid w:val="00486846"/>
    <w:rsid w:val="00487561"/>
    <w:rsid w:val="00487A48"/>
    <w:rsid w:val="004937CC"/>
    <w:rsid w:val="00493964"/>
    <w:rsid w:val="00493EA0"/>
    <w:rsid w:val="004945D8"/>
    <w:rsid w:val="004946AC"/>
    <w:rsid w:val="00495423"/>
    <w:rsid w:val="00495AC5"/>
    <w:rsid w:val="004967F1"/>
    <w:rsid w:val="00496C14"/>
    <w:rsid w:val="00496F3A"/>
    <w:rsid w:val="00497A03"/>
    <w:rsid w:val="00497DAB"/>
    <w:rsid w:val="004A0FEB"/>
    <w:rsid w:val="004A4671"/>
    <w:rsid w:val="004A4B98"/>
    <w:rsid w:val="004A4F15"/>
    <w:rsid w:val="004A7F46"/>
    <w:rsid w:val="004B0892"/>
    <w:rsid w:val="004B3E16"/>
    <w:rsid w:val="004B410B"/>
    <w:rsid w:val="004B6A77"/>
    <w:rsid w:val="004B7530"/>
    <w:rsid w:val="004B7B45"/>
    <w:rsid w:val="004C10C4"/>
    <w:rsid w:val="004C3CF7"/>
    <w:rsid w:val="004C6D7C"/>
    <w:rsid w:val="004D0413"/>
    <w:rsid w:val="004D186B"/>
    <w:rsid w:val="004D1967"/>
    <w:rsid w:val="004D2AC9"/>
    <w:rsid w:val="004D59D2"/>
    <w:rsid w:val="004D7AFE"/>
    <w:rsid w:val="004E02A4"/>
    <w:rsid w:val="004E078A"/>
    <w:rsid w:val="004E090A"/>
    <w:rsid w:val="004E0C7F"/>
    <w:rsid w:val="004E4EF2"/>
    <w:rsid w:val="004E4EFE"/>
    <w:rsid w:val="004E5961"/>
    <w:rsid w:val="004E7E1A"/>
    <w:rsid w:val="004E7F84"/>
    <w:rsid w:val="004F04D6"/>
    <w:rsid w:val="004F1104"/>
    <w:rsid w:val="004F14CB"/>
    <w:rsid w:val="004F2167"/>
    <w:rsid w:val="004F2D92"/>
    <w:rsid w:val="004F3C41"/>
    <w:rsid w:val="004F48C5"/>
    <w:rsid w:val="004F4C25"/>
    <w:rsid w:val="004F4D1F"/>
    <w:rsid w:val="004F54D1"/>
    <w:rsid w:val="004F6987"/>
    <w:rsid w:val="004F711F"/>
    <w:rsid w:val="00500A10"/>
    <w:rsid w:val="00504DAD"/>
    <w:rsid w:val="00507C34"/>
    <w:rsid w:val="00511173"/>
    <w:rsid w:val="005113C7"/>
    <w:rsid w:val="005132E3"/>
    <w:rsid w:val="005141DD"/>
    <w:rsid w:val="00515D84"/>
    <w:rsid w:val="005163BB"/>
    <w:rsid w:val="0051651D"/>
    <w:rsid w:val="00520506"/>
    <w:rsid w:val="00520CE3"/>
    <w:rsid w:val="0052217D"/>
    <w:rsid w:val="005223E8"/>
    <w:rsid w:val="00522A46"/>
    <w:rsid w:val="00522A7B"/>
    <w:rsid w:val="00522F2B"/>
    <w:rsid w:val="0052307F"/>
    <w:rsid w:val="005234DF"/>
    <w:rsid w:val="00526DF6"/>
    <w:rsid w:val="00526FAE"/>
    <w:rsid w:val="00527447"/>
    <w:rsid w:val="0052764E"/>
    <w:rsid w:val="00527F90"/>
    <w:rsid w:val="00533B3C"/>
    <w:rsid w:val="00534038"/>
    <w:rsid w:val="0053471E"/>
    <w:rsid w:val="005365AF"/>
    <w:rsid w:val="00537015"/>
    <w:rsid w:val="00537E1D"/>
    <w:rsid w:val="005400AC"/>
    <w:rsid w:val="0054153B"/>
    <w:rsid w:val="00543329"/>
    <w:rsid w:val="00543382"/>
    <w:rsid w:val="00547C19"/>
    <w:rsid w:val="00550A98"/>
    <w:rsid w:val="00550F8D"/>
    <w:rsid w:val="005526FB"/>
    <w:rsid w:val="00552FBE"/>
    <w:rsid w:val="0055423A"/>
    <w:rsid w:val="00554EB9"/>
    <w:rsid w:val="005560E8"/>
    <w:rsid w:val="005562DA"/>
    <w:rsid w:val="00556F98"/>
    <w:rsid w:val="00560367"/>
    <w:rsid w:val="00563766"/>
    <w:rsid w:val="005644BE"/>
    <w:rsid w:val="005667CD"/>
    <w:rsid w:val="00566A1E"/>
    <w:rsid w:val="00566F48"/>
    <w:rsid w:val="00567033"/>
    <w:rsid w:val="00570010"/>
    <w:rsid w:val="00570316"/>
    <w:rsid w:val="00571036"/>
    <w:rsid w:val="00571BE8"/>
    <w:rsid w:val="00575027"/>
    <w:rsid w:val="005758CE"/>
    <w:rsid w:val="00575994"/>
    <w:rsid w:val="00580C34"/>
    <w:rsid w:val="005811F9"/>
    <w:rsid w:val="00583BF0"/>
    <w:rsid w:val="005859A3"/>
    <w:rsid w:val="00590155"/>
    <w:rsid w:val="00590827"/>
    <w:rsid w:val="00592074"/>
    <w:rsid w:val="005924E0"/>
    <w:rsid w:val="005927ED"/>
    <w:rsid w:val="00592FFF"/>
    <w:rsid w:val="00593542"/>
    <w:rsid w:val="00594A66"/>
    <w:rsid w:val="0059661C"/>
    <w:rsid w:val="005969C1"/>
    <w:rsid w:val="0059745E"/>
    <w:rsid w:val="00597977"/>
    <w:rsid w:val="005A2E3A"/>
    <w:rsid w:val="005A4689"/>
    <w:rsid w:val="005A522D"/>
    <w:rsid w:val="005A594A"/>
    <w:rsid w:val="005A6CCE"/>
    <w:rsid w:val="005A7A60"/>
    <w:rsid w:val="005B0F9A"/>
    <w:rsid w:val="005B16F3"/>
    <w:rsid w:val="005B1F52"/>
    <w:rsid w:val="005B2BB8"/>
    <w:rsid w:val="005B4EE1"/>
    <w:rsid w:val="005B6774"/>
    <w:rsid w:val="005C0BE5"/>
    <w:rsid w:val="005C3B8F"/>
    <w:rsid w:val="005C500C"/>
    <w:rsid w:val="005D098C"/>
    <w:rsid w:val="005D18C6"/>
    <w:rsid w:val="005D1E3D"/>
    <w:rsid w:val="005D50C5"/>
    <w:rsid w:val="005D6329"/>
    <w:rsid w:val="005D7F53"/>
    <w:rsid w:val="005E08C1"/>
    <w:rsid w:val="005E1EA4"/>
    <w:rsid w:val="005E20EE"/>
    <w:rsid w:val="005E50F6"/>
    <w:rsid w:val="005E7ED0"/>
    <w:rsid w:val="005E7F1D"/>
    <w:rsid w:val="005F087C"/>
    <w:rsid w:val="005F0A58"/>
    <w:rsid w:val="005F19F9"/>
    <w:rsid w:val="005F1EDA"/>
    <w:rsid w:val="005F2E55"/>
    <w:rsid w:val="005F2EDB"/>
    <w:rsid w:val="005F3FC4"/>
    <w:rsid w:val="005F4143"/>
    <w:rsid w:val="005F4D1B"/>
    <w:rsid w:val="005F61B6"/>
    <w:rsid w:val="005F73BC"/>
    <w:rsid w:val="00603695"/>
    <w:rsid w:val="0060574D"/>
    <w:rsid w:val="006058ED"/>
    <w:rsid w:val="00606318"/>
    <w:rsid w:val="00610794"/>
    <w:rsid w:val="00611F60"/>
    <w:rsid w:val="0061237A"/>
    <w:rsid w:val="0061328F"/>
    <w:rsid w:val="006133C3"/>
    <w:rsid w:val="00613A70"/>
    <w:rsid w:val="00614834"/>
    <w:rsid w:val="00616118"/>
    <w:rsid w:val="00617CEB"/>
    <w:rsid w:val="006207AD"/>
    <w:rsid w:val="0062164A"/>
    <w:rsid w:val="006219D9"/>
    <w:rsid w:val="00622D2E"/>
    <w:rsid w:val="00625382"/>
    <w:rsid w:val="00625A51"/>
    <w:rsid w:val="0062626D"/>
    <w:rsid w:val="00626B20"/>
    <w:rsid w:val="00627750"/>
    <w:rsid w:val="006305AF"/>
    <w:rsid w:val="00630A06"/>
    <w:rsid w:val="00631E41"/>
    <w:rsid w:val="006365CD"/>
    <w:rsid w:val="00642D40"/>
    <w:rsid w:val="00646B90"/>
    <w:rsid w:val="00646D0F"/>
    <w:rsid w:val="00646D84"/>
    <w:rsid w:val="006475AF"/>
    <w:rsid w:val="0064784B"/>
    <w:rsid w:val="00650301"/>
    <w:rsid w:val="00650A2D"/>
    <w:rsid w:val="00650C66"/>
    <w:rsid w:val="00652741"/>
    <w:rsid w:val="0065428F"/>
    <w:rsid w:val="00654F78"/>
    <w:rsid w:val="006556EA"/>
    <w:rsid w:val="00657F02"/>
    <w:rsid w:val="00662557"/>
    <w:rsid w:val="0066277C"/>
    <w:rsid w:val="006642C4"/>
    <w:rsid w:val="00664957"/>
    <w:rsid w:val="00665CCC"/>
    <w:rsid w:val="00667015"/>
    <w:rsid w:val="00670112"/>
    <w:rsid w:val="006710B3"/>
    <w:rsid w:val="00671FB7"/>
    <w:rsid w:val="006732D0"/>
    <w:rsid w:val="00673F80"/>
    <w:rsid w:val="006741AA"/>
    <w:rsid w:val="006752D1"/>
    <w:rsid w:val="00675B73"/>
    <w:rsid w:val="00676A9D"/>
    <w:rsid w:val="00677366"/>
    <w:rsid w:val="00680040"/>
    <w:rsid w:val="00680F4E"/>
    <w:rsid w:val="006812EA"/>
    <w:rsid w:val="006815EF"/>
    <w:rsid w:val="00682AE6"/>
    <w:rsid w:val="00682DBB"/>
    <w:rsid w:val="00683407"/>
    <w:rsid w:val="006843C7"/>
    <w:rsid w:val="006848D3"/>
    <w:rsid w:val="0069114D"/>
    <w:rsid w:val="00691F76"/>
    <w:rsid w:val="00695872"/>
    <w:rsid w:val="006A13E9"/>
    <w:rsid w:val="006A1BC0"/>
    <w:rsid w:val="006A3ADF"/>
    <w:rsid w:val="006A47AE"/>
    <w:rsid w:val="006A4FC1"/>
    <w:rsid w:val="006A76D3"/>
    <w:rsid w:val="006A7E80"/>
    <w:rsid w:val="006B1192"/>
    <w:rsid w:val="006B2EFD"/>
    <w:rsid w:val="006B3419"/>
    <w:rsid w:val="006B4AA5"/>
    <w:rsid w:val="006C0285"/>
    <w:rsid w:val="006C11D4"/>
    <w:rsid w:val="006C3030"/>
    <w:rsid w:val="006C38C5"/>
    <w:rsid w:val="006C4530"/>
    <w:rsid w:val="006D2304"/>
    <w:rsid w:val="006D273F"/>
    <w:rsid w:val="006D431D"/>
    <w:rsid w:val="006D4A2A"/>
    <w:rsid w:val="006D715F"/>
    <w:rsid w:val="006D7307"/>
    <w:rsid w:val="006D7E24"/>
    <w:rsid w:val="006D7E41"/>
    <w:rsid w:val="006E074F"/>
    <w:rsid w:val="006E0DCC"/>
    <w:rsid w:val="006E5C64"/>
    <w:rsid w:val="006E67E5"/>
    <w:rsid w:val="006E731D"/>
    <w:rsid w:val="006E7E12"/>
    <w:rsid w:val="006F05C4"/>
    <w:rsid w:val="006F1494"/>
    <w:rsid w:val="006F170C"/>
    <w:rsid w:val="006F17E8"/>
    <w:rsid w:val="006F1928"/>
    <w:rsid w:val="006F2A15"/>
    <w:rsid w:val="006F2BD1"/>
    <w:rsid w:val="006F506D"/>
    <w:rsid w:val="006F5C93"/>
    <w:rsid w:val="006F7595"/>
    <w:rsid w:val="00702305"/>
    <w:rsid w:val="007026B3"/>
    <w:rsid w:val="0070627F"/>
    <w:rsid w:val="00706BF2"/>
    <w:rsid w:val="007101AD"/>
    <w:rsid w:val="007101C8"/>
    <w:rsid w:val="007111F8"/>
    <w:rsid w:val="00711E2F"/>
    <w:rsid w:val="007140BA"/>
    <w:rsid w:val="00717484"/>
    <w:rsid w:val="00717BCD"/>
    <w:rsid w:val="0072097C"/>
    <w:rsid w:val="00725C46"/>
    <w:rsid w:val="007264D4"/>
    <w:rsid w:val="00726878"/>
    <w:rsid w:val="007309DA"/>
    <w:rsid w:val="0073438F"/>
    <w:rsid w:val="00745C5E"/>
    <w:rsid w:val="00752904"/>
    <w:rsid w:val="0075301F"/>
    <w:rsid w:val="007533DE"/>
    <w:rsid w:val="007537E2"/>
    <w:rsid w:val="00754535"/>
    <w:rsid w:val="00757424"/>
    <w:rsid w:val="00760AA2"/>
    <w:rsid w:val="00760C58"/>
    <w:rsid w:val="00760F16"/>
    <w:rsid w:val="00761209"/>
    <w:rsid w:val="00761785"/>
    <w:rsid w:val="00761B41"/>
    <w:rsid w:val="007620EC"/>
    <w:rsid w:val="00765E86"/>
    <w:rsid w:val="00766ECF"/>
    <w:rsid w:val="0076719D"/>
    <w:rsid w:val="00767207"/>
    <w:rsid w:val="00771264"/>
    <w:rsid w:val="0077202E"/>
    <w:rsid w:val="007734A6"/>
    <w:rsid w:val="00773BB1"/>
    <w:rsid w:val="007740C2"/>
    <w:rsid w:val="00774DAC"/>
    <w:rsid w:val="0077716F"/>
    <w:rsid w:val="00777C67"/>
    <w:rsid w:val="007801D5"/>
    <w:rsid w:val="007819CE"/>
    <w:rsid w:val="00785274"/>
    <w:rsid w:val="00786452"/>
    <w:rsid w:val="00786C01"/>
    <w:rsid w:val="007906F5"/>
    <w:rsid w:val="00790BC3"/>
    <w:rsid w:val="00791E39"/>
    <w:rsid w:val="00791F78"/>
    <w:rsid w:val="007923CB"/>
    <w:rsid w:val="00792DC1"/>
    <w:rsid w:val="00792F7B"/>
    <w:rsid w:val="00793E08"/>
    <w:rsid w:val="007949E1"/>
    <w:rsid w:val="00794F38"/>
    <w:rsid w:val="00797C45"/>
    <w:rsid w:val="007A1DB9"/>
    <w:rsid w:val="007A1E0C"/>
    <w:rsid w:val="007A2773"/>
    <w:rsid w:val="007A34CB"/>
    <w:rsid w:val="007A3966"/>
    <w:rsid w:val="007A42B2"/>
    <w:rsid w:val="007A4871"/>
    <w:rsid w:val="007A4C80"/>
    <w:rsid w:val="007A62D0"/>
    <w:rsid w:val="007B2EB4"/>
    <w:rsid w:val="007B3555"/>
    <w:rsid w:val="007B490B"/>
    <w:rsid w:val="007B7A90"/>
    <w:rsid w:val="007C010D"/>
    <w:rsid w:val="007C10EB"/>
    <w:rsid w:val="007C21ED"/>
    <w:rsid w:val="007C233A"/>
    <w:rsid w:val="007C3F41"/>
    <w:rsid w:val="007C54E4"/>
    <w:rsid w:val="007C6B8E"/>
    <w:rsid w:val="007C6EC3"/>
    <w:rsid w:val="007C7BBC"/>
    <w:rsid w:val="007D30FB"/>
    <w:rsid w:val="007D369E"/>
    <w:rsid w:val="007D426D"/>
    <w:rsid w:val="007D67EC"/>
    <w:rsid w:val="007E01BD"/>
    <w:rsid w:val="007E07C7"/>
    <w:rsid w:val="007E1D1C"/>
    <w:rsid w:val="007E699A"/>
    <w:rsid w:val="007E6FAA"/>
    <w:rsid w:val="007F135E"/>
    <w:rsid w:val="007F2498"/>
    <w:rsid w:val="007F435A"/>
    <w:rsid w:val="007F739D"/>
    <w:rsid w:val="007F796A"/>
    <w:rsid w:val="007F7CEC"/>
    <w:rsid w:val="00800CE3"/>
    <w:rsid w:val="008025EA"/>
    <w:rsid w:val="00802757"/>
    <w:rsid w:val="00803CAB"/>
    <w:rsid w:val="0080419A"/>
    <w:rsid w:val="00804C58"/>
    <w:rsid w:val="008063F4"/>
    <w:rsid w:val="00811602"/>
    <w:rsid w:val="00812EDD"/>
    <w:rsid w:val="008134FB"/>
    <w:rsid w:val="008136CF"/>
    <w:rsid w:val="00814BBB"/>
    <w:rsid w:val="008159A7"/>
    <w:rsid w:val="008173AD"/>
    <w:rsid w:val="008179EB"/>
    <w:rsid w:val="008212FE"/>
    <w:rsid w:val="008213A3"/>
    <w:rsid w:val="008215F5"/>
    <w:rsid w:val="008226A7"/>
    <w:rsid w:val="00822BC3"/>
    <w:rsid w:val="00822CC4"/>
    <w:rsid w:val="00823403"/>
    <w:rsid w:val="0082348D"/>
    <w:rsid w:val="00823F72"/>
    <w:rsid w:val="00824964"/>
    <w:rsid w:val="0083191E"/>
    <w:rsid w:val="008345FA"/>
    <w:rsid w:val="00834AFB"/>
    <w:rsid w:val="00835846"/>
    <w:rsid w:val="00837949"/>
    <w:rsid w:val="008403B8"/>
    <w:rsid w:val="00841493"/>
    <w:rsid w:val="0084150B"/>
    <w:rsid w:val="0084349E"/>
    <w:rsid w:val="00843A5E"/>
    <w:rsid w:val="00845E3D"/>
    <w:rsid w:val="00850611"/>
    <w:rsid w:val="00850E8A"/>
    <w:rsid w:val="008541F5"/>
    <w:rsid w:val="0085429F"/>
    <w:rsid w:val="008635CD"/>
    <w:rsid w:val="008636C8"/>
    <w:rsid w:val="00863B94"/>
    <w:rsid w:val="0086691E"/>
    <w:rsid w:val="008669E6"/>
    <w:rsid w:val="00866AA3"/>
    <w:rsid w:val="008702E9"/>
    <w:rsid w:val="00871D2B"/>
    <w:rsid w:val="00875630"/>
    <w:rsid w:val="008764CA"/>
    <w:rsid w:val="00877F30"/>
    <w:rsid w:val="00880C8B"/>
    <w:rsid w:val="00884208"/>
    <w:rsid w:val="0088671C"/>
    <w:rsid w:val="008868B0"/>
    <w:rsid w:val="00886D3F"/>
    <w:rsid w:val="008909DD"/>
    <w:rsid w:val="008920B8"/>
    <w:rsid w:val="00892397"/>
    <w:rsid w:val="00892545"/>
    <w:rsid w:val="0089380B"/>
    <w:rsid w:val="00894B0F"/>
    <w:rsid w:val="00897E45"/>
    <w:rsid w:val="008A0D5D"/>
    <w:rsid w:val="008A2701"/>
    <w:rsid w:val="008A2EA9"/>
    <w:rsid w:val="008A30C4"/>
    <w:rsid w:val="008A7456"/>
    <w:rsid w:val="008B263B"/>
    <w:rsid w:val="008B3EB6"/>
    <w:rsid w:val="008B4FB7"/>
    <w:rsid w:val="008B5094"/>
    <w:rsid w:val="008B67E5"/>
    <w:rsid w:val="008C0142"/>
    <w:rsid w:val="008C0672"/>
    <w:rsid w:val="008C22A0"/>
    <w:rsid w:val="008C2589"/>
    <w:rsid w:val="008C3440"/>
    <w:rsid w:val="008C4B0F"/>
    <w:rsid w:val="008C5DE1"/>
    <w:rsid w:val="008C5E33"/>
    <w:rsid w:val="008C5E61"/>
    <w:rsid w:val="008C797F"/>
    <w:rsid w:val="008C7C06"/>
    <w:rsid w:val="008D4107"/>
    <w:rsid w:val="008D412D"/>
    <w:rsid w:val="008D52B5"/>
    <w:rsid w:val="008D7414"/>
    <w:rsid w:val="008D77BB"/>
    <w:rsid w:val="008D7CA6"/>
    <w:rsid w:val="008E1386"/>
    <w:rsid w:val="008E14F5"/>
    <w:rsid w:val="008E43D7"/>
    <w:rsid w:val="008F2025"/>
    <w:rsid w:val="008F5595"/>
    <w:rsid w:val="008F5F55"/>
    <w:rsid w:val="00900170"/>
    <w:rsid w:val="009020FD"/>
    <w:rsid w:val="009065E4"/>
    <w:rsid w:val="00906A43"/>
    <w:rsid w:val="00911505"/>
    <w:rsid w:val="00913193"/>
    <w:rsid w:val="009142D3"/>
    <w:rsid w:val="009162B5"/>
    <w:rsid w:val="00917197"/>
    <w:rsid w:val="00917457"/>
    <w:rsid w:val="00920E50"/>
    <w:rsid w:val="00921CDE"/>
    <w:rsid w:val="00921D46"/>
    <w:rsid w:val="0092253F"/>
    <w:rsid w:val="00922D15"/>
    <w:rsid w:val="009237CA"/>
    <w:rsid w:val="009239D6"/>
    <w:rsid w:val="00924F2F"/>
    <w:rsid w:val="009258B6"/>
    <w:rsid w:val="0092612A"/>
    <w:rsid w:val="00927280"/>
    <w:rsid w:val="00927396"/>
    <w:rsid w:val="009337EA"/>
    <w:rsid w:val="009344E4"/>
    <w:rsid w:val="009350A2"/>
    <w:rsid w:val="00936463"/>
    <w:rsid w:val="00936859"/>
    <w:rsid w:val="009369F4"/>
    <w:rsid w:val="00936A26"/>
    <w:rsid w:val="009416AB"/>
    <w:rsid w:val="009417FF"/>
    <w:rsid w:val="009431DE"/>
    <w:rsid w:val="00944CC7"/>
    <w:rsid w:val="009450D5"/>
    <w:rsid w:val="009469F8"/>
    <w:rsid w:val="00947C7F"/>
    <w:rsid w:val="00952EEE"/>
    <w:rsid w:val="00960834"/>
    <w:rsid w:val="00960D2B"/>
    <w:rsid w:val="00961451"/>
    <w:rsid w:val="00962231"/>
    <w:rsid w:val="00962DED"/>
    <w:rsid w:val="0096309D"/>
    <w:rsid w:val="00967259"/>
    <w:rsid w:val="00967608"/>
    <w:rsid w:val="00967BCC"/>
    <w:rsid w:val="00972492"/>
    <w:rsid w:val="00973175"/>
    <w:rsid w:val="009734A4"/>
    <w:rsid w:val="00973612"/>
    <w:rsid w:val="00973755"/>
    <w:rsid w:val="00973C40"/>
    <w:rsid w:val="00974356"/>
    <w:rsid w:val="00974C27"/>
    <w:rsid w:val="009756B1"/>
    <w:rsid w:val="00976767"/>
    <w:rsid w:val="009773B0"/>
    <w:rsid w:val="00977ED5"/>
    <w:rsid w:val="00981AE5"/>
    <w:rsid w:val="0098290B"/>
    <w:rsid w:val="00983BA5"/>
    <w:rsid w:val="009844AF"/>
    <w:rsid w:val="009848F4"/>
    <w:rsid w:val="00987DC7"/>
    <w:rsid w:val="00987F23"/>
    <w:rsid w:val="00990E87"/>
    <w:rsid w:val="00991833"/>
    <w:rsid w:val="009919F5"/>
    <w:rsid w:val="00992708"/>
    <w:rsid w:val="00993051"/>
    <w:rsid w:val="009935D2"/>
    <w:rsid w:val="00994371"/>
    <w:rsid w:val="00996F28"/>
    <w:rsid w:val="009A3173"/>
    <w:rsid w:val="009B0A64"/>
    <w:rsid w:val="009B0AB8"/>
    <w:rsid w:val="009B293F"/>
    <w:rsid w:val="009B3680"/>
    <w:rsid w:val="009B37FF"/>
    <w:rsid w:val="009B3CA4"/>
    <w:rsid w:val="009B4596"/>
    <w:rsid w:val="009C14A9"/>
    <w:rsid w:val="009C1BF7"/>
    <w:rsid w:val="009C34AE"/>
    <w:rsid w:val="009C6383"/>
    <w:rsid w:val="009D0B80"/>
    <w:rsid w:val="009E1DC3"/>
    <w:rsid w:val="009E210A"/>
    <w:rsid w:val="009E274C"/>
    <w:rsid w:val="009E293D"/>
    <w:rsid w:val="009E44C3"/>
    <w:rsid w:val="009E500F"/>
    <w:rsid w:val="009E5A89"/>
    <w:rsid w:val="009E5D7F"/>
    <w:rsid w:val="009E6242"/>
    <w:rsid w:val="009E7962"/>
    <w:rsid w:val="009F271C"/>
    <w:rsid w:val="009F2837"/>
    <w:rsid w:val="009F3F2F"/>
    <w:rsid w:val="009F47EB"/>
    <w:rsid w:val="009F5DC7"/>
    <w:rsid w:val="00A014AD"/>
    <w:rsid w:val="00A03AA1"/>
    <w:rsid w:val="00A052E0"/>
    <w:rsid w:val="00A11F6E"/>
    <w:rsid w:val="00A1250A"/>
    <w:rsid w:val="00A13E29"/>
    <w:rsid w:val="00A13F05"/>
    <w:rsid w:val="00A14CBC"/>
    <w:rsid w:val="00A155A2"/>
    <w:rsid w:val="00A16525"/>
    <w:rsid w:val="00A21CE9"/>
    <w:rsid w:val="00A22706"/>
    <w:rsid w:val="00A2370A"/>
    <w:rsid w:val="00A23EA8"/>
    <w:rsid w:val="00A23F3C"/>
    <w:rsid w:val="00A242ED"/>
    <w:rsid w:val="00A274E7"/>
    <w:rsid w:val="00A30EE3"/>
    <w:rsid w:val="00A30FB5"/>
    <w:rsid w:val="00A3179B"/>
    <w:rsid w:val="00A324DC"/>
    <w:rsid w:val="00A33BA3"/>
    <w:rsid w:val="00A35440"/>
    <w:rsid w:val="00A35AD4"/>
    <w:rsid w:val="00A43980"/>
    <w:rsid w:val="00A44752"/>
    <w:rsid w:val="00A44F40"/>
    <w:rsid w:val="00A45E58"/>
    <w:rsid w:val="00A46CE2"/>
    <w:rsid w:val="00A50507"/>
    <w:rsid w:val="00A50A8C"/>
    <w:rsid w:val="00A51067"/>
    <w:rsid w:val="00A53997"/>
    <w:rsid w:val="00A5561D"/>
    <w:rsid w:val="00A557D1"/>
    <w:rsid w:val="00A564A4"/>
    <w:rsid w:val="00A61E40"/>
    <w:rsid w:val="00A625AB"/>
    <w:rsid w:val="00A632B1"/>
    <w:rsid w:val="00A63807"/>
    <w:rsid w:val="00A63AD3"/>
    <w:rsid w:val="00A645D4"/>
    <w:rsid w:val="00A649FD"/>
    <w:rsid w:val="00A662E8"/>
    <w:rsid w:val="00A677C5"/>
    <w:rsid w:val="00A7144A"/>
    <w:rsid w:val="00A715D8"/>
    <w:rsid w:val="00A74A8D"/>
    <w:rsid w:val="00A74B1F"/>
    <w:rsid w:val="00A755B7"/>
    <w:rsid w:val="00A76C07"/>
    <w:rsid w:val="00A80AC6"/>
    <w:rsid w:val="00A81A99"/>
    <w:rsid w:val="00A82B82"/>
    <w:rsid w:val="00A834EC"/>
    <w:rsid w:val="00A84666"/>
    <w:rsid w:val="00A85302"/>
    <w:rsid w:val="00A8575A"/>
    <w:rsid w:val="00A9312B"/>
    <w:rsid w:val="00A938AE"/>
    <w:rsid w:val="00A93DDF"/>
    <w:rsid w:val="00A93FF2"/>
    <w:rsid w:val="00A94423"/>
    <w:rsid w:val="00A948E6"/>
    <w:rsid w:val="00A95F4A"/>
    <w:rsid w:val="00A96524"/>
    <w:rsid w:val="00A96CFF"/>
    <w:rsid w:val="00A97DE0"/>
    <w:rsid w:val="00AA0B13"/>
    <w:rsid w:val="00AA0DAF"/>
    <w:rsid w:val="00AA2A46"/>
    <w:rsid w:val="00AA6305"/>
    <w:rsid w:val="00AA6522"/>
    <w:rsid w:val="00AA6C56"/>
    <w:rsid w:val="00AA70B2"/>
    <w:rsid w:val="00AB21A8"/>
    <w:rsid w:val="00AB2E79"/>
    <w:rsid w:val="00AB4552"/>
    <w:rsid w:val="00AB5280"/>
    <w:rsid w:val="00AB549F"/>
    <w:rsid w:val="00AB6438"/>
    <w:rsid w:val="00AB6573"/>
    <w:rsid w:val="00AB74DA"/>
    <w:rsid w:val="00AB7641"/>
    <w:rsid w:val="00AB7735"/>
    <w:rsid w:val="00AC04F4"/>
    <w:rsid w:val="00AC0594"/>
    <w:rsid w:val="00AC6693"/>
    <w:rsid w:val="00AD264E"/>
    <w:rsid w:val="00AD289C"/>
    <w:rsid w:val="00AD5D99"/>
    <w:rsid w:val="00AD64B7"/>
    <w:rsid w:val="00AD67BC"/>
    <w:rsid w:val="00AD68DF"/>
    <w:rsid w:val="00AD7BB8"/>
    <w:rsid w:val="00AE14F3"/>
    <w:rsid w:val="00AE215C"/>
    <w:rsid w:val="00AE6220"/>
    <w:rsid w:val="00AE6F05"/>
    <w:rsid w:val="00AE7B54"/>
    <w:rsid w:val="00AF1177"/>
    <w:rsid w:val="00AF147C"/>
    <w:rsid w:val="00AF1825"/>
    <w:rsid w:val="00AF2B40"/>
    <w:rsid w:val="00AF2E26"/>
    <w:rsid w:val="00AF3FFE"/>
    <w:rsid w:val="00AF6095"/>
    <w:rsid w:val="00AF609B"/>
    <w:rsid w:val="00AF6632"/>
    <w:rsid w:val="00B0093F"/>
    <w:rsid w:val="00B00A9E"/>
    <w:rsid w:val="00B00BD4"/>
    <w:rsid w:val="00B060A6"/>
    <w:rsid w:val="00B06217"/>
    <w:rsid w:val="00B117A4"/>
    <w:rsid w:val="00B11C8C"/>
    <w:rsid w:val="00B12212"/>
    <w:rsid w:val="00B137E6"/>
    <w:rsid w:val="00B13FE7"/>
    <w:rsid w:val="00B141F4"/>
    <w:rsid w:val="00B15274"/>
    <w:rsid w:val="00B15442"/>
    <w:rsid w:val="00B218A7"/>
    <w:rsid w:val="00B238EA"/>
    <w:rsid w:val="00B23B47"/>
    <w:rsid w:val="00B249D2"/>
    <w:rsid w:val="00B262F8"/>
    <w:rsid w:val="00B26FA3"/>
    <w:rsid w:val="00B3079F"/>
    <w:rsid w:val="00B321C2"/>
    <w:rsid w:val="00B36D3B"/>
    <w:rsid w:val="00B37A63"/>
    <w:rsid w:val="00B41C15"/>
    <w:rsid w:val="00B42A22"/>
    <w:rsid w:val="00B431B7"/>
    <w:rsid w:val="00B469DC"/>
    <w:rsid w:val="00B46EA8"/>
    <w:rsid w:val="00B47C01"/>
    <w:rsid w:val="00B53077"/>
    <w:rsid w:val="00B55A0D"/>
    <w:rsid w:val="00B56CE3"/>
    <w:rsid w:val="00B57743"/>
    <w:rsid w:val="00B602CD"/>
    <w:rsid w:val="00B61B37"/>
    <w:rsid w:val="00B66673"/>
    <w:rsid w:val="00B67289"/>
    <w:rsid w:val="00B7163B"/>
    <w:rsid w:val="00B72736"/>
    <w:rsid w:val="00B72CB1"/>
    <w:rsid w:val="00B7473D"/>
    <w:rsid w:val="00B77E41"/>
    <w:rsid w:val="00B8100D"/>
    <w:rsid w:val="00B817F2"/>
    <w:rsid w:val="00B8544F"/>
    <w:rsid w:val="00B85562"/>
    <w:rsid w:val="00B8652E"/>
    <w:rsid w:val="00B87033"/>
    <w:rsid w:val="00B87719"/>
    <w:rsid w:val="00B87ACE"/>
    <w:rsid w:val="00B909E1"/>
    <w:rsid w:val="00B90B91"/>
    <w:rsid w:val="00B91D21"/>
    <w:rsid w:val="00B9290C"/>
    <w:rsid w:val="00B93423"/>
    <w:rsid w:val="00B95C56"/>
    <w:rsid w:val="00B97C55"/>
    <w:rsid w:val="00BA0B92"/>
    <w:rsid w:val="00BA2BFE"/>
    <w:rsid w:val="00BA311F"/>
    <w:rsid w:val="00BA5423"/>
    <w:rsid w:val="00BA57F5"/>
    <w:rsid w:val="00BA5ACF"/>
    <w:rsid w:val="00BB3223"/>
    <w:rsid w:val="00BB5CB3"/>
    <w:rsid w:val="00BB609E"/>
    <w:rsid w:val="00BB7528"/>
    <w:rsid w:val="00BB77A5"/>
    <w:rsid w:val="00BB7AC7"/>
    <w:rsid w:val="00BB7B58"/>
    <w:rsid w:val="00BC039C"/>
    <w:rsid w:val="00BC0FDE"/>
    <w:rsid w:val="00BC1BB4"/>
    <w:rsid w:val="00BC30FD"/>
    <w:rsid w:val="00BC316E"/>
    <w:rsid w:val="00BC4826"/>
    <w:rsid w:val="00BC5328"/>
    <w:rsid w:val="00BC5E01"/>
    <w:rsid w:val="00BC64A7"/>
    <w:rsid w:val="00BD2C7A"/>
    <w:rsid w:val="00BD3D74"/>
    <w:rsid w:val="00BD54BC"/>
    <w:rsid w:val="00BD6DC2"/>
    <w:rsid w:val="00BE1A66"/>
    <w:rsid w:val="00BE25BF"/>
    <w:rsid w:val="00BE435B"/>
    <w:rsid w:val="00BE532F"/>
    <w:rsid w:val="00BE67EE"/>
    <w:rsid w:val="00BF0CA5"/>
    <w:rsid w:val="00BF4037"/>
    <w:rsid w:val="00C01811"/>
    <w:rsid w:val="00C0303D"/>
    <w:rsid w:val="00C03050"/>
    <w:rsid w:val="00C04D6D"/>
    <w:rsid w:val="00C07151"/>
    <w:rsid w:val="00C071EB"/>
    <w:rsid w:val="00C10B29"/>
    <w:rsid w:val="00C10CDF"/>
    <w:rsid w:val="00C129A7"/>
    <w:rsid w:val="00C12F78"/>
    <w:rsid w:val="00C13090"/>
    <w:rsid w:val="00C13533"/>
    <w:rsid w:val="00C14517"/>
    <w:rsid w:val="00C146BE"/>
    <w:rsid w:val="00C14B88"/>
    <w:rsid w:val="00C154E5"/>
    <w:rsid w:val="00C171AA"/>
    <w:rsid w:val="00C21886"/>
    <w:rsid w:val="00C21E7D"/>
    <w:rsid w:val="00C224CE"/>
    <w:rsid w:val="00C22DC6"/>
    <w:rsid w:val="00C30636"/>
    <w:rsid w:val="00C338DF"/>
    <w:rsid w:val="00C3517B"/>
    <w:rsid w:val="00C35973"/>
    <w:rsid w:val="00C35B2B"/>
    <w:rsid w:val="00C363A8"/>
    <w:rsid w:val="00C3650E"/>
    <w:rsid w:val="00C36CBD"/>
    <w:rsid w:val="00C412F0"/>
    <w:rsid w:val="00C4276E"/>
    <w:rsid w:val="00C43C6E"/>
    <w:rsid w:val="00C44F62"/>
    <w:rsid w:val="00C50AB5"/>
    <w:rsid w:val="00C515F9"/>
    <w:rsid w:val="00C5236B"/>
    <w:rsid w:val="00C53B51"/>
    <w:rsid w:val="00C55E47"/>
    <w:rsid w:val="00C571AD"/>
    <w:rsid w:val="00C603F1"/>
    <w:rsid w:val="00C612AC"/>
    <w:rsid w:val="00C625FD"/>
    <w:rsid w:val="00C63579"/>
    <w:rsid w:val="00C63DE8"/>
    <w:rsid w:val="00C64B77"/>
    <w:rsid w:val="00C65871"/>
    <w:rsid w:val="00C65D42"/>
    <w:rsid w:val="00C66656"/>
    <w:rsid w:val="00C66A25"/>
    <w:rsid w:val="00C67F9A"/>
    <w:rsid w:val="00C70C3C"/>
    <w:rsid w:val="00C71ED7"/>
    <w:rsid w:val="00C72430"/>
    <w:rsid w:val="00C72A73"/>
    <w:rsid w:val="00C72F8A"/>
    <w:rsid w:val="00C73B66"/>
    <w:rsid w:val="00C74103"/>
    <w:rsid w:val="00C74382"/>
    <w:rsid w:val="00C74702"/>
    <w:rsid w:val="00C761D0"/>
    <w:rsid w:val="00C7706A"/>
    <w:rsid w:val="00C80B60"/>
    <w:rsid w:val="00C81373"/>
    <w:rsid w:val="00C8202C"/>
    <w:rsid w:val="00C822CB"/>
    <w:rsid w:val="00C82B34"/>
    <w:rsid w:val="00C82BAD"/>
    <w:rsid w:val="00C82C81"/>
    <w:rsid w:val="00C85364"/>
    <w:rsid w:val="00C854FF"/>
    <w:rsid w:val="00C85B83"/>
    <w:rsid w:val="00C87D32"/>
    <w:rsid w:val="00C9176D"/>
    <w:rsid w:val="00C931B1"/>
    <w:rsid w:val="00C934AC"/>
    <w:rsid w:val="00C965C4"/>
    <w:rsid w:val="00C97992"/>
    <w:rsid w:val="00CA00FE"/>
    <w:rsid w:val="00CA152C"/>
    <w:rsid w:val="00CA1BEA"/>
    <w:rsid w:val="00CA280A"/>
    <w:rsid w:val="00CB016F"/>
    <w:rsid w:val="00CB03BE"/>
    <w:rsid w:val="00CB174E"/>
    <w:rsid w:val="00CB4BE1"/>
    <w:rsid w:val="00CB56F0"/>
    <w:rsid w:val="00CC0409"/>
    <w:rsid w:val="00CC17DA"/>
    <w:rsid w:val="00CC4775"/>
    <w:rsid w:val="00CC4E55"/>
    <w:rsid w:val="00CC7A65"/>
    <w:rsid w:val="00CD0714"/>
    <w:rsid w:val="00CD1929"/>
    <w:rsid w:val="00CD28FD"/>
    <w:rsid w:val="00CD5064"/>
    <w:rsid w:val="00CD5329"/>
    <w:rsid w:val="00CD59BB"/>
    <w:rsid w:val="00CE0100"/>
    <w:rsid w:val="00CE158B"/>
    <w:rsid w:val="00CE24EA"/>
    <w:rsid w:val="00CE2E8A"/>
    <w:rsid w:val="00CE478E"/>
    <w:rsid w:val="00CE5EF4"/>
    <w:rsid w:val="00CF233A"/>
    <w:rsid w:val="00CF35EF"/>
    <w:rsid w:val="00CF6845"/>
    <w:rsid w:val="00D00A18"/>
    <w:rsid w:val="00D0113B"/>
    <w:rsid w:val="00D0216E"/>
    <w:rsid w:val="00D02CE1"/>
    <w:rsid w:val="00D05A32"/>
    <w:rsid w:val="00D07C44"/>
    <w:rsid w:val="00D107B7"/>
    <w:rsid w:val="00D12FFB"/>
    <w:rsid w:val="00D1305F"/>
    <w:rsid w:val="00D135D6"/>
    <w:rsid w:val="00D13D2E"/>
    <w:rsid w:val="00D157D7"/>
    <w:rsid w:val="00D20194"/>
    <w:rsid w:val="00D222D3"/>
    <w:rsid w:val="00D2259B"/>
    <w:rsid w:val="00D22E1C"/>
    <w:rsid w:val="00D237F6"/>
    <w:rsid w:val="00D244F6"/>
    <w:rsid w:val="00D2468B"/>
    <w:rsid w:val="00D24BC6"/>
    <w:rsid w:val="00D26E7F"/>
    <w:rsid w:val="00D30BFA"/>
    <w:rsid w:val="00D31830"/>
    <w:rsid w:val="00D345D3"/>
    <w:rsid w:val="00D41ED4"/>
    <w:rsid w:val="00D432F1"/>
    <w:rsid w:val="00D434D7"/>
    <w:rsid w:val="00D437AA"/>
    <w:rsid w:val="00D45D1F"/>
    <w:rsid w:val="00D46C45"/>
    <w:rsid w:val="00D51574"/>
    <w:rsid w:val="00D52CD2"/>
    <w:rsid w:val="00D55172"/>
    <w:rsid w:val="00D57EE0"/>
    <w:rsid w:val="00D60DE6"/>
    <w:rsid w:val="00D618CD"/>
    <w:rsid w:val="00D61AAE"/>
    <w:rsid w:val="00D62486"/>
    <w:rsid w:val="00D62D4E"/>
    <w:rsid w:val="00D62DB3"/>
    <w:rsid w:val="00D66CAB"/>
    <w:rsid w:val="00D70004"/>
    <w:rsid w:val="00D70F58"/>
    <w:rsid w:val="00D7260E"/>
    <w:rsid w:val="00D73637"/>
    <w:rsid w:val="00D74348"/>
    <w:rsid w:val="00D74811"/>
    <w:rsid w:val="00D77197"/>
    <w:rsid w:val="00D814D0"/>
    <w:rsid w:val="00D8222A"/>
    <w:rsid w:val="00D85F1A"/>
    <w:rsid w:val="00D87DE4"/>
    <w:rsid w:val="00D912B2"/>
    <w:rsid w:val="00D92924"/>
    <w:rsid w:val="00D94150"/>
    <w:rsid w:val="00D9419F"/>
    <w:rsid w:val="00D94853"/>
    <w:rsid w:val="00D952ED"/>
    <w:rsid w:val="00D95A48"/>
    <w:rsid w:val="00D95EB4"/>
    <w:rsid w:val="00D9642C"/>
    <w:rsid w:val="00D967B5"/>
    <w:rsid w:val="00D96A97"/>
    <w:rsid w:val="00D96D12"/>
    <w:rsid w:val="00D97254"/>
    <w:rsid w:val="00D973EB"/>
    <w:rsid w:val="00DA0218"/>
    <w:rsid w:val="00DA0D55"/>
    <w:rsid w:val="00DA2A2C"/>
    <w:rsid w:val="00DA3623"/>
    <w:rsid w:val="00DA3A73"/>
    <w:rsid w:val="00DA3CC6"/>
    <w:rsid w:val="00DA51E4"/>
    <w:rsid w:val="00DA5AB4"/>
    <w:rsid w:val="00DA64FC"/>
    <w:rsid w:val="00DB0714"/>
    <w:rsid w:val="00DB3014"/>
    <w:rsid w:val="00DB38E0"/>
    <w:rsid w:val="00DB48EC"/>
    <w:rsid w:val="00DB50FD"/>
    <w:rsid w:val="00DB564F"/>
    <w:rsid w:val="00DB6253"/>
    <w:rsid w:val="00DC1688"/>
    <w:rsid w:val="00DC201C"/>
    <w:rsid w:val="00DC2AA1"/>
    <w:rsid w:val="00DC5807"/>
    <w:rsid w:val="00DC796D"/>
    <w:rsid w:val="00DC7DE1"/>
    <w:rsid w:val="00DD104A"/>
    <w:rsid w:val="00DD2271"/>
    <w:rsid w:val="00DD3FF9"/>
    <w:rsid w:val="00DD7AAC"/>
    <w:rsid w:val="00DE2BF0"/>
    <w:rsid w:val="00DE36E7"/>
    <w:rsid w:val="00DE3DBC"/>
    <w:rsid w:val="00DE41FA"/>
    <w:rsid w:val="00DE466F"/>
    <w:rsid w:val="00DE4852"/>
    <w:rsid w:val="00DE48B6"/>
    <w:rsid w:val="00DE4D0D"/>
    <w:rsid w:val="00DE4F55"/>
    <w:rsid w:val="00DE55BF"/>
    <w:rsid w:val="00DE7FE7"/>
    <w:rsid w:val="00DF27CE"/>
    <w:rsid w:val="00DF5C46"/>
    <w:rsid w:val="00DF6A60"/>
    <w:rsid w:val="00DF6DE4"/>
    <w:rsid w:val="00DF7D64"/>
    <w:rsid w:val="00E0017A"/>
    <w:rsid w:val="00E00885"/>
    <w:rsid w:val="00E00EA9"/>
    <w:rsid w:val="00E04AA9"/>
    <w:rsid w:val="00E06529"/>
    <w:rsid w:val="00E06CA0"/>
    <w:rsid w:val="00E1074D"/>
    <w:rsid w:val="00E11D64"/>
    <w:rsid w:val="00E13038"/>
    <w:rsid w:val="00E13133"/>
    <w:rsid w:val="00E140DB"/>
    <w:rsid w:val="00E1599C"/>
    <w:rsid w:val="00E159F2"/>
    <w:rsid w:val="00E166B7"/>
    <w:rsid w:val="00E17700"/>
    <w:rsid w:val="00E17AF7"/>
    <w:rsid w:val="00E22751"/>
    <w:rsid w:val="00E24662"/>
    <w:rsid w:val="00E246D1"/>
    <w:rsid w:val="00E25259"/>
    <w:rsid w:val="00E30DD2"/>
    <w:rsid w:val="00E31785"/>
    <w:rsid w:val="00E325F7"/>
    <w:rsid w:val="00E331BF"/>
    <w:rsid w:val="00E33A34"/>
    <w:rsid w:val="00E37388"/>
    <w:rsid w:val="00E41F4C"/>
    <w:rsid w:val="00E43343"/>
    <w:rsid w:val="00E434A5"/>
    <w:rsid w:val="00E44B5F"/>
    <w:rsid w:val="00E44E8D"/>
    <w:rsid w:val="00E47A93"/>
    <w:rsid w:val="00E50076"/>
    <w:rsid w:val="00E50AC9"/>
    <w:rsid w:val="00E51603"/>
    <w:rsid w:val="00E51C5F"/>
    <w:rsid w:val="00E53502"/>
    <w:rsid w:val="00E54928"/>
    <w:rsid w:val="00E54BCA"/>
    <w:rsid w:val="00E5506D"/>
    <w:rsid w:val="00E55B06"/>
    <w:rsid w:val="00E55B33"/>
    <w:rsid w:val="00E56770"/>
    <w:rsid w:val="00E57160"/>
    <w:rsid w:val="00E579E5"/>
    <w:rsid w:val="00E57BC7"/>
    <w:rsid w:val="00E6042F"/>
    <w:rsid w:val="00E615B2"/>
    <w:rsid w:val="00E6254E"/>
    <w:rsid w:val="00E62667"/>
    <w:rsid w:val="00E62716"/>
    <w:rsid w:val="00E638DC"/>
    <w:rsid w:val="00E641DA"/>
    <w:rsid w:val="00E65641"/>
    <w:rsid w:val="00E656A1"/>
    <w:rsid w:val="00E66009"/>
    <w:rsid w:val="00E662A5"/>
    <w:rsid w:val="00E73505"/>
    <w:rsid w:val="00E73972"/>
    <w:rsid w:val="00E73F83"/>
    <w:rsid w:val="00E74DC3"/>
    <w:rsid w:val="00E7536B"/>
    <w:rsid w:val="00E76825"/>
    <w:rsid w:val="00E77193"/>
    <w:rsid w:val="00E7727A"/>
    <w:rsid w:val="00E82556"/>
    <w:rsid w:val="00E82EFF"/>
    <w:rsid w:val="00E83499"/>
    <w:rsid w:val="00E83CF3"/>
    <w:rsid w:val="00E83E79"/>
    <w:rsid w:val="00E872EB"/>
    <w:rsid w:val="00E87B85"/>
    <w:rsid w:val="00E91A29"/>
    <w:rsid w:val="00E92CCA"/>
    <w:rsid w:val="00E94438"/>
    <w:rsid w:val="00E94C7A"/>
    <w:rsid w:val="00E95AE0"/>
    <w:rsid w:val="00E95B3E"/>
    <w:rsid w:val="00E96BB9"/>
    <w:rsid w:val="00E9758B"/>
    <w:rsid w:val="00EA2562"/>
    <w:rsid w:val="00EA306D"/>
    <w:rsid w:val="00EA79E9"/>
    <w:rsid w:val="00EB16A0"/>
    <w:rsid w:val="00EB180F"/>
    <w:rsid w:val="00EB1D10"/>
    <w:rsid w:val="00EB4332"/>
    <w:rsid w:val="00EB6F98"/>
    <w:rsid w:val="00EC2444"/>
    <w:rsid w:val="00EC278D"/>
    <w:rsid w:val="00EC2B24"/>
    <w:rsid w:val="00EC3235"/>
    <w:rsid w:val="00EC5138"/>
    <w:rsid w:val="00EC6144"/>
    <w:rsid w:val="00ED067F"/>
    <w:rsid w:val="00ED1D96"/>
    <w:rsid w:val="00ED1F38"/>
    <w:rsid w:val="00ED38DC"/>
    <w:rsid w:val="00ED46B3"/>
    <w:rsid w:val="00ED4F21"/>
    <w:rsid w:val="00ED58DB"/>
    <w:rsid w:val="00ED6871"/>
    <w:rsid w:val="00ED702F"/>
    <w:rsid w:val="00ED70EB"/>
    <w:rsid w:val="00ED7AD6"/>
    <w:rsid w:val="00EE0303"/>
    <w:rsid w:val="00EE2B36"/>
    <w:rsid w:val="00EE42C0"/>
    <w:rsid w:val="00EE4715"/>
    <w:rsid w:val="00EE494D"/>
    <w:rsid w:val="00EE4A3D"/>
    <w:rsid w:val="00EE56C5"/>
    <w:rsid w:val="00EE63E9"/>
    <w:rsid w:val="00EE7AA2"/>
    <w:rsid w:val="00EF2016"/>
    <w:rsid w:val="00EF643E"/>
    <w:rsid w:val="00EF712F"/>
    <w:rsid w:val="00F00262"/>
    <w:rsid w:val="00F01632"/>
    <w:rsid w:val="00F01D37"/>
    <w:rsid w:val="00F01D50"/>
    <w:rsid w:val="00F023B1"/>
    <w:rsid w:val="00F047A5"/>
    <w:rsid w:val="00F04BAC"/>
    <w:rsid w:val="00F04BF3"/>
    <w:rsid w:val="00F04DD7"/>
    <w:rsid w:val="00F056F1"/>
    <w:rsid w:val="00F06733"/>
    <w:rsid w:val="00F10837"/>
    <w:rsid w:val="00F16089"/>
    <w:rsid w:val="00F16145"/>
    <w:rsid w:val="00F22754"/>
    <w:rsid w:val="00F2489D"/>
    <w:rsid w:val="00F251E0"/>
    <w:rsid w:val="00F25948"/>
    <w:rsid w:val="00F276EE"/>
    <w:rsid w:val="00F27C56"/>
    <w:rsid w:val="00F304D4"/>
    <w:rsid w:val="00F30D1D"/>
    <w:rsid w:val="00F31537"/>
    <w:rsid w:val="00F321FD"/>
    <w:rsid w:val="00F338E4"/>
    <w:rsid w:val="00F355AA"/>
    <w:rsid w:val="00F40199"/>
    <w:rsid w:val="00F4521E"/>
    <w:rsid w:val="00F45697"/>
    <w:rsid w:val="00F45FAD"/>
    <w:rsid w:val="00F46382"/>
    <w:rsid w:val="00F46514"/>
    <w:rsid w:val="00F47C3E"/>
    <w:rsid w:val="00F51361"/>
    <w:rsid w:val="00F52469"/>
    <w:rsid w:val="00F5690B"/>
    <w:rsid w:val="00F56CAD"/>
    <w:rsid w:val="00F57DEB"/>
    <w:rsid w:val="00F61359"/>
    <w:rsid w:val="00F62902"/>
    <w:rsid w:val="00F6311E"/>
    <w:rsid w:val="00F63257"/>
    <w:rsid w:val="00F632AF"/>
    <w:rsid w:val="00F64554"/>
    <w:rsid w:val="00F674A5"/>
    <w:rsid w:val="00F67685"/>
    <w:rsid w:val="00F7030C"/>
    <w:rsid w:val="00F70695"/>
    <w:rsid w:val="00F71111"/>
    <w:rsid w:val="00F72471"/>
    <w:rsid w:val="00F727A7"/>
    <w:rsid w:val="00F72C53"/>
    <w:rsid w:val="00F74B78"/>
    <w:rsid w:val="00F76D8B"/>
    <w:rsid w:val="00F810A8"/>
    <w:rsid w:val="00F8194F"/>
    <w:rsid w:val="00F84481"/>
    <w:rsid w:val="00F844B6"/>
    <w:rsid w:val="00F85DA9"/>
    <w:rsid w:val="00F901D4"/>
    <w:rsid w:val="00F948A7"/>
    <w:rsid w:val="00F9675A"/>
    <w:rsid w:val="00F96BEC"/>
    <w:rsid w:val="00F970A6"/>
    <w:rsid w:val="00FA108A"/>
    <w:rsid w:val="00FA1BBA"/>
    <w:rsid w:val="00FA3F65"/>
    <w:rsid w:val="00FA598B"/>
    <w:rsid w:val="00FA6EAE"/>
    <w:rsid w:val="00FB0A38"/>
    <w:rsid w:val="00FB2BCB"/>
    <w:rsid w:val="00FB4A7F"/>
    <w:rsid w:val="00FB55DF"/>
    <w:rsid w:val="00FB68B2"/>
    <w:rsid w:val="00FB757A"/>
    <w:rsid w:val="00FB75BC"/>
    <w:rsid w:val="00FB7688"/>
    <w:rsid w:val="00FB7C02"/>
    <w:rsid w:val="00FC1A2B"/>
    <w:rsid w:val="00FC1A35"/>
    <w:rsid w:val="00FC342A"/>
    <w:rsid w:val="00FC3703"/>
    <w:rsid w:val="00FC4E39"/>
    <w:rsid w:val="00FC692E"/>
    <w:rsid w:val="00FC7B03"/>
    <w:rsid w:val="00FC7BB8"/>
    <w:rsid w:val="00FD0548"/>
    <w:rsid w:val="00FD45D9"/>
    <w:rsid w:val="00FD4B2D"/>
    <w:rsid w:val="00FD7252"/>
    <w:rsid w:val="00FD7EFF"/>
    <w:rsid w:val="00FE151D"/>
    <w:rsid w:val="00FE303D"/>
    <w:rsid w:val="00FE4091"/>
    <w:rsid w:val="00FE4604"/>
    <w:rsid w:val="00FF0B06"/>
    <w:rsid w:val="00FF0EAE"/>
    <w:rsid w:val="00FF17B0"/>
    <w:rsid w:val="00FF3B8F"/>
    <w:rsid w:val="00FF66AB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70F1B"/>
  <w15:docId w15:val="{24341356-5AD8-46F3-A560-CD3169343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E735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17A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1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3303"/>
    <w:rPr>
      <w:sz w:val="28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3303"/>
    <w:rPr>
      <w:sz w:val="28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1F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1F38"/>
    <w:rPr>
      <w:b/>
      <w:bCs/>
      <w:sz w:val="28"/>
      <w:szCs w:val="20"/>
    </w:rPr>
  </w:style>
  <w:style w:type="paragraph" w:styleId="Revision">
    <w:name w:val="Revision"/>
    <w:hidden/>
    <w:uiPriority w:val="99"/>
    <w:semiHidden/>
    <w:rsid w:val="00A46CE2"/>
  </w:style>
  <w:style w:type="paragraph" w:styleId="NormalWeb">
    <w:name w:val="Normal (Web)"/>
    <w:basedOn w:val="Normal"/>
    <w:uiPriority w:val="99"/>
    <w:semiHidden/>
    <w:unhideWhenUsed/>
    <w:rsid w:val="00533B3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3B13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B13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1341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9F5DC7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F5DC7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9F5DC7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9F5DC7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9F5DC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7">
    <w:name w:val="Pa7"/>
    <w:basedOn w:val="Normal"/>
    <w:next w:val="Normal"/>
    <w:uiPriority w:val="99"/>
    <w:rsid w:val="00F76D8B"/>
    <w:pPr>
      <w:autoSpaceDE w:val="0"/>
      <w:autoSpaceDN w:val="0"/>
      <w:adjustRightInd w:val="0"/>
      <w:spacing w:line="180" w:lineRule="atLeast"/>
    </w:pPr>
    <w:rPr>
      <w:rFonts w:ascii="ScalaLancetPro" w:hAnsi="ScalaLancetPro"/>
      <w:lang w:bidi="hi-IN"/>
    </w:rPr>
  </w:style>
  <w:style w:type="character" w:customStyle="1" w:styleId="A4">
    <w:name w:val="A4"/>
    <w:uiPriority w:val="99"/>
    <w:rsid w:val="00F76D8B"/>
    <w:rPr>
      <w:rFonts w:cs="ScalaLancetPro"/>
      <w:color w:val="211D1E"/>
      <w:sz w:val="9"/>
      <w:szCs w:val="9"/>
    </w:rPr>
  </w:style>
  <w:style w:type="character" w:customStyle="1" w:styleId="ref-content">
    <w:name w:val="ref-content"/>
    <w:basedOn w:val="DefaultParagraphFont"/>
    <w:rsid w:val="00D9642C"/>
  </w:style>
  <w:style w:type="character" w:styleId="Emphasis">
    <w:name w:val="Emphasis"/>
    <w:basedOn w:val="DefaultParagraphFont"/>
    <w:uiPriority w:val="20"/>
    <w:qFormat/>
    <w:rsid w:val="00D9642C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682DBB"/>
    <w:pPr>
      <w:widowControl w:val="0"/>
      <w:autoSpaceDE w:val="0"/>
      <w:autoSpaceDN w:val="0"/>
      <w:ind w:left="107"/>
    </w:pPr>
    <w:rPr>
      <w:rFonts w:ascii="Times New Roman" w:eastAsia="Times New Roman" w:hAnsi="Times New Roman" w:cs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1C0E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ECD"/>
  </w:style>
  <w:style w:type="paragraph" w:styleId="Footer">
    <w:name w:val="footer"/>
    <w:basedOn w:val="Normal"/>
    <w:link w:val="FooterChar"/>
    <w:uiPriority w:val="99"/>
    <w:unhideWhenUsed/>
    <w:rsid w:val="001C0E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ECD"/>
  </w:style>
  <w:style w:type="character" w:customStyle="1" w:styleId="cf01">
    <w:name w:val="cf01"/>
    <w:basedOn w:val="DefaultParagraphFont"/>
    <w:rsid w:val="009416AB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F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F83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E2613"/>
  </w:style>
  <w:style w:type="paragraph" w:customStyle="1" w:styleId="Default">
    <w:name w:val="Default"/>
    <w:rsid w:val="00203093"/>
    <w:pPr>
      <w:autoSpaceDE w:val="0"/>
      <w:autoSpaceDN w:val="0"/>
      <w:adjustRightInd w:val="0"/>
    </w:pPr>
    <w:rPr>
      <w:rFonts w:ascii="Shaker 2 Lancet Regular" w:hAnsi="Shaker 2 Lancet Regular" w:cs="Shaker 2 Lancet Regular"/>
      <w:color w:val="000000"/>
    </w:rPr>
  </w:style>
  <w:style w:type="character" w:customStyle="1" w:styleId="A1">
    <w:name w:val="A1"/>
    <w:uiPriority w:val="99"/>
    <w:rsid w:val="00203093"/>
    <w:rPr>
      <w:rFonts w:cs="Shaker 2 Lancet Regular"/>
      <w:color w:val="211D1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565674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514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34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1445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0521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8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99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61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1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71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07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49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85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3516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6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10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69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22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602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781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8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73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431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4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9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29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84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1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3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1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62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4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0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20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947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3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0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09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8494">
          <w:marLeft w:val="72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523">
          <w:marLeft w:val="102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50661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350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7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439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7366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497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291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0343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3129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960160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9262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7891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2342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4686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8311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6944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940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0507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1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4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62450">
          <w:marLeft w:val="72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827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90270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356607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0534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28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38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1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64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06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90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706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50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81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8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994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33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6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785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Medical Writer</dc:creator>
  <cp:keywords/>
  <dc:description/>
  <cp:lastModifiedBy>Zediak, Valerie</cp:lastModifiedBy>
  <cp:revision>2</cp:revision>
  <cp:lastPrinted>2021-10-19T15:25:00Z</cp:lastPrinted>
  <dcterms:created xsi:type="dcterms:W3CDTF">2022-01-25T14:00:00Z</dcterms:created>
  <dcterms:modified xsi:type="dcterms:W3CDTF">2022-01-25T14:00:00Z</dcterms:modified>
</cp:coreProperties>
</file>