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6253F" w14:textId="5A6449B0" w:rsidR="00DD4215" w:rsidRDefault="00DD4215" w:rsidP="00DD4215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Supplementary </w:t>
      </w:r>
      <w:r w:rsidRPr="006D3702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D370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a</w:t>
      </w:r>
      <w:r w:rsidRPr="006D3702">
        <w:rPr>
          <w:rFonts w:ascii="Arial" w:hAnsi="Arial" w:cs="Arial"/>
          <w:b/>
          <w:bCs/>
        </w:rPr>
        <w:t>.</w:t>
      </w:r>
      <w:r w:rsidRPr="006D3702">
        <w:rPr>
          <w:rFonts w:ascii="Arial" w:hAnsi="Arial" w:cs="Arial"/>
        </w:rPr>
        <w:t xml:space="preserve"> </w:t>
      </w:r>
      <w:r w:rsidRPr="006D3702">
        <w:rPr>
          <w:rFonts w:ascii="Arial" w:eastAsia="Times New Roman" w:hAnsi="Arial" w:cs="Arial"/>
          <w:b/>
          <w:bCs/>
          <w:color w:val="000000"/>
        </w:rPr>
        <w:t xml:space="preserve">Associations of Patient Characteristics in Stem Cell Transplant Patients </w:t>
      </w:r>
      <w:r>
        <w:rPr>
          <w:rFonts w:ascii="Arial" w:eastAsia="Times New Roman" w:hAnsi="Arial" w:cs="Arial"/>
          <w:b/>
          <w:bCs/>
          <w:color w:val="000000"/>
        </w:rPr>
        <w:t>for Non-Hispanic Whites (NHW)</w:t>
      </w:r>
    </w:p>
    <w:tbl>
      <w:tblPr>
        <w:tblW w:w="88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1439"/>
        <w:gridCol w:w="1139"/>
        <w:gridCol w:w="1264"/>
        <w:gridCol w:w="659"/>
        <w:gridCol w:w="965"/>
      </w:tblGrid>
      <w:tr w:rsidR="00DD4215" w:rsidRPr="00DD4215" w14:paraId="004AEFA3" w14:textId="77777777" w:rsidTr="00DD4215">
        <w:trPr>
          <w:cantSplit/>
          <w:tblHeader/>
          <w:jc w:val="center"/>
        </w:trPr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99E91C5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IDX"/>
            <w:bookmarkEnd w:id="0"/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Covariate 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34AE8E3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br/>
              <w:t>N=80765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BD540C2" w14:textId="1670C35A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F22025B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Odds Ratio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br/>
              <w:t>(95% CI)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36C13985" w14:textId="5A65D499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DC882B4" w14:textId="20310DFF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p-value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for covariate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D4215" w:rsidRPr="00DD4215" w14:paraId="411F2E78" w14:textId="77777777" w:rsidTr="00DD4215">
        <w:trPr>
          <w:cantSplit/>
          <w:jc w:val="center"/>
        </w:trPr>
        <w:tc>
          <w:tcPr>
            <w:tcW w:w="33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D7F53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Age per 10 Year Increase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E61C6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DBE40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C8714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AEB79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C5ECE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0945730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467A6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D3705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80765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8A14D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11644 (14.4%)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4E8EB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0.46 (0.44, 0.48)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C6D48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D53B0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C12CBB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5A88F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Year of Diagnosis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45592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7901F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4CEBF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056C6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1B6C3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42312F4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1F5BD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2004-2005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123D5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13186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C6FE7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1339 (10.2%)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1D750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20285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B7BF4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969BBB5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EF8AA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2006-2007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A672D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14360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919ED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1635 (11.4%)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868E8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1.09 (0.98, 1.21)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17437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82EA7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606ED1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52FEE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2008-2009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0A7A5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15936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04A7A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2177 (13.7%)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9FE2F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1.36 (1.20, 1.55)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D40EC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46CBD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3A3B19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C374F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2010-2011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6ACBC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17822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182CA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3079 (17.3%)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7574E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1.91 (1.69, 2.16)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11CBC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C29A3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F71307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E08D6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2012-2013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9D6DF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19461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8FF2B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3414 (17.5%)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5E745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1.97 (1.72, 2.25)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A16FF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50379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B143E1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5CF6E8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Sex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790C8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E2869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52FA4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57FC9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82DAE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0.109</w:t>
            </w:r>
          </w:p>
        </w:tc>
      </w:tr>
      <w:tr w:rsidR="00DD4215" w:rsidRPr="00DD4215" w14:paraId="709A07E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9EA2F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Female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DFAB4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35010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BBE90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4784 (13.7%)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E706E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00E4F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5DE80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C9FDF6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2E738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12BB8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45755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B076A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6860 (15.0%)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C45A8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1.04 (0.99, 1.08)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D2BF7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0930B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0B144E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4A98B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Median Income Quartiles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D04DC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45EF0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F0419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18B3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1751F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0.016</w:t>
            </w:r>
          </w:p>
        </w:tc>
      </w:tr>
      <w:tr w:rsidR="00DD4215" w:rsidRPr="00DD4215" w14:paraId="35FD217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AD44A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&lt;$38,000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2ED83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10889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2975E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1243 (11.4%)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9CA9B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27649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4AB48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A1ABB4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F9E4D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$38,000-$47,999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CDDE2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19497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D17A2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2546 (13.1%)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4721B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1.10 (0.99, 1.23)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E598F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29FEA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D6CE29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8FB3F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$48,000-$62,999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F7D96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22683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5C39F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3329 (14.7%)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292BC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1.19 (1.04, 1.37)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82143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4F4DE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2B6900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3E5FA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$63,000 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E943F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27696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E2407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4526 (16.3%)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CEE85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1.13 (0.90, 1.40)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B55CA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AF575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654578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C12EB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Percent No High School Degree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2932B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8A637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171B7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86278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A865C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DD4215" w:rsidRPr="00DD4215" w14:paraId="42EB34A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AFD68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&gt;=21%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C4C64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9406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F6E96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1007 (10.7%)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65184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61C31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86655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55B92A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4F569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13-20%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B99EA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19464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070358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2461 (12.6%)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1808A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1.21 (1.06, 1.37)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11F78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5169F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1F27B8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16140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7.0-12.9%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0AC74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28663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8ACE5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4160 (14.5%)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1BF07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1.40 (1.17, 1.67)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E5234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86518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EBC42C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7937C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&lt;7%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5D38B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23232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5493B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4016 (17.3%)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B40D9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1.55 (1.25, 1.92)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7AAE4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7CB1C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847FC5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59D9C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Great Circle Distance per 10 Unit Increase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0578B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F41BB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D8B15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176F3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12049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77CABE41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A942E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780D2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80765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9C7ED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11644 (14.4%)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BA950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1.10 (1.07, 1.13)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F4441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E4638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94E1BAB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F1B4D5" w14:textId="65F366EA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proofErr w:type="spellStart"/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Charlson-Deyo</w:t>
            </w:r>
            <w:proofErr w:type="spellEnd"/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Comorbidity Index Score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B3148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27BEB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CC180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C251B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C64B9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4A3C6CFB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88641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74684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62401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D2104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10054 (16.1%)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C8ABB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6FB56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8E7C1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837117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2DAA1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E3AE3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12497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A0519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1284 (10.3%)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67229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0.83 (0.76, 0.90)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A6C3B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ADFFB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7A0D67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A56C0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2F118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5867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C13E8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306 (5.2%)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8918B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0.47 (0.41, 0.54)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84E8A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DD80B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1A418D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5033B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Primary Payor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DE202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840BA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BFC1D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7C031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90373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5340AEB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59EFB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Not Insured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4DD96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1591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9A3EC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115 (7.2%)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67238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CA8D3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995AE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48D7C3B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7BDD8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Private Insurance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ED5FB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29346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7E2F8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7938 (27.0%)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F1F02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5.22 (4.08, 6.68)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963AF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61F8A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2D62CE2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E3C18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Medicaid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84D0B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486A9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387 (17.1%)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2E798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2.62 (2.00, 3.42)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F8F2E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8A7C7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A82724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84CEC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FD07E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46774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25D6F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3050 (6.5%)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B42FF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3.60 (2.83, 4.59)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A13B6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71818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057BB1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66F90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Other Government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6BE58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50FBB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154 (19.5%)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D500E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3.85 (2.76, 5.36)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8FA56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CA6A2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48AF3E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B1B93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1BA54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A1AD3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7F68A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DDCB2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C812E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0E7E94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BC9F2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Facility Characteristics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3306D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9963C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96B49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9C090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14615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7034EA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EC2C7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Academic/Research Program Facility Type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73BB5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29654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E78D3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8454 (28.5%)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224EA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2.91 (2.24, 3.79)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3123C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37715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0642B7C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EE0E4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Geographic region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A7767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77980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11241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A3038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CB95E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DD4215" w:rsidRPr="00DD4215" w14:paraId="3BFBD98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9126A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East Coast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85D5C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31995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67E53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4067 (12.7%)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D1AE0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0EE33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30961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9A11C1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D43D8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Central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49FE3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35415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AAACC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5359 (15.1%)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B3CAA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1.49 (1.16, 1.93)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72398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15566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074251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BE7FC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Mountain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39F48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67A29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953 (21.2%)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D5146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2.16 (1.22, 3.81)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7CB14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AA907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81FAE9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C03F6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Pacific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4DD81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66E91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1265 (14.3%)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097DF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1.47 (0.96, 2.27)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3309D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0D0FB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6D2F8F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791CD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Patients/year quartiles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550D8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F3985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289F0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6952F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A19B6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2C19F64E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A5C09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DA6F2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5414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E6B5C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194 (3.6%)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D9981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ACBF0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28BE5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B7C924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0ACFB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D0C22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10379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B638D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454 (4.4%)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AFCA6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1.06 (0.79, 1.42)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F3B42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52BF2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6FAEBF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04E72B" w14:textId="77777777" w:rsidR="00DD4215" w:rsidRPr="00DD4215" w:rsidRDefault="00DD4215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251EA2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17963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1507AA" w14:textId="77777777" w:rsidR="00DD4215" w:rsidRPr="00DD4215" w:rsidRDefault="00DD4215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853 (4.7%)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D3E44B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0.97 (0.72, 1.30)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E9DB6E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93B7B2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4EB3F1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3C88A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53418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47009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0620E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10143 (21.6%)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29FD1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2.34 (1.70, 3.21)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E0134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50918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6A0954E" w14:textId="77777777" w:rsidR="00DD4215" w:rsidRDefault="00DD4215" w:rsidP="00DD4215">
      <w:pPr>
        <w:spacing w:line="480" w:lineRule="auto"/>
        <w:rPr>
          <w:rFonts w:ascii="Arial" w:hAnsi="Arial" w:cs="Arial"/>
          <w:sz w:val="16"/>
          <w:szCs w:val="16"/>
        </w:rPr>
      </w:pPr>
    </w:p>
    <w:p w14:paraId="73D3CACF" w14:textId="77777777" w:rsidR="00DD4215" w:rsidRDefault="00DD4215" w:rsidP="00DD4215">
      <w:pPr>
        <w:spacing w:line="480" w:lineRule="auto"/>
        <w:rPr>
          <w:rFonts w:ascii="Arial" w:hAnsi="Arial" w:cs="Arial"/>
          <w:sz w:val="16"/>
          <w:szCs w:val="16"/>
        </w:rPr>
      </w:pPr>
    </w:p>
    <w:p w14:paraId="027817E2" w14:textId="77777777" w:rsidR="00DD4215" w:rsidRPr="00DD4215" w:rsidRDefault="00DD4215" w:rsidP="00DD4215">
      <w:pPr>
        <w:spacing w:line="480" w:lineRule="auto"/>
        <w:rPr>
          <w:rFonts w:ascii="Arial" w:hAnsi="Arial" w:cs="Arial"/>
          <w:sz w:val="16"/>
          <w:szCs w:val="16"/>
        </w:rPr>
      </w:pPr>
    </w:p>
    <w:p w14:paraId="602B3745" w14:textId="073A5A7A" w:rsidR="00DD4215" w:rsidRDefault="00DD4215" w:rsidP="00DD4215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Supplementary </w:t>
      </w:r>
      <w:r w:rsidRPr="006D3702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D370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b</w:t>
      </w:r>
      <w:r w:rsidRPr="006D3702">
        <w:rPr>
          <w:rFonts w:ascii="Arial" w:hAnsi="Arial" w:cs="Arial"/>
          <w:b/>
          <w:bCs/>
        </w:rPr>
        <w:t>.</w:t>
      </w:r>
      <w:r w:rsidRPr="006D3702">
        <w:rPr>
          <w:rFonts w:ascii="Arial" w:hAnsi="Arial" w:cs="Arial"/>
        </w:rPr>
        <w:t xml:space="preserve"> </w:t>
      </w:r>
      <w:r w:rsidRPr="006D3702">
        <w:rPr>
          <w:rFonts w:ascii="Arial" w:eastAsia="Times New Roman" w:hAnsi="Arial" w:cs="Arial"/>
          <w:b/>
          <w:bCs/>
          <w:color w:val="000000"/>
        </w:rPr>
        <w:t xml:space="preserve">Associations of Patient Characteristics in Stem Cell Transplant Patients </w:t>
      </w:r>
      <w:r>
        <w:rPr>
          <w:rFonts w:ascii="Arial" w:eastAsia="Times New Roman" w:hAnsi="Arial" w:cs="Arial"/>
          <w:b/>
          <w:bCs/>
          <w:color w:val="000000"/>
        </w:rPr>
        <w:t>for Non-Hispanic Blacks (NHB)</w:t>
      </w:r>
    </w:p>
    <w:tbl>
      <w:tblPr>
        <w:tblW w:w="85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1056"/>
        <w:gridCol w:w="1080"/>
        <w:gridCol w:w="1353"/>
        <w:gridCol w:w="659"/>
        <w:gridCol w:w="1079"/>
      </w:tblGrid>
      <w:tr w:rsidR="00DD4215" w:rsidRPr="00DD4215" w14:paraId="75AD013F" w14:textId="77777777" w:rsidTr="00DD4215">
        <w:trPr>
          <w:cantSplit/>
          <w:tblHeader/>
          <w:jc w:val="center"/>
        </w:trPr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C8FA72E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Covariate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E0D46B4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br/>
              <w:t>N=22113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E5E7408" w14:textId="29211EB2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N;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68962E7F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Odds Ratio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br/>
              <w:t>(95% CI)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6482A4F0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2FE6D1F" w14:textId="1301629D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for covariate</w:t>
            </w:r>
          </w:p>
        </w:tc>
      </w:tr>
      <w:tr w:rsidR="00DD4215" w:rsidRPr="00DD4215" w14:paraId="07886446" w14:textId="77777777" w:rsidTr="00DD4215">
        <w:trPr>
          <w:cantSplit/>
          <w:jc w:val="center"/>
        </w:trPr>
        <w:tc>
          <w:tcPr>
            <w:tcW w:w="33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15B69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Age per 10 Year Increase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0999A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57EE9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67D6D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A8D4D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FAD9F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6B4500B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7B83D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7E4BC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2D648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2275 (10.3%)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77B14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0.51 (0.48, 0.54)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D960F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68B71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A13B78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3A378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Year of Diagnosis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70892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4ACB4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6627E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15CE7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9D92C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62C6539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747F7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2004-2005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4B1F1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4C94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234 (7.1%)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D9FE9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09766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0FE4B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E04DD0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80AAA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2006-2007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1FC5B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F12A3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265 (7.2%)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EC678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1.02 (0.82, 1.26)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4B813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0.852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A86A5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A9B28EC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A049A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2008-2009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3786E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3E4A7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437 (9.9%)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BAAFB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1.43 (1.19, 1.73)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F2B64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4866C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D7BDB4B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7DB6A8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2010-2011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D52B7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F1454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600 (11.8%)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FC895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1.71 (1.42, 2.07)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2DBDC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D72A3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1366C2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98BF7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2012-2013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6DFD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F56B2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739 (13.1%)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1CBEA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2.04 (1.64, 2.55)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CA5CA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50C8D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256676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DED70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Sex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ECD5E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D5EF8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520EB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0C518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A1C02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0.476</w:t>
            </w:r>
          </w:p>
        </w:tc>
      </w:tr>
      <w:tr w:rsidR="00DD4215" w:rsidRPr="00DD4215" w14:paraId="204C950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C980D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Female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61495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11511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4885F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1166 (10.1%)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49623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4A15B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2F4A9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800DE2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FD62F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Male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CB680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10602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622EB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1109 (10.5%)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A693B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0.96 (0.86, 1.07)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7DDC0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6DC3E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B5421C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56DC8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Median Income Quartiles 2008-2012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56EB8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9674A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05357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E1863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E7311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0.160</w:t>
            </w:r>
          </w:p>
        </w:tc>
      </w:tr>
      <w:tr w:rsidR="00DD4215" w:rsidRPr="00DD4215" w14:paraId="48BDCBFC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A03C3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&lt;$38,000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31CB1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48058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765 (8.0%)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09927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43D6F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997F8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DE33991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47650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$38,000-$47,999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FAA4C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8FBF0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507 (10.1%)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A068D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1.17 (0.98, 1.39)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E3500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821EC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EF41475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244CE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$48,000-$62,999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A678C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7556AB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519 (12.2%)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8AC42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1.28 (1.03, 1.60)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94B4F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EF073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E6EA96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C199C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$63,000 +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34655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21A25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484 (14.4%)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5D994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1.28 (0.96, 1.69)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CD458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F2247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55E299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658DA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Percent No High School Degree 2008-2012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F883E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E92A4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06EAA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662B1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8F0FC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0.029</w:t>
            </w:r>
          </w:p>
        </w:tc>
      </w:tr>
      <w:tr w:rsidR="00DD4215" w:rsidRPr="00DD4215" w14:paraId="428F7807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6DE125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&gt;=21%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6312C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D3F09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613 (8.1%)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C2000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884D0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001E1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B5305FE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FC816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13-20%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FC421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80AD7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780 (9.7%)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8ACBA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1.09 (0.94, 1.26)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B2917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8361F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98A2FAB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19CE5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7.0-12.9%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0ED7F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802D8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553 (12.3%)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600F4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1.24 (1.00, 1.54)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36F24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F985A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B2B963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53633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&lt;7%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12731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D572E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329 (17.0%)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A6AB7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1.51 (1.15, 1.98)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0CC50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EE89D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71BFDF1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2F696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Great Circle Distance per 10 Unit Increase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EBFDB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7253F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0CF55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2BE73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50F03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6A0BD97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E9D47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89229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FFCAC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2275 (10.3%)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12ED5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1.14 (1.11, 1.17)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26F8A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1E937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F1CBA4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A20AD6" w14:textId="11B12DFA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proofErr w:type="spellStart"/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Charlson-Deyo</w:t>
            </w:r>
            <w:proofErr w:type="spellEnd"/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Comorbidity Index </w:t>
            </w: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86A07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C6BE3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7BF44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585AA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9BB93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079054C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2262E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39D59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15826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C4FF1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1825 (11.5%)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7AF66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4B167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AADA9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A45EF36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12320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165CE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F62D3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358 (8.7%)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32163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0.98 (0.82, 1.17)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89FC8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AA107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6A4A56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F69F8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2+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526DF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5041A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92 (4.2%)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305E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0.46 (0.35, 0.60)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37046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AFC85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09111D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6AB31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Primary Payor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66570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26365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FF45F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2B6AC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ABEC3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33BC89B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65DFC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Not Insured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46FFD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D151B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66 (5.1%)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39A4D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74A1A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6A07D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241404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FC28EA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Private Insurance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BA876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7565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E85D1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1422 (18.8%)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47444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5.00 (3.46, 7.25)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13D96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87E3F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7CD1D3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4B39C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Medicaid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F3A52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130B81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226 (10.1%)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AD1AE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2.37 (1.68, 3.34)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EDA48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CD80A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5CC962C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E6E10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Medicare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53DB2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0A580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514 (4.8%)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E1046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3.04 (2.11, 4.37)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72ABC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359CC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0AE27C5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A9F6F2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Other Government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73570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DEEC2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47 (16.1%)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1685F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3.77 (2.12, 6.70)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1EEB1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2DA36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12FEB0F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C9BC7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4F584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F96C3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BA2399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F46A5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A0699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D1A1FFF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D81D5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Facility Characteristics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EB81F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E6441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CDF76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98D8D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C4D48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779A3BE9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4A7B7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Academic/Research Program Facility Type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703C0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10828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BAEB38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1783 (16.5%)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DEC30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2.70 (1.88, 3.89)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EC846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A18C8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69FBAB74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F9646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Geographic region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8DF94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A09FE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23914C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8A00C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4CA8F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0.056</w:t>
            </w:r>
          </w:p>
        </w:tc>
      </w:tr>
      <w:tr w:rsidR="00DD4215" w:rsidRPr="00DD4215" w14:paraId="01CD3E7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ED6E2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East Coast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A7FFC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0B2EF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1106 (9.5%)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154E6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6DF11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C676E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283C65C3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E2F377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Central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A2DC9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F5A52F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947 (10.5%)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CEE07B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1.45 (1.05, 2.01)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86917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86962F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CBE2BAD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18B7C4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Mountain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4EB07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D3E1E0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53 (21.1%)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8D2DC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2.48 (0.96, 6.37)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214E1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BD56F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58A73138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9E85E9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Pacific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83EB0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DB310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169 (14.5%)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F56F3A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1.69 (0.68, 4.20)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B8E40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11D1B7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3C0D312E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182616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Patients/year quartiles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79CD5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C68685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23A45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635E9E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3186C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DD4215" w:rsidRPr="00DD4215" w14:paraId="356320EC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247FDC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4A061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D7B0A3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 (1.5%)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A03DB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6CBA40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31ED2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44C61B20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F2C2F8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2E77A4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B0965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55 (2.6%)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8521B6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1.44 (0.67, 3.10)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6B183D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0.356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8D9CD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D18EEA1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0B779C" w14:textId="77777777" w:rsidR="00DD4215" w:rsidRPr="00DD4215" w:rsidRDefault="00DD4215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F88578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4190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2538B7" w14:textId="77777777" w:rsidR="00DD4215" w:rsidRPr="00DD4215" w:rsidRDefault="00DD4215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127 (3.0%)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FDA284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1.58 (0.74, 3.36)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507A37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6D8F23" w14:textId="77777777" w:rsidR="00DD4215" w:rsidRPr="00DD4215" w:rsidRDefault="00DD4215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4215" w:rsidRPr="00DD4215" w14:paraId="658D0D1A" w14:textId="77777777" w:rsidTr="00DD4215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878A2D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CCCB93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14996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AA772E" w14:textId="77777777" w:rsidR="00DD4215" w:rsidRPr="00DD4215" w:rsidRDefault="00DD4215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2081 (13.9%)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AB0311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4.87 (2.30, 10.32)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A17778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4215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711DB2" w14:textId="77777777" w:rsidR="00DD4215" w:rsidRPr="00DD4215" w:rsidRDefault="00DD4215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B86581C" w14:textId="77777777" w:rsidR="007E7A13" w:rsidRDefault="007E7A13"/>
    <w:p w14:paraId="1E131D8B" w14:textId="5EAA1B94" w:rsidR="00DD4215" w:rsidRDefault="00DD4215" w:rsidP="00DD4215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Supplementary </w:t>
      </w:r>
      <w:r w:rsidRPr="006D3702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D370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c</w:t>
      </w:r>
      <w:r w:rsidRPr="006D3702">
        <w:rPr>
          <w:rFonts w:ascii="Arial" w:hAnsi="Arial" w:cs="Arial"/>
          <w:b/>
          <w:bCs/>
        </w:rPr>
        <w:t>.</w:t>
      </w:r>
      <w:r w:rsidRPr="006D3702">
        <w:rPr>
          <w:rFonts w:ascii="Arial" w:hAnsi="Arial" w:cs="Arial"/>
        </w:rPr>
        <w:t xml:space="preserve"> </w:t>
      </w:r>
      <w:r w:rsidRPr="006D3702">
        <w:rPr>
          <w:rFonts w:ascii="Arial" w:eastAsia="Times New Roman" w:hAnsi="Arial" w:cs="Arial"/>
          <w:b/>
          <w:bCs/>
          <w:color w:val="000000"/>
        </w:rPr>
        <w:t xml:space="preserve">Associations of Patient Characteristics in Stem Cell Transplant Patients </w:t>
      </w:r>
      <w:r>
        <w:rPr>
          <w:rFonts w:ascii="Arial" w:eastAsia="Times New Roman" w:hAnsi="Arial" w:cs="Arial"/>
          <w:b/>
          <w:bCs/>
          <w:color w:val="000000"/>
        </w:rPr>
        <w:t>for Hispanics</w:t>
      </w:r>
    </w:p>
    <w:tbl>
      <w:tblPr>
        <w:tblW w:w="88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1439"/>
        <w:gridCol w:w="961"/>
        <w:gridCol w:w="1353"/>
        <w:gridCol w:w="659"/>
        <w:gridCol w:w="1079"/>
      </w:tblGrid>
      <w:tr w:rsidR="008A6486" w:rsidRPr="008A6486" w14:paraId="7998BBEC" w14:textId="77777777" w:rsidTr="008A6486">
        <w:trPr>
          <w:cantSplit/>
          <w:tblHeader/>
          <w:jc w:val="center"/>
        </w:trPr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9C8DA0E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Covariate 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9622886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br/>
              <w:t>N=5962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5B96391" w14:textId="44055B35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N;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42D5EB6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Odds Ratio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br/>
              <w:t>(95% CI)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B9725F6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09830E6" w14:textId="6828F6DA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for covariate</w:t>
            </w:r>
          </w:p>
        </w:tc>
      </w:tr>
      <w:tr w:rsidR="008A6486" w:rsidRPr="008A6486" w14:paraId="3E350095" w14:textId="77777777" w:rsidTr="008A6486">
        <w:trPr>
          <w:cantSplit/>
          <w:jc w:val="center"/>
        </w:trPr>
        <w:tc>
          <w:tcPr>
            <w:tcW w:w="33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6E3AC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Age per 10 Year Increase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D2C43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BEEB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65B4F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DCD17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5B576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68BF092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642FC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8951A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5962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0EA9F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789 (13.2%)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9B664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0.55 (0.50, 0.61)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B0CF0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02E95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EF3C6C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CFB0F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Year of Diagnosis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C5586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DD9C1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B935E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55D72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2CC7A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4E19046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1E99B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2004-2005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BC2E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70949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80 (9.3%)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0271E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D8721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9E185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DB67507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CB60E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2006-2007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51443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B240E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89 (9.4%)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70B8B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(0.67, 1.50)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6BBD7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506EC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353FBD0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B451F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2008-2009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B8D14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40C61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149 (12.4%)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FC368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1.48 (1.04, 2.10)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C4882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A8F1E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54DEBA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F0217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2010-2011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3FE5D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60166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218 (15.8%)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48765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1.83 (1.24, 2.70)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EFC66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9C755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5499016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568B8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2012-2013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34CCA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9B3B0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253 (16.1%)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34E6D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2.08 (1.44, 2.99)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87C74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3CE9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41A82EF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2960E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Sex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78422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8DEA9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6E883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6B7CA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998C4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0.613</w:t>
            </w:r>
          </w:p>
        </w:tc>
      </w:tr>
      <w:tr w:rsidR="008A6486" w:rsidRPr="008A6486" w14:paraId="6B1A1611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1E1D5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Female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5825C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AE7D0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343 (13.0%)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FFCD7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7AFA9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ED77D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880D59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CD6A2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6E8B8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3322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EB6B5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446 (13.4%)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81FCB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0.96 (0.83, 1.12)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C9BC7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50315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A771093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8E70D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Median Income Quartiles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8C05C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C59D8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39D50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AD7CB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95CA1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0.004</w:t>
            </w:r>
          </w:p>
        </w:tc>
      </w:tr>
      <w:tr w:rsidR="008A6486" w:rsidRPr="008A6486" w14:paraId="1792A19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C3BC0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&lt;$38,000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11620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EAD91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149 (9.4%)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97682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83725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C73D9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565768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4E38F4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$38,000-$47,999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EBE8B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4AB87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188 (12.6%)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93E28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1.34 (1.01, 1.78)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67514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A6F08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EF34BB7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8107F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$48,000-$62,999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1A556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4C559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229 (14.1%)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7C92F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1.62 (1.19, 2.21)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1FEDE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F638F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9CBB64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ACA75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$63,000 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9C71D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C76E7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223 (17.6%)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E68C2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2.09 (1.39, 3.14)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9B665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B318D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214A45E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1CD66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Percent No High School Degree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59022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B3A35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8E74C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23FD1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B2528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0.733</w:t>
            </w:r>
          </w:p>
        </w:tc>
      </w:tr>
      <w:tr w:rsidR="008A6486" w:rsidRPr="008A6486" w14:paraId="06DD217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F25AC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&gt;=21%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9159B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3049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2B8E94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346 (11.3%)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09C07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28B8D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4811B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D8A99C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5935E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13-20%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75EC2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F1A382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188 (14.0%)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1A780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0.95 (0.70, 1.29)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7CBC6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0.751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53A26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45050C2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3AE00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7.0-12.9%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B254B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691CA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163 (16.1%)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7D8F5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0.89 (0.62, 1.28)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F0871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7B8E0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331DEE1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B0B51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&lt;7%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20540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436EA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92 (16.5%)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F7B5C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0.77 (0.46, 1.27)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069D3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C9363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CAE0F7E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40441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Great Circle Distance per 10 Unit Increase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8104D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A387D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9E435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8AB92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EDBE6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6C963642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9536B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6080B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5962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37BB5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789 (13.2%)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D1AA29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1.10 (1.07, 1.13)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DB63B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8DA23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E65A9B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AC670E" w14:textId="5C35AAC6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proofErr w:type="spellStart"/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Charlson-Deyo</w:t>
            </w:r>
            <w:proofErr w:type="spellEnd"/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Comorbidity Index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A5F4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25DC7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86B6F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26DCE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F47CD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</w:tr>
      <w:tr w:rsidR="008A6486" w:rsidRPr="008A6486" w14:paraId="5295A486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2D472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102D7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4469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ACF6D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654 (14.6%)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8649F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D00A2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22655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908A4F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D5893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FCCE7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8A089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110 (10.5%)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77923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0.92 (0.72, 1.18)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32401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D2B8C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EF436D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AE0B7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FAF61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BF1DE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25 (5.6%)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EC040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0.50 (0.31, 0.81)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62A4C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576CC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AE1262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E9241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Primary Payor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1A202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4F7E6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B1559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2E4F3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A1A91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52A5716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81B2F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Not Insured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BB467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8ACE1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26 (4.0%)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11558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0AB13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3EA74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5A18346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FCE90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Private Insurance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85164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B5508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485 (24.8%)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DE381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9.51 (4.09, 22.11)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1B5C7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B645D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171EC4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35E32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Medicaid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5948E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4DD28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126 (13.6%)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92696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4.11 (1.88, 8.97)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E143B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F0AEE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D3E453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82CB2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B8125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A5AEB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144 (6.1%)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2D559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4.68 (2.11, 10.35)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3A306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603E2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640644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F285B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Other Government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01319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D88C2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 (15.4%)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86932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4.58 (1.65, 12.71)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C751B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960B6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F691A22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53ED4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C2B5C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C560B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1C7E9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31111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6A707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336EE00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1C7E3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Facility Characteristics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21F09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17EC7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D80EC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BC28A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6FB31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6C19020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552BA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Academic/Research Program Facility Type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785B3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2658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51457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595 (22.4%)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E3E93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2.83 (1.73, 4.63)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77834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F51F6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7E88E63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C2F04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Geographic region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8950D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EE97D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4460E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47896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6E8FA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0.271</w:t>
            </w:r>
          </w:p>
        </w:tc>
      </w:tr>
      <w:tr w:rsidR="008A6486" w:rsidRPr="008A6486" w14:paraId="07FDA883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F46D7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East Coast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189C4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2054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309AD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238 (11.6%)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B15A1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DAD7D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97FE2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C56742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365F9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Central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FEE27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1729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423C8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201 (11.6%)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17FBD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1.40 (0.86, 2.27)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24BB1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2B7C9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89D7B8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B3063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Mountain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01293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98062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95 (19.9%)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306C0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2.05 (0.93, 4.54)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ACC6A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4E79A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23B8E6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98693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Pacific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09634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31B39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255 (15.0%)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C489A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1.20 (0.49, 2.91)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E233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0.692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E7086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55613A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D3A81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Patients/year quartiles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E35E0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9C1CA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04C74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5EC67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F18A5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0EAC005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3C25B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808F1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FF220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 (1.7%)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C84B5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00283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14BD3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AA35B0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96B34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69375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7CB81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21 (2.8%)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AECF6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1.35 (0.41, 4.49)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56763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0.622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02A5E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177066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E8A3D1" w14:textId="77777777" w:rsidR="008A6486" w:rsidRPr="008A6486" w:rsidRDefault="008A6486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E15534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8E8248" w14:textId="77777777" w:rsidR="008A6486" w:rsidRPr="008A6486" w:rsidRDefault="008A6486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46 (3.7%)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28EE8E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1.39 (0.43, 4.48)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5494B9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DA86ED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2B3BF7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3D116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D2806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3739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94D3C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718 (19.2%)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8C288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6.05 (1.91, 19.17)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FC346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72A1B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7CD70D6" w14:textId="77777777" w:rsidR="00DD4215" w:rsidRDefault="00DD4215" w:rsidP="00DD4215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</w:p>
    <w:p w14:paraId="5299B957" w14:textId="77777777" w:rsidR="008A6486" w:rsidRDefault="008A6486" w:rsidP="00DD4215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</w:p>
    <w:p w14:paraId="7B87843C" w14:textId="5F29D200" w:rsidR="008A6486" w:rsidRDefault="008A6486" w:rsidP="008A6486">
      <w:pPr>
        <w:spacing w:line="48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Supplementary </w:t>
      </w:r>
      <w:r w:rsidRPr="006D3702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D370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d</w:t>
      </w:r>
      <w:r w:rsidRPr="006D3702">
        <w:rPr>
          <w:rFonts w:ascii="Arial" w:hAnsi="Arial" w:cs="Arial"/>
          <w:b/>
          <w:bCs/>
        </w:rPr>
        <w:t>.</w:t>
      </w:r>
      <w:r w:rsidRPr="006D3702">
        <w:rPr>
          <w:rFonts w:ascii="Arial" w:hAnsi="Arial" w:cs="Arial"/>
        </w:rPr>
        <w:t xml:space="preserve"> </w:t>
      </w:r>
      <w:r w:rsidRPr="006D3702">
        <w:rPr>
          <w:rFonts w:ascii="Arial" w:eastAsia="Times New Roman" w:hAnsi="Arial" w:cs="Arial"/>
          <w:b/>
          <w:bCs/>
          <w:color w:val="000000"/>
        </w:rPr>
        <w:t xml:space="preserve">Associations of Patient Characteristics in Stem Cell Transplant Patients </w:t>
      </w:r>
      <w:r>
        <w:rPr>
          <w:rFonts w:ascii="Arial" w:eastAsia="Times New Roman" w:hAnsi="Arial" w:cs="Arial"/>
          <w:b/>
          <w:bCs/>
          <w:color w:val="000000"/>
        </w:rPr>
        <w:t>for Non-Hispanic Asians (NHA)</w:t>
      </w:r>
    </w:p>
    <w:tbl>
      <w:tblPr>
        <w:tblW w:w="88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1439"/>
        <w:gridCol w:w="961"/>
        <w:gridCol w:w="1353"/>
        <w:gridCol w:w="659"/>
        <w:gridCol w:w="1079"/>
      </w:tblGrid>
      <w:tr w:rsidR="008A6486" w:rsidRPr="008A6486" w14:paraId="6CBD66C3" w14:textId="77777777" w:rsidTr="008A6486">
        <w:trPr>
          <w:cantSplit/>
          <w:tblHeader/>
          <w:jc w:val="center"/>
        </w:trPr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3FF6CEB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Covariate 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90246FE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br/>
              <w:t>N=2016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76A4D07" w14:textId="115902C6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N;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419B55A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Odds Ratio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br/>
              <w:t>(95% CI)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394EECD3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3E03E29" w14:textId="3E84C2E4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p-value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for covariate</w:t>
            </w:r>
          </w:p>
        </w:tc>
      </w:tr>
      <w:tr w:rsidR="008A6486" w:rsidRPr="008A6486" w14:paraId="72F3E395" w14:textId="77777777" w:rsidTr="008A6486">
        <w:trPr>
          <w:cantSplit/>
          <w:jc w:val="center"/>
        </w:trPr>
        <w:tc>
          <w:tcPr>
            <w:tcW w:w="33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1C25B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Age per 10 Year Increase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DF1C3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4A622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A4CC9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495C7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6D80D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78F33F2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6ECF8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C466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C4FD5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313 (15.5%)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38918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0.45 (0.38, 0.54)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32EEF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0618D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6DA6EA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CB8A1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Year of Diagnosis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7DB85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1705C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467BE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0B9B5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5242D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0.277</w:t>
            </w:r>
          </w:p>
        </w:tc>
      </w:tr>
      <w:tr w:rsidR="008A6486" w:rsidRPr="008A6486" w14:paraId="3C1100AA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D4840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2004-2005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DA5F6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89EDB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35 (12.8%)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7191B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F1276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824EA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4EC0DF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534DF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2006-2007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E34FF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7F1F4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47 (14.2%)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DFC64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0.99 (0.51, 1.91)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C56ED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396BD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97E26BF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E0D9A2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2008-2009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09DCF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6EC3A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50 (13.8%)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54A1E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0.87 (0.50, 1.54)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D4ED2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0.642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9A7B6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2FED36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A1238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2010-2011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DE0B4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64677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90 (18.1%)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E1CF3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1.34 (0.81, 2.23)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D7576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41163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D6EBD16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0063C4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2012-2013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00382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7659B4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91 (16.4%)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5C10B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1.30 (0.76, 2.24)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F999B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8AD08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0ACA01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58BA0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Sex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E4770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B6358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2F956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82FD0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31343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0.258</w:t>
            </w:r>
          </w:p>
        </w:tc>
      </w:tr>
      <w:tr w:rsidR="008A6486" w:rsidRPr="008A6486" w14:paraId="302A43A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87174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Female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94049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80BE8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130 (14.3%)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19A77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3B690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38629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705368C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71EB2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Male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572BA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339D5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183 (16.5%)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28A28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1.17 (0.89, 1.54)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EFA8D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2C7EB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08A588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0A886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Median Income Quartiles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20A93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07B6B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F92BE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15F0D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C5639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0.216</w:t>
            </w:r>
          </w:p>
        </w:tc>
      </w:tr>
      <w:tr w:rsidR="008A6486" w:rsidRPr="008A6486" w14:paraId="1314E2B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72B6C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&lt;$38,000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DB405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413FF2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11 (7.4%)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3F130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CA1E4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F96E9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7966EF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4B298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$38,000-$47,999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84003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0953B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36 (13.4%)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DC5DA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2.20 (0.84, 5.73)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00C96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3B14B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439F4733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2C0CA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$48,000-$62,999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EEB72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F5A53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86 (17.1%)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CF27F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2.81 (1.07, 7.39)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D3CD61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ED31E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717DB8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7B4DC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$63,000 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64053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27F53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180 (16.4%)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F7966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2.82 (1.01, 7.90)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51A93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D5548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966854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4E0E9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Percent No High School Degree 2008-2012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922E9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1317A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7E1FC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9505A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06D00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0.842</w:t>
            </w:r>
          </w:p>
        </w:tc>
      </w:tr>
      <w:tr w:rsidR="008A6486" w:rsidRPr="008A6486" w14:paraId="5FFE2F0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133F8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&gt;=21%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78A58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7358E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48 (11.4%)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26717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DC542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9609A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C49468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5FF392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13-20%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0FE67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08D5B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53 (13.0%)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FCBF8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0.83 (0.44, 1.55)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4D62C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D3755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2D264A6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244EA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7.0-12.9%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EB8A0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1A40E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108 (17.2%)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39819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0.92 (0.47, 1.79)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2E42C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C363A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48A60B9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6BE52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&lt;7%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4319D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43CDB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104 (18.7%)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3883B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0.79 (0.39, 1.60)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218B7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F171C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3EE714A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17CA8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Great Circle Distance per 10 Unit Increase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C207C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B1D3A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11B6D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A1062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7656D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4C7C032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7CEF0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Ordinal Effect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EB18B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2081B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313 (15.5%)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1E3EA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1.15 (1.11, 1.20)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55497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F0DDD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2C96C5A0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920540" w14:textId="23E674A1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proofErr w:type="spellStart"/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Charlson-Deyo</w:t>
            </w:r>
            <w:proofErr w:type="spellEnd"/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Comorbidity Index </w:t>
            </w: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E03B6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54698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619BAA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9D9C0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76A4A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0.046</w:t>
            </w:r>
          </w:p>
        </w:tc>
      </w:tr>
      <w:tr w:rsidR="008A6486" w:rsidRPr="008A6486" w14:paraId="7966479E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285EB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C7942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1576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8AD8E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276 (17.5%)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AF2B9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2849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A1207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0853A41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D67DE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A9947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B04E0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33 (10.6%)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AE250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0.86 (0.54, 1.36)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CE75A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8341E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0A8D09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188D9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2+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FC48E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865DA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 (3.1%)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C2B66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0.31 (0.11, 0.87)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DDA76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6CD80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29E9FE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56622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Primary Payor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01633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4723F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3CB55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05C44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48241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2E1C1698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69A800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Not Insured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5EF99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99FDC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 (9.3%)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A9B91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2ECCF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794A1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2CA9C41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9B9CF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Private Insurance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E157B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EFEDB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230 (28.4%)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7F493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4.35 (1.65, 11.49)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28A49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3FE89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7406E53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D95AA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Medicaid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78A2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07610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22 (9.1%)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234B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1.38 (0.50, 3.82)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1CD8C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B59C7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1662379A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D551F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Medicare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B6A5F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0A7703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44 (5.3%)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84661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2.22 (0.82, 5.96)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4C419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7D062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79ACCEAD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FBC73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Other Government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1672A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3868A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 (35.0%)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1474B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8.74 (1.83, 41.62)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CD547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2EFD0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A0CF322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81AF5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309D6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381E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6BAD6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E7EF2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CEA7E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57F54857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D8367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Facility Characteristics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AF632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7ABD4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BC5A4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DF6D6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757AD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BF22887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E51615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Academic/Research Program Facility Type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8D13B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3A6FD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262 (26.2%)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E2019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2.89 (1.55, 5.38)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64FB2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046DB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3A84BF01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09801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Geographic region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848D6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32BE4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BB8E2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49438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AFCE2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</w:tr>
      <w:tr w:rsidR="008A6486" w:rsidRPr="008A6486" w14:paraId="11D1613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A0678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East Coast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B14C1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BFD25D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104 (16.4%)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F5F760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20038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3524C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0418A0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8BD3F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Central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4FE0D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724F6E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75 (19.3%)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5E244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1.87 (1.03, 3.40)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A362A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0D9CB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9F8D754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58B98F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Mountain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D3715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AF56D7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17 (31.5%)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A3603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5.65 (1.47, 21.66)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AE8C8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51BE2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9CCFD9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69806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Pacific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70469C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51C249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117 (12.4%)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974EC7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1.03 (0.46, 2.29)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B5DD1F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F0A3E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3879D40F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291D9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Patients/year quartiles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5FEE6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4913F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90004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67DFA4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FB585E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&lt;.001</w:t>
            </w:r>
          </w:p>
        </w:tc>
      </w:tr>
      <w:tr w:rsidR="008A6486" w:rsidRPr="008A6486" w14:paraId="1FBD9A9E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C908FC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6A749B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08159B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 (2.4%)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31B719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1.00 (ref)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4A011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1996D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66C0B395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E15C51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9F5CC1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B61CFA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 (0.4%)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82538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0.07 (0.00, 1.04)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CB1812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671C98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04B6F6C9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B63618" w14:textId="77777777" w:rsidR="008A6486" w:rsidRPr="008A6486" w:rsidRDefault="008A6486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45FDD4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276FF4" w14:textId="77777777" w:rsidR="008A6486" w:rsidRPr="008A6486" w:rsidRDefault="008A6486" w:rsidP="009631E3">
            <w:pPr>
              <w:keepNext/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15 (4.1%)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FEB77C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1.04 (0.29, 3.82)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D1F3B4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7F0A31" w14:textId="77777777" w:rsidR="008A6486" w:rsidRPr="008A6486" w:rsidRDefault="008A6486" w:rsidP="009631E3">
            <w:pPr>
              <w:keepNext/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486" w:rsidRPr="008A6486" w14:paraId="41F6F2CB" w14:textId="77777777" w:rsidTr="008A6486">
        <w:trPr>
          <w:cantSplit/>
          <w:jc w:val="center"/>
        </w:trPr>
        <w:tc>
          <w:tcPr>
            <w:tcW w:w="3354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262F98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Q4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FCCB5D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126CE6" w14:textId="77777777" w:rsidR="008A6486" w:rsidRPr="008A6486" w:rsidRDefault="008A6486" w:rsidP="009631E3">
            <w:pPr>
              <w:adjustRightInd w:val="0"/>
              <w:spacing w:before="38" w:after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294 (23.6%)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E8A3A6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3.88 (1.16, 12.97)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DAE6F5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6486">
              <w:rPr>
                <w:rFonts w:ascii="Arial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DAFBB3" w14:textId="77777777" w:rsidR="008A6486" w:rsidRPr="008A6486" w:rsidRDefault="008A6486" w:rsidP="009631E3">
            <w:pPr>
              <w:adjustRightInd w:val="0"/>
              <w:spacing w:before="38" w:after="38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1CA0448" w14:textId="77777777" w:rsidR="00DD4215" w:rsidRDefault="00DD4215"/>
    <w:sectPr w:rsidR="00DD4215" w:rsidSect="0067502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15"/>
    <w:rsid w:val="00063EF3"/>
    <w:rsid w:val="000E2A97"/>
    <w:rsid w:val="001E6E9E"/>
    <w:rsid w:val="00251F3A"/>
    <w:rsid w:val="002E5232"/>
    <w:rsid w:val="00361FE3"/>
    <w:rsid w:val="003F0CDC"/>
    <w:rsid w:val="004B1BF4"/>
    <w:rsid w:val="00503857"/>
    <w:rsid w:val="00535012"/>
    <w:rsid w:val="005C29B2"/>
    <w:rsid w:val="00675021"/>
    <w:rsid w:val="006B0C83"/>
    <w:rsid w:val="00791DDC"/>
    <w:rsid w:val="007B6196"/>
    <w:rsid w:val="007E7A13"/>
    <w:rsid w:val="008008CA"/>
    <w:rsid w:val="0080266A"/>
    <w:rsid w:val="00826F32"/>
    <w:rsid w:val="00834A05"/>
    <w:rsid w:val="0084090D"/>
    <w:rsid w:val="0084390C"/>
    <w:rsid w:val="008A6486"/>
    <w:rsid w:val="00966422"/>
    <w:rsid w:val="00A24C96"/>
    <w:rsid w:val="00B473AA"/>
    <w:rsid w:val="00C4451F"/>
    <w:rsid w:val="00C900C5"/>
    <w:rsid w:val="00D24487"/>
    <w:rsid w:val="00DD4215"/>
    <w:rsid w:val="00E372DB"/>
    <w:rsid w:val="00E66494"/>
    <w:rsid w:val="00E80476"/>
    <w:rsid w:val="00F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FDEA1"/>
  <w15:chartTrackingRefBased/>
  <w15:docId w15:val="{A0FDAE48-DD79-E548-8EFB-3A6D527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21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Ailawadhi, Sikander, M.D.</dc:creator>
  <cp:keywords/>
  <dc:description/>
  <cp:lastModifiedBy>Ailawadhi, Sikander, M.D.</cp:lastModifiedBy>
  <cp:revision>1</cp:revision>
  <dcterms:created xsi:type="dcterms:W3CDTF">2024-02-27T20:21:00Z</dcterms:created>
  <dcterms:modified xsi:type="dcterms:W3CDTF">2024-02-27T20:21:00Z</dcterms:modified>
</cp:coreProperties>
</file>