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A327" w14:textId="21DD9296" w:rsidR="00591F08" w:rsidRPr="00591F08" w:rsidRDefault="00A1710D" w:rsidP="00591F08">
      <w:pPr>
        <w:pStyle w:val="Heading6"/>
        <w:spacing w:before="0"/>
        <w:rPr>
          <w:rFonts w:ascii="Arial" w:hAnsi="Arial" w:cs="Arial"/>
          <w:b/>
          <w:i w:val="0"/>
          <w:color w:val="000000" w:themeColor="text1"/>
          <w:sz w:val="18"/>
          <w:szCs w:val="18"/>
        </w:rPr>
      </w:pPr>
      <w:r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>Suppl</w:t>
      </w:r>
      <w:r w:rsidR="000758F0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>e</w:t>
      </w:r>
      <w:r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>mentary</w:t>
      </w:r>
      <w:r w:rsidR="00591F08" w:rsidRPr="00591F08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7E021F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>T</w:t>
      </w:r>
      <w:r w:rsidR="00591F08" w:rsidRPr="00591F08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 xml:space="preserve">able </w:t>
      </w:r>
      <w:r w:rsidR="007E6F8B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>2</w:t>
      </w:r>
      <w:r w:rsidR="00591F08" w:rsidRPr="00591F08">
        <w:rPr>
          <w:rStyle w:val="Emphasis"/>
          <w:rFonts w:ascii="Arial" w:hAnsi="Arial" w:cs="Arial"/>
          <w:b/>
          <w:color w:val="000000" w:themeColor="text1"/>
          <w:sz w:val="18"/>
          <w:szCs w:val="18"/>
        </w:rPr>
        <w:t xml:space="preserve">.  Summary of Engraftment Outcomes – All Patients and by </w:t>
      </w:r>
      <w:r w:rsidR="00591F08" w:rsidRPr="00591F08">
        <w:rPr>
          <w:rFonts w:ascii="Arial" w:hAnsi="Arial" w:cs="Arial"/>
          <w:b/>
          <w:i w:val="0"/>
          <w:color w:val="000000" w:themeColor="text1"/>
          <w:sz w:val="18"/>
          <w:szCs w:val="18"/>
        </w:rPr>
        <w:t>CD34</w:t>
      </w:r>
      <w:r w:rsidR="00591F08" w:rsidRPr="00765ECD">
        <w:rPr>
          <w:rFonts w:ascii="Arial" w:hAnsi="Arial" w:cs="Arial"/>
          <w:b/>
          <w:i w:val="0"/>
          <w:color w:val="000000" w:themeColor="text1"/>
          <w:sz w:val="18"/>
          <w:szCs w:val="18"/>
          <w:vertAlign w:val="superscript"/>
        </w:rPr>
        <w:t>+</w:t>
      </w:r>
      <w:r w:rsidR="00591F08" w:rsidRPr="00591F08">
        <w:rPr>
          <w:rFonts w:ascii="Arial" w:hAnsi="Arial" w:cs="Arial"/>
          <w:b/>
          <w:i w:val="0"/>
          <w:color w:val="000000" w:themeColor="text1"/>
          <w:sz w:val="18"/>
          <w:szCs w:val="18"/>
        </w:rPr>
        <w:t xml:space="preserve"> Dose </w:t>
      </w:r>
      <w:r w:rsidR="00595B62">
        <w:rPr>
          <w:rFonts w:ascii="Arial" w:hAnsi="Arial" w:cs="Arial"/>
          <w:b/>
          <w:i w:val="0"/>
          <w:color w:val="000000" w:themeColor="text1"/>
          <w:sz w:val="18"/>
          <w:szCs w:val="18"/>
        </w:rPr>
        <w:t>Group</w:t>
      </w:r>
    </w:p>
    <w:p w14:paraId="4FFBDB85" w14:textId="77777777" w:rsidR="00591F08" w:rsidRPr="00591F08" w:rsidRDefault="00591F08" w:rsidP="00591F08">
      <w:pPr>
        <w:rPr>
          <w:rFonts w:cs="Arial"/>
          <w:color w:val="000000" w:themeColor="text1"/>
          <w:sz w:val="18"/>
          <w:szCs w:val="18"/>
        </w:rPr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701"/>
        <w:gridCol w:w="1768"/>
        <w:gridCol w:w="900"/>
      </w:tblGrid>
      <w:tr w:rsidR="00591F08" w:rsidRPr="00591F08" w14:paraId="071FF425" w14:textId="77777777" w:rsidTr="00595B62">
        <w:trPr>
          <w:cantSplit/>
          <w:tblHeader/>
          <w:jc w:val="center"/>
        </w:trPr>
        <w:tc>
          <w:tcPr>
            <w:tcW w:w="4536" w:type="dxa"/>
            <w:gridSpan w:val="2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C215AAE" w14:textId="77777777" w:rsidR="00591F08" w:rsidRPr="00591F08" w:rsidRDefault="00591F0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6A0851F" w14:textId="5EE6D2F4" w:rsidR="00591F08" w:rsidRPr="00591F08" w:rsidRDefault="00591F0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CD34</w:t>
            </w:r>
            <w:r w:rsidRPr="00765ECD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 Dose </w:t>
            </w:r>
            <w:r w:rsidR="00595B62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Group</w:t>
            </w:r>
          </w:p>
        </w:tc>
      </w:tr>
      <w:tr w:rsidR="000E3C88" w:rsidRPr="00591F08" w14:paraId="4E828514" w14:textId="77777777" w:rsidTr="00595B62">
        <w:trPr>
          <w:cantSplit/>
          <w:trHeight w:val="160"/>
          <w:tblHeader/>
          <w:jc w:val="center"/>
        </w:trPr>
        <w:tc>
          <w:tcPr>
            <w:tcW w:w="2977" w:type="dxa"/>
            <w:vMerge w:val="restart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E5E8E9" w14:textId="1CA600B5" w:rsidR="000E3C88" w:rsidRPr="00591F08" w:rsidRDefault="000E3C88" w:rsidP="00A53F04">
            <w:pPr>
              <w:keepNext/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Measure</w:t>
            </w:r>
            <w:r w:rsidR="000758F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, median (range)</w:t>
            </w:r>
          </w:p>
        </w:tc>
        <w:tc>
          <w:tcPr>
            <w:tcW w:w="1559" w:type="dxa"/>
            <w:vMerge w:val="restart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22518B2" w14:textId="77777777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All</w:t>
            </w: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br/>
              <w:t>(N=2479)</w:t>
            </w:r>
          </w:p>
        </w:tc>
        <w:tc>
          <w:tcPr>
            <w:tcW w:w="1701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4314DA3" w14:textId="58AB4C21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B34D7F">
              <w:rPr>
                <w:rFonts w:cs="Arial"/>
                <w:b/>
                <w:bCs/>
                <w:color w:val="000000"/>
                <w:sz w:val="18"/>
                <w:szCs w:val="18"/>
              </w:rPr>
              <w:t>≤2.5</w:t>
            </w:r>
            <w:r w:rsidR="00595B62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</w:p>
        </w:tc>
        <w:tc>
          <w:tcPr>
            <w:tcW w:w="1768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27C526A" w14:textId="606D92CF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B34D7F">
              <w:rPr>
                <w:rFonts w:cs="Arial"/>
                <w:b/>
                <w:bCs/>
                <w:color w:val="000000"/>
                <w:sz w:val="18"/>
                <w:szCs w:val="18"/>
              </w:rPr>
              <w:t>&gt; 2.5</w:t>
            </w:r>
            <w:r w:rsidR="00595B62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595B62" w:rsidRPr="001B2FA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</w:p>
        </w:tc>
        <w:tc>
          <w:tcPr>
            <w:tcW w:w="900" w:type="dxa"/>
            <w:vMerge w:val="restart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6726B12" w14:textId="77777777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0E3C88" w:rsidRPr="00591F08" w14:paraId="6C2442CA" w14:textId="77777777" w:rsidTr="00595B62">
        <w:trPr>
          <w:cantSplit/>
          <w:trHeight w:val="159"/>
          <w:tblHeader/>
          <w:jc w:val="center"/>
        </w:trPr>
        <w:tc>
          <w:tcPr>
            <w:tcW w:w="2977" w:type="dxa"/>
            <w:vMerge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382D8E" w14:textId="77777777" w:rsidR="000E3C88" w:rsidRPr="00591F08" w:rsidRDefault="000E3C88" w:rsidP="00A53F04">
            <w:pPr>
              <w:keepNext/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6385989" w14:textId="77777777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CF920C" w14:textId="77777777" w:rsidR="000E3C8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(N=95)</w:t>
            </w:r>
          </w:p>
        </w:tc>
        <w:tc>
          <w:tcPr>
            <w:tcW w:w="1768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8229DD4" w14:textId="77777777" w:rsidR="000E3C88" w:rsidRPr="00B34D7F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(N=2384)</w:t>
            </w:r>
          </w:p>
        </w:tc>
        <w:tc>
          <w:tcPr>
            <w:tcW w:w="900" w:type="dxa"/>
            <w:vMerge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0D9BF0" w14:textId="77777777" w:rsidR="000E3C88" w:rsidRPr="00591F08" w:rsidRDefault="000E3C88" w:rsidP="00A53F04">
            <w:pPr>
              <w:keepNext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58F0" w:rsidRPr="00591F08" w14:paraId="31A63AE0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46234248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Days to ANC 500 recovery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51B2AA95" w14:textId="1D4C9423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(8 - 375)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4E46FB95" w14:textId="1DDBD151" w:rsidR="000758F0" w:rsidRPr="00591F08" w:rsidRDefault="000758F0" w:rsidP="0016709D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(10 - 14)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142E5AB9" w14:textId="14F9D8A9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(8 - 375)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515B2BA5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19C96F89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4CDB0382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Days to platelet 20K recovery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09226660" w14:textId="70F61003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(0 - 110)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07BE23AE" w14:textId="2AD13342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14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(9 - 29)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246B8388" w14:textId="36A841AB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(0 - 110)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4BA1D086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72548503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10C380B3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Days to platelet 50K recovery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372D0681" w14:textId="4A089C21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14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(0 - 722)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555F5489" w14:textId="475A841E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18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(11 - 95)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453AE529" w14:textId="768B3C7A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14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(0 - 722)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7F76241E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2257F9D2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2F3D4A0F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Number of RBC transfusions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5D4EE2DC" w14:textId="12799CF6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(0 - 25)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366201B7" w14:textId="5E8740AA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(0 - 14)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68E8A39E" w14:textId="05C8958D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(0 - 25)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3FD9D1F2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205A5C4B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5C23F59D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Number of platelet transfusion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6A92817E" w14:textId="0A401D02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(0 - 178)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117EA979" w14:textId="41857D96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(1 - 178)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4338539C" w14:textId="1DCFCDFF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(0 - 118)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62EC5A8A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610F6FDE" w14:textId="77777777" w:rsidTr="00595B62">
        <w:trPr>
          <w:cantSplit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00C6249E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Days to last RBC transfusion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4C77716D" w14:textId="69DDC1B6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(0 - 178)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1D474D00" w14:textId="19ECD110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(1 - 178)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5361B53E" w14:textId="2596828B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(0 - 118)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6672E6DC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0758F0" w:rsidRPr="00591F08" w14:paraId="4EA2C7EB" w14:textId="77777777" w:rsidTr="00595B62">
        <w:trPr>
          <w:cantSplit/>
          <w:trHeight w:val="67"/>
          <w:jc w:val="center"/>
        </w:trPr>
        <w:tc>
          <w:tcPr>
            <w:tcW w:w="2977" w:type="dxa"/>
            <w:shd w:val="clear" w:color="auto" w:fill="FFFFFF"/>
            <w:tcMar>
              <w:left w:w="60" w:type="dxa"/>
              <w:right w:w="60" w:type="dxa"/>
            </w:tcMar>
          </w:tcPr>
          <w:p w14:paraId="356A6FDF" w14:textId="77777777" w:rsidR="000758F0" w:rsidRPr="000E3C88" w:rsidRDefault="000758F0" w:rsidP="000758F0">
            <w:pPr>
              <w:adjustRightInd w:val="0"/>
              <w:spacing w:before="60" w:after="6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E3C8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Days to last platelet transfusion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4F528498" w14:textId="49DD838D" w:rsidR="000758F0" w:rsidRPr="00591F08" w:rsidRDefault="000758F0" w:rsidP="000758F0">
            <w:pPr>
              <w:keepNext/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(0 - 178)</w:t>
            </w:r>
          </w:p>
        </w:tc>
        <w:tc>
          <w:tcPr>
            <w:tcW w:w="1701" w:type="dxa"/>
            <w:shd w:val="clear" w:color="auto" w:fill="FFFFFF"/>
            <w:tcMar>
              <w:left w:w="60" w:type="dxa"/>
              <w:right w:w="60" w:type="dxa"/>
            </w:tcMar>
          </w:tcPr>
          <w:p w14:paraId="2BB5991B" w14:textId="465E7DAE" w:rsidR="000758F0" w:rsidRPr="00591F08" w:rsidRDefault="000758F0" w:rsidP="000758F0">
            <w:pPr>
              <w:keepNext/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(1 - 178)</w:t>
            </w:r>
          </w:p>
        </w:tc>
        <w:tc>
          <w:tcPr>
            <w:tcW w:w="1768" w:type="dxa"/>
            <w:shd w:val="clear" w:color="auto" w:fill="FFFFFF"/>
            <w:tcMar>
              <w:left w:w="60" w:type="dxa"/>
              <w:right w:w="60" w:type="dxa"/>
            </w:tcMar>
          </w:tcPr>
          <w:p w14:paraId="70BF6B23" w14:textId="2C7DB911" w:rsidR="000758F0" w:rsidRPr="00591F08" w:rsidRDefault="000758F0" w:rsidP="000758F0">
            <w:pPr>
              <w:keepNext/>
              <w:adjustRightInd w:val="0"/>
              <w:spacing w:before="60" w:after="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91F08">
              <w:rPr>
                <w:rFonts w:cs="Arial"/>
                <w:color w:val="000000" w:themeColor="text1"/>
                <w:sz w:val="18"/>
                <w:szCs w:val="18"/>
              </w:rPr>
              <w:t>(0 - 118)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14:paraId="7A7DFEBE" w14:textId="77777777" w:rsidR="000758F0" w:rsidRPr="00591F08" w:rsidRDefault="000758F0" w:rsidP="000758F0">
            <w:pPr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591F0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&lt; 0.001</w:t>
            </w:r>
          </w:p>
        </w:tc>
      </w:tr>
    </w:tbl>
    <w:p w14:paraId="539127AB" w14:textId="77777777" w:rsidR="00924237" w:rsidRDefault="00924237"/>
    <w:sectPr w:rsidR="009242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08"/>
    <w:rsid w:val="000758F0"/>
    <w:rsid w:val="000E3C88"/>
    <w:rsid w:val="001272D8"/>
    <w:rsid w:val="0016709D"/>
    <w:rsid w:val="001916F9"/>
    <w:rsid w:val="00234A91"/>
    <w:rsid w:val="004A1769"/>
    <w:rsid w:val="004D0287"/>
    <w:rsid w:val="004E67A2"/>
    <w:rsid w:val="00591F08"/>
    <w:rsid w:val="00595B62"/>
    <w:rsid w:val="00765ECD"/>
    <w:rsid w:val="007A1A2F"/>
    <w:rsid w:val="007E021F"/>
    <w:rsid w:val="007E6F8B"/>
    <w:rsid w:val="00804EC1"/>
    <w:rsid w:val="00865A2E"/>
    <w:rsid w:val="008A1C9B"/>
    <w:rsid w:val="008E7A8A"/>
    <w:rsid w:val="0090587E"/>
    <w:rsid w:val="00924237"/>
    <w:rsid w:val="009861E7"/>
    <w:rsid w:val="009B26EB"/>
    <w:rsid w:val="00A1710D"/>
    <w:rsid w:val="00AB39DD"/>
    <w:rsid w:val="00AD74CC"/>
    <w:rsid w:val="00B61843"/>
    <w:rsid w:val="00CA1B77"/>
    <w:rsid w:val="00CB0301"/>
    <w:rsid w:val="00E1244B"/>
    <w:rsid w:val="00E67B3F"/>
    <w:rsid w:val="00E85828"/>
    <w:rsid w:val="00F058E4"/>
    <w:rsid w:val="00F57189"/>
    <w:rsid w:val="00F918DE"/>
    <w:rsid w:val="00F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5E580"/>
  <w15:chartTrackingRefBased/>
  <w15:docId w15:val="{3F03E646-EA41-5E41-AEAE-B5EA5455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F08"/>
    <w:rPr>
      <w:rFonts w:ascii="Arial" w:eastAsia="Times New Roman" w:hAnsi="Arial" w:cs="Times New Roman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nhideWhenUsed/>
    <w:qFormat/>
    <w:rsid w:val="00591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91F0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US"/>
    </w:rPr>
  </w:style>
  <w:style w:type="character" w:styleId="Emphasis">
    <w:name w:val="Emphasis"/>
    <w:basedOn w:val="DefaultParagraphFont"/>
    <w:qFormat/>
    <w:rsid w:val="00591F08"/>
    <w:rPr>
      <w:i/>
      <w:iCs/>
    </w:rPr>
  </w:style>
  <w:style w:type="paragraph" w:styleId="Revision">
    <w:name w:val="Revision"/>
    <w:hidden/>
    <w:uiPriority w:val="99"/>
    <w:semiHidden/>
    <w:rsid w:val="000758F0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Marcoux</dc:creator>
  <cp:keywords/>
  <dc:description/>
  <cp:lastModifiedBy>Pasvolsky,Oren</cp:lastModifiedBy>
  <cp:revision>8</cp:revision>
  <dcterms:created xsi:type="dcterms:W3CDTF">2024-06-14T21:00:00Z</dcterms:created>
  <dcterms:modified xsi:type="dcterms:W3CDTF">2024-06-30T13:00:00Z</dcterms:modified>
</cp:coreProperties>
</file>