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CB4D8" w14:textId="37AE3900" w:rsidR="00811E46" w:rsidRPr="00870B85" w:rsidRDefault="00811E46">
      <w:pPr>
        <w:rPr>
          <w:rFonts w:ascii="Calibri" w:hAnsi="Calibri" w:cs="Calibri"/>
          <w:sz w:val="22"/>
          <w:szCs w:val="22"/>
        </w:rPr>
      </w:pPr>
      <w:r w:rsidRPr="00870B85">
        <w:rPr>
          <w:rFonts w:ascii="Calibri" w:hAnsi="Calibri" w:cs="Calibri"/>
          <w:sz w:val="22"/>
          <w:szCs w:val="22"/>
        </w:rPr>
        <w:t>Supplemental table 1</w:t>
      </w:r>
      <w:r w:rsidR="007524E0" w:rsidRPr="00870B85">
        <w:rPr>
          <w:rFonts w:ascii="Calibri" w:hAnsi="Calibri" w:cs="Calibri"/>
          <w:sz w:val="22"/>
          <w:szCs w:val="22"/>
        </w:rPr>
        <w:t>. Biological Markers</w:t>
      </w:r>
    </w:p>
    <w:tbl>
      <w:tblPr>
        <w:tblStyle w:val="Tabellasemplice-3"/>
        <w:tblW w:w="5000" w:type="pct"/>
        <w:tblLook w:val="0400" w:firstRow="0" w:lastRow="0" w:firstColumn="0" w:lastColumn="0" w:noHBand="0" w:noVBand="1"/>
      </w:tblPr>
      <w:tblGrid>
        <w:gridCol w:w="2770"/>
        <w:gridCol w:w="887"/>
        <w:gridCol w:w="1949"/>
        <w:gridCol w:w="2128"/>
        <w:gridCol w:w="1904"/>
      </w:tblGrid>
      <w:tr w:rsidR="00811E46" w:rsidRPr="00870B85" w14:paraId="7E7678A0" w14:textId="77777777" w:rsidTr="00162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7" w:type="pct"/>
            <w:shd w:val="clear" w:color="auto" w:fill="A5C9EB" w:themeFill="text2" w:themeFillTint="40"/>
          </w:tcPr>
          <w:p w14:paraId="5FBC66D7" w14:textId="77777777" w:rsidR="00811E46" w:rsidRPr="00870B85" w:rsidRDefault="00811E46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460" w:type="pct"/>
            <w:shd w:val="clear" w:color="auto" w:fill="A5C9EB" w:themeFill="text2" w:themeFillTint="40"/>
          </w:tcPr>
          <w:p w14:paraId="59C226B0" w14:textId="77777777" w:rsidR="00811E46" w:rsidRPr="00870B85" w:rsidRDefault="00811E46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N</w:t>
            </w:r>
          </w:p>
        </w:tc>
        <w:tc>
          <w:tcPr>
            <w:tcW w:w="1011" w:type="pct"/>
            <w:shd w:val="clear" w:color="auto" w:fill="A5C9EB" w:themeFill="text2" w:themeFillTint="40"/>
          </w:tcPr>
          <w:p w14:paraId="08530CF3" w14:textId="7D29523E" w:rsidR="00811E46" w:rsidRPr="00870B85" w:rsidRDefault="00811E46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Overall</w:t>
            </w:r>
            <w:r w:rsidR="00E26F70" w:rsidRPr="00870B85"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  <w:t>1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04" w:type="pct"/>
            <w:shd w:val="clear" w:color="auto" w:fill="A5C9EB" w:themeFill="text2" w:themeFillTint="40"/>
          </w:tcPr>
          <w:p w14:paraId="7524860A" w14:textId="60ACB543" w:rsidR="00811E46" w:rsidRPr="00870B85" w:rsidRDefault="00811E46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Single lesion</w:t>
            </w:r>
            <w:r w:rsidR="00E26F70" w:rsidRPr="00870B85"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  <w:t>1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8" w:type="pct"/>
            <w:shd w:val="clear" w:color="auto" w:fill="A5C9EB" w:themeFill="text2" w:themeFillTint="40"/>
          </w:tcPr>
          <w:p w14:paraId="15371D94" w14:textId="3CB50D75" w:rsidR="00811E46" w:rsidRPr="00870B85" w:rsidRDefault="00811E46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Multifocal</w:t>
            </w:r>
            <w:r w:rsidR="00E26F70" w:rsidRPr="00870B85"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  <w:t>1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E26F70" w:rsidRPr="00870B85" w14:paraId="1C79101A" w14:textId="77777777" w:rsidTr="00162B1A">
        <w:tc>
          <w:tcPr>
            <w:tcW w:w="1437" w:type="pct"/>
            <w:shd w:val="clear" w:color="auto" w:fill="A5C9EB" w:themeFill="text2" w:themeFillTint="40"/>
          </w:tcPr>
          <w:p w14:paraId="028078B4" w14:textId="77777777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460" w:type="pct"/>
            <w:shd w:val="clear" w:color="auto" w:fill="A5C9EB" w:themeFill="text2" w:themeFillTint="40"/>
          </w:tcPr>
          <w:p w14:paraId="15A351FB" w14:textId="77777777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011" w:type="pct"/>
            <w:shd w:val="clear" w:color="auto" w:fill="A5C9EB" w:themeFill="text2" w:themeFillTint="40"/>
          </w:tcPr>
          <w:p w14:paraId="358CD3B1" w14:textId="6FC138F5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N = 4</w:t>
            </w:r>
            <w:r w:rsidR="00D12D19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4" w:type="pct"/>
            <w:shd w:val="clear" w:color="auto" w:fill="A5C9EB" w:themeFill="text2" w:themeFillTint="40"/>
          </w:tcPr>
          <w:p w14:paraId="76A1FF0B" w14:textId="5CB2B237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N = 31</w:t>
            </w:r>
          </w:p>
        </w:tc>
        <w:tc>
          <w:tcPr>
            <w:tcW w:w="988" w:type="pct"/>
            <w:shd w:val="clear" w:color="auto" w:fill="A5C9EB" w:themeFill="text2" w:themeFillTint="40"/>
          </w:tcPr>
          <w:p w14:paraId="3FC24FB8" w14:textId="06F9FD02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N = 1</w:t>
            </w:r>
            <w:r w:rsidR="00D12D19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E26F70" w:rsidRPr="00870B85" w14:paraId="32BD94B2" w14:textId="77777777" w:rsidTr="00162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3"/>
        </w:trPr>
        <w:tc>
          <w:tcPr>
            <w:tcW w:w="1437" w:type="pct"/>
          </w:tcPr>
          <w:p w14:paraId="17A7D73B" w14:textId="77777777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  <w:lang w:val="en-US"/>
              </w:rPr>
              <w:t>Cell of origin</w:t>
            </w:r>
          </w:p>
          <w:p w14:paraId="1CF8A709" w14:textId="137059FF" w:rsidR="00E26F70" w:rsidRPr="00870B85" w:rsidRDefault="00141AE6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Non-GCB</w:t>
            </w:r>
          </w:p>
          <w:p w14:paraId="0A2CCB61" w14:textId="77777777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GCB</w:t>
            </w:r>
          </w:p>
          <w:p w14:paraId="21FE855E" w14:textId="73830A2C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Unknown</w:t>
            </w:r>
          </w:p>
        </w:tc>
        <w:tc>
          <w:tcPr>
            <w:tcW w:w="460" w:type="pct"/>
          </w:tcPr>
          <w:p w14:paraId="3C4F28B6" w14:textId="280F7663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3</w:t>
            </w:r>
            <w:r w:rsidR="00D12D19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11" w:type="pct"/>
          </w:tcPr>
          <w:p w14:paraId="55EDD62E" w14:textId="77777777" w:rsidR="00593BA0" w:rsidRPr="00870B85" w:rsidRDefault="00593BA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</w:p>
          <w:p w14:paraId="26BC8D44" w14:textId="733BA38F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</w:t>
            </w:r>
            <w:r w:rsidR="00D12D19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6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(7</w:t>
            </w:r>
            <w:r w:rsidR="00D12D19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%)</w:t>
            </w:r>
          </w:p>
          <w:p w14:paraId="2A843BD3" w14:textId="2D276820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10 (2</w:t>
            </w:r>
            <w:r w:rsidR="00D12D19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8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%)</w:t>
            </w:r>
          </w:p>
          <w:p w14:paraId="43D9A57C" w14:textId="2DF7EA7D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04" w:type="pct"/>
          </w:tcPr>
          <w:p w14:paraId="17F80200" w14:textId="77777777" w:rsidR="00593BA0" w:rsidRPr="00870B85" w:rsidRDefault="00593BA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</w:p>
          <w:p w14:paraId="14ED07F4" w14:textId="203E7AC1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16 (70%)</w:t>
            </w:r>
          </w:p>
          <w:p w14:paraId="6456D9FB" w14:textId="77777777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7 (30%)</w:t>
            </w:r>
          </w:p>
          <w:p w14:paraId="0FAE57F2" w14:textId="72F550D1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88" w:type="pct"/>
          </w:tcPr>
          <w:p w14:paraId="3DC34D7D" w14:textId="77777777" w:rsidR="00593BA0" w:rsidRPr="00870B85" w:rsidRDefault="00593BA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</w:p>
          <w:p w14:paraId="6B95F56A" w14:textId="2636A995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</w:t>
            </w:r>
            <w:r w:rsidR="00D12D19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(7</w:t>
            </w:r>
            <w:r w:rsidR="00D12D19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7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%)</w:t>
            </w:r>
          </w:p>
          <w:p w14:paraId="72F4C151" w14:textId="1EED2D15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3 (2</w:t>
            </w:r>
            <w:r w:rsidR="00D12D19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3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%)</w:t>
            </w:r>
          </w:p>
          <w:p w14:paraId="2E70A6D9" w14:textId="32A92A27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E26F70" w:rsidRPr="00870B85" w14:paraId="41970D5A" w14:textId="77777777" w:rsidTr="00162B1A">
        <w:trPr>
          <w:trHeight w:val="460"/>
        </w:trPr>
        <w:tc>
          <w:tcPr>
            <w:tcW w:w="1437" w:type="pct"/>
          </w:tcPr>
          <w:p w14:paraId="1496C277" w14:textId="77777777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BCL2 expression</w:t>
            </w:r>
          </w:p>
          <w:p w14:paraId="69FB9D0D" w14:textId="76AF1E80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460" w:type="pct"/>
          </w:tcPr>
          <w:p w14:paraId="74C4FD32" w14:textId="008FD628" w:rsidR="00E26F70" w:rsidRPr="00870B85" w:rsidRDefault="00D12D19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hAnsi="Calibri" w:cs="Calibri"/>
                <w:sz w:val="22"/>
                <w:szCs w:val="22"/>
              </w:rPr>
              <w:t>39</w:t>
            </w:r>
          </w:p>
        </w:tc>
        <w:tc>
          <w:tcPr>
            <w:tcW w:w="1011" w:type="pct"/>
          </w:tcPr>
          <w:p w14:paraId="775B884D" w14:textId="31D56A61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3</w:t>
            </w:r>
            <w:r w:rsidR="00D12D19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3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(85%)</w:t>
            </w:r>
          </w:p>
          <w:p w14:paraId="44326292" w14:textId="0D88DBED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4" w:type="pct"/>
          </w:tcPr>
          <w:p w14:paraId="3F2FDF0C" w14:textId="77777777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23 (82%)</w:t>
            </w:r>
          </w:p>
          <w:p w14:paraId="5BFC5B2C" w14:textId="2A8CAC7F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88" w:type="pct"/>
          </w:tcPr>
          <w:p w14:paraId="24901FA7" w14:textId="0176B10B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</w:t>
            </w:r>
            <w:r w:rsidR="00D12D19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(9</w:t>
            </w:r>
            <w:r w:rsidR="00D12D19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%)</w:t>
            </w:r>
          </w:p>
          <w:p w14:paraId="7B42828B" w14:textId="481B12F3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E26F70" w:rsidRPr="00870B85" w14:paraId="59307CE9" w14:textId="77777777" w:rsidTr="00162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tcW w:w="1437" w:type="pct"/>
          </w:tcPr>
          <w:p w14:paraId="330C04D3" w14:textId="77777777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BCL6 expression</w:t>
            </w:r>
          </w:p>
          <w:p w14:paraId="115B1680" w14:textId="6F21F09C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460" w:type="pct"/>
          </w:tcPr>
          <w:p w14:paraId="6E7AF973" w14:textId="05785426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3</w:t>
            </w:r>
            <w:r w:rsidR="00D12D19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11" w:type="pct"/>
          </w:tcPr>
          <w:p w14:paraId="7F31B970" w14:textId="48BDF680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30 (8</w:t>
            </w:r>
            <w:r w:rsidR="00D12D19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3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%)</w:t>
            </w:r>
          </w:p>
          <w:p w14:paraId="7EC09F85" w14:textId="31A3FFC4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04" w:type="pct"/>
          </w:tcPr>
          <w:p w14:paraId="585D2532" w14:textId="77777777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21 (84%)</w:t>
            </w:r>
          </w:p>
          <w:p w14:paraId="3EB49D23" w14:textId="0868E45B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88" w:type="pct"/>
          </w:tcPr>
          <w:p w14:paraId="3DCE9BB0" w14:textId="5762F3DD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9 (</w:t>
            </w:r>
            <w:r w:rsidR="00D12D19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82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%)</w:t>
            </w:r>
          </w:p>
          <w:p w14:paraId="31FD303E" w14:textId="3A37967D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E26F70" w:rsidRPr="00870B85" w14:paraId="38F1BCE4" w14:textId="77777777" w:rsidTr="00162B1A">
        <w:trPr>
          <w:trHeight w:val="460"/>
        </w:trPr>
        <w:tc>
          <w:tcPr>
            <w:tcW w:w="1437" w:type="pct"/>
          </w:tcPr>
          <w:p w14:paraId="407C8488" w14:textId="77777777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MUM1 expression</w:t>
            </w:r>
          </w:p>
          <w:p w14:paraId="760A9F1A" w14:textId="03F53997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460" w:type="pct"/>
          </w:tcPr>
          <w:p w14:paraId="10869432" w14:textId="7C06D0F2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3</w:t>
            </w:r>
            <w:r w:rsidR="00D12D19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11" w:type="pct"/>
          </w:tcPr>
          <w:p w14:paraId="60D2FD4A" w14:textId="68ADBD45" w:rsidR="00E26F70" w:rsidRPr="00870B85" w:rsidRDefault="00D12D19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29</w:t>
            </w:r>
            <w:r w:rsidR="00E26F70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(8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5</w:t>
            </w:r>
            <w:r w:rsidR="00E26F70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%)</w:t>
            </w:r>
          </w:p>
          <w:p w14:paraId="15EFFD6F" w14:textId="194BDC6C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4" w:type="pct"/>
          </w:tcPr>
          <w:p w14:paraId="73093D1F" w14:textId="77777777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17 (81%)</w:t>
            </w:r>
          </w:p>
          <w:p w14:paraId="32DA58CD" w14:textId="447AB6F0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88" w:type="pct"/>
          </w:tcPr>
          <w:p w14:paraId="5CCCE54C" w14:textId="171C0B7C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</w:t>
            </w:r>
            <w:r w:rsidR="00D12D19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(9</w:t>
            </w:r>
            <w:r w:rsidR="00D12D19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%)</w:t>
            </w:r>
          </w:p>
          <w:p w14:paraId="7D8D8344" w14:textId="3B858F31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E26F70" w:rsidRPr="00870B85" w14:paraId="64FB7706" w14:textId="77777777" w:rsidTr="00162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tcW w:w="1437" w:type="pct"/>
          </w:tcPr>
          <w:p w14:paraId="26AA993B" w14:textId="77777777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CD10 expression</w:t>
            </w:r>
          </w:p>
          <w:p w14:paraId="2475DFBE" w14:textId="79C5449F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460" w:type="pct"/>
          </w:tcPr>
          <w:p w14:paraId="5915490C" w14:textId="69651B4B" w:rsidR="00E26F70" w:rsidRPr="00870B85" w:rsidRDefault="00D12D19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hAnsi="Calibri" w:cs="Calibri"/>
                <w:sz w:val="22"/>
                <w:szCs w:val="22"/>
              </w:rPr>
              <w:t>39</w:t>
            </w:r>
          </w:p>
        </w:tc>
        <w:tc>
          <w:tcPr>
            <w:tcW w:w="1011" w:type="pct"/>
          </w:tcPr>
          <w:p w14:paraId="0E51E6F6" w14:textId="0E783A00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3 (</w:t>
            </w:r>
            <w:r w:rsidR="00D12D19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8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%)</w:t>
            </w:r>
          </w:p>
          <w:p w14:paraId="20A04713" w14:textId="771634A5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4" w:type="pct"/>
          </w:tcPr>
          <w:p w14:paraId="7FB3294D" w14:textId="029BFD19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 (</w:t>
            </w:r>
            <w:r w:rsidR="00D12D19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4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%)</w:t>
            </w:r>
          </w:p>
          <w:p w14:paraId="3FD36517" w14:textId="17445C39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88" w:type="pct"/>
          </w:tcPr>
          <w:p w14:paraId="63214FF2" w14:textId="2C5F62AB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 (1</w:t>
            </w:r>
            <w:r w:rsidR="00D12D19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8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%)</w:t>
            </w:r>
          </w:p>
          <w:p w14:paraId="2BD9FE3F" w14:textId="1004DDCB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E26F70" w:rsidRPr="00870B85" w14:paraId="12C7A800" w14:textId="77777777" w:rsidTr="00162B1A">
        <w:trPr>
          <w:trHeight w:val="460"/>
        </w:trPr>
        <w:tc>
          <w:tcPr>
            <w:tcW w:w="1437" w:type="pct"/>
          </w:tcPr>
          <w:p w14:paraId="4EA75B86" w14:textId="77777777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Ki67%</w:t>
            </w:r>
          </w:p>
          <w:p w14:paraId="593BC20A" w14:textId="056EFC40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460" w:type="pct"/>
          </w:tcPr>
          <w:p w14:paraId="648FD4D2" w14:textId="77777777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011" w:type="pct"/>
          </w:tcPr>
          <w:p w14:paraId="1BB9E842" w14:textId="77777777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85 (70, 95)</w:t>
            </w:r>
          </w:p>
          <w:p w14:paraId="7CE4584C" w14:textId="39E9C3F0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</w:t>
            </w:r>
            <w:r w:rsidR="00D12D19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04" w:type="pct"/>
          </w:tcPr>
          <w:p w14:paraId="4DB5559F" w14:textId="77777777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85 (70, 90)</w:t>
            </w:r>
          </w:p>
          <w:p w14:paraId="5F1C5DE8" w14:textId="40A294BF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88" w:type="pct"/>
          </w:tcPr>
          <w:p w14:paraId="1CAEE4DB" w14:textId="77777777" w:rsidR="00E26F70" w:rsidRPr="00870B85" w:rsidRDefault="00E26F70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90 (75, 95)</w:t>
            </w:r>
          </w:p>
          <w:p w14:paraId="5E4B88B0" w14:textId="769D435B" w:rsidR="00E26F70" w:rsidRPr="00870B85" w:rsidRDefault="00AD0561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</w:tbl>
    <w:p w14:paraId="29703AED" w14:textId="77777777" w:rsidR="00162B1A" w:rsidRPr="00870B85" w:rsidRDefault="00162B1A">
      <w:pPr>
        <w:rPr>
          <w:rFonts w:ascii="Calibri" w:hAnsi="Calibri" w:cs="Calibri"/>
          <w:sz w:val="22"/>
          <w:szCs w:val="22"/>
          <w:lang w:val="en-US"/>
        </w:rPr>
      </w:pPr>
    </w:p>
    <w:p w14:paraId="6326C593" w14:textId="4DF0C988" w:rsidR="00811E46" w:rsidRPr="00870B85" w:rsidRDefault="001B5B6D">
      <w:pPr>
        <w:rPr>
          <w:rFonts w:ascii="Calibri" w:hAnsi="Calibri" w:cs="Calibri"/>
          <w:sz w:val="22"/>
          <w:szCs w:val="22"/>
          <w:lang w:val="en-US"/>
        </w:rPr>
      </w:pPr>
      <w:r w:rsidRPr="00870B85">
        <w:rPr>
          <w:rFonts w:ascii="Calibri" w:hAnsi="Calibri" w:cs="Calibri"/>
          <w:sz w:val="22"/>
          <w:szCs w:val="22"/>
          <w:lang w:val="en-US"/>
        </w:rPr>
        <w:t>Abbreviations: GCB, germinal center B-cell type</w:t>
      </w:r>
    </w:p>
    <w:p w14:paraId="5552766F" w14:textId="51CF8BEE" w:rsidR="00162B1A" w:rsidRPr="00870B85" w:rsidRDefault="00162B1A" w:rsidP="00162B1A">
      <w:pPr>
        <w:rPr>
          <w:rFonts w:ascii="Calibri" w:eastAsia="Arial" w:hAnsi="Calibri" w:cs="Calibri"/>
          <w:color w:val="000000"/>
          <w:sz w:val="22"/>
          <w:szCs w:val="22"/>
          <w:lang w:val="en-US"/>
        </w:rPr>
      </w:pPr>
      <w:r w:rsidRPr="00870B85">
        <w:rPr>
          <w:rFonts w:ascii="Calibri" w:eastAsia="Arial" w:hAnsi="Calibri" w:cs="Calibri"/>
          <w:color w:val="000000"/>
          <w:sz w:val="22"/>
          <w:szCs w:val="22"/>
          <w:vertAlign w:val="superscript"/>
          <w:lang w:val="en-US"/>
        </w:rPr>
        <w:t>1</w:t>
      </w:r>
      <w:r w:rsidRPr="00870B85">
        <w:rPr>
          <w:rFonts w:ascii="Calibri" w:eastAsia="Arial" w:hAnsi="Calibri" w:cs="Calibri"/>
          <w:color w:val="000000"/>
          <w:sz w:val="22"/>
          <w:szCs w:val="22"/>
          <w:lang w:val="en-US"/>
        </w:rPr>
        <w:t xml:space="preserve"> </w:t>
      </w:r>
      <w:r w:rsidRPr="00870B85">
        <w:rPr>
          <w:rFonts w:ascii="Calibri" w:hAnsi="Calibri" w:cs="Calibri"/>
          <w:sz w:val="22"/>
          <w:szCs w:val="22"/>
          <w:lang w:val="en-US"/>
        </w:rPr>
        <w:t>Values reported as n (%) or median (range)</w:t>
      </w:r>
    </w:p>
    <w:p w14:paraId="52DF231A" w14:textId="77777777" w:rsidR="00162B1A" w:rsidRPr="001B5B6D" w:rsidRDefault="00162B1A">
      <w:pPr>
        <w:rPr>
          <w:rFonts w:ascii="Calibri" w:hAnsi="Calibri" w:cs="Calibri"/>
          <w:sz w:val="20"/>
          <w:szCs w:val="20"/>
          <w:lang w:val="en-US"/>
        </w:rPr>
      </w:pPr>
    </w:p>
    <w:p w14:paraId="2DCFC2A9" w14:textId="77777777" w:rsidR="00E26F70" w:rsidRPr="001B5B6D" w:rsidRDefault="00E26F70">
      <w:pPr>
        <w:rPr>
          <w:rFonts w:ascii="Calibri" w:hAnsi="Calibri" w:cs="Calibri"/>
          <w:sz w:val="20"/>
          <w:szCs w:val="20"/>
          <w:lang w:val="en-US"/>
        </w:rPr>
      </w:pPr>
    </w:p>
    <w:p w14:paraId="3871D7B2" w14:textId="77777777" w:rsidR="00E26F70" w:rsidRPr="001B5B6D" w:rsidRDefault="00E26F70">
      <w:pPr>
        <w:rPr>
          <w:rFonts w:ascii="Calibri" w:hAnsi="Calibri" w:cs="Calibri"/>
          <w:sz w:val="20"/>
          <w:szCs w:val="20"/>
          <w:lang w:val="en-US"/>
        </w:rPr>
      </w:pPr>
    </w:p>
    <w:p w14:paraId="1E0391F3" w14:textId="77777777" w:rsidR="00E26F70" w:rsidRPr="001B5B6D" w:rsidRDefault="00E26F70">
      <w:pPr>
        <w:rPr>
          <w:rFonts w:ascii="Calibri" w:hAnsi="Calibri" w:cs="Calibri"/>
          <w:sz w:val="20"/>
          <w:szCs w:val="20"/>
          <w:lang w:val="en-US"/>
        </w:rPr>
      </w:pPr>
    </w:p>
    <w:p w14:paraId="7A22C65E" w14:textId="77777777" w:rsidR="009B4033" w:rsidRDefault="009B4033">
      <w:pPr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br w:type="page"/>
      </w:r>
    </w:p>
    <w:p w14:paraId="27C45CC9" w14:textId="62D40077" w:rsidR="00593BA0" w:rsidRPr="00870B85" w:rsidRDefault="00593BA0">
      <w:pPr>
        <w:rPr>
          <w:rFonts w:ascii="Calibri" w:hAnsi="Calibri" w:cs="Calibri"/>
          <w:sz w:val="22"/>
          <w:szCs w:val="22"/>
          <w:lang w:val="en-US"/>
        </w:rPr>
      </w:pPr>
      <w:r w:rsidRPr="00870B85">
        <w:rPr>
          <w:rFonts w:ascii="Calibri" w:hAnsi="Calibri" w:cs="Calibri"/>
          <w:sz w:val="22"/>
          <w:szCs w:val="22"/>
          <w:lang w:val="en-US"/>
        </w:rPr>
        <w:lastRenderedPageBreak/>
        <w:t xml:space="preserve">Supplemental Table </w:t>
      </w:r>
      <w:r w:rsidR="009B4033" w:rsidRPr="00870B85">
        <w:rPr>
          <w:rFonts w:ascii="Calibri" w:hAnsi="Calibri" w:cs="Calibri"/>
          <w:sz w:val="22"/>
          <w:szCs w:val="22"/>
          <w:lang w:val="en-US"/>
        </w:rPr>
        <w:t>2</w:t>
      </w:r>
      <w:r w:rsidR="00FA634F" w:rsidRPr="00870B85">
        <w:rPr>
          <w:rFonts w:ascii="Calibri" w:hAnsi="Calibri" w:cs="Calibri"/>
          <w:sz w:val="22"/>
          <w:szCs w:val="22"/>
          <w:lang w:val="en-US"/>
        </w:rPr>
        <w:t>. Response rates by treatment grou</w:t>
      </w:r>
      <w:r w:rsidR="007524E0" w:rsidRPr="00870B85">
        <w:rPr>
          <w:rFonts w:ascii="Calibri" w:hAnsi="Calibri" w:cs="Calibri"/>
          <w:sz w:val="22"/>
          <w:szCs w:val="22"/>
          <w:lang w:val="en-US"/>
        </w:rPr>
        <w:t>ps</w:t>
      </w:r>
    </w:p>
    <w:tbl>
      <w:tblPr>
        <w:tblStyle w:val="Tabellasemplice-3"/>
        <w:tblW w:w="9923" w:type="dxa"/>
        <w:tblLayout w:type="fixed"/>
        <w:tblLook w:val="0400" w:firstRow="0" w:lastRow="0" w:firstColumn="0" w:lastColumn="0" w:noHBand="0" w:noVBand="1"/>
      </w:tblPr>
      <w:tblGrid>
        <w:gridCol w:w="1560"/>
        <w:gridCol w:w="1236"/>
        <w:gridCol w:w="1315"/>
        <w:gridCol w:w="1843"/>
        <w:gridCol w:w="1843"/>
        <w:gridCol w:w="992"/>
        <w:gridCol w:w="1134"/>
      </w:tblGrid>
      <w:tr w:rsidR="005157DA" w:rsidRPr="00870B85" w14:paraId="75B33B53" w14:textId="7934B290" w:rsidTr="00515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60" w:type="dxa"/>
            <w:shd w:val="clear" w:color="auto" w:fill="A5C9EB" w:themeFill="text2" w:themeFillTint="40"/>
          </w:tcPr>
          <w:p w14:paraId="6F878E77" w14:textId="77777777" w:rsidR="005157DA" w:rsidRPr="00870B85" w:rsidRDefault="005157DA" w:rsidP="0051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236" w:type="dxa"/>
            <w:shd w:val="clear" w:color="auto" w:fill="A5C9EB" w:themeFill="text2" w:themeFillTint="40"/>
          </w:tcPr>
          <w:p w14:paraId="3E71540E" w14:textId="5790E2ED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Overall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  <w:t>1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15" w:type="dxa"/>
            <w:shd w:val="clear" w:color="auto" w:fill="A5C9EB" w:themeFill="text2" w:themeFillTint="40"/>
          </w:tcPr>
          <w:p w14:paraId="1CB27B6C" w14:textId="5FD5FECD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Radiation therapy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  <w:t>1</w:t>
            </w: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shd w:val="clear" w:color="auto" w:fill="A5C9EB" w:themeFill="text2" w:themeFillTint="40"/>
          </w:tcPr>
          <w:p w14:paraId="0635AC04" w14:textId="6F0A0EB3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Chemotherapy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  <w:t>1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shd w:val="clear" w:color="auto" w:fill="A5C9EB" w:themeFill="text2" w:themeFillTint="40"/>
          </w:tcPr>
          <w:p w14:paraId="5414B765" w14:textId="73370DA6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Chemotherapy + radiation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  <w:t>1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A5C9EB" w:themeFill="text2" w:themeFillTint="40"/>
          </w:tcPr>
          <w:p w14:paraId="39CC8265" w14:textId="7594E12C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P-value</w:t>
            </w:r>
            <w:r w:rsidRPr="005157DA">
              <w:rPr>
                <w:rFonts w:ascii="Calibri" w:eastAsia="Arial" w:hAnsi="Calibri" w:cs="Calibri"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5C9EB" w:themeFill="text2" w:themeFillTint="40"/>
          </w:tcPr>
          <w:p w14:paraId="75B33871" w14:textId="63F67389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 xml:space="preserve">Other </w:t>
            </w:r>
          </w:p>
        </w:tc>
      </w:tr>
      <w:tr w:rsidR="005157DA" w:rsidRPr="00870B85" w14:paraId="5EBA852D" w14:textId="77894A3F" w:rsidTr="005157DA">
        <w:tc>
          <w:tcPr>
            <w:tcW w:w="1560" w:type="dxa"/>
            <w:shd w:val="clear" w:color="auto" w:fill="A5C9EB" w:themeFill="text2" w:themeFillTint="40"/>
          </w:tcPr>
          <w:p w14:paraId="366B010C" w14:textId="77777777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A5C9EB" w:themeFill="text2" w:themeFillTint="40"/>
          </w:tcPr>
          <w:p w14:paraId="4213FF3A" w14:textId="6DCC49D4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N = 4</w:t>
            </w:r>
            <w:r>
              <w:rPr>
                <w:rFonts w:ascii="Calibri" w:eastAsia="Arial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15" w:type="dxa"/>
            <w:shd w:val="clear" w:color="auto" w:fill="A5C9EB" w:themeFill="text2" w:themeFillTint="40"/>
          </w:tcPr>
          <w:p w14:paraId="1433340E" w14:textId="59C3861D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N = 11</w:t>
            </w:r>
          </w:p>
        </w:tc>
        <w:tc>
          <w:tcPr>
            <w:tcW w:w="1843" w:type="dxa"/>
            <w:shd w:val="clear" w:color="auto" w:fill="A5C9EB" w:themeFill="text2" w:themeFillTint="40"/>
          </w:tcPr>
          <w:p w14:paraId="0B60CAB7" w14:textId="39DCD9DA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N = 15</w:t>
            </w:r>
          </w:p>
        </w:tc>
        <w:tc>
          <w:tcPr>
            <w:tcW w:w="1843" w:type="dxa"/>
            <w:shd w:val="clear" w:color="auto" w:fill="A5C9EB" w:themeFill="text2" w:themeFillTint="40"/>
          </w:tcPr>
          <w:p w14:paraId="1B4D88DA" w14:textId="1F0D7024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N = 15</w:t>
            </w:r>
          </w:p>
        </w:tc>
        <w:tc>
          <w:tcPr>
            <w:tcW w:w="992" w:type="dxa"/>
            <w:shd w:val="clear" w:color="auto" w:fill="A5C9EB" w:themeFill="text2" w:themeFillTint="40"/>
          </w:tcPr>
          <w:p w14:paraId="0887D9C8" w14:textId="05955AD2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5C9EB" w:themeFill="text2" w:themeFillTint="40"/>
          </w:tcPr>
          <w:p w14:paraId="68F2552F" w14:textId="4F8F7389" w:rsidR="005157DA" w:rsidRPr="005157DA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Arial" w:hAnsi="Calibri" w:cs="Calibri"/>
                <w:bCs/>
                <w:color w:val="000000"/>
                <w:sz w:val="22"/>
                <w:szCs w:val="22"/>
              </w:rPr>
            </w:pPr>
            <w:r w:rsidRPr="005157DA">
              <w:rPr>
                <w:rFonts w:ascii="Calibri" w:eastAsia="Arial" w:hAnsi="Calibri" w:cs="Calibri"/>
                <w:bCs/>
                <w:color w:val="000000"/>
                <w:sz w:val="22"/>
                <w:szCs w:val="22"/>
              </w:rPr>
              <w:t>N</w:t>
            </w:r>
            <w:r>
              <w:rPr>
                <w:rFonts w:ascii="Calibri" w:eastAsia="Arial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r w:rsidRPr="005157DA">
              <w:rPr>
                <w:rFonts w:ascii="Calibri" w:eastAsia="Arial" w:hAnsi="Calibri" w:cs="Calibri"/>
                <w:bCs/>
                <w:color w:val="000000"/>
                <w:sz w:val="22"/>
                <w:szCs w:val="22"/>
              </w:rPr>
              <w:t>=</w:t>
            </w:r>
            <w:r>
              <w:rPr>
                <w:rFonts w:ascii="Calibri" w:eastAsia="Arial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r w:rsidRPr="005157DA">
              <w:rPr>
                <w:rFonts w:ascii="Calibri" w:eastAsia="Arial" w:hAnsi="Calibri" w:cs="Calibri"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5157DA" w:rsidRPr="00870B85" w14:paraId="3A1C8707" w14:textId="33BAE77B" w:rsidTr="00515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60" w:type="dxa"/>
          </w:tcPr>
          <w:p w14:paraId="77F7C8CC" w14:textId="390A9990" w:rsidR="005157DA" w:rsidRPr="00870B85" w:rsidRDefault="005157DA" w:rsidP="00747C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70B85">
              <w:rPr>
                <w:rFonts w:ascii="Calibri" w:hAnsi="Calibri" w:cs="Calibri"/>
                <w:b/>
                <w:bCs/>
                <w:sz w:val="22"/>
                <w:szCs w:val="22"/>
              </w:rPr>
              <w:t>Response rates</w:t>
            </w:r>
          </w:p>
        </w:tc>
        <w:tc>
          <w:tcPr>
            <w:tcW w:w="1236" w:type="dxa"/>
          </w:tcPr>
          <w:p w14:paraId="77DF3ECE" w14:textId="77777777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15" w:type="dxa"/>
          </w:tcPr>
          <w:p w14:paraId="4A79590D" w14:textId="77777777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C5A1713" w14:textId="77777777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733F518" w14:textId="77777777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F4E4E3E" w14:textId="0DC57A3A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hAnsi="Calibri" w:cs="Calibri"/>
                <w:sz w:val="22"/>
                <w:szCs w:val="22"/>
              </w:rPr>
              <w:t>0.3</w:t>
            </w:r>
          </w:p>
        </w:tc>
        <w:tc>
          <w:tcPr>
            <w:tcW w:w="1134" w:type="dxa"/>
          </w:tcPr>
          <w:p w14:paraId="244F39BE" w14:textId="77777777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157DA" w:rsidRPr="00870B85" w14:paraId="1623C0C8" w14:textId="0E67029F" w:rsidTr="005157DA">
        <w:tc>
          <w:tcPr>
            <w:tcW w:w="1560" w:type="dxa"/>
          </w:tcPr>
          <w:p w14:paraId="7374DD99" w14:textId="77777777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CR</w:t>
            </w:r>
          </w:p>
        </w:tc>
        <w:tc>
          <w:tcPr>
            <w:tcW w:w="1236" w:type="dxa"/>
          </w:tcPr>
          <w:p w14:paraId="6566306A" w14:textId="49A2B11E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7 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(8</w:t>
            </w:r>
            <w:r>
              <w:rPr>
                <w:rFonts w:ascii="Calibri" w:eastAsia="Arial" w:hAnsi="Calibri" w:cs="Calibri"/>
                <w:color w:val="000000"/>
                <w:sz w:val="22"/>
                <w:szCs w:val="22"/>
              </w:rPr>
              <w:t>4%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15" w:type="dxa"/>
          </w:tcPr>
          <w:p w14:paraId="1C5C39D6" w14:textId="77777777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9 (82%)</w:t>
            </w:r>
          </w:p>
        </w:tc>
        <w:tc>
          <w:tcPr>
            <w:tcW w:w="1843" w:type="dxa"/>
          </w:tcPr>
          <w:p w14:paraId="19238CBA" w14:textId="7B7270F8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12 (80%)</w:t>
            </w:r>
          </w:p>
        </w:tc>
        <w:tc>
          <w:tcPr>
            <w:tcW w:w="1843" w:type="dxa"/>
          </w:tcPr>
          <w:p w14:paraId="03DA8813" w14:textId="78FF1715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15 (100%)</w:t>
            </w:r>
          </w:p>
        </w:tc>
        <w:tc>
          <w:tcPr>
            <w:tcW w:w="992" w:type="dxa"/>
          </w:tcPr>
          <w:p w14:paraId="71A305D5" w14:textId="17662C56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0DC4403" w14:textId="02283B6B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 (33%)</w:t>
            </w:r>
          </w:p>
        </w:tc>
      </w:tr>
      <w:tr w:rsidR="005157DA" w:rsidRPr="00870B85" w14:paraId="4D54E337" w14:textId="3D29EE0C" w:rsidTr="00515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60" w:type="dxa"/>
          </w:tcPr>
          <w:p w14:paraId="74A76AA1" w14:textId="77777777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PR</w:t>
            </w:r>
          </w:p>
        </w:tc>
        <w:tc>
          <w:tcPr>
            <w:tcW w:w="1236" w:type="dxa"/>
          </w:tcPr>
          <w:p w14:paraId="55B2A89C" w14:textId="61BA89F4" w:rsidR="005157DA" w:rsidRPr="00870B85" w:rsidRDefault="00FF318D" w:rsidP="00FF31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</w:t>
            </w:r>
            <w:r w:rsidR="005157DA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315" w:type="dxa"/>
          </w:tcPr>
          <w:p w14:paraId="41FB47E8" w14:textId="63AFA6FA" w:rsidR="005157DA" w:rsidRPr="00870B85" w:rsidRDefault="00FF318D" w:rsidP="00FF31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 </w:t>
            </w:r>
            <w:r w:rsidR="005157DA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843" w:type="dxa"/>
          </w:tcPr>
          <w:p w14:paraId="600263F3" w14:textId="2366B35C" w:rsidR="005157DA" w:rsidRPr="00870B85" w:rsidRDefault="00FF318D" w:rsidP="00FF31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      </w:t>
            </w:r>
            <w:r w:rsidR="005157DA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 (7%)</w:t>
            </w:r>
          </w:p>
        </w:tc>
        <w:tc>
          <w:tcPr>
            <w:tcW w:w="1843" w:type="dxa"/>
          </w:tcPr>
          <w:p w14:paraId="56C144DB" w14:textId="7C1BC7A8" w:rsidR="005157DA" w:rsidRPr="00870B85" w:rsidRDefault="00FF318D" w:rsidP="00FF31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       </w:t>
            </w:r>
            <w:r w:rsidR="005157DA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992" w:type="dxa"/>
          </w:tcPr>
          <w:p w14:paraId="4F7B6EC2" w14:textId="45BF9351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C9E1CBA" w14:textId="270A0BB0" w:rsidR="005157DA" w:rsidRPr="00870B85" w:rsidRDefault="00FF318D" w:rsidP="00FF31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157DA"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(0%)</w:t>
            </w:r>
          </w:p>
        </w:tc>
      </w:tr>
      <w:tr w:rsidR="005157DA" w:rsidRPr="00870B85" w14:paraId="0A1E7CCF" w14:textId="28C0C14C" w:rsidTr="005157DA">
        <w:tc>
          <w:tcPr>
            <w:tcW w:w="1560" w:type="dxa"/>
          </w:tcPr>
          <w:p w14:paraId="4F2D479D" w14:textId="6D9AA09D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Arial" w:hAnsi="Calibri" w:cs="Calibri"/>
                <w:color w:val="000000"/>
                <w:sz w:val="22"/>
                <w:szCs w:val="22"/>
              </w:rPr>
              <w:t>SD</w:t>
            </w:r>
          </w:p>
        </w:tc>
        <w:tc>
          <w:tcPr>
            <w:tcW w:w="1236" w:type="dxa"/>
          </w:tcPr>
          <w:p w14:paraId="17213910" w14:textId="4C4B339A" w:rsidR="005157DA" w:rsidRPr="00870B85" w:rsidRDefault="005157DA" w:rsidP="005157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  1 (2%)</w:t>
            </w:r>
          </w:p>
        </w:tc>
        <w:tc>
          <w:tcPr>
            <w:tcW w:w="1315" w:type="dxa"/>
          </w:tcPr>
          <w:p w14:paraId="7096EB48" w14:textId="39C06068" w:rsidR="005157DA" w:rsidRPr="00870B85" w:rsidRDefault="00FF318D" w:rsidP="00FF31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 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843" w:type="dxa"/>
          </w:tcPr>
          <w:p w14:paraId="68CD2C81" w14:textId="1AA51D09" w:rsidR="005157DA" w:rsidRPr="00870B85" w:rsidRDefault="00FF318D" w:rsidP="00FF31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      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843" w:type="dxa"/>
          </w:tcPr>
          <w:p w14:paraId="22313ABD" w14:textId="3858E13C" w:rsidR="005157DA" w:rsidRPr="00870B85" w:rsidRDefault="00FF318D" w:rsidP="00FF31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     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992" w:type="dxa"/>
          </w:tcPr>
          <w:p w14:paraId="55A73163" w14:textId="77777777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5C43D28" w14:textId="5A3D1E26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 (33%)</w:t>
            </w:r>
          </w:p>
        </w:tc>
      </w:tr>
      <w:tr w:rsidR="005157DA" w:rsidRPr="00870B85" w14:paraId="5485CD62" w14:textId="546AD204" w:rsidTr="00515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60" w:type="dxa"/>
          </w:tcPr>
          <w:p w14:paraId="50E536F0" w14:textId="77777777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PD</w:t>
            </w:r>
          </w:p>
        </w:tc>
        <w:tc>
          <w:tcPr>
            <w:tcW w:w="1236" w:type="dxa"/>
          </w:tcPr>
          <w:p w14:paraId="047983EF" w14:textId="7EF99DC1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color w:val="000000"/>
                <w:sz w:val="22"/>
                <w:szCs w:val="22"/>
              </w:rPr>
              <w:t>5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(1</w:t>
            </w:r>
            <w:r w:rsidR="00FF318D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%)</w:t>
            </w:r>
          </w:p>
        </w:tc>
        <w:tc>
          <w:tcPr>
            <w:tcW w:w="1315" w:type="dxa"/>
          </w:tcPr>
          <w:p w14:paraId="44C72D22" w14:textId="77777777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 (18%)</w:t>
            </w:r>
          </w:p>
        </w:tc>
        <w:tc>
          <w:tcPr>
            <w:tcW w:w="1843" w:type="dxa"/>
          </w:tcPr>
          <w:p w14:paraId="281B4BDE" w14:textId="4B5793DF" w:rsidR="005157DA" w:rsidRPr="00870B85" w:rsidRDefault="00FF318D" w:rsidP="00FF31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      </w:t>
            </w:r>
            <w:r w:rsidR="005157DA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 (13%)</w:t>
            </w:r>
          </w:p>
        </w:tc>
        <w:tc>
          <w:tcPr>
            <w:tcW w:w="1843" w:type="dxa"/>
          </w:tcPr>
          <w:p w14:paraId="3A3A474F" w14:textId="26B09DF5" w:rsidR="005157DA" w:rsidRPr="00870B85" w:rsidRDefault="00FF318D" w:rsidP="00FF31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       </w:t>
            </w:r>
            <w:r w:rsidR="005157DA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992" w:type="dxa"/>
          </w:tcPr>
          <w:p w14:paraId="68CE7C5C" w14:textId="0A0BE679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107BCEB" w14:textId="32405BFD" w:rsidR="005157DA" w:rsidRPr="00870B85" w:rsidRDefault="005157DA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 (33%)</w:t>
            </w:r>
          </w:p>
        </w:tc>
      </w:tr>
    </w:tbl>
    <w:p w14:paraId="19542DFF" w14:textId="77777777" w:rsidR="00162B1A" w:rsidRPr="00870B85" w:rsidRDefault="00162B1A" w:rsidP="00FA634F">
      <w:pPr>
        <w:rPr>
          <w:rFonts w:ascii="Calibri" w:eastAsia="Arial" w:hAnsi="Calibri" w:cs="Calibri"/>
          <w:color w:val="000000"/>
          <w:sz w:val="22"/>
          <w:szCs w:val="22"/>
          <w:vertAlign w:val="superscript"/>
        </w:rPr>
      </w:pPr>
    </w:p>
    <w:p w14:paraId="5FBBCE40" w14:textId="4662B6CB" w:rsidR="001B5B6D" w:rsidRPr="005157DA" w:rsidRDefault="001B5B6D" w:rsidP="00FA634F">
      <w:pPr>
        <w:rPr>
          <w:rFonts w:ascii="Calibri" w:eastAsia="Arial" w:hAnsi="Calibri" w:cs="Calibri"/>
          <w:color w:val="000000"/>
          <w:sz w:val="22"/>
          <w:szCs w:val="22"/>
          <w:lang w:val="en-US"/>
        </w:rPr>
      </w:pPr>
      <w:r w:rsidRPr="005157DA">
        <w:rPr>
          <w:rFonts w:ascii="Calibri" w:eastAsia="Arial" w:hAnsi="Calibri" w:cs="Calibri"/>
          <w:color w:val="000000"/>
          <w:sz w:val="22"/>
          <w:szCs w:val="22"/>
          <w:lang w:val="en-US"/>
        </w:rPr>
        <w:t>Abbreviations</w:t>
      </w:r>
      <w:r w:rsidR="00870B85" w:rsidRPr="005157DA">
        <w:rPr>
          <w:rFonts w:ascii="Calibri" w:eastAsia="Arial" w:hAnsi="Calibri" w:cs="Calibri"/>
          <w:color w:val="000000"/>
          <w:sz w:val="22"/>
          <w:szCs w:val="22"/>
          <w:lang w:val="en-US"/>
        </w:rPr>
        <w:t>:</w:t>
      </w:r>
      <w:r w:rsidRPr="005157DA">
        <w:rPr>
          <w:rFonts w:ascii="Calibri" w:eastAsia="Arial" w:hAnsi="Calibri" w:cs="Calibri"/>
          <w:color w:val="000000"/>
          <w:sz w:val="22"/>
          <w:szCs w:val="22"/>
          <w:lang w:val="en-US"/>
        </w:rPr>
        <w:t xml:space="preserve"> CR, complete remission; PR, partial remission; PD, progressive disease</w:t>
      </w:r>
    </w:p>
    <w:p w14:paraId="28E12716" w14:textId="0F75C022" w:rsidR="00162B1A" w:rsidRPr="00870B85" w:rsidRDefault="00162B1A" w:rsidP="00FA634F">
      <w:pPr>
        <w:rPr>
          <w:rFonts w:ascii="Calibri" w:eastAsia="Arial" w:hAnsi="Calibri" w:cs="Calibri"/>
          <w:color w:val="000000"/>
          <w:sz w:val="22"/>
          <w:szCs w:val="22"/>
          <w:lang w:val="en-US"/>
        </w:rPr>
      </w:pPr>
      <w:r w:rsidRPr="00870B85">
        <w:rPr>
          <w:rFonts w:ascii="Calibri" w:eastAsia="Arial" w:hAnsi="Calibri" w:cs="Calibri"/>
          <w:color w:val="000000"/>
          <w:sz w:val="22"/>
          <w:szCs w:val="22"/>
          <w:vertAlign w:val="superscript"/>
          <w:lang w:val="en-US"/>
        </w:rPr>
        <w:t>1</w:t>
      </w:r>
      <w:r w:rsidRPr="00870B85">
        <w:rPr>
          <w:rFonts w:ascii="Calibri" w:eastAsia="Arial" w:hAnsi="Calibri" w:cs="Calibri"/>
          <w:color w:val="000000"/>
          <w:sz w:val="22"/>
          <w:szCs w:val="22"/>
          <w:lang w:val="en-US"/>
        </w:rPr>
        <w:t xml:space="preserve"> Values reported as n (%)</w:t>
      </w:r>
    </w:p>
    <w:p w14:paraId="0EFDF634" w14:textId="43C64D96" w:rsidR="00162B1A" w:rsidRDefault="00162B1A" w:rsidP="00162B1A">
      <w:pPr>
        <w:spacing w:before="120" w:after="120"/>
        <w:rPr>
          <w:rFonts w:ascii="Calibri" w:hAnsi="Calibri" w:cs="Calibri"/>
          <w:sz w:val="22"/>
          <w:szCs w:val="22"/>
          <w:lang w:val="en-US"/>
        </w:rPr>
      </w:pPr>
      <w:r w:rsidRPr="00870B85">
        <w:rPr>
          <w:rFonts w:ascii="Calibri" w:hAnsi="Calibri" w:cs="Calibri"/>
          <w:sz w:val="22"/>
          <w:szCs w:val="22"/>
          <w:vertAlign w:val="superscript"/>
          <w:lang w:val="en-US"/>
        </w:rPr>
        <w:t>2</w:t>
      </w:r>
      <w:r w:rsidRPr="00870B85">
        <w:rPr>
          <w:rFonts w:ascii="Calibri" w:hAnsi="Calibri" w:cs="Calibri"/>
          <w:sz w:val="22"/>
          <w:szCs w:val="22"/>
          <w:lang w:val="en-US"/>
        </w:rPr>
        <w:t xml:space="preserve"> Statistical analysis performed using Fisher exact test</w:t>
      </w:r>
      <w:r w:rsidR="005157DA">
        <w:rPr>
          <w:rFonts w:ascii="Calibri" w:hAnsi="Calibri" w:cs="Calibri"/>
          <w:sz w:val="22"/>
          <w:szCs w:val="22"/>
          <w:lang w:val="en-US"/>
        </w:rPr>
        <w:t xml:space="preserve">. </w:t>
      </w:r>
    </w:p>
    <w:p w14:paraId="43B68149" w14:textId="30827322" w:rsidR="00FF318D" w:rsidRPr="00FF318D" w:rsidRDefault="00FF318D" w:rsidP="00162B1A">
      <w:pPr>
        <w:spacing w:before="120" w:after="120"/>
        <w:rPr>
          <w:rFonts w:ascii="Calibri" w:hAnsi="Calibri" w:cs="Calibri"/>
          <w:sz w:val="22"/>
          <w:szCs w:val="22"/>
          <w:lang w:val="en-US"/>
        </w:rPr>
      </w:pPr>
      <w:r w:rsidRPr="00FF318D">
        <w:rPr>
          <w:rFonts w:ascii="Calibri" w:hAnsi="Calibri" w:cs="Calibri"/>
          <w:sz w:val="22"/>
          <w:szCs w:val="22"/>
          <w:lang w:val="en-US"/>
        </w:rPr>
        <w:t>The p-value indicates that there is no statistically significant difference in response rates among the radiation therapy, chemotherapy, and combined chemotherapy plus radiation groups</w:t>
      </w:r>
      <w:r>
        <w:rPr>
          <w:rFonts w:ascii="Calibri" w:hAnsi="Calibri" w:cs="Calibri"/>
          <w:sz w:val="22"/>
          <w:szCs w:val="22"/>
          <w:lang w:val="en-US"/>
        </w:rPr>
        <w:t>.</w:t>
      </w:r>
    </w:p>
    <w:p w14:paraId="5D87F4C7" w14:textId="77777777" w:rsidR="00FF318D" w:rsidRPr="00870B85" w:rsidRDefault="00FF318D" w:rsidP="00162B1A">
      <w:pPr>
        <w:spacing w:before="120" w:after="120"/>
        <w:rPr>
          <w:rFonts w:ascii="Calibri" w:hAnsi="Calibri" w:cs="Calibri"/>
          <w:sz w:val="22"/>
          <w:szCs w:val="22"/>
          <w:lang w:val="en-US"/>
        </w:rPr>
      </w:pPr>
    </w:p>
    <w:p w14:paraId="657DA6C2" w14:textId="3F85E70F" w:rsidR="00162B1A" w:rsidRPr="00162B1A" w:rsidRDefault="00162B1A" w:rsidP="00FA634F">
      <w:pPr>
        <w:rPr>
          <w:rFonts w:ascii="Calibri" w:eastAsia="Arial" w:hAnsi="Calibri" w:cs="Calibri"/>
          <w:color w:val="000000"/>
          <w:sz w:val="20"/>
          <w:szCs w:val="20"/>
          <w:lang w:val="en-US"/>
        </w:rPr>
      </w:pPr>
    </w:p>
    <w:p w14:paraId="0B84EFE9" w14:textId="6315380F" w:rsidR="00FA634F" w:rsidRPr="00162B1A" w:rsidRDefault="00FA634F">
      <w:pPr>
        <w:rPr>
          <w:rFonts w:ascii="Calibri" w:hAnsi="Calibri" w:cs="Calibri"/>
          <w:sz w:val="20"/>
          <w:szCs w:val="20"/>
          <w:lang w:val="en-US"/>
        </w:rPr>
      </w:pPr>
    </w:p>
    <w:p w14:paraId="4648F014" w14:textId="77777777" w:rsidR="009B4033" w:rsidRDefault="009B4033">
      <w:pPr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br w:type="page"/>
      </w:r>
    </w:p>
    <w:p w14:paraId="781601B5" w14:textId="35C7993A" w:rsidR="00BB6515" w:rsidRPr="00870B85" w:rsidRDefault="00BB6515">
      <w:pPr>
        <w:rPr>
          <w:rFonts w:ascii="Calibri" w:hAnsi="Calibri" w:cs="Calibri"/>
          <w:sz w:val="22"/>
          <w:szCs w:val="22"/>
          <w:lang w:val="en-US"/>
        </w:rPr>
      </w:pPr>
      <w:r w:rsidRPr="00870B85">
        <w:rPr>
          <w:rFonts w:ascii="Calibri" w:hAnsi="Calibri" w:cs="Calibri"/>
          <w:sz w:val="22"/>
          <w:szCs w:val="22"/>
          <w:lang w:val="en-US"/>
        </w:rPr>
        <w:lastRenderedPageBreak/>
        <w:t xml:space="preserve">Supplemental Table </w:t>
      </w:r>
      <w:r w:rsidR="0057343E" w:rsidRPr="00870B85">
        <w:rPr>
          <w:rFonts w:ascii="Calibri" w:hAnsi="Calibri" w:cs="Calibri"/>
          <w:sz w:val="22"/>
          <w:szCs w:val="22"/>
          <w:lang w:val="en-US"/>
        </w:rPr>
        <w:t>3</w:t>
      </w:r>
      <w:r w:rsidRPr="00870B85">
        <w:rPr>
          <w:rFonts w:ascii="Calibri" w:hAnsi="Calibri" w:cs="Calibri"/>
          <w:sz w:val="22"/>
          <w:szCs w:val="22"/>
          <w:lang w:val="en-US"/>
        </w:rPr>
        <w:t>. Response rates by number of lesion</w:t>
      </w:r>
      <w:r w:rsidR="00EF00F1" w:rsidRPr="00870B85">
        <w:rPr>
          <w:rFonts w:ascii="Calibri" w:hAnsi="Calibri" w:cs="Calibri"/>
          <w:sz w:val="22"/>
          <w:szCs w:val="22"/>
          <w:lang w:val="en-US"/>
        </w:rPr>
        <w:t>s</w:t>
      </w:r>
    </w:p>
    <w:tbl>
      <w:tblPr>
        <w:tblStyle w:val="Tabellasemplice-3"/>
        <w:tblW w:w="5000" w:type="pct"/>
        <w:tblLook w:val="0400" w:firstRow="0" w:lastRow="0" w:firstColumn="0" w:lastColumn="0" w:noHBand="0" w:noVBand="1"/>
      </w:tblPr>
      <w:tblGrid>
        <w:gridCol w:w="2249"/>
        <w:gridCol w:w="1627"/>
        <w:gridCol w:w="2136"/>
        <w:gridCol w:w="1814"/>
        <w:gridCol w:w="1812"/>
      </w:tblGrid>
      <w:tr w:rsidR="002F64E7" w:rsidRPr="00870B85" w14:paraId="2B7EC42D" w14:textId="68872577" w:rsidTr="002F6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67" w:type="pct"/>
            <w:shd w:val="clear" w:color="auto" w:fill="A5C9EB" w:themeFill="text2" w:themeFillTint="40"/>
          </w:tcPr>
          <w:p w14:paraId="32FC79BB" w14:textId="77777777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844" w:type="pct"/>
            <w:shd w:val="clear" w:color="auto" w:fill="A5C9EB" w:themeFill="text2" w:themeFillTint="40"/>
          </w:tcPr>
          <w:p w14:paraId="1AD6D29A" w14:textId="77777777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Overall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  <w:t>1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08" w:type="pct"/>
            <w:shd w:val="clear" w:color="auto" w:fill="A5C9EB" w:themeFill="text2" w:themeFillTint="40"/>
          </w:tcPr>
          <w:p w14:paraId="3E5A255A" w14:textId="4EDEF61D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Single Lesion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41" w:type="pct"/>
            <w:shd w:val="clear" w:color="auto" w:fill="A5C9EB" w:themeFill="text2" w:themeFillTint="40"/>
          </w:tcPr>
          <w:p w14:paraId="2357CB82" w14:textId="113CBB7F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Multifocal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40" w:type="pct"/>
            <w:shd w:val="clear" w:color="auto" w:fill="A5C9EB" w:themeFill="text2" w:themeFillTint="40"/>
          </w:tcPr>
          <w:p w14:paraId="23B541F0" w14:textId="2977CAB4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2F64E7" w:rsidRPr="00870B85" w14:paraId="4A23F433" w14:textId="7BAF69C1" w:rsidTr="002F64E7">
        <w:tc>
          <w:tcPr>
            <w:tcW w:w="1167" w:type="pct"/>
            <w:shd w:val="clear" w:color="auto" w:fill="A5C9EB" w:themeFill="text2" w:themeFillTint="40"/>
          </w:tcPr>
          <w:p w14:paraId="3938AAD8" w14:textId="77777777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844" w:type="pct"/>
            <w:shd w:val="clear" w:color="auto" w:fill="A5C9EB" w:themeFill="text2" w:themeFillTint="40"/>
          </w:tcPr>
          <w:p w14:paraId="4DFEF8A9" w14:textId="77777777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N = 44</w:t>
            </w:r>
          </w:p>
        </w:tc>
        <w:tc>
          <w:tcPr>
            <w:tcW w:w="1108" w:type="pct"/>
            <w:shd w:val="clear" w:color="auto" w:fill="A5C9EB" w:themeFill="text2" w:themeFillTint="40"/>
          </w:tcPr>
          <w:p w14:paraId="49963D37" w14:textId="15B967AA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N = 31</w:t>
            </w:r>
          </w:p>
        </w:tc>
        <w:tc>
          <w:tcPr>
            <w:tcW w:w="941" w:type="pct"/>
            <w:shd w:val="clear" w:color="auto" w:fill="A5C9EB" w:themeFill="text2" w:themeFillTint="40"/>
          </w:tcPr>
          <w:p w14:paraId="23B74E4F" w14:textId="6D6CAE61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N = 13</w:t>
            </w:r>
          </w:p>
        </w:tc>
        <w:tc>
          <w:tcPr>
            <w:tcW w:w="940" w:type="pct"/>
            <w:shd w:val="clear" w:color="auto" w:fill="A5C9EB" w:themeFill="text2" w:themeFillTint="40"/>
          </w:tcPr>
          <w:p w14:paraId="1378FB97" w14:textId="77777777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</w:p>
        </w:tc>
      </w:tr>
      <w:tr w:rsidR="002F64E7" w:rsidRPr="00870B85" w14:paraId="201ECC14" w14:textId="235887AE" w:rsidTr="002F6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67" w:type="pct"/>
          </w:tcPr>
          <w:p w14:paraId="605C2690" w14:textId="77777777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70B85">
              <w:rPr>
                <w:rFonts w:ascii="Calibri" w:hAnsi="Calibri" w:cs="Calibri"/>
                <w:b/>
                <w:bCs/>
                <w:sz w:val="22"/>
                <w:szCs w:val="22"/>
              </w:rPr>
              <w:t>Response rates</w:t>
            </w:r>
          </w:p>
        </w:tc>
        <w:tc>
          <w:tcPr>
            <w:tcW w:w="844" w:type="pct"/>
          </w:tcPr>
          <w:p w14:paraId="4A403A94" w14:textId="77777777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08" w:type="pct"/>
          </w:tcPr>
          <w:p w14:paraId="1D14188F" w14:textId="77777777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1" w:type="pct"/>
          </w:tcPr>
          <w:p w14:paraId="26FEE2CB" w14:textId="77777777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pct"/>
          </w:tcPr>
          <w:p w14:paraId="1659DE0D" w14:textId="41EB7C49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hAnsi="Calibri" w:cs="Calibri"/>
                <w:sz w:val="22"/>
                <w:szCs w:val="22"/>
              </w:rPr>
              <w:t>0.4</w:t>
            </w:r>
          </w:p>
        </w:tc>
      </w:tr>
      <w:tr w:rsidR="002F64E7" w:rsidRPr="00870B85" w14:paraId="60366F9B" w14:textId="10A86946" w:rsidTr="002F64E7">
        <w:tc>
          <w:tcPr>
            <w:tcW w:w="1167" w:type="pct"/>
          </w:tcPr>
          <w:p w14:paraId="5887D4CF" w14:textId="77777777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CR</w:t>
            </w:r>
          </w:p>
        </w:tc>
        <w:tc>
          <w:tcPr>
            <w:tcW w:w="844" w:type="pct"/>
          </w:tcPr>
          <w:p w14:paraId="6DFBF638" w14:textId="77777777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37 (84%)</w:t>
            </w:r>
          </w:p>
        </w:tc>
        <w:tc>
          <w:tcPr>
            <w:tcW w:w="1108" w:type="pct"/>
          </w:tcPr>
          <w:p w14:paraId="7621A732" w14:textId="5DC7DE08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27 (87%)</w:t>
            </w:r>
          </w:p>
        </w:tc>
        <w:tc>
          <w:tcPr>
            <w:tcW w:w="941" w:type="pct"/>
          </w:tcPr>
          <w:p w14:paraId="041815E4" w14:textId="3DFA01DC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10 (77%)</w:t>
            </w:r>
          </w:p>
        </w:tc>
        <w:tc>
          <w:tcPr>
            <w:tcW w:w="940" w:type="pct"/>
          </w:tcPr>
          <w:p w14:paraId="27DB6006" w14:textId="77777777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</w:p>
        </w:tc>
      </w:tr>
      <w:tr w:rsidR="002F64E7" w:rsidRPr="00870B85" w14:paraId="0F55E346" w14:textId="25FF857F" w:rsidTr="002F6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67" w:type="pct"/>
          </w:tcPr>
          <w:p w14:paraId="23647AB5" w14:textId="77777777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PR</w:t>
            </w:r>
          </w:p>
        </w:tc>
        <w:tc>
          <w:tcPr>
            <w:tcW w:w="844" w:type="pct"/>
          </w:tcPr>
          <w:p w14:paraId="60C42CB9" w14:textId="77777777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108" w:type="pct"/>
          </w:tcPr>
          <w:p w14:paraId="60F48D2C" w14:textId="2D50D29F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 (3%)</w:t>
            </w:r>
          </w:p>
        </w:tc>
        <w:tc>
          <w:tcPr>
            <w:tcW w:w="941" w:type="pct"/>
          </w:tcPr>
          <w:p w14:paraId="20D8B444" w14:textId="582E127F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940" w:type="pct"/>
          </w:tcPr>
          <w:p w14:paraId="56B11F45" w14:textId="77777777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</w:p>
        </w:tc>
      </w:tr>
      <w:tr w:rsidR="002F64E7" w:rsidRPr="00870B85" w14:paraId="10A0A234" w14:textId="64097481" w:rsidTr="002F64E7">
        <w:tc>
          <w:tcPr>
            <w:tcW w:w="1167" w:type="pct"/>
          </w:tcPr>
          <w:p w14:paraId="6CFCAA9A" w14:textId="77777777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SD</w:t>
            </w:r>
          </w:p>
        </w:tc>
        <w:tc>
          <w:tcPr>
            <w:tcW w:w="844" w:type="pct"/>
          </w:tcPr>
          <w:p w14:paraId="3429BC4C" w14:textId="77777777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 (2%)</w:t>
            </w:r>
          </w:p>
        </w:tc>
        <w:tc>
          <w:tcPr>
            <w:tcW w:w="1108" w:type="pct"/>
          </w:tcPr>
          <w:p w14:paraId="40298E3E" w14:textId="77777777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941" w:type="pct"/>
          </w:tcPr>
          <w:p w14:paraId="1542CA2D" w14:textId="17643026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 (8%)</w:t>
            </w:r>
          </w:p>
        </w:tc>
        <w:tc>
          <w:tcPr>
            <w:tcW w:w="940" w:type="pct"/>
          </w:tcPr>
          <w:p w14:paraId="59C75BEB" w14:textId="77777777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</w:p>
        </w:tc>
      </w:tr>
      <w:tr w:rsidR="002F64E7" w:rsidRPr="00870B85" w14:paraId="4C287EEB" w14:textId="501E2528" w:rsidTr="002F6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67" w:type="pct"/>
          </w:tcPr>
          <w:p w14:paraId="7D7B627A" w14:textId="77777777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PD</w:t>
            </w:r>
          </w:p>
        </w:tc>
        <w:tc>
          <w:tcPr>
            <w:tcW w:w="844" w:type="pct"/>
          </w:tcPr>
          <w:p w14:paraId="017DEE5E" w14:textId="77777777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5 (11%)</w:t>
            </w:r>
          </w:p>
        </w:tc>
        <w:tc>
          <w:tcPr>
            <w:tcW w:w="1108" w:type="pct"/>
          </w:tcPr>
          <w:p w14:paraId="572E2BFE" w14:textId="14404951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3 (10%)</w:t>
            </w:r>
          </w:p>
        </w:tc>
        <w:tc>
          <w:tcPr>
            <w:tcW w:w="941" w:type="pct"/>
          </w:tcPr>
          <w:p w14:paraId="215A90AF" w14:textId="530BA3BD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 (15%)</w:t>
            </w:r>
          </w:p>
        </w:tc>
        <w:tc>
          <w:tcPr>
            <w:tcW w:w="940" w:type="pct"/>
          </w:tcPr>
          <w:p w14:paraId="2F8440C1" w14:textId="77777777" w:rsidR="002F64E7" w:rsidRPr="00870B85" w:rsidRDefault="002F64E7" w:rsidP="00C772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</w:p>
        </w:tc>
      </w:tr>
    </w:tbl>
    <w:p w14:paraId="1D16E2FB" w14:textId="77777777" w:rsidR="002F64E7" w:rsidRPr="00870B85" w:rsidRDefault="002F64E7" w:rsidP="001B5B6D">
      <w:pPr>
        <w:rPr>
          <w:rFonts w:ascii="Calibri" w:eastAsia="Arial" w:hAnsi="Calibri" w:cs="Calibri"/>
          <w:color w:val="000000"/>
          <w:sz w:val="22"/>
          <w:szCs w:val="22"/>
          <w:vertAlign w:val="superscript"/>
        </w:rPr>
      </w:pPr>
    </w:p>
    <w:p w14:paraId="0B7769DB" w14:textId="43D7BC61" w:rsidR="001B5B6D" w:rsidRPr="00870B85" w:rsidRDefault="001B5B6D" w:rsidP="001B5B6D">
      <w:pPr>
        <w:rPr>
          <w:rFonts w:ascii="Calibri" w:eastAsia="Arial" w:hAnsi="Calibri" w:cs="Calibri"/>
          <w:color w:val="000000"/>
          <w:sz w:val="22"/>
          <w:szCs w:val="22"/>
          <w:lang w:val="fr-FR"/>
        </w:rPr>
      </w:pPr>
      <w:bookmarkStart w:id="0" w:name="_Hlk196163045"/>
      <w:r w:rsidRPr="00870B85">
        <w:rPr>
          <w:rFonts w:ascii="Calibri" w:eastAsia="Arial" w:hAnsi="Calibri" w:cs="Calibri"/>
          <w:color w:val="000000"/>
          <w:sz w:val="22"/>
          <w:szCs w:val="22"/>
          <w:lang w:val="fr-FR"/>
        </w:rPr>
        <w:t>Abbreviations</w:t>
      </w:r>
      <w:r w:rsidR="00870B85" w:rsidRPr="00870B85">
        <w:rPr>
          <w:rFonts w:ascii="Calibri" w:eastAsia="Arial" w:hAnsi="Calibri" w:cs="Calibri"/>
          <w:color w:val="000000"/>
          <w:sz w:val="22"/>
          <w:szCs w:val="22"/>
          <w:lang w:val="fr-FR"/>
        </w:rPr>
        <w:t>:</w:t>
      </w:r>
      <w:r w:rsidRPr="00870B85">
        <w:rPr>
          <w:rFonts w:ascii="Calibri" w:eastAsia="Arial" w:hAnsi="Calibri" w:cs="Calibri"/>
          <w:color w:val="000000"/>
          <w:sz w:val="22"/>
          <w:szCs w:val="22"/>
          <w:lang w:val="fr-FR"/>
        </w:rPr>
        <w:t xml:space="preserve"> CR, complete remission; PR, partial remission ; SD, stable disease ; PD, progressive disease</w:t>
      </w:r>
    </w:p>
    <w:p w14:paraId="2C69EF16" w14:textId="77777777" w:rsidR="002F64E7" w:rsidRPr="00870B85" w:rsidRDefault="002F64E7" w:rsidP="002F64E7">
      <w:pPr>
        <w:rPr>
          <w:rFonts w:ascii="Calibri" w:eastAsia="Arial" w:hAnsi="Calibri" w:cs="Calibri"/>
          <w:color w:val="000000"/>
          <w:sz w:val="22"/>
          <w:szCs w:val="22"/>
          <w:lang w:val="en-US"/>
        </w:rPr>
      </w:pPr>
      <w:r w:rsidRPr="00870B85">
        <w:rPr>
          <w:rFonts w:ascii="Calibri" w:eastAsia="Arial" w:hAnsi="Calibri" w:cs="Calibri"/>
          <w:color w:val="000000"/>
          <w:sz w:val="22"/>
          <w:szCs w:val="22"/>
          <w:vertAlign w:val="superscript"/>
          <w:lang w:val="en-US"/>
        </w:rPr>
        <w:t>1</w:t>
      </w:r>
      <w:r w:rsidRPr="00870B85">
        <w:rPr>
          <w:rFonts w:ascii="Calibri" w:eastAsia="Arial" w:hAnsi="Calibri" w:cs="Calibri"/>
          <w:color w:val="000000"/>
          <w:sz w:val="22"/>
          <w:szCs w:val="22"/>
          <w:lang w:val="en-US"/>
        </w:rPr>
        <w:t xml:space="preserve"> Values reported as n (%)</w:t>
      </w:r>
    </w:p>
    <w:p w14:paraId="7705EFFD" w14:textId="77777777" w:rsidR="002F64E7" w:rsidRDefault="002F64E7" w:rsidP="002F64E7">
      <w:pPr>
        <w:spacing w:before="120" w:after="120"/>
        <w:rPr>
          <w:rFonts w:ascii="Calibri" w:hAnsi="Calibri" w:cs="Calibri"/>
          <w:sz w:val="22"/>
          <w:szCs w:val="22"/>
          <w:lang w:val="en-US"/>
        </w:rPr>
      </w:pPr>
      <w:r w:rsidRPr="00870B85">
        <w:rPr>
          <w:rFonts w:ascii="Calibri" w:hAnsi="Calibri" w:cs="Calibri"/>
          <w:sz w:val="22"/>
          <w:szCs w:val="22"/>
          <w:vertAlign w:val="superscript"/>
          <w:lang w:val="en-US"/>
        </w:rPr>
        <w:t>2</w:t>
      </w:r>
      <w:r w:rsidRPr="00870B85">
        <w:rPr>
          <w:rFonts w:ascii="Calibri" w:hAnsi="Calibri" w:cs="Calibri"/>
          <w:sz w:val="22"/>
          <w:szCs w:val="22"/>
          <w:lang w:val="en-US"/>
        </w:rPr>
        <w:t xml:space="preserve"> Statistical analysis performed using Fisher exact test </w:t>
      </w:r>
    </w:p>
    <w:p w14:paraId="1FF420A8" w14:textId="487A344D" w:rsidR="00FF318D" w:rsidRPr="00870B85" w:rsidRDefault="00FF318D" w:rsidP="002F64E7">
      <w:pPr>
        <w:spacing w:before="120" w:after="120"/>
        <w:rPr>
          <w:rFonts w:ascii="Calibri" w:hAnsi="Calibri" w:cs="Calibri"/>
          <w:sz w:val="22"/>
          <w:szCs w:val="22"/>
          <w:lang w:val="en-US"/>
        </w:rPr>
      </w:pPr>
      <w:r w:rsidRPr="00FF318D">
        <w:rPr>
          <w:rFonts w:ascii="Calibri" w:hAnsi="Calibri" w:cs="Calibri"/>
          <w:sz w:val="22"/>
          <w:szCs w:val="22"/>
          <w:lang w:val="en-US"/>
        </w:rPr>
        <w:t xml:space="preserve">The p-value indicates that there is no statistically significant difference in response rates </w:t>
      </w:r>
      <w:r>
        <w:rPr>
          <w:rFonts w:ascii="Calibri" w:hAnsi="Calibri" w:cs="Calibri"/>
          <w:sz w:val="22"/>
          <w:szCs w:val="22"/>
          <w:lang w:val="en-US"/>
        </w:rPr>
        <w:t xml:space="preserve">between the single lesion and the multifocal groups. </w:t>
      </w:r>
      <w:r w:rsidRPr="00FF318D">
        <w:rPr>
          <w:rFonts w:ascii="Calibri" w:hAnsi="Calibri" w:cs="Calibri"/>
          <w:sz w:val="22"/>
          <w:szCs w:val="22"/>
          <w:lang w:val="en-US"/>
        </w:rPr>
        <w:t xml:space="preserve"> </w:t>
      </w:r>
    </w:p>
    <w:bookmarkEnd w:id="0"/>
    <w:p w14:paraId="6201880A" w14:textId="77777777" w:rsidR="009B4033" w:rsidRDefault="009B4033">
      <w:pPr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br w:type="page"/>
      </w:r>
    </w:p>
    <w:p w14:paraId="3A4F4C89" w14:textId="7EBE6224" w:rsidR="00FA634F" w:rsidRPr="00870B85" w:rsidRDefault="00FA634F">
      <w:pPr>
        <w:rPr>
          <w:rFonts w:ascii="Calibri" w:hAnsi="Calibri" w:cs="Calibri"/>
          <w:sz w:val="22"/>
          <w:szCs w:val="22"/>
          <w:lang w:val="en-US"/>
        </w:rPr>
      </w:pPr>
      <w:r w:rsidRPr="00870B85">
        <w:rPr>
          <w:rFonts w:ascii="Calibri" w:hAnsi="Calibri" w:cs="Calibri"/>
          <w:sz w:val="22"/>
          <w:szCs w:val="22"/>
          <w:lang w:val="en-US"/>
        </w:rPr>
        <w:lastRenderedPageBreak/>
        <w:t xml:space="preserve">Supplemental Table </w:t>
      </w:r>
      <w:r w:rsidR="0057343E" w:rsidRPr="00870B85">
        <w:rPr>
          <w:rFonts w:ascii="Calibri" w:hAnsi="Calibri" w:cs="Calibri"/>
          <w:sz w:val="22"/>
          <w:szCs w:val="22"/>
          <w:lang w:val="en-US"/>
        </w:rPr>
        <w:t>4.</w:t>
      </w:r>
      <w:r w:rsidRPr="00870B85">
        <w:rPr>
          <w:rFonts w:ascii="Calibri" w:hAnsi="Calibri" w:cs="Calibri"/>
          <w:sz w:val="22"/>
          <w:szCs w:val="22"/>
          <w:lang w:val="en-US"/>
        </w:rPr>
        <w:t xml:space="preserve"> Progression-free survival</w:t>
      </w:r>
      <w:r w:rsidR="007524E0" w:rsidRPr="00870B85">
        <w:rPr>
          <w:rFonts w:ascii="Calibri" w:hAnsi="Calibri" w:cs="Calibri"/>
          <w:sz w:val="22"/>
          <w:szCs w:val="22"/>
          <w:lang w:val="en-US"/>
        </w:rPr>
        <w:t xml:space="preserve"> estimates</w:t>
      </w:r>
      <w:r w:rsidRPr="00870B85">
        <w:rPr>
          <w:rFonts w:ascii="Calibri" w:hAnsi="Calibri" w:cs="Calibri"/>
          <w:sz w:val="22"/>
          <w:szCs w:val="22"/>
          <w:lang w:val="en-US"/>
        </w:rPr>
        <w:t xml:space="preserve"> </w:t>
      </w:r>
    </w:p>
    <w:tbl>
      <w:tblPr>
        <w:tblStyle w:val="Tabellasemplice-3"/>
        <w:tblW w:w="5000" w:type="pct"/>
        <w:tblLook w:val="0400" w:firstRow="0" w:lastRow="0" w:firstColumn="0" w:lastColumn="0" w:noHBand="0" w:noVBand="1"/>
      </w:tblPr>
      <w:tblGrid>
        <w:gridCol w:w="2977"/>
        <w:gridCol w:w="842"/>
        <w:gridCol w:w="1532"/>
        <w:gridCol w:w="2718"/>
        <w:gridCol w:w="1569"/>
      </w:tblGrid>
      <w:tr w:rsidR="007524E0" w:rsidRPr="00870B85" w14:paraId="6872585C" w14:textId="77777777" w:rsidTr="007B5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44" w:type="pct"/>
            <w:shd w:val="clear" w:color="auto" w:fill="A5C9EB" w:themeFill="text2" w:themeFillTint="40"/>
          </w:tcPr>
          <w:p w14:paraId="777C1918" w14:textId="77777777" w:rsidR="007524E0" w:rsidRPr="00870B85" w:rsidRDefault="007524E0" w:rsidP="007B5D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437" w:type="pct"/>
            <w:shd w:val="clear" w:color="auto" w:fill="A5C9EB" w:themeFill="text2" w:themeFillTint="40"/>
          </w:tcPr>
          <w:p w14:paraId="6EDBA288" w14:textId="77777777" w:rsidR="007524E0" w:rsidRPr="00870B85" w:rsidRDefault="007524E0" w:rsidP="007B5D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N</w:t>
            </w:r>
          </w:p>
        </w:tc>
        <w:tc>
          <w:tcPr>
            <w:tcW w:w="795" w:type="pct"/>
            <w:shd w:val="clear" w:color="auto" w:fill="A5C9EB" w:themeFill="text2" w:themeFillTint="40"/>
          </w:tcPr>
          <w:p w14:paraId="7AF71C23" w14:textId="5008AD8F" w:rsidR="007524E0" w:rsidRPr="00870B85" w:rsidRDefault="007524E0" w:rsidP="007B5D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Events</w:t>
            </w:r>
          </w:p>
        </w:tc>
        <w:tc>
          <w:tcPr>
            <w:tcW w:w="1410" w:type="pct"/>
            <w:shd w:val="clear" w:color="auto" w:fill="A5C9EB" w:themeFill="text2" w:themeFillTint="40"/>
          </w:tcPr>
          <w:p w14:paraId="74FF57BC" w14:textId="138ED81F" w:rsidR="007524E0" w:rsidRPr="00870B85" w:rsidRDefault="007524E0" w:rsidP="007B5D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Median PFS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14" w:type="pct"/>
            <w:shd w:val="clear" w:color="auto" w:fill="A5C9EB" w:themeFill="text2" w:themeFillTint="40"/>
          </w:tcPr>
          <w:p w14:paraId="02D5AC3B" w14:textId="57EA4947" w:rsidR="007524E0" w:rsidRPr="00870B85" w:rsidRDefault="007524E0" w:rsidP="007B5D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p-value</w:t>
            </w: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7524E0" w:rsidRPr="00870B85" w14:paraId="3EDC1180" w14:textId="77777777" w:rsidTr="007524E0">
        <w:tc>
          <w:tcPr>
            <w:tcW w:w="1544" w:type="pct"/>
          </w:tcPr>
          <w:p w14:paraId="05B4BCAF" w14:textId="77777777" w:rsidR="007524E0" w:rsidRPr="00870B85" w:rsidRDefault="007524E0" w:rsidP="007B5D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Overall</w:t>
            </w:r>
          </w:p>
        </w:tc>
        <w:tc>
          <w:tcPr>
            <w:tcW w:w="437" w:type="pct"/>
          </w:tcPr>
          <w:p w14:paraId="01B73156" w14:textId="11F38AFA" w:rsidR="007524E0" w:rsidRPr="00870B85" w:rsidRDefault="007524E0" w:rsidP="007B5D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4</w:t>
            </w:r>
            <w:r w:rsidR="00FE3691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5" w:type="pct"/>
          </w:tcPr>
          <w:p w14:paraId="6BEC66B6" w14:textId="4AAF4562" w:rsidR="007524E0" w:rsidRPr="00870B85" w:rsidRDefault="007524E0" w:rsidP="007B5D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</w:t>
            </w:r>
            <w:r w:rsidR="00FE3691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0" w:type="pct"/>
          </w:tcPr>
          <w:p w14:paraId="672D5658" w14:textId="0F9DEBBE" w:rsidR="007524E0" w:rsidRPr="00870B85" w:rsidRDefault="007524E0" w:rsidP="007B5D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4.9 (2.</w:t>
            </w:r>
            <w:r w:rsidR="00FE3691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6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, —)</w:t>
            </w:r>
          </w:p>
        </w:tc>
        <w:tc>
          <w:tcPr>
            <w:tcW w:w="814" w:type="pct"/>
          </w:tcPr>
          <w:p w14:paraId="5156530C" w14:textId="77777777" w:rsidR="007524E0" w:rsidRPr="00870B85" w:rsidRDefault="007524E0" w:rsidP="007B5D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524E0" w:rsidRPr="00870B85" w14:paraId="616D01A2" w14:textId="77777777" w:rsidTr="00C419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9"/>
        </w:trPr>
        <w:tc>
          <w:tcPr>
            <w:tcW w:w="1544" w:type="pct"/>
          </w:tcPr>
          <w:p w14:paraId="1CAAF241" w14:textId="77777777" w:rsidR="007524E0" w:rsidRPr="00870B85" w:rsidRDefault="007524E0" w:rsidP="007B5D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  <w:lang w:val="en-US"/>
              </w:rPr>
              <w:t>Treatment group</w:t>
            </w:r>
          </w:p>
          <w:p w14:paraId="651C6906" w14:textId="77777777" w:rsidR="007524E0" w:rsidRPr="00870B85" w:rsidRDefault="007524E0" w:rsidP="007B5D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Radiation therapy</w:t>
            </w:r>
          </w:p>
          <w:p w14:paraId="0DF5FAFA" w14:textId="77777777" w:rsidR="007524E0" w:rsidRPr="00870B85" w:rsidRDefault="007524E0" w:rsidP="007B5D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Chemotherapy</w:t>
            </w:r>
          </w:p>
          <w:p w14:paraId="1B9822D6" w14:textId="30A9FC99" w:rsidR="007524E0" w:rsidRPr="00870B85" w:rsidRDefault="007524E0" w:rsidP="007B5D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Chemo + radiation</w:t>
            </w:r>
          </w:p>
        </w:tc>
        <w:tc>
          <w:tcPr>
            <w:tcW w:w="437" w:type="pct"/>
          </w:tcPr>
          <w:p w14:paraId="367D1C39" w14:textId="77777777" w:rsidR="007524E0" w:rsidRPr="00870B85" w:rsidRDefault="007524E0" w:rsidP="007B5D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95" w:type="pct"/>
          </w:tcPr>
          <w:p w14:paraId="78B07E2F" w14:textId="77777777" w:rsidR="007524E0" w:rsidRPr="00870B85" w:rsidRDefault="007524E0" w:rsidP="007B5D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410" w:type="pct"/>
          </w:tcPr>
          <w:p w14:paraId="7F2910F6" w14:textId="77777777" w:rsidR="007524E0" w:rsidRPr="00870B85" w:rsidRDefault="007524E0" w:rsidP="007B5D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</w:p>
          <w:p w14:paraId="7AE6103A" w14:textId="2D89164B" w:rsidR="007524E0" w:rsidRPr="00870B85" w:rsidRDefault="007524E0" w:rsidP="007B5D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1.6 (0.98, —)</w:t>
            </w:r>
          </w:p>
          <w:p w14:paraId="6709774E" w14:textId="7285F785" w:rsidR="007524E0" w:rsidRPr="00870B85" w:rsidRDefault="00FE3691" w:rsidP="007B5D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4.6 </w:t>
            </w:r>
            <w:r w:rsidR="007524E0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(1.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</w:t>
            </w:r>
            <w:r w:rsidR="007524E0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, —)</w:t>
            </w:r>
          </w:p>
          <w:p w14:paraId="25E5DC38" w14:textId="7132DD73" w:rsidR="007524E0" w:rsidRPr="00870B85" w:rsidRDefault="007524E0" w:rsidP="007B5D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8.5 (4.9, —)</w:t>
            </w:r>
          </w:p>
        </w:tc>
        <w:tc>
          <w:tcPr>
            <w:tcW w:w="814" w:type="pct"/>
          </w:tcPr>
          <w:p w14:paraId="7E3E0FA8" w14:textId="672BEDFB" w:rsidR="007524E0" w:rsidRPr="00870B85" w:rsidRDefault="007524E0" w:rsidP="007B5D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0.</w:t>
            </w:r>
            <w:r w:rsidR="00FE3691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7524E0" w:rsidRPr="00870B85" w14:paraId="5B665E40" w14:textId="77777777" w:rsidTr="00901BF9">
        <w:trPr>
          <w:trHeight w:val="816"/>
        </w:trPr>
        <w:tc>
          <w:tcPr>
            <w:tcW w:w="1544" w:type="pct"/>
          </w:tcPr>
          <w:p w14:paraId="3FAEC8A6" w14:textId="77777777" w:rsidR="007524E0" w:rsidRPr="00870B85" w:rsidRDefault="007524E0" w:rsidP="007B5D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  <w:lang w:val="en-US"/>
              </w:rPr>
              <w:t>Number of lesions</w:t>
            </w:r>
          </w:p>
          <w:p w14:paraId="2F544D04" w14:textId="77777777" w:rsidR="007524E0" w:rsidRPr="00870B85" w:rsidRDefault="007524E0" w:rsidP="007B5D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Single lesion</w:t>
            </w:r>
          </w:p>
          <w:p w14:paraId="484C887A" w14:textId="501B5B95" w:rsidR="007524E0" w:rsidRPr="00870B85" w:rsidRDefault="007524E0" w:rsidP="007B5D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300" w:right="10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Multifocal</w:t>
            </w:r>
          </w:p>
        </w:tc>
        <w:tc>
          <w:tcPr>
            <w:tcW w:w="437" w:type="pct"/>
          </w:tcPr>
          <w:p w14:paraId="3B1C9D91" w14:textId="41628FB9" w:rsidR="007524E0" w:rsidRPr="00870B85" w:rsidRDefault="007524E0" w:rsidP="007B5D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4</w:t>
            </w:r>
            <w:r w:rsidR="00FE3691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5" w:type="pct"/>
          </w:tcPr>
          <w:p w14:paraId="53D59712" w14:textId="4BAFB3B8" w:rsidR="007524E0" w:rsidRPr="00870B85" w:rsidRDefault="007524E0" w:rsidP="007B5D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</w:t>
            </w:r>
            <w:r w:rsidR="00FE3691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0" w:type="pct"/>
          </w:tcPr>
          <w:p w14:paraId="29AFEDE5" w14:textId="77777777" w:rsidR="007524E0" w:rsidRPr="00870B85" w:rsidRDefault="007524E0" w:rsidP="007B5D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</w:p>
          <w:p w14:paraId="69FC864F" w14:textId="4ABF586B" w:rsidR="007524E0" w:rsidRPr="00870B85" w:rsidRDefault="007524E0" w:rsidP="007B5D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4.9 (1.7, —)</w:t>
            </w:r>
          </w:p>
          <w:p w14:paraId="44116DBF" w14:textId="28CDDFB3" w:rsidR="007524E0" w:rsidRPr="00870B85" w:rsidRDefault="007524E0" w:rsidP="007B5D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4.6 (</w:t>
            </w:r>
            <w:r w:rsidR="00FE3691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.0, —)</w:t>
            </w:r>
          </w:p>
        </w:tc>
        <w:tc>
          <w:tcPr>
            <w:tcW w:w="814" w:type="pct"/>
          </w:tcPr>
          <w:p w14:paraId="6BAC1AEA" w14:textId="3F92A0EE" w:rsidR="007524E0" w:rsidRPr="00870B85" w:rsidRDefault="007524E0" w:rsidP="007B5D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0.</w:t>
            </w:r>
            <w:r w:rsidR="00FE3691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8</w:t>
            </w:r>
          </w:p>
        </w:tc>
      </w:tr>
    </w:tbl>
    <w:p w14:paraId="6F62B9DD" w14:textId="77777777" w:rsidR="00FA634F" w:rsidRPr="00870B85" w:rsidRDefault="00FA634F">
      <w:pPr>
        <w:rPr>
          <w:rFonts w:ascii="Calibri" w:hAnsi="Calibri" w:cs="Calibri"/>
          <w:sz w:val="22"/>
          <w:szCs w:val="22"/>
        </w:rPr>
      </w:pPr>
    </w:p>
    <w:p w14:paraId="01C3FF2C" w14:textId="39292232" w:rsidR="007524E0" w:rsidRPr="00870B85" w:rsidRDefault="007B5DBD">
      <w:pPr>
        <w:rPr>
          <w:rFonts w:ascii="Calibri" w:hAnsi="Calibri" w:cs="Calibri"/>
          <w:sz w:val="22"/>
          <w:szCs w:val="22"/>
          <w:lang w:val="en-US"/>
        </w:rPr>
      </w:pPr>
      <w:r w:rsidRPr="00870B85">
        <w:rPr>
          <w:rFonts w:ascii="Calibri" w:eastAsia="Arial" w:hAnsi="Calibri" w:cs="Calibri"/>
          <w:color w:val="000000"/>
          <w:sz w:val="22"/>
          <w:szCs w:val="22"/>
          <w:vertAlign w:val="superscript"/>
          <w:lang w:val="en-US"/>
        </w:rPr>
        <w:t>1</w:t>
      </w:r>
      <w:r w:rsidR="002F64E7" w:rsidRPr="00870B85">
        <w:rPr>
          <w:rFonts w:ascii="Calibri" w:hAnsi="Calibri" w:cs="Calibri"/>
          <w:sz w:val="22"/>
          <w:szCs w:val="22"/>
          <w:lang w:val="en-US"/>
        </w:rPr>
        <w:t xml:space="preserve"> Values reported as years (95% CI) </w:t>
      </w:r>
      <w:r w:rsidRPr="00870B85">
        <w:rPr>
          <w:rFonts w:ascii="Calibri" w:hAnsi="Calibri" w:cs="Calibri"/>
          <w:sz w:val="22"/>
          <w:szCs w:val="22"/>
          <w:lang w:val="en-US"/>
        </w:rPr>
        <w:t xml:space="preserve"> </w:t>
      </w:r>
    </w:p>
    <w:p w14:paraId="1D23D5AE" w14:textId="1095C96A" w:rsidR="007B5DBD" w:rsidRPr="00870B85" w:rsidRDefault="007B5DBD">
      <w:pPr>
        <w:rPr>
          <w:rFonts w:ascii="Calibri" w:hAnsi="Calibri" w:cs="Calibri"/>
          <w:sz w:val="22"/>
          <w:szCs w:val="22"/>
          <w:lang w:val="en-US"/>
        </w:rPr>
      </w:pPr>
      <w:r w:rsidRPr="00870B85">
        <w:rPr>
          <w:rFonts w:ascii="Calibri" w:eastAsia="Arial" w:hAnsi="Calibri" w:cs="Calibri"/>
          <w:b/>
          <w:color w:val="000000"/>
          <w:sz w:val="22"/>
          <w:szCs w:val="22"/>
          <w:vertAlign w:val="superscript"/>
          <w:lang w:val="en-US"/>
        </w:rPr>
        <w:t>2</w:t>
      </w:r>
      <w:r w:rsidR="002F64E7" w:rsidRPr="00870B85">
        <w:rPr>
          <w:rFonts w:ascii="Calibri" w:hAnsi="Calibri" w:cs="Calibri"/>
          <w:sz w:val="22"/>
          <w:szCs w:val="22"/>
          <w:lang w:val="en-US"/>
        </w:rPr>
        <w:t xml:space="preserve"> Statistical analysis performed </w:t>
      </w:r>
      <w:r w:rsidRPr="00870B85">
        <w:rPr>
          <w:rFonts w:ascii="Calibri" w:hAnsi="Calibri" w:cs="Calibri"/>
          <w:sz w:val="22"/>
          <w:szCs w:val="22"/>
          <w:lang w:val="en-US"/>
        </w:rPr>
        <w:t>using log-rank test</w:t>
      </w:r>
    </w:p>
    <w:p w14:paraId="20A7E848" w14:textId="77777777" w:rsidR="009B4033" w:rsidRDefault="009B4033">
      <w:pPr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br w:type="page"/>
      </w:r>
    </w:p>
    <w:p w14:paraId="66776672" w14:textId="59B094E3" w:rsidR="007524E0" w:rsidRPr="00870B85" w:rsidRDefault="007524E0">
      <w:pPr>
        <w:rPr>
          <w:rFonts w:ascii="Calibri" w:hAnsi="Calibri" w:cs="Calibri"/>
          <w:sz w:val="22"/>
          <w:szCs w:val="22"/>
          <w:lang w:val="en-US"/>
        </w:rPr>
      </w:pPr>
      <w:r w:rsidRPr="00870B85">
        <w:rPr>
          <w:rFonts w:ascii="Calibri" w:hAnsi="Calibri" w:cs="Calibri"/>
          <w:sz w:val="22"/>
          <w:szCs w:val="22"/>
          <w:lang w:val="en-US"/>
        </w:rPr>
        <w:lastRenderedPageBreak/>
        <w:t xml:space="preserve">Supplemental Table </w:t>
      </w:r>
      <w:r w:rsidR="0057343E" w:rsidRPr="00870B85">
        <w:rPr>
          <w:rFonts w:ascii="Calibri" w:hAnsi="Calibri" w:cs="Calibri"/>
          <w:sz w:val="22"/>
          <w:szCs w:val="22"/>
          <w:lang w:val="en-US"/>
        </w:rPr>
        <w:t>5</w:t>
      </w:r>
      <w:r w:rsidR="007B5DBD" w:rsidRPr="00870B85">
        <w:rPr>
          <w:rFonts w:ascii="Calibri" w:hAnsi="Calibri" w:cs="Calibri"/>
          <w:sz w:val="22"/>
          <w:szCs w:val="22"/>
          <w:lang w:val="en-US"/>
        </w:rPr>
        <w:t>. Overall survival estimates</w:t>
      </w:r>
    </w:p>
    <w:tbl>
      <w:tblPr>
        <w:tblStyle w:val="Tabellasemplice-3"/>
        <w:tblW w:w="5000" w:type="pct"/>
        <w:tblLook w:val="0400" w:firstRow="0" w:lastRow="0" w:firstColumn="0" w:lastColumn="0" w:noHBand="0" w:noVBand="1"/>
      </w:tblPr>
      <w:tblGrid>
        <w:gridCol w:w="3289"/>
        <w:gridCol w:w="1062"/>
        <w:gridCol w:w="1644"/>
        <w:gridCol w:w="1935"/>
        <w:gridCol w:w="1708"/>
      </w:tblGrid>
      <w:tr w:rsidR="007B5DBD" w:rsidRPr="00870B85" w14:paraId="15479605" w14:textId="77777777" w:rsidTr="007B5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06" w:type="pct"/>
            <w:shd w:val="clear" w:color="auto" w:fill="A5C9EB" w:themeFill="text2" w:themeFillTint="40"/>
          </w:tcPr>
          <w:p w14:paraId="4076BECD" w14:textId="77777777" w:rsidR="007B5DBD" w:rsidRPr="00870B85" w:rsidRDefault="007B5DBD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551" w:type="pct"/>
            <w:shd w:val="clear" w:color="auto" w:fill="A5C9EB" w:themeFill="text2" w:themeFillTint="40"/>
          </w:tcPr>
          <w:p w14:paraId="3D2BB76B" w14:textId="77777777" w:rsidR="007B5DBD" w:rsidRPr="00870B85" w:rsidRDefault="007B5DBD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N</w:t>
            </w:r>
          </w:p>
        </w:tc>
        <w:tc>
          <w:tcPr>
            <w:tcW w:w="853" w:type="pct"/>
            <w:shd w:val="clear" w:color="auto" w:fill="A5C9EB" w:themeFill="text2" w:themeFillTint="40"/>
          </w:tcPr>
          <w:p w14:paraId="512859F7" w14:textId="115C8619" w:rsidR="007B5DBD" w:rsidRPr="00870B85" w:rsidRDefault="007B5DBD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Events</w:t>
            </w:r>
          </w:p>
        </w:tc>
        <w:tc>
          <w:tcPr>
            <w:tcW w:w="1004" w:type="pct"/>
            <w:shd w:val="clear" w:color="auto" w:fill="A5C9EB" w:themeFill="text2" w:themeFillTint="40"/>
          </w:tcPr>
          <w:p w14:paraId="14102742" w14:textId="1E32F09F" w:rsidR="007B5DBD" w:rsidRPr="00870B85" w:rsidRDefault="007B5DBD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Median OS</w:t>
            </w: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  <w:vertAlign w:val="superscript"/>
              </w:rPr>
              <w:t>1</w:t>
            </w: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86" w:type="pct"/>
            <w:shd w:val="clear" w:color="auto" w:fill="A5C9EB" w:themeFill="text2" w:themeFillTint="40"/>
          </w:tcPr>
          <w:p w14:paraId="4ABED03D" w14:textId="49A9963F" w:rsidR="007B5DBD" w:rsidRPr="00870B85" w:rsidRDefault="007B5DBD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p-value</w:t>
            </w: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7B5DBD" w:rsidRPr="00870B85" w14:paraId="353CBC7F" w14:textId="77777777" w:rsidTr="007B5DBD">
        <w:tc>
          <w:tcPr>
            <w:tcW w:w="1706" w:type="pct"/>
          </w:tcPr>
          <w:p w14:paraId="7652F9D5" w14:textId="77777777" w:rsidR="007B5DBD" w:rsidRPr="00870B85" w:rsidRDefault="007B5DBD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Overall</w:t>
            </w:r>
          </w:p>
        </w:tc>
        <w:tc>
          <w:tcPr>
            <w:tcW w:w="551" w:type="pct"/>
          </w:tcPr>
          <w:p w14:paraId="1ADC36C6" w14:textId="3A9863BF" w:rsidR="007B5DBD" w:rsidRPr="00870B85" w:rsidRDefault="007B5DBD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4</w:t>
            </w:r>
            <w:r w:rsidR="00FE3691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3" w:type="pct"/>
          </w:tcPr>
          <w:p w14:paraId="0D2E1A2E" w14:textId="266F5F16" w:rsidR="007B5DBD" w:rsidRPr="00870B85" w:rsidRDefault="007B5DBD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</w:t>
            </w:r>
            <w:r w:rsidR="00FE3691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04" w:type="pct"/>
          </w:tcPr>
          <w:p w14:paraId="3CAF1ECB" w14:textId="77777777" w:rsidR="007B5DBD" w:rsidRPr="00870B85" w:rsidRDefault="007B5DBD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9.9 (4.6, —)</w:t>
            </w:r>
          </w:p>
        </w:tc>
        <w:tc>
          <w:tcPr>
            <w:tcW w:w="886" w:type="pct"/>
          </w:tcPr>
          <w:p w14:paraId="253D218C" w14:textId="77777777" w:rsidR="007B5DBD" w:rsidRPr="00870B85" w:rsidRDefault="007B5DBD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B5DBD" w:rsidRPr="00870B85" w14:paraId="3612B140" w14:textId="77777777" w:rsidTr="007320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9"/>
        </w:trPr>
        <w:tc>
          <w:tcPr>
            <w:tcW w:w="1706" w:type="pct"/>
          </w:tcPr>
          <w:p w14:paraId="4B7B9E03" w14:textId="77777777" w:rsidR="007B5DBD" w:rsidRPr="00870B85" w:rsidRDefault="007B5DBD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  <w:lang w:val="en-US"/>
              </w:rPr>
              <w:t>Treatment group</w:t>
            </w:r>
          </w:p>
          <w:p w14:paraId="6069B387" w14:textId="77777777" w:rsidR="007B5DBD" w:rsidRPr="00870B85" w:rsidRDefault="007B5DBD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Radiation therapy</w:t>
            </w:r>
          </w:p>
          <w:p w14:paraId="52192519" w14:textId="77777777" w:rsidR="007B5DBD" w:rsidRPr="00870B85" w:rsidRDefault="007B5DBD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Chemotherapy</w:t>
            </w:r>
          </w:p>
          <w:p w14:paraId="7618164C" w14:textId="29B10EDE" w:rsidR="007B5DBD" w:rsidRPr="00870B85" w:rsidRDefault="007B5DBD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Chemo + radiation</w:t>
            </w:r>
          </w:p>
        </w:tc>
        <w:tc>
          <w:tcPr>
            <w:tcW w:w="551" w:type="pct"/>
          </w:tcPr>
          <w:p w14:paraId="55D1E729" w14:textId="77777777" w:rsidR="007B5DBD" w:rsidRPr="00870B85" w:rsidRDefault="007B5DBD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853" w:type="pct"/>
          </w:tcPr>
          <w:p w14:paraId="709DF75E" w14:textId="77777777" w:rsidR="007B5DBD" w:rsidRPr="00870B85" w:rsidRDefault="007B5DBD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04" w:type="pct"/>
          </w:tcPr>
          <w:p w14:paraId="706D5861" w14:textId="77777777" w:rsidR="007B5DBD" w:rsidRPr="00870B85" w:rsidRDefault="007B5DBD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</w:p>
          <w:p w14:paraId="384CD82E" w14:textId="5E334866" w:rsidR="007B5DBD" w:rsidRPr="00870B85" w:rsidRDefault="007B5DBD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9.9 (2.6, —)</w:t>
            </w:r>
          </w:p>
          <w:p w14:paraId="770E3AAC" w14:textId="77777777" w:rsidR="007B5DBD" w:rsidRPr="00870B85" w:rsidRDefault="007B5DBD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9.9 (3.0, —)</w:t>
            </w:r>
          </w:p>
          <w:p w14:paraId="7727CB6E" w14:textId="77EDC0C8" w:rsidR="007B5DBD" w:rsidRPr="00870B85" w:rsidRDefault="007B5DBD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14 (14, —)</w:t>
            </w:r>
          </w:p>
        </w:tc>
        <w:tc>
          <w:tcPr>
            <w:tcW w:w="886" w:type="pct"/>
          </w:tcPr>
          <w:p w14:paraId="4CB42595" w14:textId="1CCA169F" w:rsidR="007B5DBD" w:rsidRPr="00870B85" w:rsidRDefault="007B5DBD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0.0</w:t>
            </w:r>
            <w:r w:rsidR="00FE3691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51</w:t>
            </w:r>
          </w:p>
        </w:tc>
      </w:tr>
      <w:tr w:rsidR="007B5DBD" w:rsidRPr="00870B85" w14:paraId="50E59738" w14:textId="77777777" w:rsidTr="002744A9">
        <w:trPr>
          <w:trHeight w:val="816"/>
        </w:trPr>
        <w:tc>
          <w:tcPr>
            <w:tcW w:w="1706" w:type="pct"/>
          </w:tcPr>
          <w:p w14:paraId="05393BFB" w14:textId="77777777" w:rsidR="007B5DBD" w:rsidRPr="00870B85" w:rsidRDefault="007B5DBD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70B85">
              <w:rPr>
                <w:rFonts w:ascii="Calibri" w:eastAsia="Arial" w:hAnsi="Calibri" w:cs="Calibri"/>
                <w:b/>
                <w:color w:val="000000"/>
                <w:sz w:val="22"/>
                <w:szCs w:val="22"/>
                <w:lang w:val="en-US"/>
              </w:rPr>
              <w:t>Number of lesions</w:t>
            </w:r>
          </w:p>
          <w:p w14:paraId="7FBEC128" w14:textId="77777777" w:rsidR="007B5DBD" w:rsidRPr="00870B85" w:rsidRDefault="007B5DBD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Single lesion</w:t>
            </w:r>
          </w:p>
          <w:p w14:paraId="56E1CF76" w14:textId="5405057B" w:rsidR="007B5DBD" w:rsidRPr="00870B85" w:rsidRDefault="007B5DBD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Multifocal</w:t>
            </w:r>
          </w:p>
        </w:tc>
        <w:tc>
          <w:tcPr>
            <w:tcW w:w="551" w:type="pct"/>
          </w:tcPr>
          <w:p w14:paraId="448FEB0F" w14:textId="017A2B81" w:rsidR="007B5DBD" w:rsidRPr="00870B85" w:rsidRDefault="007B5DBD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4</w:t>
            </w:r>
            <w:r w:rsidR="00FE3691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3" w:type="pct"/>
          </w:tcPr>
          <w:p w14:paraId="6039675A" w14:textId="21230B4C" w:rsidR="007B5DBD" w:rsidRPr="00870B85" w:rsidRDefault="007B5DBD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</w:t>
            </w:r>
            <w:r w:rsidR="00AD0561">
              <w:rPr>
                <w:rFonts w:ascii="Calibri" w:eastAsia="Arial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04" w:type="pct"/>
          </w:tcPr>
          <w:p w14:paraId="2F4CE025" w14:textId="77777777" w:rsidR="007B5DBD" w:rsidRPr="00870B85" w:rsidRDefault="007B5DBD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</w:p>
          <w:p w14:paraId="3B932600" w14:textId="2DE46D96" w:rsidR="007B5DBD" w:rsidRPr="00870B85" w:rsidRDefault="007B5DBD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14 (9.9, —)</w:t>
            </w:r>
          </w:p>
          <w:p w14:paraId="153EDDC9" w14:textId="01128F53" w:rsidR="007B5DBD" w:rsidRPr="00870B85" w:rsidRDefault="00FE3691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4.6</w:t>
            </w:r>
            <w:r w:rsidR="007B5DBD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(</w:t>
            </w: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2.6</w:t>
            </w:r>
            <w:r w:rsidR="007B5DBD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, —)</w:t>
            </w:r>
          </w:p>
        </w:tc>
        <w:tc>
          <w:tcPr>
            <w:tcW w:w="886" w:type="pct"/>
          </w:tcPr>
          <w:p w14:paraId="27CF25B0" w14:textId="1919B718" w:rsidR="007B5DBD" w:rsidRPr="00870B85" w:rsidRDefault="007B5DBD" w:rsidP="004509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0.</w:t>
            </w:r>
            <w:r w:rsidR="00FE3691" w:rsidRPr="00870B85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11</w:t>
            </w:r>
          </w:p>
        </w:tc>
      </w:tr>
    </w:tbl>
    <w:p w14:paraId="27D8BA7B" w14:textId="77777777" w:rsidR="007524E0" w:rsidRPr="00870B85" w:rsidRDefault="007524E0">
      <w:pPr>
        <w:rPr>
          <w:rFonts w:ascii="Calibri" w:hAnsi="Calibri" w:cs="Calibri"/>
          <w:sz w:val="22"/>
          <w:szCs w:val="22"/>
        </w:rPr>
      </w:pPr>
    </w:p>
    <w:p w14:paraId="1CF66356" w14:textId="77777777" w:rsidR="002F64E7" w:rsidRPr="00870B85" w:rsidRDefault="002F64E7" w:rsidP="002F64E7">
      <w:pPr>
        <w:rPr>
          <w:rFonts w:ascii="Calibri" w:hAnsi="Calibri" w:cs="Calibri"/>
          <w:sz w:val="22"/>
          <w:szCs w:val="22"/>
          <w:lang w:val="en-US"/>
        </w:rPr>
      </w:pPr>
      <w:r w:rsidRPr="00870B85">
        <w:rPr>
          <w:rFonts w:ascii="Calibri" w:eastAsia="Arial" w:hAnsi="Calibri" w:cs="Calibri"/>
          <w:color w:val="000000"/>
          <w:sz w:val="22"/>
          <w:szCs w:val="22"/>
          <w:vertAlign w:val="superscript"/>
          <w:lang w:val="en-US"/>
        </w:rPr>
        <w:t>1</w:t>
      </w:r>
      <w:r w:rsidRPr="00870B85">
        <w:rPr>
          <w:rFonts w:ascii="Calibri" w:hAnsi="Calibri" w:cs="Calibri"/>
          <w:sz w:val="22"/>
          <w:szCs w:val="22"/>
          <w:lang w:val="en-US"/>
        </w:rPr>
        <w:t xml:space="preserve"> Values reported as years (95% CI)  </w:t>
      </w:r>
    </w:p>
    <w:p w14:paraId="4456192A" w14:textId="334D97E9" w:rsidR="007B5DBD" w:rsidRPr="00870B85" w:rsidRDefault="002F64E7" w:rsidP="002F64E7">
      <w:pPr>
        <w:rPr>
          <w:rFonts w:ascii="Calibri" w:hAnsi="Calibri" w:cs="Calibri"/>
          <w:sz w:val="22"/>
          <w:szCs w:val="22"/>
          <w:lang w:val="en-US"/>
        </w:rPr>
      </w:pPr>
      <w:r w:rsidRPr="00870B85">
        <w:rPr>
          <w:rFonts w:ascii="Calibri" w:eastAsia="Arial" w:hAnsi="Calibri" w:cs="Calibri"/>
          <w:b/>
          <w:color w:val="000000"/>
          <w:sz w:val="22"/>
          <w:szCs w:val="22"/>
          <w:vertAlign w:val="superscript"/>
          <w:lang w:val="en-US"/>
        </w:rPr>
        <w:t>2</w:t>
      </w:r>
      <w:r w:rsidRPr="00870B85">
        <w:rPr>
          <w:rFonts w:ascii="Calibri" w:hAnsi="Calibri" w:cs="Calibri"/>
          <w:sz w:val="22"/>
          <w:szCs w:val="22"/>
          <w:lang w:val="en-US"/>
        </w:rPr>
        <w:t xml:space="preserve"> Statistical analysis performed using log-rank test</w:t>
      </w:r>
    </w:p>
    <w:p w14:paraId="1CF68AED" w14:textId="77777777" w:rsidR="009B4033" w:rsidRDefault="009B4033">
      <w:pPr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br w:type="page"/>
      </w:r>
    </w:p>
    <w:p w14:paraId="6FC832DF" w14:textId="739E5A2E" w:rsidR="00FC240F" w:rsidRPr="00870B85" w:rsidRDefault="00FC240F">
      <w:pPr>
        <w:rPr>
          <w:rFonts w:ascii="Calibri" w:hAnsi="Calibri" w:cs="Calibri"/>
          <w:sz w:val="22"/>
          <w:szCs w:val="22"/>
          <w:lang w:val="en-US"/>
        </w:rPr>
      </w:pPr>
      <w:r w:rsidRPr="00870B85">
        <w:rPr>
          <w:rFonts w:ascii="Calibri" w:hAnsi="Calibri" w:cs="Calibri"/>
          <w:sz w:val="22"/>
          <w:szCs w:val="22"/>
          <w:lang w:val="en-US"/>
        </w:rPr>
        <w:lastRenderedPageBreak/>
        <w:t>Supplemental Figure 1. Time to Event Analyses</w:t>
      </w:r>
    </w:p>
    <w:p w14:paraId="4475C0B5" w14:textId="2FA11647" w:rsidR="00FC240F" w:rsidRPr="00870B85" w:rsidRDefault="002964B8">
      <w:pPr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w:drawing>
          <wp:inline distT="0" distB="0" distL="0" distR="0" wp14:anchorId="7D4E9292" wp14:editId="333DB39C">
            <wp:extent cx="6111240" cy="1851660"/>
            <wp:effectExtent l="0" t="0" r="3810" b="0"/>
            <wp:docPr id="43261411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A3ED5" w14:textId="77777777" w:rsidR="00FC240F" w:rsidRPr="00870B85" w:rsidRDefault="00FC240F">
      <w:pPr>
        <w:rPr>
          <w:rFonts w:ascii="Calibri" w:hAnsi="Calibri" w:cs="Calibri"/>
          <w:sz w:val="22"/>
          <w:szCs w:val="22"/>
          <w:lang w:val="en-US"/>
        </w:rPr>
      </w:pPr>
    </w:p>
    <w:p w14:paraId="175D9744" w14:textId="2191DE6D" w:rsidR="00FC240F" w:rsidRPr="00870B85" w:rsidRDefault="00FC240F" w:rsidP="00FC240F">
      <w:pPr>
        <w:rPr>
          <w:rFonts w:ascii="Calibri" w:hAnsi="Calibri" w:cs="Calibri"/>
          <w:sz w:val="22"/>
          <w:szCs w:val="22"/>
          <w:lang w:val="en-US"/>
        </w:rPr>
      </w:pPr>
      <w:bookmarkStart w:id="1" w:name="_Hlk170552514"/>
      <w:r w:rsidRPr="00870B85">
        <w:rPr>
          <w:rFonts w:ascii="Calibri" w:hAnsi="Calibri" w:cs="Calibri"/>
          <w:bCs/>
          <w:sz w:val="22"/>
          <w:szCs w:val="22"/>
          <w:lang w:val="en-US"/>
        </w:rPr>
        <w:t xml:space="preserve">Time-to-event outcomes. </w:t>
      </w:r>
      <w:r w:rsidRPr="00870B85">
        <w:rPr>
          <w:rFonts w:ascii="Calibri" w:hAnsi="Calibri" w:cs="Calibri"/>
          <w:b/>
          <w:sz w:val="22"/>
          <w:szCs w:val="22"/>
          <w:lang w:val="en-US"/>
        </w:rPr>
        <w:t>A:</w:t>
      </w:r>
      <w:r w:rsidRPr="00870B85">
        <w:rPr>
          <w:rFonts w:ascii="Calibri" w:hAnsi="Calibri" w:cs="Calibri"/>
          <w:bCs/>
          <w:sz w:val="22"/>
          <w:szCs w:val="22"/>
          <w:lang w:val="en-US"/>
        </w:rPr>
        <w:t xml:space="preserve"> Progression-free survival based on single versus multifocal disease. </w:t>
      </w:r>
      <w:r w:rsidRPr="00870B85">
        <w:rPr>
          <w:rFonts w:ascii="Calibri" w:hAnsi="Calibri" w:cs="Calibri"/>
          <w:b/>
          <w:sz w:val="22"/>
          <w:szCs w:val="22"/>
          <w:lang w:val="en-US"/>
        </w:rPr>
        <w:t>B:</w:t>
      </w:r>
      <w:r w:rsidRPr="00870B85">
        <w:rPr>
          <w:rFonts w:ascii="Calibri" w:hAnsi="Calibri" w:cs="Calibri"/>
          <w:bCs/>
          <w:sz w:val="22"/>
          <w:szCs w:val="22"/>
          <w:lang w:val="en-US"/>
        </w:rPr>
        <w:t xml:space="preserve"> </w:t>
      </w:r>
      <w:bookmarkEnd w:id="1"/>
      <w:r w:rsidRPr="00870B85">
        <w:rPr>
          <w:rFonts w:ascii="Calibri" w:hAnsi="Calibri" w:cs="Calibri"/>
          <w:bCs/>
          <w:sz w:val="22"/>
          <w:szCs w:val="22"/>
          <w:lang w:val="en-US"/>
        </w:rPr>
        <w:t>Overall Survival based on single versus multifocal disease.</w:t>
      </w:r>
    </w:p>
    <w:p w14:paraId="2C71912D" w14:textId="77777777" w:rsidR="00FC240F" w:rsidRPr="00870B85" w:rsidRDefault="00FC240F">
      <w:pPr>
        <w:rPr>
          <w:rFonts w:ascii="Calibri" w:hAnsi="Calibri" w:cs="Calibri"/>
          <w:sz w:val="22"/>
          <w:szCs w:val="22"/>
          <w:lang w:val="en-US"/>
        </w:rPr>
      </w:pPr>
    </w:p>
    <w:p w14:paraId="5F727DF7" w14:textId="77777777" w:rsidR="009B4033" w:rsidRDefault="009B4033">
      <w:pPr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br w:type="page"/>
      </w:r>
    </w:p>
    <w:p w14:paraId="1032034F" w14:textId="393C7573" w:rsidR="005F3193" w:rsidRPr="00870B85" w:rsidRDefault="005F3193">
      <w:pPr>
        <w:rPr>
          <w:rFonts w:ascii="Calibri" w:hAnsi="Calibri" w:cs="Calibri"/>
          <w:sz w:val="22"/>
          <w:szCs w:val="22"/>
          <w:lang w:val="en-US"/>
        </w:rPr>
      </w:pPr>
      <w:r w:rsidRPr="00870B85">
        <w:rPr>
          <w:rFonts w:ascii="Calibri" w:hAnsi="Calibri" w:cs="Calibri"/>
          <w:sz w:val="22"/>
          <w:szCs w:val="22"/>
          <w:lang w:val="en-US"/>
        </w:rPr>
        <w:lastRenderedPageBreak/>
        <w:t xml:space="preserve">Supplemental Figure </w:t>
      </w:r>
      <w:r w:rsidR="00FC240F" w:rsidRPr="00870B85">
        <w:rPr>
          <w:rFonts w:ascii="Calibri" w:hAnsi="Calibri" w:cs="Calibri"/>
          <w:sz w:val="22"/>
          <w:szCs w:val="22"/>
          <w:lang w:val="en-US"/>
        </w:rPr>
        <w:t>2.</w:t>
      </w:r>
      <w:r w:rsidRPr="00870B85">
        <w:rPr>
          <w:rFonts w:ascii="Calibri" w:hAnsi="Calibri" w:cs="Calibri"/>
          <w:sz w:val="22"/>
          <w:szCs w:val="22"/>
          <w:lang w:val="en-US"/>
        </w:rPr>
        <w:t xml:space="preserve"> Cumulative incidence of </w:t>
      </w:r>
      <w:r w:rsidR="001B5B6D" w:rsidRPr="00870B85">
        <w:rPr>
          <w:rFonts w:ascii="Calibri" w:hAnsi="Calibri" w:cs="Calibri"/>
          <w:sz w:val="22"/>
          <w:szCs w:val="22"/>
          <w:lang w:val="en-US"/>
        </w:rPr>
        <w:t>central nervous system relapse</w:t>
      </w:r>
    </w:p>
    <w:p w14:paraId="21E34E05" w14:textId="77777777" w:rsidR="0017688E" w:rsidRDefault="005F3193">
      <w:pPr>
        <w:rPr>
          <w:rFonts w:ascii="Calibri" w:hAnsi="Calibri" w:cs="Calibri"/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75BBB3F0" wp14:editId="3CF2F134">
            <wp:extent cx="4620126" cy="1848050"/>
            <wp:effectExtent l="0" t="0" r="0" b="0"/>
            <wp:docPr id="5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" descr="cDLBCL_012125_files/figure-docx/print_fig3-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18480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D48855" w14:textId="09F59D9E" w:rsidR="005F3193" w:rsidRPr="00870B85" w:rsidRDefault="005F3193">
      <w:pPr>
        <w:rPr>
          <w:rFonts w:ascii="Calibri" w:hAnsi="Calibri" w:cs="Calibri"/>
          <w:sz w:val="22"/>
          <w:szCs w:val="22"/>
          <w:lang w:val="en-US"/>
        </w:rPr>
      </w:pPr>
      <w:r w:rsidRPr="00870B85">
        <w:rPr>
          <w:rFonts w:ascii="Calibri" w:hAnsi="Calibri" w:cs="Calibri"/>
          <w:sz w:val="22"/>
          <w:szCs w:val="22"/>
          <w:lang w:val="en-US"/>
        </w:rPr>
        <w:t>Central nervous System Relapse Estimate</w:t>
      </w:r>
      <w:r w:rsidR="000E2B6E" w:rsidRPr="00870B85">
        <w:rPr>
          <w:rFonts w:ascii="Calibri" w:hAnsi="Calibri" w:cs="Calibri"/>
          <w:sz w:val="22"/>
          <w:szCs w:val="22"/>
          <w:lang w:val="en-US"/>
        </w:rPr>
        <w:t>:</w:t>
      </w:r>
      <w:r w:rsidRPr="00870B85">
        <w:rPr>
          <w:rFonts w:ascii="Calibri" w:hAnsi="Calibri" w:cs="Calibri"/>
          <w:sz w:val="22"/>
          <w:szCs w:val="22"/>
          <w:lang w:val="en-US"/>
        </w:rPr>
        <w:t xml:space="preserve"> 0.07 (</w:t>
      </w:r>
      <w:r w:rsidR="008A32EB" w:rsidRPr="00870B85">
        <w:rPr>
          <w:rFonts w:ascii="Calibri" w:hAnsi="Calibri" w:cs="Calibri"/>
          <w:sz w:val="22"/>
          <w:szCs w:val="22"/>
          <w:lang w:val="en-US"/>
        </w:rPr>
        <w:t xml:space="preserve">95%CI, </w:t>
      </w:r>
      <w:r w:rsidRPr="00870B85">
        <w:rPr>
          <w:rFonts w:ascii="Calibri" w:hAnsi="Calibri" w:cs="Calibri"/>
          <w:sz w:val="22"/>
          <w:szCs w:val="22"/>
          <w:lang w:val="en-US"/>
        </w:rPr>
        <w:t>0.02-0.22) at 3 years and 0.11 (</w:t>
      </w:r>
      <w:r w:rsidR="008A32EB" w:rsidRPr="00870B85">
        <w:rPr>
          <w:rFonts w:ascii="Calibri" w:hAnsi="Calibri" w:cs="Calibri"/>
          <w:sz w:val="22"/>
          <w:szCs w:val="22"/>
          <w:lang w:val="en-US"/>
        </w:rPr>
        <w:t xml:space="preserve">95%CI, </w:t>
      </w:r>
      <w:r w:rsidRPr="00870B85">
        <w:rPr>
          <w:rFonts w:ascii="Calibri" w:hAnsi="Calibri" w:cs="Calibri"/>
          <w:sz w:val="22"/>
          <w:szCs w:val="22"/>
          <w:lang w:val="en-US"/>
        </w:rPr>
        <w:t>0.04-0.29) at 5 years.</w:t>
      </w:r>
    </w:p>
    <w:p w14:paraId="3FD5D5D1" w14:textId="77777777" w:rsidR="005F3193" w:rsidRPr="00DF634A" w:rsidRDefault="005F3193">
      <w:pPr>
        <w:rPr>
          <w:rFonts w:ascii="Calibri" w:hAnsi="Calibri" w:cs="Calibri"/>
          <w:sz w:val="20"/>
          <w:szCs w:val="20"/>
          <w:lang w:val="en-US"/>
        </w:rPr>
      </w:pPr>
    </w:p>
    <w:sectPr w:rsidR="005F3193" w:rsidRPr="00DF63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099"/>
    <w:rsid w:val="00030F67"/>
    <w:rsid w:val="00076D62"/>
    <w:rsid w:val="000E2B6E"/>
    <w:rsid w:val="00141AE6"/>
    <w:rsid w:val="00162B1A"/>
    <w:rsid w:val="0017688E"/>
    <w:rsid w:val="001B5B6D"/>
    <w:rsid w:val="001C519E"/>
    <w:rsid w:val="002964B8"/>
    <w:rsid w:val="002F6033"/>
    <w:rsid w:val="002F64E7"/>
    <w:rsid w:val="003870C0"/>
    <w:rsid w:val="003B7E91"/>
    <w:rsid w:val="005157DA"/>
    <w:rsid w:val="00542E20"/>
    <w:rsid w:val="0057343E"/>
    <w:rsid w:val="00593BA0"/>
    <w:rsid w:val="005F3193"/>
    <w:rsid w:val="006028D9"/>
    <w:rsid w:val="00621F28"/>
    <w:rsid w:val="00673099"/>
    <w:rsid w:val="00747C9F"/>
    <w:rsid w:val="007524E0"/>
    <w:rsid w:val="00776A74"/>
    <w:rsid w:val="0079758E"/>
    <w:rsid w:val="007B5DBD"/>
    <w:rsid w:val="00811E46"/>
    <w:rsid w:val="00855304"/>
    <w:rsid w:val="00870B85"/>
    <w:rsid w:val="008A32EB"/>
    <w:rsid w:val="00946CB8"/>
    <w:rsid w:val="009B4033"/>
    <w:rsid w:val="00AD0561"/>
    <w:rsid w:val="00BB6515"/>
    <w:rsid w:val="00C9278C"/>
    <w:rsid w:val="00CB561B"/>
    <w:rsid w:val="00CD69BF"/>
    <w:rsid w:val="00D12D19"/>
    <w:rsid w:val="00DF634A"/>
    <w:rsid w:val="00E26F70"/>
    <w:rsid w:val="00E74AD3"/>
    <w:rsid w:val="00E91586"/>
    <w:rsid w:val="00EF00F1"/>
    <w:rsid w:val="00FA634F"/>
    <w:rsid w:val="00FC240F"/>
    <w:rsid w:val="00FE3691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5F0CD"/>
  <w15:chartTrackingRefBased/>
  <w15:docId w15:val="{1AC09523-AE82-42B5-BBFE-38715E5AE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730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730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730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730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730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730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730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730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730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730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730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730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7309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7309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7309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7309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7309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7309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730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730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730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730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730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7309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7309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7309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730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7309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73099"/>
    <w:rPr>
      <w:b/>
      <w:bCs/>
      <w:smallCaps/>
      <w:color w:val="0F4761" w:themeColor="accent1" w:themeShade="BF"/>
      <w:spacing w:val="5"/>
    </w:rPr>
  </w:style>
  <w:style w:type="table" w:styleId="Tabellasemplice-3">
    <w:name w:val="Plain Table 3"/>
    <w:basedOn w:val="Tabellanormale"/>
    <w:uiPriority w:val="43"/>
    <w:rsid w:val="00E26F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Compact">
    <w:name w:val="Compact"/>
    <w:basedOn w:val="Corpotesto"/>
    <w:qFormat/>
    <w:rsid w:val="005F3193"/>
    <w:pPr>
      <w:spacing w:before="36" w:after="36" w:line="240" w:lineRule="auto"/>
    </w:pPr>
    <w:rPr>
      <w:kern w:val="0"/>
      <w:lang w:val="en-US"/>
      <w14:ligatures w14:val="non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F319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F3193"/>
  </w:style>
  <w:style w:type="character" w:styleId="Rimandocommento">
    <w:name w:val="annotation reference"/>
    <w:basedOn w:val="Carpredefinitoparagrafo"/>
    <w:uiPriority w:val="99"/>
    <w:semiHidden/>
    <w:unhideWhenUsed/>
    <w:rsid w:val="00FC240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C240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C240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C240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C24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83E7E-DD97-4805-94C7-EB810C6C9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cassanello.giulio</dc:creator>
  <cp:keywords/>
  <dc:description/>
  <cp:lastModifiedBy>cassanello.giulio</cp:lastModifiedBy>
  <cp:revision>22</cp:revision>
  <dcterms:created xsi:type="dcterms:W3CDTF">2025-01-06T15:32:00Z</dcterms:created>
  <dcterms:modified xsi:type="dcterms:W3CDTF">2025-05-08T20:28:00Z</dcterms:modified>
</cp:coreProperties>
</file>