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2F3DC" w14:textId="77777777" w:rsidR="00B128F9" w:rsidRPr="00584665" w:rsidRDefault="00505D27">
      <w:pPr>
        <w:bidi w:val="0"/>
        <w:rPr>
          <w:rFonts w:asciiTheme="minorBidi" w:hAnsiTheme="minorBidi"/>
          <w:sz w:val="14"/>
          <w:szCs w:val="14"/>
        </w:rPr>
      </w:pPr>
      <w:r w:rsidRPr="00584665">
        <w:rPr>
          <w:rFonts w:asciiTheme="minorBidi" w:hAnsiTheme="minorBidi"/>
          <w:sz w:val="14"/>
          <w:szCs w:val="14"/>
        </w:rPr>
        <w:t>Supp. Table 2: Adverse events according to study</w:t>
      </w:r>
    </w:p>
    <w:tbl>
      <w:tblPr>
        <w:tblStyle w:val="TableGrid"/>
        <w:tblW w:w="15304" w:type="dxa"/>
        <w:tblLayout w:type="fixed"/>
        <w:tblLook w:val="04A0" w:firstRow="1" w:lastRow="0" w:firstColumn="1" w:lastColumn="0" w:noHBand="0" w:noVBand="1"/>
      </w:tblPr>
      <w:tblGrid>
        <w:gridCol w:w="1335"/>
        <w:gridCol w:w="1212"/>
        <w:gridCol w:w="850"/>
        <w:gridCol w:w="1297"/>
        <w:gridCol w:w="850"/>
        <w:gridCol w:w="993"/>
        <w:gridCol w:w="1275"/>
        <w:gridCol w:w="1276"/>
        <w:gridCol w:w="992"/>
        <w:gridCol w:w="1151"/>
        <w:gridCol w:w="1199"/>
        <w:gridCol w:w="1457"/>
        <w:gridCol w:w="1417"/>
      </w:tblGrid>
      <w:tr w:rsidR="00B128F9" w:rsidRPr="00584665" w14:paraId="26E2F3EB" w14:textId="77777777">
        <w:tc>
          <w:tcPr>
            <w:tcW w:w="1335" w:type="dxa"/>
          </w:tcPr>
          <w:p w14:paraId="26E2F3DD" w14:textId="77777777" w:rsidR="00B128F9" w:rsidRPr="00584665" w:rsidRDefault="00505D27">
            <w:pPr>
              <w:bidi w:val="0"/>
              <w:spacing w:after="0" w:line="240" w:lineRule="auto"/>
              <w:rPr>
                <w:rFonts w:asciiTheme="minorBidi" w:hAnsiTheme="minorBidi"/>
                <w:sz w:val="14"/>
                <w:szCs w:val="14"/>
              </w:rPr>
            </w:pPr>
            <w:r w:rsidRPr="00584665">
              <w:rPr>
                <w:rFonts w:asciiTheme="minorBidi" w:hAnsiTheme="minorBidi"/>
                <w:sz w:val="14"/>
                <w:szCs w:val="14"/>
              </w:rPr>
              <w:t>Study</w:t>
            </w:r>
          </w:p>
          <w:p w14:paraId="26E2F3DE" w14:textId="77777777" w:rsidR="00B128F9" w:rsidRPr="00584665" w:rsidRDefault="00B128F9">
            <w:pPr>
              <w:bidi w:val="0"/>
              <w:spacing w:after="0" w:line="240" w:lineRule="auto"/>
              <w:jc w:val="center"/>
              <w:rPr>
                <w:rFonts w:asciiTheme="minorBidi" w:hAnsiTheme="minorBidi"/>
                <w:sz w:val="14"/>
                <w:szCs w:val="14"/>
              </w:rPr>
            </w:pPr>
          </w:p>
        </w:tc>
        <w:tc>
          <w:tcPr>
            <w:tcW w:w="1212" w:type="dxa"/>
          </w:tcPr>
          <w:p w14:paraId="52490D15" w14:textId="77777777" w:rsidR="00B128F9" w:rsidRPr="00584665" w:rsidRDefault="00505D27">
            <w:pPr>
              <w:bidi w:val="0"/>
              <w:spacing w:after="0" w:line="240" w:lineRule="auto"/>
              <w:rPr>
                <w:rFonts w:asciiTheme="minorBidi" w:hAnsiTheme="minorBidi"/>
                <w:sz w:val="14"/>
                <w:szCs w:val="14"/>
              </w:rPr>
            </w:pPr>
            <w:r w:rsidRPr="00584665">
              <w:rPr>
                <w:rFonts w:asciiTheme="minorBidi" w:hAnsiTheme="minorBidi"/>
                <w:sz w:val="14"/>
                <w:szCs w:val="14"/>
              </w:rPr>
              <w:t xml:space="preserve">ITT </w:t>
            </w:r>
            <w:proofErr w:type="spellStart"/>
            <w:r w:rsidRPr="00584665">
              <w:rPr>
                <w:rFonts w:asciiTheme="minorBidi" w:hAnsiTheme="minorBidi"/>
                <w:sz w:val="14"/>
                <w:szCs w:val="14"/>
              </w:rPr>
              <w:t>popln</w:t>
            </w:r>
            <w:proofErr w:type="spellEnd"/>
            <w:r w:rsidRPr="00584665">
              <w:rPr>
                <w:rFonts w:asciiTheme="minorBidi" w:hAnsiTheme="minorBidi"/>
                <w:sz w:val="14"/>
                <w:szCs w:val="14"/>
              </w:rPr>
              <w:t xml:space="preserve"> / Safety </w:t>
            </w:r>
            <w:proofErr w:type="spellStart"/>
            <w:r w:rsidRPr="00584665">
              <w:rPr>
                <w:rFonts w:asciiTheme="minorBidi" w:hAnsiTheme="minorBidi"/>
                <w:sz w:val="14"/>
                <w:szCs w:val="14"/>
              </w:rPr>
              <w:t>popln</w:t>
            </w:r>
            <w:proofErr w:type="spellEnd"/>
          </w:p>
          <w:p w14:paraId="26E2F3DF" w14:textId="5787C056" w:rsidR="00F82355" w:rsidRPr="00584665" w:rsidRDefault="00F82355" w:rsidP="00F82355">
            <w:pPr>
              <w:bidi w:val="0"/>
              <w:spacing w:after="0" w:line="240" w:lineRule="auto"/>
              <w:rPr>
                <w:rFonts w:asciiTheme="minorBidi" w:hAnsiTheme="minorBidi"/>
                <w:sz w:val="14"/>
                <w:szCs w:val="14"/>
              </w:rPr>
            </w:pPr>
            <w:r w:rsidRPr="00584665">
              <w:rPr>
                <w:rFonts w:asciiTheme="minorBidi" w:hAnsiTheme="minorBidi"/>
                <w:sz w:val="14"/>
                <w:szCs w:val="14"/>
              </w:rPr>
              <w:t>(n)</w:t>
            </w:r>
          </w:p>
        </w:tc>
        <w:tc>
          <w:tcPr>
            <w:tcW w:w="850" w:type="dxa"/>
          </w:tcPr>
          <w:p w14:paraId="26E2F3E0" w14:textId="77777777" w:rsidR="00B128F9" w:rsidRPr="00584665" w:rsidRDefault="00505D27">
            <w:pPr>
              <w:bidi w:val="0"/>
              <w:spacing w:after="0" w:line="240" w:lineRule="auto"/>
              <w:rPr>
                <w:rFonts w:asciiTheme="minorBidi" w:hAnsiTheme="minorBidi"/>
                <w:sz w:val="14"/>
                <w:szCs w:val="14"/>
              </w:rPr>
            </w:pPr>
            <w:r w:rsidRPr="00584665">
              <w:rPr>
                <w:rFonts w:asciiTheme="minorBidi" w:hAnsiTheme="minorBidi"/>
                <w:sz w:val="14"/>
                <w:szCs w:val="14"/>
              </w:rPr>
              <w:t>AE grading criteria</w:t>
            </w:r>
          </w:p>
        </w:tc>
        <w:tc>
          <w:tcPr>
            <w:tcW w:w="1297" w:type="dxa"/>
          </w:tcPr>
          <w:p w14:paraId="26E2F3E1" w14:textId="3DDEC83D" w:rsidR="00B128F9" w:rsidRPr="00584665" w:rsidRDefault="00747B43">
            <w:pPr>
              <w:bidi w:val="0"/>
              <w:spacing w:after="0" w:line="240" w:lineRule="auto"/>
              <w:rPr>
                <w:rFonts w:asciiTheme="minorBidi" w:hAnsiTheme="minorBidi"/>
                <w:sz w:val="14"/>
                <w:szCs w:val="14"/>
              </w:rPr>
            </w:pPr>
            <w:r w:rsidRPr="00584665">
              <w:rPr>
                <w:rFonts w:asciiTheme="minorBidi" w:hAnsiTheme="minorBidi"/>
                <w:sz w:val="14"/>
                <w:szCs w:val="14"/>
              </w:rPr>
              <w:t>AE reporting</w:t>
            </w:r>
          </w:p>
        </w:tc>
        <w:tc>
          <w:tcPr>
            <w:tcW w:w="850" w:type="dxa"/>
          </w:tcPr>
          <w:p w14:paraId="26E2F3E2" w14:textId="6B1EE999" w:rsidR="00F82355" w:rsidRPr="00584665" w:rsidRDefault="00505D27" w:rsidP="00767179">
            <w:pPr>
              <w:bidi w:val="0"/>
              <w:spacing w:after="0" w:line="240" w:lineRule="auto"/>
              <w:rPr>
                <w:rFonts w:asciiTheme="minorBidi" w:hAnsiTheme="minorBidi"/>
                <w:sz w:val="14"/>
                <w:szCs w:val="14"/>
              </w:rPr>
            </w:pPr>
            <w:r w:rsidRPr="00584665">
              <w:rPr>
                <w:rFonts w:asciiTheme="minorBidi" w:hAnsiTheme="minorBidi"/>
                <w:sz w:val="14"/>
                <w:szCs w:val="14"/>
              </w:rPr>
              <w:t>Anemia</w:t>
            </w:r>
            <w:r w:rsidR="00767179" w:rsidRPr="00584665">
              <w:rPr>
                <w:rFonts w:asciiTheme="minorBidi" w:hAnsiTheme="minorBidi"/>
                <w:sz w:val="14"/>
                <w:szCs w:val="14"/>
              </w:rPr>
              <w:t>: n (%)</w:t>
            </w:r>
          </w:p>
        </w:tc>
        <w:tc>
          <w:tcPr>
            <w:tcW w:w="993" w:type="dxa"/>
          </w:tcPr>
          <w:p w14:paraId="5F507C46" w14:textId="2DBC854A" w:rsidR="006D070A" w:rsidRPr="00584665" w:rsidRDefault="00505D27">
            <w:pPr>
              <w:bidi w:val="0"/>
              <w:spacing w:after="0" w:line="240" w:lineRule="auto"/>
              <w:rPr>
                <w:rFonts w:asciiTheme="minorBidi" w:hAnsiTheme="minorBidi"/>
                <w:sz w:val="14"/>
                <w:szCs w:val="14"/>
              </w:rPr>
            </w:pPr>
            <w:r w:rsidRPr="00584665">
              <w:rPr>
                <w:rFonts w:asciiTheme="minorBidi" w:hAnsiTheme="minorBidi"/>
                <w:sz w:val="14"/>
                <w:szCs w:val="14"/>
              </w:rPr>
              <w:t>Thrombo</w:t>
            </w:r>
            <w:r w:rsidR="006D070A" w:rsidRPr="00584665">
              <w:rPr>
                <w:rFonts w:asciiTheme="minorBidi" w:hAnsiTheme="minorBidi"/>
                <w:sz w:val="14"/>
                <w:szCs w:val="14"/>
              </w:rPr>
              <w:t>-</w:t>
            </w:r>
          </w:p>
          <w:p w14:paraId="1784F2E5" w14:textId="4DC024CC" w:rsidR="00B128F9" w:rsidRPr="00584665" w:rsidRDefault="00505D27" w:rsidP="006D070A">
            <w:pPr>
              <w:bidi w:val="0"/>
              <w:spacing w:after="0" w:line="240" w:lineRule="auto"/>
              <w:rPr>
                <w:rFonts w:asciiTheme="minorBidi" w:hAnsiTheme="minorBidi"/>
                <w:sz w:val="14"/>
                <w:szCs w:val="14"/>
              </w:rPr>
            </w:pPr>
            <w:r w:rsidRPr="00584665">
              <w:rPr>
                <w:rFonts w:asciiTheme="minorBidi" w:hAnsiTheme="minorBidi"/>
                <w:sz w:val="14"/>
                <w:szCs w:val="14"/>
              </w:rPr>
              <w:t>cytopenia</w:t>
            </w:r>
            <w:r w:rsidR="00767179" w:rsidRPr="00584665">
              <w:rPr>
                <w:rFonts w:asciiTheme="minorBidi" w:hAnsiTheme="minorBidi"/>
                <w:sz w:val="14"/>
                <w:szCs w:val="14"/>
              </w:rPr>
              <w:t>:</w:t>
            </w:r>
          </w:p>
          <w:p w14:paraId="26E2F3E3" w14:textId="348D0B16" w:rsidR="00F82355" w:rsidRPr="00584665" w:rsidRDefault="00767179" w:rsidP="00F82355">
            <w:pPr>
              <w:bidi w:val="0"/>
              <w:spacing w:after="0" w:line="240" w:lineRule="auto"/>
              <w:rPr>
                <w:rFonts w:asciiTheme="minorBidi" w:hAnsiTheme="minorBidi"/>
                <w:sz w:val="14"/>
                <w:szCs w:val="14"/>
              </w:rPr>
            </w:pPr>
            <w:r w:rsidRPr="00584665">
              <w:rPr>
                <w:rFonts w:asciiTheme="minorBidi" w:hAnsiTheme="minorBidi"/>
                <w:sz w:val="14"/>
                <w:szCs w:val="14"/>
              </w:rPr>
              <w:t>n (%)</w:t>
            </w:r>
          </w:p>
        </w:tc>
        <w:tc>
          <w:tcPr>
            <w:tcW w:w="1275" w:type="dxa"/>
          </w:tcPr>
          <w:p w14:paraId="544FC0BF" w14:textId="77777777" w:rsidR="00B128F9" w:rsidRPr="00584665" w:rsidRDefault="00505D27">
            <w:pPr>
              <w:bidi w:val="0"/>
              <w:spacing w:after="0" w:line="240" w:lineRule="auto"/>
              <w:rPr>
                <w:rFonts w:asciiTheme="minorBidi" w:hAnsiTheme="minorBidi"/>
                <w:sz w:val="14"/>
                <w:szCs w:val="14"/>
              </w:rPr>
            </w:pPr>
            <w:r w:rsidRPr="00584665">
              <w:rPr>
                <w:rFonts w:asciiTheme="minorBidi" w:hAnsiTheme="minorBidi"/>
                <w:sz w:val="14"/>
                <w:szCs w:val="14"/>
              </w:rPr>
              <w:t>Neutropenia</w:t>
            </w:r>
            <w:r w:rsidR="00767179" w:rsidRPr="00584665">
              <w:rPr>
                <w:rFonts w:asciiTheme="minorBidi" w:hAnsiTheme="minorBidi"/>
                <w:sz w:val="14"/>
                <w:szCs w:val="14"/>
              </w:rPr>
              <w:t>:</w:t>
            </w:r>
          </w:p>
          <w:p w14:paraId="26E2F3E4" w14:textId="12A24FDB" w:rsidR="00767179" w:rsidRPr="00584665" w:rsidRDefault="00767179" w:rsidP="00767179">
            <w:pPr>
              <w:bidi w:val="0"/>
              <w:spacing w:after="0" w:line="240" w:lineRule="auto"/>
              <w:rPr>
                <w:rFonts w:asciiTheme="minorBidi" w:hAnsiTheme="minorBidi"/>
                <w:sz w:val="14"/>
                <w:szCs w:val="14"/>
              </w:rPr>
            </w:pPr>
            <w:r w:rsidRPr="00584665">
              <w:rPr>
                <w:rFonts w:asciiTheme="minorBidi" w:hAnsiTheme="minorBidi"/>
                <w:sz w:val="14"/>
                <w:szCs w:val="14"/>
              </w:rPr>
              <w:t>n (%)</w:t>
            </w:r>
          </w:p>
        </w:tc>
        <w:tc>
          <w:tcPr>
            <w:tcW w:w="1276" w:type="dxa"/>
          </w:tcPr>
          <w:p w14:paraId="09143CF4" w14:textId="77777777" w:rsidR="00767179" w:rsidRPr="00584665" w:rsidRDefault="00505D27" w:rsidP="00767179">
            <w:pPr>
              <w:bidi w:val="0"/>
              <w:spacing w:after="0" w:line="240" w:lineRule="auto"/>
              <w:rPr>
                <w:rFonts w:asciiTheme="minorBidi" w:hAnsiTheme="minorBidi"/>
                <w:sz w:val="14"/>
                <w:szCs w:val="14"/>
              </w:rPr>
            </w:pPr>
            <w:r w:rsidRPr="00584665">
              <w:rPr>
                <w:rFonts w:asciiTheme="minorBidi" w:hAnsiTheme="minorBidi"/>
                <w:sz w:val="14"/>
                <w:szCs w:val="14"/>
              </w:rPr>
              <w:t>Febrile Neutropenia</w:t>
            </w:r>
            <w:r w:rsidR="00767179" w:rsidRPr="00584665">
              <w:rPr>
                <w:rFonts w:asciiTheme="minorBidi" w:hAnsiTheme="minorBidi"/>
                <w:sz w:val="14"/>
                <w:szCs w:val="14"/>
              </w:rPr>
              <w:t>:</w:t>
            </w:r>
          </w:p>
          <w:p w14:paraId="26E2F3E5" w14:textId="68730D58" w:rsidR="00767179" w:rsidRPr="00584665" w:rsidRDefault="00767179" w:rsidP="00767179">
            <w:pPr>
              <w:bidi w:val="0"/>
              <w:spacing w:after="0" w:line="240" w:lineRule="auto"/>
              <w:rPr>
                <w:rFonts w:asciiTheme="minorBidi" w:hAnsiTheme="minorBidi"/>
                <w:sz w:val="14"/>
                <w:szCs w:val="14"/>
              </w:rPr>
            </w:pPr>
            <w:r w:rsidRPr="00584665">
              <w:rPr>
                <w:rFonts w:asciiTheme="minorBidi" w:hAnsiTheme="minorBidi"/>
                <w:sz w:val="14"/>
                <w:szCs w:val="14"/>
              </w:rPr>
              <w:t>n (%)</w:t>
            </w:r>
          </w:p>
        </w:tc>
        <w:tc>
          <w:tcPr>
            <w:tcW w:w="992" w:type="dxa"/>
          </w:tcPr>
          <w:p w14:paraId="3AE8C11E" w14:textId="0C6988BC" w:rsidR="00F82355" w:rsidRPr="00584665" w:rsidRDefault="00505D27" w:rsidP="006D070A">
            <w:pPr>
              <w:bidi w:val="0"/>
              <w:spacing w:after="0" w:line="240" w:lineRule="auto"/>
              <w:rPr>
                <w:rFonts w:asciiTheme="minorBidi" w:hAnsiTheme="minorBidi"/>
                <w:sz w:val="14"/>
                <w:szCs w:val="14"/>
              </w:rPr>
            </w:pPr>
            <w:r w:rsidRPr="00584665">
              <w:rPr>
                <w:rFonts w:asciiTheme="minorBidi" w:hAnsiTheme="minorBidi"/>
                <w:sz w:val="14"/>
                <w:szCs w:val="14"/>
              </w:rPr>
              <w:t>Infections</w:t>
            </w:r>
            <w:r w:rsidR="00767179" w:rsidRPr="00584665">
              <w:rPr>
                <w:rFonts w:asciiTheme="minorBidi" w:hAnsiTheme="minorBidi"/>
                <w:sz w:val="14"/>
                <w:szCs w:val="14"/>
              </w:rPr>
              <w:t>:</w:t>
            </w:r>
          </w:p>
          <w:p w14:paraId="26E2F3E6" w14:textId="0E456721" w:rsidR="00767179" w:rsidRPr="00584665" w:rsidRDefault="00767179" w:rsidP="00767179">
            <w:pPr>
              <w:bidi w:val="0"/>
              <w:spacing w:after="0" w:line="240" w:lineRule="auto"/>
              <w:rPr>
                <w:rFonts w:asciiTheme="minorBidi" w:hAnsiTheme="minorBidi"/>
                <w:sz w:val="14"/>
                <w:szCs w:val="14"/>
              </w:rPr>
            </w:pPr>
            <w:r w:rsidRPr="00584665">
              <w:rPr>
                <w:rFonts w:asciiTheme="minorBidi" w:hAnsiTheme="minorBidi"/>
                <w:sz w:val="14"/>
                <w:szCs w:val="14"/>
              </w:rPr>
              <w:t>n (%)</w:t>
            </w:r>
          </w:p>
        </w:tc>
        <w:tc>
          <w:tcPr>
            <w:tcW w:w="1151" w:type="dxa"/>
          </w:tcPr>
          <w:p w14:paraId="35ED95F7" w14:textId="4E633969" w:rsidR="00B128F9" w:rsidRPr="00584665" w:rsidRDefault="00505D27">
            <w:pPr>
              <w:bidi w:val="0"/>
              <w:spacing w:after="0" w:line="240" w:lineRule="auto"/>
              <w:rPr>
                <w:rFonts w:asciiTheme="minorBidi" w:hAnsiTheme="minorBidi"/>
                <w:sz w:val="14"/>
                <w:szCs w:val="14"/>
              </w:rPr>
            </w:pPr>
            <w:r w:rsidRPr="00584665">
              <w:rPr>
                <w:rFonts w:asciiTheme="minorBidi" w:hAnsiTheme="minorBidi"/>
                <w:sz w:val="14"/>
                <w:szCs w:val="14"/>
              </w:rPr>
              <w:t xml:space="preserve">Respiratory </w:t>
            </w:r>
            <w:r w:rsidR="006D070A" w:rsidRPr="00584665">
              <w:rPr>
                <w:rFonts w:asciiTheme="minorBidi" w:hAnsiTheme="minorBidi"/>
                <w:sz w:val="14"/>
                <w:szCs w:val="14"/>
              </w:rPr>
              <w:t>i</w:t>
            </w:r>
            <w:r w:rsidRPr="00584665">
              <w:rPr>
                <w:rFonts w:asciiTheme="minorBidi" w:hAnsiTheme="minorBidi"/>
                <w:sz w:val="14"/>
                <w:szCs w:val="14"/>
              </w:rPr>
              <w:t>nfections</w:t>
            </w:r>
            <w:r w:rsidR="00767179" w:rsidRPr="00584665">
              <w:rPr>
                <w:rFonts w:asciiTheme="minorBidi" w:hAnsiTheme="minorBidi"/>
                <w:sz w:val="14"/>
                <w:szCs w:val="14"/>
              </w:rPr>
              <w:t>:</w:t>
            </w:r>
          </w:p>
          <w:p w14:paraId="26E2F3E7" w14:textId="2BD25866" w:rsidR="00F82355" w:rsidRPr="00584665" w:rsidRDefault="00767179" w:rsidP="00767179">
            <w:pPr>
              <w:bidi w:val="0"/>
              <w:spacing w:after="0" w:line="240" w:lineRule="auto"/>
              <w:rPr>
                <w:rFonts w:asciiTheme="minorBidi" w:hAnsiTheme="minorBidi"/>
                <w:sz w:val="14"/>
                <w:szCs w:val="14"/>
              </w:rPr>
            </w:pPr>
            <w:r w:rsidRPr="00584665">
              <w:rPr>
                <w:rFonts w:asciiTheme="minorBidi" w:hAnsiTheme="minorBidi"/>
                <w:sz w:val="14"/>
                <w:szCs w:val="14"/>
              </w:rPr>
              <w:t>n (%)</w:t>
            </w:r>
          </w:p>
        </w:tc>
        <w:tc>
          <w:tcPr>
            <w:tcW w:w="1199" w:type="dxa"/>
          </w:tcPr>
          <w:p w14:paraId="5E0CAD4D" w14:textId="3F95FB0D" w:rsidR="00B128F9" w:rsidRPr="00584665" w:rsidRDefault="00505D27">
            <w:pPr>
              <w:bidi w:val="0"/>
              <w:spacing w:after="0" w:line="240" w:lineRule="auto"/>
              <w:rPr>
                <w:rFonts w:asciiTheme="minorBidi" w:hAnsiTheme="minorBidi"/>
                <w:sz w:val="14"/>
                <w:szCs w:val="14"/>
              </w:rPr>
            </w:pPr>
            <w:r w:rsidRPr="00584665">
              <w:rPr>
                <w:rFonts w:asciiTheme="minorBidi" w:hAnsiTheme="minorBidi"/>
                <w:sz w:val="14"/>
                <w:szCs w:val="14"/>
              </w:rPr>
              <w:t>2nd primary malignancy</w:t>
            </w:r>
            <w:r w:rsidR="00767179" w:rsidRPr="00584665">
              <w:rPr>
                <w:rFonts w:asciiTheme="minorBidi" w:hAnsiTheme="minorBidi"/>
                <w:sz w:val="14"/>
                <w:szCs w:val="14"/>
              </w:rPr>
              <w:t>:</w:t>
            </w:r>
            <w:r w:rsidRPr="00584665">
              <w:rPr>
                <w:rFonts w:asciiTheme="minorBidi" w:hAnsiTheme="minorBidi"/>
                <w:sz w:val="14"/>
                <w:szCs w:val="14"/>
              </w:rPr>
              <w:t xml:space="preserve"> </w:t>
            </w:r>
          </w:p>
          <w:p w14:paraId="26E2F3E8" w14:textId="34CCDAD5" w:rsidR="00F82355" w:rsidRPr="00584665" w:rsidRDefault="00767179" w:rsidP="00F82355">
            <w:pPr>
              <w:bidi w:val="0"/>
              <w:spacing w:after="0" w:line="240" w:lineRule="auto"/>
              <w:rPr>
                <w:rFonts w:asciiTheme="minorBidi" w:hAnsiTheme="minorBidi"/>
                <w:sz w:val="14"/>
                <w:szCs w:val="14"/>
              </w:rPr>
            </w:pPr>
            <w:r w:rsidRPr="00584665">
              <w:rPr>
                <w:rFonts w:asciiTheme="minorBidi" w:hAnsiTheme="minorBidi"/>
                <w:sz w:val="14"/>
                <w:szCs w:val="14"/>
              </w:rPr>
              <w:t>n (%)</w:t>
            </w:r>
          </w:p>
        </w:tc>
        <w:tc>
          <w:tcPr>
            <w:tcW w:w="1457" w:type="dxa"/>
          </w:tcPr>
          <w:p w14:paraId="3D76AA21" w14:textId="77777777" w:rsidR="006D070A" w:rsidRPr="00584665" w:rsidRDefault="00505D27" w:rsidP="00767179">
            <w:pPr>
              <w:bidi w:val="0"/>
              <w:spacing w:after="0" w:line="240" w:lineRule="auto"/>
              <w:rPr>
                <w:rFonts w:asciiTheme="minorBidi" w:hAnsiTheme="minorBidi"/>
                <w:sz w:val="14"/>
                <w:szCs w:val="14"/>
              </w:rPr>
            </w:pPr>
            <w:r w:rsidRPr="00584665">
              <w:rPr>
                <w:rFonts w:asciiTheme="minorBidi" w:hAnsiTheme="minorBidi"/>
                <w:sz w:val="14"/>
                <w:szCs w:val="14"/>
              </w:rPr>
              <w:t>Study</w:t>
            </w:r>
            <w:r w:rsidR="009C4ECA" w:rsidRPr="00584665">
              <w:rPr>
                <w:rFonts w:asciiTheme="minorBidi" w:hAnsiTheme="minorBidi"/>
                <w:sz w:val="14"/>
                <w:szCs w:val="14"/>
              </w:rPr>
              <w:t xml:space="preserve"> / Drug</w:t>
            </w:r>
            <w:r w:rsidRPr="00584665">
              <w:rPr>
                <w:rFonts w:asciiTheme="minorBidi" w:hAnsiTheme="minorBidi"/>
                <w:sz w:val="14"/>
                <w:szCs w:val="14"/>
              </w:rPr>
              <w:t xml:space="preserve"> d/c due to AEs</w:t>
            </w:r>
            <w:r w:rsidR="00767179" w:rsidRPr="00584665">
              <w:rPr>
                <w:rFonts w:asciiTheme="minorBidi" w:hAnsiTheme="minorBidi"/>
                <w:sz w:val="14"/>
                <w:szCs w:val="14"/>
              </w:rPr>
              <w:t xml:space="preserve">: </w:t>
            </w:r>
          </w:p>
          <w:p w14:paraId="26E2F3E9" w14:textId="78D5CF17" w:rsidR="00F82355" w:rsidRPr="00584665" w:rsidRDefault="00767179" w:rsidP="006D070A">
            <w:pPr>
              <w:bidi w:val="0"/>
              <w:spacing w:after="0" w:line="240" w:lineRule="auto"/>
              <w:rPr>
                <w:rFonts w:asciiTheme="minorBidi" w:hAnsiTheme="minorBidi"/>
                <w:sz w:val="14"/>
                <w:szCs w:val="14"/>
              </w:rPr>
            </w:pPr>
            <w:r w:rsidRPr="00584665">
              <w:rPr>
                <w:rFonts w:asciiTheme="minorBidi" w:hAnsiTheme="minorBidi"/>
                <w:sz w:val="14"/>
                <w:szCs w:val="14"/>
              </w:rPr>
              <w:t>n (%)</w:t>
            </w:r>
            <w:r w:rsidR="00505D27" w:rsidRPr="00584665">
              <w:rPr>
                <w:rFonts w:asciiTheme="minorBidi" w:hAnsiTheme="minorBidi"/>
                <w:sz w:val="14"/>
                <w:szCs w:val="14"/>
              </w:rPr>
              <w:t xml:space="preserve"> </w:t>
            </w:r>
          </w:p>
        </w:tc>
        <w:tc>
          <w:tcPr>
            <w:tcW w:w="1417" w:type="dxa"/>
          </w:tcPr>
          <w:p w14:paraId="3806D2E8" w14:textId="77777777" w:rsidR="006D070A" w:rsidRPr="00584665" w:rsidRDefault="00505D27" w:rsidP="0065771A">
            <w:pPr>
              <w:bidi w:val="0"/>
              <w:spacing w:after="0" w:line="240" w:lineRule="auto"/>
              <w:rPr>
                <w:rFonts w:asciiTheme="minorBidi" w:hAnsiTheme="minorBidi"/>
                <w:sz w:val="14"/>
                <w:szCs w:val="14"/>
              </w:rPr>
            </w:pPr>
            <w:r w:rsidRPr="00584665">
              <w:rPr>
                <w:rFonts w:asciiTheme="minorBidi" w:hAnsiTheme="minorBidi"/>
                <w:sz w:val="14"/>
                <w:szCs w:val="14"/>
              </w:rPr>
              <w:t>Dose reduction due to AEs</w:t>
            </w:r>
            <w:r w:rsidR="00767179" w:rsidRPr="00584665">
              <w:rPr>
                <w:rFonts w:asciiTheme="minorBidi" w:hAnsiTheme="minorBidi"/>
                <w:sz w:val="14"/>
                <w:szCs w:val="14"/>
              </w:rPr>
              <w:t xml:space="preserve">: </w:t>
            </w:r>
          </w:p>
          <w:p w14:paraId="26E2F3EA" w14:textId="0A53483C" w:rsidR="00F82355" w:rsidRPr="00584665" w:rsidRDefault="00767179" w:rsidP="006D070A">
            <w:pPr>
              <w:bidi w:val="0"/>
              <w:spacing w:after="0" w:line="240" w:lineRule="auto"/>
              <w:rPr>
                <w:rFonts w:asciiTheme="minorBidi" w:hAnsiTheme="minorBidi"/>
                <w:sz w:val="14"/>
                <w:szCs w:val="14"/>
              </w:rPr>
            </w:pPr>
            <w:r w:rsidRPr="00584665">
              <w:rPr>
                <w:rFonts w:asciiTheme="minorBidi" w:hAnsiTheme="minorBidi"/>
                <w:sz w:val="14"/>
                <w:szCs w:val="14"/>
              </w:rPr>
              <w:t>n</w:t>
            </w:r>
            <w:r w:rsidR="006D070A" w:rsidRPr="00584665">
              <w:rPr>
                <w:rFonts w:asciiTheme="minorBidi" w:hAnsiTheme="minorBidi"/>
                <w:sz w:val="14"/>
                <w:szCs w:val="14"/>
              </w:rPr>
              <w:t xml:space="preserve"> (%)</w:t>
            </w:r>
          </w:p>
        </w:tc>
      </w:tr>
      <w:tr w:rsidR="00B128F9" w:rsidRPr="00584665" w14:paraId="26E2F3F9" w14:textId="77777777">
        <w:tc>
          <w:tcPr>
            <w:tcW w:w="1335" w:type="dxa"/>
          </w:tcPr>
          <w:p w14:paraId="26E2F3EC" w14:textId="77777777" w:rsidR="00B128F9" w:rsidRPr="00584665" w:rsidRDefault="00505D27">
            <w:pPr>
              <w:bidi w:val="0"/>
              <w:spacing w:after="0" w:line="240" w:lineRule="auto"/>
              <w:rPr>
                <w:rFonts w:asciiTheme="minorBidi" w:hAnsiTheme="minorBidi"/>
                <w:sz w:val="14"/>
                <w:szCs w:val="14"/>
              </w:rPr>
            </w:pPr>
            <w:r w:rsidRPr="00584665">
              <w:rPr>
                <w:rFonts w:asciiTheme="minorBidi" w:hAnsiTheme="minorBidi"/>
                <w:b/>
                <w:bCs/>
                <w:sz w:val="14"/>
                <w:szCs w:val="14"/>
              </w:rPr>
              <w:t>R</w:t>
            </w:r>
            <w:r w:rsidRPr="00584665">
              <w:rPr>
                <w:rFonts w:asciiTheme="minorBidi" w:hAnsiTheme="minorBidi"/>
                <w:b/>
                <w:bCs/>
                <w:sz w:val="14"/>
                <w:szCs w:val="14"/>
                <w:vertAlign w:val="superscript"/>
              </w:rPr>
              <w:t>2</w:t>
            </w:r>
          </w:p>
        </w:tc>
        <w:tc>
          <w:tcPr>
            <w:tcW w:w="1212" w:type="dxa"/>
          </w:tcPr>
          <w:p w14:paraId="26E2F3ED" w14:textId="77777777" w:rsidR="00B128F9" w:rsidRPr="00584665" w:rsidRDefault="00B128F9">
            <w:pPr>
              <w:bidi w:val="0"/>
              <w:spacing w:after="0" w:line="240" w:lineRule="auto"/>
              <w:rPr>
                <w:rFonts w:asciiTheme="minorBidi" w:hAnsiTheme="minorBidi"/>
                <w:b/>
                <w:bCs/>
                <w:sz w:val="14"/>
                <w:szCs w:val="14"/>
              </w:rPr>
            </w:pPr>
          </w:p>
        </w:tc>
        <w:tc>
          <w:tcPr>
            <w:tcW w:w="850" w:type="dxa"/>
          </w:tcPr>
          <w:p w14:paraId="26E2F3EE" w14:textId="77777777" w:rsidR="00B128F9" w:rsidRPr="00584665" w:rsidRDefault="00B128F9">
            <w:pPr>
              <w:bidi w:val="0"/>
              <w:spacing w:after="0" w:line="240" w:lineRule="auto"/>
              <w:rPr>
                <w:rFonts w:asciiTheme="minorBidi" w:hAnsiTheme="minorBidi"/>
                <w:sz w:val="14"/>
                <w:szCs w:val="14"/>
              </w:rPr>
            </w:pPr>
          </w:p>
        </w:tc>
        <w:tc>
          <w:tcPr>
            <w:tcW w:w="1297" w:type="dxa"/>
          </w:tcPr>
          <w:p w14:paraId="26E2F3EF" w14:textId="77777777" w:rsidR="00B128F9" w:rsidRPr="00584665" w:rsidRDefault="00B128F9">
            <w:pPr>
              <w:bidi w:val="0"/>
              <w:spacing w:after="0" w:line="240" w:lineRule="auto"/>
              <w:rPr>
                <w:rFonts w:asciiTheme="minorBidi" w:hAnsiTheme="minorBidi"/>
                <w:sz w:val="14"/>
                <w:szCs w:val="14"/>
              </w:rPr>
            </w:pPr>
          </w:p>
        </w:tc>
        <w:tc>
          <w:tcPr>
            <w:tcW w:w="850" w:type="dxa"/>
          </w:tcPr>
          <w:p w14:paraId="26E2F3F0" w14:textId="77777777" w:rsidR="00B128F9" w:rsidRPr="00584665" w:rsidRDefault="00B128F9">
            <w:pPr>
              <w:bidi w:val="0"/>
              <w:spacing w:after="0" w:line="240" w:lineRule="auto"/>
              <w:rPr>
                <w:rFonts w:asciiTheme="minorBidi" w:hAnsiTheme="minorBidi"/>
                <w:sz w:val="14"/>
                <w:szCs w:val="14"/>
              </w:rPr>
            </w:pPr>
          </w:p>
        </w:tc>
        <w:tc>
          <w:tcPr>
            <w:tcW w:w="993" w:type="dxa"/>
          </w:tcPr>
          <w:p w14:paraId="26E2F3F1" w14:textId="77777777" w:rsidR="00B128F9" w:rsidRPr="00584665" w:rsidRDefault="00B128F9">
            <w:pPr>
              <w:bidi w:val="0"/>
              <w:spacing w:after="0" w:line="240" w:lineRule="auto"/>
              <w:rPr>
                <w:rFonts w:asciiTheme="minorBidi" w:hAnsiTheme="minorBidi"/>
                <w:sz w:val="14"/>
                <w:szCs w:val="14"/>
              </w:rPr>
            </w:pPr>
          </w:p>
        </w:tc>
        <w:tc>
          <w:tcPr>
            <w:tcW w:w="1275" w:type="dxa"/>
          </w:tcPr>
          <w:p w14:paraId="26E2F3F2" w14:textId="77777777" w:rsidR="00B128F9" w:rsidRPr="00584665" w:rsidRDefault="00B128F9">
            <w:pPr>
              <w:bidi w:val="0"/>
              <w:spacing w:after="0" w:line="240" w:lineRule="auto"/>
              <w:rPr>
                <w:rFonts w:asciiTheme="minorBidi" w:hAnsiTheme="minorBidi"/>
                <w:sz w:val="14"/>
                <w:szCs w:val="14"/>
              </w:rPr>
            </w:pPr>
          </w:p>
        </w:tc>
        <w:tc>
          <w:tcPr>
            <w:tcW w:w="1276" w:type="dxa"/>
          </w:tcPr>
          <w:p w14:paraId="26E2F3F3" w14:textId="77777777" w:rsidR="00B128F9" w:rsidRPr="00584665" w:rsidRDefault="00B128F9">
            <w:pPr>
              <w:bidi w:val="0"/>
              <w:spacing w:after="0" w:line="240" w:lineRule="auto"/>
              <w:rPr>
                <w:rFonts w:asciiTheme="minorBidi" w:hAnsiTheme="minorBidi"/>
                <w:sz w:val="14"/>
                <w:szCs w:val="14"/>
              </w:rPr>
            </w:pPr>
          </w:p>
        </w:tc>
        <w:tc>
          <w:tcPr>
            <w:tcW w:w="992" w:type="dxa"/>
          </w:tcPr>
          <w:p w14:paraId="26E2F3F4" w14:textId="77777777" w:rsidR="00B128F9" w:rsidRPr="00584665" w:rsidRDefault="00B128F9">
            <w:pPr>
              <w:bidi w:val="0"/>
              <w:spacing w:after="0" w:line="240" w:lineRule="auto"/>
              <w:rPr>
                <w:rFonts w:asciiTheme="minorBidi" w:hAnsiTheme="minorBidi"/>
                <w:sz w:val="14"/>
                <w:szCs w:val="14"/>
              </w:rPr>
            </w:pPr>
          </w:p>
        </w:tc>
        <w:tc>
          <w:tcPr>
            <w:tcW w:w="1151" w:type="dxa"/>
          </w:tcPr>
          <w:p w14:paraId="26E2F3F5" w14:textId="77777777" w:rsidR="00B128F9" w:rsidRPr="00584665" w:rsidRDefault="00B128F9">
            <w:pPr>
              <w:bidi w:val="0"/>
              <w:spacing w:after="0" w:line="240" w:lineRule="auto"/>
              <w:rPr>
                <w:rFonts w:asciiTheme="minorBidi" w:hAnsiTheme="minorBidi"/>
                <w:sz w:val="14"/>
                <w:szCs w:val="14"/>
              </w:rPr>
            </w:pPr>
          </w:p>
        </w:tc>
        <w:tc>
          <w:tcPr>
            <w:tcW w:w="1199" w:type="dxa"/>
          </w:tcPr>
          <w:p w14:paraId="26E2F3F6" w14:textId="77777777" w:rsidR="00B128F9" w:rsidRPr="00584665" w:rsidRDefault="00B128F9">
            <w:pPr>
              <w:bidi w:val="0"/>
              <w:spacing w:after="0" w:line="240" w:lineRule="auto"/>
              <w:rPr>
                <w:rFonts w:asciiTheme="minorBidi" w:hAnsiTheme="minorBidi"/>
                <w:sz w:val="14"/>
                <w:szCs w:val="14"/>
              </w:rPr>
            </w:pPr>
          </w:p>
        </w:tc>
        <w:tc>
          <w:tcPr>
            <w:tcW w:w="1457" w:type="dxa"/>
          </w:tcPr>
          <w:p w14:paraId="26E2F3F7" w14:textId="77777777" w:rsidR="00B128F9" w:rsidRPr="00584665" w:rsidRDefault="00B128F9">
            <w:pPr>
              <w:bidi w:val="0"/>
              <w:spacing w:after="0" w:line="240" w:lineRule="auto"/>
              <w:rPr>
                <w:rFonts w:asciiTheme="minorBidi" w:hAnsiTheme="minorBidi"/>
                <w:sz w:val="14"/>
                <w:szCs w:val="14"/>
              </w:rPr>
            </w:pPr>
          </w:p>
        </w:tc>
        <w:tc>
          <w:tcPr>
            <w:tcW w:w="1417" w:type="dxa"/>
          </w:tcPr>
          <w:p w14:paraId="26E2F3F8" w14:textId="77777777" w:rsidR="00B128F9" w:rsidRPr="00584665" w:rsidRDefault="00B128F9">
            <w:pPr>
              <w:bidi w:val="0"/>
              <w:spacing w:after="0" w:line="240" w:lineRule="auto"/>
              <w:rPr>
                <w:rFonts w:asciiTheme="minorBidi" w:hAnsiTheme="minorBidi"/>
                <w:sz w:val="14"/>
                <w:szCs w:val="14"/>
              </w:rPr>
            </w:pPr>
          </w:p>
        </w:tc>
      </w:tr>
      <w:tr w:rsidR="00584665" w:rsidRPr="00584665" w14:paraId="26E2F407" w14:textId="77777777">
        <w:tc>
          <w:tcPr>
            <w:tcW w:w="1335" w:type="dxa"/>
          </w:tcPr>
          <w:p w14:paraId="26E2F3FA" w14:textId="52951B4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Chong 2015 </w:t>
            </w:r>
            <w:r w:rsidRPr="00584665">
              <w:rPr>
                <w:rFonts w:asciiTheme="minorBidi" w:hAnsiTheme="minorBidi"/>
                <w:color w:val="000000"/>
                <w:kern w:val="0"/>
                <w:sz w:val="14"/>
                <w:szCs w:val="14"/>
                <w:vertAlign w:val="superscript"/>
                <w:lang w:eastAsia="en-CA"/>
                <w14:ligatures w14:val="none"/>
              </w:rPr>
              <w:t>35</w:t>
            </w:r>
          </w:p>
        </w:tc>
        <w:tc>
          <w:tcPr>
            <w:tcW w:w="1212" w:type="dxa"/>
          </w:tcPr>
          <w:p w14:paraId="26E2F3FB" w14:textId="214C1D42" w:rsidR="00584665" w:rsidRPr="00584665" w:rsidRDefault="00584665" w:rsidP="00584665">
            <w:pPr>
              <w:bidi w:val="0"/>
              <w:spacing w:after="0" w:line="240" w:lineRule="auto"/>
              <w:rPr>
                <w:rFonts w:asciiTheme="minorBidi" w:hAnsiTheme="minorBidi"/>
                <w:b/>
                <w:bCs/>
                <w:sz w:val="14"/>
                <w:szCs w:val="14"/>
              </w:rPr>
            </w:pPr>
            <w:r w:rsidRPr="00584665">
              <w:rPr>
                <w:rFonts w:asciiTheme="minorBidi" w:hAnsiTheme="minorBidi"/>
                <w:b/>
                <w:bCs/>
                <w:sz w:val="14"/>
                <w:szCs w:val="14"/>
              </w:rPr>
              <w:t>30/50*</w:t>
            </w:r>
          </w:p>
        </w:tc>
        <w:tc>
          <w:tcPr>
            <w:tcW w:w="850" w:type="dxa"/>
          </w:tcPr>
          <w:p w14:paraId="26E2F3FC" w14:textId="24F8CB2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v3.0</w:t>
            </w:r>
          </w:p>
        </w:tc>
        <w:tc>
          <w:tcPr>
            <w:tcW w:w="1297" w:type="dxa"/>
          </w:tcPr>
          <w:p w14:paraId="26E2F3F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G3+ TRAEs in 3+ patients</w:t>
            </w:r>
          </w:p>
        </w:tc>
        <w:tc>
          <w:tcPr>
            <w:tcW w:w="850" w:type="dxa"/>
          </w:tcPr>
          <w:p w14:paraId="26E2F3FE" w14:textId="67FFABF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(4)</w:t>
            </w:r>
          </w:p>
        </w:tc>
        <w:tc>
          <w:tcPr>
            <w:tcW w:w="993" w:type="dxa"/>
          </w:tcPr>
          <w:p w14:paraId="26E2F3FF" w14:textId="7189E2E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(8)</w:t>
            </w:r>
          </w:p>
        </w:tc>
        <w:tc>
          <w:tcPr>
            <w:tcW w:w="1275" w:type="dxa"/>
          </w:tcPr>
          <w:p w14:paraId="26E2F400" w14:textId="069B069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17 (34)</w:t>
            </w:r>
          </w:p>
        </w:tc>
        <w:tc>
          <w:tcPr>
            <w:tcW w:w="1276" w:type="dxa"/>
          </w:tcPr>
          <w:p w14:paraId="26E2F40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0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03" w14:textId="12E49E2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(2)</w:t>
            </w:r>
          </w:p>
        </w:tc>
        <w:tc>
          <w:tcPr>
            <w:tcW w:w="1199" w:type="dxa"/>
          </w:tcPr>
          <w:p w14:paraId="26E2F40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05" w14:textId="4B23BAB1" w:rsidR="00584665" w:rsidRPr="00584665" w:rsidRDefault="00584665" w:rsidP="00584665">
            <w:pPr>
              <w:bidi w:val="0"/>
              <w:spacing w:after="0" w:line="240" w:lineRule="auto"/>
              <w:rPr>
                <w:rFonts w:asciiTheme="minorBidi" w:hAnsiTheme="minorBidi"/>
                <w:sz w:val="14"/>
                <w:szCs w:val="14"/>
                <w:lang w:val="en-CA"/>
              </w:rPr>
            </w:pPr>
            <w:r w:rsidRPr="00584665">
              <w:rPr>
                <w:rFonts w:asciiTheme="minorBidi" w:hAnsiTheme="minorBidi"/>
                <w:sz w:val="14"/>
                <w:szCs w:val="14"/>
                <w:lang w:val="en-CA"/>
              </w:rPr>
              <w:t>N/R</w:t>
            </w:r>
          </w:p>
        </w:tc>
        <w:tc>
          <w:tcPr>
            <w:tcW w:w="1417" w:type="dxa"/>
          </w:tcPr>
          <w:p w14:paraId="26E2F406" w14:textId="3F8C195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18 (36)</w:t>
            </w:r>
          </w:p>
        </w:tc>
      </w:tr>
      <w:tr w:rsidR="00584665" w:rsidRPr="00584665" w14:paraId="26E2F415" w14:textId="77777777">
        <w:tc>
          <w:tcPr>
            <w:tcW w:w="1335" w:type="dxa"/>
          </w:tcPr>
          <w:p w14:paraId="26E2F408" w14:textId="7D2ED7B2"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Leonard 2015 </w:t>
            </w:r>
            <w:r w:rsidRPr="00584665">
              <w:rPr>
                <w:rFonts w:asciiTheme="minorBidi" w:hAnsiTheme="minorBidi"/>
                <w:kern w:val="0"/>
                <w:sz w:val="14"/>
                <w:szCs w:val="14"/>
                <w:vertAlign w:val="superscript"/>
                <w:lang w:eastAsia="en-CA"/>
                <w14:ligatures w14:val="none"/>
              </w:rPr>
              <w:t>37</w:t>
            </w:r>
          </w:p>
        </w:tc>
        <w:tc>
          <w:tcPr>
            <w:tcW w:w="1212" w:type="dxa"/>
          </w:tcPr>
          <w:p w14:paraId="26E2F40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46/46</w:t>
            </w:r>
          </w:p>
        </w:tc>
        <w:tc>
          <w:tcPr>
            <w:tcW w:w="850" w:type="dxa"/>
          </w:tcPr>
          <w:p w14:paraId="26E2F40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v3.0</w:t>
            </w:r>
          </w:p>
        </w:tc>
        <w:tc>
          <w:tcPr>
            <w:tcW w:w="1297" w:type="dxa"/>
          </w:tcPr>
          <w:p w14:paraId="26E2F40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with G3-4 AEs</w:t>
            </w:r>
          </w:p>
        </w:tc>
        <w:tc>
          <w:tcPr>
            <w:tcW w:w="850" w:type="dxa"/>
          </w:tcPr>
          <w:p w14:paraId="26E2F40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3" w:type="dxa"/>
          </w:tcPr>
          <w:p w14:paraId="26E2F40D" w14:textId="01E3F3A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(9)</w:t>
            </w:r>
          </w:p>
        </w:tc>
        <w:tc>
          <w:tcPr>
            <w:tcW w:w="1275" w:type="dxa"/>
          </w:tcPr>
          <w:p w14:paraId="26E2F40E" w14:textId="5829D33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9 (20)</w:t>
            </w:r>
          </w:p>
        </w:tc>
        <w:tc>
          <w:tcPr>
            <w:tcW w:w="1276" w:type="dxa"/>
          </w:tcPr>
          <w:p w14:paraId="26E2F40F" w14:textId="6961EB2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(4)</w:t>
            </w:r>
          </w:p>
        </w:tc>
        <w:tc>
          <w:tcPr>
            <w:tcW w:w="992" w:type="dxa"/>
          </w:tcPr>
          <w:p w14:paraId="26E2F41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1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1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13" w14:textId="3F9026A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9 (20)</w:t>
            </w:r>
          </w:p>
        </w:tc>
        <w:tc>
          <w:tcPr>
            <w:tcW w:w="1417" w:type="dxa"/>
          </w:tcPr>
          <w:p w14:paraId="26E2F414" w14:textId="1AD2CAB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37 (80)</w:t>
            </w:r>
          </w:p>
        </w:tc>
      </w:tr>
      <w:tr w:rsidR="00584665" w:rsidRPr="00584665" w14:paraId="26E2F423" w14:textId="77777777">
        <w:tc>
          <w:tcPr>
            <w:tcW w:w="1335" w:type="dxa"/>
          </w:tcPr>
          <w:p w14:paraId="26E2F416" w14:textId="24D213B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Kallam 2017 </w:t>
            </w:r>
            <w:r w:rsidRPr="00584665">
              <w:rPr>
                <w:rFonts w:asciiTheme="minorBidi" w:hAnsiTheme="minorBidi"/>
                <w:color w:val="000000"/>
                <w:kern w:val="0"/>
                <w:sz w:val="14"/>
                <w:szCs w:val="14"/>
                <w:vertAlign w:val="superscript"/>
                <w:lang w:eastAsia="en-CA"/>
                <w14:ligatures w14:val="none"/>
              </w:rPr>
              <w:t>30</w:t>
            </w:r>
          </w:p>
        </w:tc>
        <w:tc>
          <w:tcPr>
            <w:tcW w:w="1212" w:type="dxa"/>
          </w:tcPr>
          <w:p w14:paraId="26E2F41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12/N/R</w:t>
            </w:r>
          </w:p>
        </w:tc>
        <w:tc>
          <w:tcPr>
            <w:tcW w:w="850" w:type="dxa"/>
          </w:tcPr>
          <w:p w14:paraId="26E2F41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97" w:type="dxa"/>
          </w:tcPr>
          <w:p w14:paraId="26E2F41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850" w:type="dxa"/>
          </w:tcPr>
          <w:p w14:paraId="26E2F41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3" w:type="dxa"/>
          </w:tcPr>
          <w:p w14:paraId="26E2F41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5" w:type="dxa"/>
          </w:tcPr>
          <w:p w14:paraId="26E2F41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6" w:type="dxa"/>
          </w:tcPr>
          <w:p w14:paraId="26E2F41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1E"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1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2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2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17" w:type="dxa"/>
          </w:tcPr>
          <w:p w14:paraId="26E2F42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431" w14:textId="77777777">
        <w:tc>
          <w:tcPr>
            <w:tcW w:w="1335" w:type="dxa"/>
          </w:tcPr>
          <w:p w14:paraId="26E2F424" w14:textId="7799325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Morschhauser 2018 </w:t>
            </w:r>
            <w:r w:rsidRPr="00584665">
              <w:rPr>
                <w:rFonts w:asciiTheme="minorBidi" w:hAnsiTheme="minorBidi"/>
                <w:kern w:val="0"/>
                <w:sz w:val="14"/>
                <w:szCs w:val="14"/>
                <w:vertAlign w:val="superscript"/>
                <w:lang w:eastAsia="en-CA"/>
                <w14:ligatures w14:val="none"/>
              </w:rPr>
              <w:t>31</w:t>
            </w:r>
          </w:p>
        </w:tc>
        <w:tc>
          <w:tcPr>
            <w:tcW w:w="1212" w:type="dxa"/>
          </w:tcPr>
          <w:p w14:paraId="26E2F42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20/19</w:t>
            </w:r>
          </w:p>
        </w:tc>
        <w:tc>
          <w:tcPr>
            <w:tcW w:w="850" w:type="dxa"/>
          </w:tcPr>
          <w:p w14:paraId="26E2F42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v4.03</w:t>
            </w:r>
          </w:p>
        </w:tc>
        <w:tc>
          <w:tcPr>
            <w:tcW w:w="1297" w:type="dxa"/>
          </w:tcPr>
          <w:p w14:paraId="26E2F42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with G3-4 AEs</w:t>
            </w:r>
          </w:p>
        </w:tc>
        <w:tc>
          <w:tcPr>
            <w:tcW w:w="850" w:type="dxa"/>
          </w:tcPr>
          <w:p w14:paraId="26E2F428" w14:textId="7C5016F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(5)</w:t>
            </w:r>
          </w:p>
        </w:tc>
        <w:tc>
          <w:tcPr>
            <w:tcW w:w="993" w:type="dxa"/>
          </w:tcPr>
          <w:p w14:paraId="2AAAC6D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p w14:paraId="26E2F429" w14:textId="50C540C6" w:rsidR="00584665" w:rsidRPr="00584665" w:rsidRDefault="00584665" w:rsidP="00584665">
            <w:pPr>
              <w:bidi w:val="0"/>
              <w:spacing w:after="0" w:line="240" w:lineRule="auto"/>
              <w:rPr>
                <w:rFonts w:asciiTheme="minorBidi" w:hAnsiTheme="minorBidi"/>
                <w:sz w:val="14"/>
                <w:szCs w:val="14"/>
              </w:rPr>
            </w:pPr>
          </w:p>
        </w:tc>
        <w:tc>
          <w:tcPr>
            <w:tcW w:w="1275" w:type="dxa"/>
          </w:tcPr>
          <w:p w14:paraId="26E2F42A" w14:textId="58FE990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9 (47)</w:t>
            </w:r>
          </w:p>
        </w:tc>
        <w:tc>
          <w:tcPr>
            <w:tcW w:w="1276" w:type="dxa"/>
          </w:tcPr>
          <w:p w14:paraId="26E2F42B" w14:textId="1F86E40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2" w:type="dxa"/>
          </w:tcPr>
          <w:p w14:paraId="26E2F42C" w14:textId="54395EE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151" w:type="dxa"/>
          </w:tcPr>
          <w:p w14:paraId="26E2F42D" w14:textId="6DBC691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(5)</w:t>
            </w:r>
          </w:p>
        </w:tc>
        <w:tc>
          <w:tcPr>
            <w:tcW w:w="1199" w:type="dxa"/>
          </w:tcPr>
          <w:p w14:paraId="7F936BA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3 cancers </w:t>
            </w:r>
          </w:p>
          <w:p w14:paraId="26E2F42E" w14:textId="4ED2946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(no. patients not specified)</w:t>
            </w:r>
          </w:p>
        </w:tc>
        <w:tc>
          <w:tcPr>
            <w:tcW w:w="1457" w:type="dxa"/>
          </w:tcPr>
          <w:p w14:paraId="26E2F42F" w14:textId="295AF4A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(16)</w:t>
            </w:r>
          </w:p>
        </w:tc>
        <w:tc>
          <w:tcPr>
            <w:tcW w:w="1417" w:type="dxa"/>
          </w:tcPr>
          <w:p w14:paraId="26E2F43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43F" w14:textId="77777777">
        <w:tc>
          <w:tcPr>
            <w:tcW w:w="1335" w:type="dxa"/>
          </w:tcPr>
          <w:p w14:paraId="26E2F432" w14:textId="7D29912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Fowler 2019 </w:t>
            </w:r>
            <w:r w:rsidRPr="00584665">
              <w:rPr>
                <w:rFonts w:asciiTheme="minorBidi" w:hAnsiTheme="minorBidi"/>
                <w:kern w:val="0"/>
                <w:sz w:val="14"/>
                <w:szCs w:val="14"/>
                <w:vertAlign w:val="superscript"/>
                <w:lang w:eastAsia="en-CA"/>
                <w14:ligatures w14:val="none"/>
              </w:rPr>
              <w:t>32</w:t>
            </w:r>
          </w:p>
        </w:tc>
        <w:tc>
          <w:tcPr>
            <w:tcW w:w="1212" w:type="dxa"/>
          </w:tcPr>
          <w:p w14:paraId="26E2F433" w14:textId="77777777" w:rsidR="00584665" w:rsidRPr="00584665" w:rsidRDefault="00584665" w:rsidP="00584665">
            <w:pPr>
              <w:bidi w:val="0"/>
              <w:spacing w:after="0" w:line="240" w:lineRule="auto"/>
              <w:rPr>
                <w:rFonts w:asciiTheme="minorBidi" w:hAnsiTheme="minorBidi"/>
                <w:b/>
                <w:bCs/>
                <w:sz w:val="14"/>
                <w:szCs w:val="14"/>
              </w:rPr>
            </w:pPr>
            <w:r w:rsidRPr="00584665">
              <w:rPr>
                <w:rFonts w:asciiTheme="minorBidi" w:hAnsiTheme="minorBidi"/>
                <w:b/>
                <w:bCs/>
                <w:sz w:val="14"/>
                <w:szCs w:val="14"/>
              </w:rPr>
              <w:t>66/57*</w:t>
            </w:r>
          </w:p>
        </w:tc>
        <w:tc>
          <w:tcPr>
            <w:tcW w:w="850" w:type="dxa"/>
          </w:tcPr>
          <w:p w14:paraId="26E2F43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v4.03</w:t>
            </w:r>
          </w:p>
        </w:tc>
        <w:tc>
          <w:tcPr>
            <w:tcW w:w="1297" w:type="dxa"/>
          </w:tcPr>
          <w:p w14:paraId="26E2F43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with G3+ AE</w:t>
            </w:r>
          </w:p>
        </w:tc>
        <w:tc>
          <w:tcPr>
            <w:tcW w:w="850" w:type="dxa"/>
          </w:tcPr>
          <w:p w14:paraId="26E2F43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3" w:type="dxa"/>
          </w:tcPr>
          <w:p w14:paraId="26E2F437" w14:textId="1310BB8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7 (12)</w:t>
            </w:r>
          </w:p>
        </w:tc>
        <w:tc>
          <w:tcPr>
            <w:tcW w:w="1275" w:type="dxa"/>
          </w:tcPr>
          <w:p w14:paraId="26E2F438" w14:textId="105006E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11 (19)</w:t>
            </w:r>
          </w:p>
        </w:tc>
        <w:tc>
          <w:tcPr>
            <w:tcW w:w="1276" w:type="dxa"/>
          </w:tcPr>
          <w:p w14:paraId="26E2F43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3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3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3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3D" w14:textId="64AAAD7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(4)</w:t>
            </w:r>
          </w:p>
        </w:tc>
        <w:tc>
          <w:tcPr>
            <w:tcW w:w="1417" w:type="dxa"/>
          </w:tcPr>
          <w:p w14:paraId="26E2F43E"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44D" w14:textId="77777777">
        <w:tc>
          <w:tcPr>
            <w:tcW w:w="1335" w:type="dxa"/>
          </w:tcPr>
          <w:p w14:paraId="26E2F440" w14:textId="3A86428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Leonard 2019 </w:t>
            </w:r>
            <w:r w:rsidRPr="00584665">
              <w:rPr>
                <w:rFonts w:asciiTheme="minorBidi" w:hAnsiTheme="minorBidi"/>
                <w:kern w:val="0"/>
                <w:sz w:val="14"/>
                <w:szCs w:val="14"/>
                <w:vertAlign w:val="superscript"/>
                <w:lang w:eastAsia="en-CA"/>
                <w14:ligatures w14:val="none"/>
              </w:rPr>
              <w:t>10</w:t>
            </w:r>
          </w:p>
        </w:tc>
        <w:tc>
          <w:tcPr>
            <w:tcW w:w="1212" w:type="dxa"/>
          </w:tcPr>
          <w:p w14:paraId="26E2F441" w14:textId="77777777" w:rsidR="00584665" w:rsidRPr="00584665" w:rsidRDefault="00584665" w:rsidP="00584665">
            <w:pPr>
              <w:bidi w:val="0"/>
              <w:spacing w:after="0" w:line="240" w:lineRule="auto"/>
              <w:rPr>
                <w:rFonts w:asciiTheme="minorBidi" w:hAnsiTheme="minorBidi"/>
                <w:b/>
                <w:bCs/>
                <w:sz w:val="14"/>
                <w:szCs w:val="14"/>
              </w:rPr>
            </w:pPr>
            <w:r w:rsidRPr="00584665">
              <w:rPr>
                <w:rFonts w:asciiTheme="minorBidi" w:hAnsiTheme="minorBidi"/>
                <w:b/>
                <w:bCs/>
                <w:sz w:val="14"/>
                <w:szCs w:val="14"/>
              </w:rPr>
              <w:t>147/176*</w:t>
            </w:r>
          </w:p>
        </w:tc>
        <w:tc>
          <w:tcPr>
            <w:tcW w:w="850" w:type="dxa"/>
          </w:tcPr>
          <w:p w14:paraId="26E2F44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v4.03</w:t>
            </w:r>
          </w:p>
        </w:tc>
        <w:tc>
          <w:tcPr>
            <w:tcW w:w="1297" w:type="dxa"/>
          </w:tcPr>
          <w:p w14:paraId="26E2F443"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All TEAE in </w:t>
            </w:r>
            <w:r w:rsidRPr="00584665">
              <w:rPr>
                <w:rFonts w:asciiTheme="minorBidi" w:hAnsiTheme="minorBidi"/>
                <w:sz w:val="14"/>
                <w:szCs w:val="14"/>
                <w:u w:val="single"/>
              </w:rPr>
              <w:t>&gt;</w:t>
            </w:r>
            <w:r w:rsidRPr="00584665">
              <w:rPr>
                <w:rFonts w:asciiTheme="minorBidi" w:hAnsiTheme="minorBidi"/>
                <w:sz w:val="14"/>
                <w:szCs w:val="14"/>
              </w:rPr>
              <w:t xml:space="preserve"> 10% patients, G3-4 only reported here</w:t>
            </w:r>
          </w:p>
        </w:tc>
        <w:tc>
          <w:tcPr>
            <w:tcW w:w="850" w:type="dxa"/>
          </w:tcPr>
          <w:p w14:paraId="26E2F444" w14:textId="2893E34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 (5)</w:t>
            </w:r>
          </w:p>
        </w:tc>
        <w:tc>
          <w:tcPr>
            <w:tcW w:w="993" w:type="dxa"/>
          </w:tcPr>
          <w:p w14:paraId="26E2F445" w14:textId="14D814E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(2)</w:t>
            </w:r>
          </w:p>
        </w:tc>
        <w:tc>
          <w:tcPr>
            <w:tcW w:w="1275" w:type="dxa"/>
          </w:tcPr>
          <w:p w14:paraId="26E2F446" w14:textId="11ABB63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88 (50)</w:t>
            </w:r>
          </w:p>
        </w:tc>
        <w:tc>
          <w:tcPr>
            <w:tcW w:w="1276" w:type="dxa"/>
          </w:tcPr>
          <w:p w14:paraId="26E2F44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4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49" w14:textId="7AF65E9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(1)</w:t>
            </w:r>
          </w:p>
        </w:tc>
        <w:tc>
          <w:tcPr>
            <w:tcW w:w="1199" w:type="dxa"/>
          </w:tcPr>
          <w:p w14:paraId="26E2F44A" w14:textId="5DEC6A3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6 (3)</w:t>
            </w:r>
          </w:p>
        </w:tc>
        <w:tc>
          <w:tcPr>
            <w:tcW w:w="1457" w:type="dxa"/>
          </w:tcPr>
          <w:p w14:paraId="26E2F44B" w14:textId="173849A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14 (8)</w:t>
            </w:r>
          </w:p>
        </w:tc>
        <w:tc>
          <w:tcPr>
            <w:tcW w:w="1417" w:type="dxa"/>
          </w:tcPr>
          <w:p w14:paraId="26E2F44C" w14:textId="40281D2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46 (26)</w:t>
            </w:r>
          </w:p>
        </w:tc>
      </w:tr>
      <w:tr w:rsidR="00584665" w:rsidRPr="00584665" w14:paraId="26E2F45B" w14:textId="77777777">
        <w:tc>
          <w:tcPr>
            <w:tcW w:w="1335" w:type="dxa"/>
          </w:tcPr>
          <w:p w14:paraId="26E2F44E" w14:textId="52A4CEC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Liu 2019 </w:t>
            </w:r>
            <w:r w:rsidRPr="00584665">
              <w:rPr>
                <w:rFonts w:asciiTheme="minorBidi" w:hAnsiTheme="minorBidi"/>
                <w:kern w:val="0"/>
                <w:sz w:val="14"/>
                <w:szCs w:val="14"/>
                <w:vertAlign w:val="superscript"/>
                <w:lang w:eastAsia="en-CA"/>
                <w14:ligatures w14:val="none"/>
              </w:rPr>
              <w:t>28</w:t>
            </w:r>
          </w:p>
        </w:tc>
        <w:tc>
          <w:tcPr>
            <w:tcW w:w="1212" w:type="dxa"/>
          </w:tcPr>
          <w:p w14:paraId="26E2F44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30/30</w:t>
            </w:r>
          </w:p>
        </w:tc>
        <w:tc>
          <w:tcPr>
            <w:tcW w:w="850" w:type="dxa"/>
          </w:tcPr>
          <w:p w14:paraId="26E2F45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WHO**</w:t>
            </w:r>
          </w:p>
        </w:tc>
        <w:tc>
          <w:tcPr>
            <w:tcW w:w="1297" w:type="dxa"/>
          </w:tcPr>
          <w:p w14:paraId="26E2F45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850" w:type="dxa"/>
          </w:tcPr>
          <w:p w14:paraId="26E2F45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3" w:type="dxa"/>
          </w:tcPr>
          <w:p w14:paraId="26E2F453" w14:textId="30B5CC0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7 (23)</w:t>
            </w:r>
          </w:p>
        </w:tc>
        <w:tc>
          <w:tcPr>
            <w:tcW w:w="1275" w:type="dxa"/>
          </w:tcPr>
          <w:p w14:paraId="26E2F454" w14:textId="4663B16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6 (20)</w:t>
            </w:r>
          </w:p>
        </w:tc>
        <w:tc>
          <w:tcPr>
            <w:tcW w:w="1276" w:type="dxa"/>
          </w:tcPr>
          <w:p w14:paraId="26E2F45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5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5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5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5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17" w:type="dxa"/>
          </w:tcPr>
          <w:p w14:paraId="26E2F45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46B" w14:textId="77777777">
        <w:tc>
          <w:tcPr>
            <w:tcW w:w="1335" w:type="dxa"/>
          </w:tcPr>
          <w:p w14:paraId="26E2F45C" w14:textId="1BB1041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Morschhauser 2019</w:t>
            </w:r>
            <w:r w:rsidRPr="00584665">
              <w:rPr>
                <w:rFonts w:asciiTheme="minorBidi" w:hAnsiTheme="minorBidi"/>
                <w:kern w:val="0"/>
                <w:sz w:val="14"/>
                <w:szCs w:val="14"/>
                <w:vertAlign w:val="superscript"/>
                <w:lang w:eastAsia="en-CA"/>
                <w14:ligatures w14:val="none"/>
              </w:rPr>
              <w:t>33</w:t>
            </w:r>
            <w:r w:rsidRPr="00584665">
              <w:rPr>
                <w:rFonts w:asciiTheme="minorBidi" w:hAnsiTheme="minorBidi"/>
                <w:kern w:val="0"/>
                <w:sz w:val="14"/>
                <w:szCs w:val="14"/>
                <w:lang w:eastAsia="en-CA"/>
                <w14:ligatures w14:val="none"/>
              </w:rPr>
              <w:t xml:space="preserve"> </w:t>
            </w:r>
          </w:p>
        </w:tc>
        <w:tc>
          <w:tcPr>
            <w:tcW w:w="1212" w:type="dxa"/>
          </w:tcPr>
          <w:p w14:paraId="26E2F45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89/88 </w:t>
            </w:r>
          </w:p>
        </w:tc>
        <w:tc>
          <w:tcPr>
            <w:tcW w:w="850" w:type="dxa"/>
          </w:tcPr>
          <w:p w14:paraId="26E2F45E"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v4.03</w:t>
            </w:r>
          </w:p>
        </w:tc>
        <w:tc>
          <w:tcPr>
            <w:tcW w:w="1297" w:type="dxa"/>
          </w:tcPr>
          <w:p w14:paraId="26E2F45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with G3+ AE</w:t>
            </w:r>
          </w:p>
        </w:tc>
        <w:tc>
          <w:tcPr>
            <w:tcW w:w="850" w:type="dxa"/>
          </w:tcPr>
          <w:p w14:paraId="26E2F460" w14:textId="2297883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(3)</w:t>
            </w:r>
          </w:p>
        </w:tc>
        <w:tc>
          <w:tcPr>
            <w:tcW w:w="993" w:type="dxa"/>
          </w:tcPr>
          <w:p w14:paraId="26E2F461" w14:textId="11D7502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12 (14)</w:t>
            </w:r>
          </w:p>
        </w:tc>
        <w:tc>
          <w:tcPr>
            <w:tcW w:w="1275" w:type="dxa"/>
          </w:tcPr>
          <w:p w14:paraId="26E2F462" w14:textId="2C3FB3C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38 (43)</w:t>
            </w:r>
          </w:p>
        </w:tc>
        <w:tc>
          <w:tcPr>
            <w:tcW w:w="1276" w:type="dxa"/>
          </w:tcPr>
          <w:p w14:paraId="26E2F463" w14:textId="2098737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(5)</w:t>
            </w:r>
          </w:p>
        </w:tc>
        <w:tc>
          <w:tcPr>
            <w:tcW w:w="992" w:type="dxa"/>
          </w:tcPr>
          <w:p w14:paraId="699FB16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G3+: </w:t>
            </w:r>
          </w:p>
          <w:p w14:paraId="55D0799C" w14:textId="6387BE62"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11 (13) "serious" AESI: </w:t>
            </w:r>
          </w:p>
          <w:p w14:paraId="26E2F465" w14:textId="5595259A"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13 (15)</w:t>
            </w:r>
          </w:p>
        </w:tc>
        <w:tc>
          <w:tcPr>
            <w:tcW w:w="1151" w:type="dxa"/>
          </w:tcPr>
          <w:p w14:paraId="26E2F466" w14:textId="117EAA0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7 (8)</w:t>
            </w:r>
          </w:p>
        </w:tc>
        <w:tc>
          <w:tcPr>
            <w:tcW w:w="1199" w:type="dxa"/>
          </w:tcPr>
          <w:p w14:paraId="022AE52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10 cancers in 10 patients</w:t>
            </w:r>
          </w:p>
          <w:p w14:paraId="26E2F467" w14:textId="087D5A22"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(11)</w:t>
            </w:r>
          </w:p>
        </w:tc>
        <w:tc>
          <w:tcPr>
            <w:tcW w:w="1457" w:type="dxa"/>
          </w:tcPr>
          <w:p w14:paraId="67728981" w14:textId="538C32B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Induction: 5 (6)</w:t>
            </w:r>
          </w:p>
          <w:p w14:paraId="7EFB8DC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Maintenance: </w:t>
            </w:r>
          </w:p>
          <w:p w14:paraId="26E2F468" w14:textId="0070B5D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(5)</w:t>
            </w:r>
          </w:p>
        </w:tc>
        <w:tc>
          <w:tcPr>
            <w:tcW w:w="1417" w:type="dxa"/>
          </w:tcPr>
          <w:p w14:paraId="26E2F469" w14:textId="52CFBB2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28 (32)</w:t>
            </w:r>
          </w:p>
          <w:p w14:paraId="26E2F46A" w14:textId="411798FB" w:rsidR="00584665" w:rsidRPr="00584665" w:rsidRDefault="00584665" w:rsidP="00584665">
            <w:pPr>
              <w:bidi w:val="0"/>
              <w:spacing w:after="0" w:line="240" w:lineRule="auto"/>
              <w:rPr>
                <w:rFonts w:asciiTheme="minorBidi" w:hAnsiTheme="minorBidi"/>
                <w:sz w:val="14"/>
                <w:szCs w:val="14"/>
              </w:rPr>
            </w:pPr>
            <w:proofErr w:type="spellStart"/>
            <w:r w:rsidRPr="00584665">
              <w:rPr>
                <w:rFonts w:asciiTheme="minorBidi" w:hAnsiTheme="minorBidi"/>
                <w:sz w:val="14"/>
                <w:szCs w:val="14"/>
              </w:rPr>
              <w:t>Obinu</w:t>
            </w:r>
            <w:proofErr w:type="spellEnd"/>
            <w:r w:rsidRPr="00584665">
              <w:rPr>
                <w:rFonts w:asciiTheme="minorBidi" w:hAnsiTheme="minorBidi"/>
                <w:sz w:val="14"/>
                <w:szCs w:val="14"/>
              </w:rPr>
              <w:t>: 9 (10)</w:t>
            </w:r>
          </w:p>
        </w:tc>
      </w:tr>
      <w:tr w:rsidR="00584665" w:rsidRPr="00584665" w14:paraId="26E2F479" w14:textId="77777777">
        <w:tc>
          <w:tcPr>
            <w:tcW w:w="1335" w:type="dxa"/>
          </w:tcPr>
          <w:p w14:paraId="71C32ECC" w14:textId="77777777" w:rsidR="00584665" w:rsidRPr="00584665" w:rsidRDefault="00584665" w:rsidP="00584665">
            <w:pPr>
              <w:bidi w:val="0"/>
              <w:spacing w:after="0" w:line="240" w:lineRule="auto"/>
              <w:rPr>
                <w:rFonts w:asciiTheme="minorBidi" w:hAnsiTheme="minorBidi"/>
                <w:kern w:val="0"/>
                <w:sz w:val="14"/>
                <w:szCs w:val="14"/>
                <w:lang w:eastAsia="en-CA"/>
                <w14:ligatures w14:val="none"/>
              </w:rPr>
            </w:pPr>
            <w:proofErr w:type="spellStart"/>
            <w:r w:rsidRPr="00584665">
              <w:rPr>
                <w:rFonts w:asciiTheme="minorBidi" w:hAnsiTheme="minorBidi"/>
                <w:kern w:val="0"/>
                <w:sz w:val="14"/>
                <w:szCs w:val="14"/>
                <w:lang w:eastAsia="en-CA"/>
                <w14:ligatures w14:val="none"/>
              </w:rPr>
              <w:t>Lansigan</w:t>
            </w:r>
            <w:proofErr w:type="spellEnd"/>
            <w:r w:rsidRPr="00584665">
              <w:rPr>
                <w:rFonts w:asciiTheme="minorBidi" w:hAnsiTheme="minorBidi"/>
                <w:kern w:val="0"/>
                <w:sz w:val="14"/>
                <w:szCs w:val="14"/>
                <w:lang w:eastAsia="en-CA"/>
                <w14:ligatures w14:val="none"/>
              </w:rPr>
              <w:t xml:space="preserve"> 2021</w:t>
            </w:r>
            <w:r w:rsidRPr="00584665">
              <w:rPr>
                <w:rFonts w:asciiTheme="minorBidi" w:hAnsiTheme="minorBidi"/>
                <w:color w:val="000000"/>
                <w:kern w:val="0"/>
                <w:sz w:val="14"/>
                <w:szCs w:val="14"/>
                <w:vertAlign w:val="superscript"/>
                <w:lang w:eastAsia="en-CA"/>
                <w14:ligatures w14:val="none"/>
              </w:rPr>
              <w:t>15</w:t>
            </w:r>
          </w:p>
          <w:p w14:paraId="26E2F46C" w14:textId="70F7E96F" w:rsidR="00584665" w:rsidRPr="00584665" w:rsidRDefault="00584665" w:rsidP="00584665">
            <w:pPr>
              <w:bidi w:val="0"/>
              <w:spacing w:after="0" w:line="240" w:lineRule="auto"/>
              <w:rPr>
                <w:rFonts w:asciiTheme="minorBidi" w:hAnsiTheme="minorBidi"/>
                <w:sz w:val="14"/>
                <w:szCs w:val="14"/>
              </w:rPr>
            </w:pPr>
          </w:p>
        </w:tc>
        <w:tc>
          <w:tcPr>
            <w:tcW w:w="1212" w:type="dxa"/>
          </w:tcPr>
          <w:p w14:paraId="26E2F46D" w14:textId="77777777" w:rsidR="00584665" w:rsidRPr="00584665" w:rsidRDefault="00584665" w:rsidP="00584665">
            <w:pPr>
              <w:bidi w:val="0"/>
              <w:spacing w:after="0" w:line="240" w:lineRule="auto"/>
              <w:rPr>
                <w:rFonts w:asciiTheme="minorBidi" w:hAnsiTheme="minorBidi"/>
                <w:b/>
                <w:bCs/>
                <w:sz w:val="14"/>
                <w:szCs w:val="14"/>
              </w:rPr>
            </w:pPr>
            <w:r w:rsidRPr="00584665">
              <w:rPr>
                <w:rFonts w:asciiTheme="minorBidi" w:hAnsiTheme="minorBidi"/>
                <w:b/>
                <w:bCs/>
                <w:sz w:val="14"/>
                <w:szCs w:val="14"/>
              </w:rPr>
              <w:t>318/398*</w:t>
            </w:r>
          </w:p>
        </w:tc>
        <w:tc>
          <w:tcPr>
            <w:tcW w:w="850" w:type="dxa"/>
          </w:tcPr>
          <w:p w14:paraId="26E2F46E"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97" w:type="dxa"/>
          </w:tcPr>
          <w:p w14:paraId="26E2F46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G3-4 AE in </w:t>
            </w:r>
            <w:r w:rsidRPr="00584665">
              <w:rPr>
                <w:rFonts w:asciiTheme="minorBidi" w:hAnsiTheme="minorBidi"/>
                <w:sz w:val="14"/>
                <w:szCs w:val="14"/>
                <w:u w:val="single"/>
              </w:rPr>
              <w:t>&gt;</w:t>
            </w:r>
            <w:r w:rsidRPr="00584665">
              <w:rPr>
                <w:rFonts w:asciiTheme="minorBidi" w:hAnsiTheme="minorBidi"/>
                <w:sz w:val="14"/>
                <w:szCs w:val="14"/>
              </w:rPr>
              <w:t xml:space="preserve"> 5% patients</w:t>
            </w:r>
          </w:p>
        </w:tc>
        <w:tc>
          <w:tcPr>
            <w:tcW w:w="850" w:type="dxa"/>
          </w:tcPr>
          <w:p w14:paraId="26E2F470" w14:textId="633EFBC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20 (5)</w:t>
            </w:r>
          </w:p>
        </w:tc>
        <w:tc>
          <w:tcPr>
            <w:tcW w:w="993" w:type="dxa"/>
          </w:tcPr>
          <w:p w14:paraId="26E2F471" w14:textId="32989CA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24 (6)</w:t>
            </w:r>
          </w:p>
        </w:tc>
        <w:tc>
          <w:tcPr>
            <w:tcW w:w="1275" w:type="dxa"/>
          </w:tcPr>
          <w:p w14:paraId="26E2F472" w14:textId="21FDA1B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146 (37)</w:t>
            </w:r>
          </w:p>
        </w:tc>
        <w:tc>
          <w:tcPr>
            <w:tcW w:w="1276" w:type="dxa"/>
          </w:tcPr>
          <w:p w14:paraId="26E2F473" w14:textId="12B12CA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10 (3)</w:t>
            </w:r>
          </w:p>
        </w:tc>
        <w:tc>
          <w:tcPr>
            <w:tcW w:w="992" w:type="dxa"/>
          </w:tcPr>
          <w:p w14:paraId="26E2F47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7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7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7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17" w:type="dxa"/>
          </w:tcPr>
          <w:p w14:paraId="26E2F47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487" w14:textId="77777777">
        <w:tc>
          <w:tcPr>
            <w:tcW w:w="1335" w:type="dxa"/>
          </w:tcPr>
          <w:p w14:paraId="26E2F47A" w14:textId="2DEDC0E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Tuscano 2021 </w:t>
            </w:r>
            <w:r w:rsidRPr="00584665">
              <w:rPr>
                <w:rFonts w:asciiTheme="minorBidi" w:hAnsiTheme="minorBidi"/>
                <w:color w:val="000000"/>
                <w:kern w:val="0"/>
                <w:sz w:val="14"/>
                <w:szCs w:val="14"/>
                <w:vertAlign w:val="superscript"/>
                <w:lang w:eastAsia="en-CA"/>
                <w14:ligatures w14:val="none"/>
              </w:rPr>
              <w:t>36</w:t>
            </w:r>
          </w:p>
        </w:tc>
        <w:tc>
          <w:tcPr>
            <w:tcW w:w="1212" w:type="dxa"/>
          </w:tcPr>
          <w:p w14:paraId="26E2F47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21/21</w:t>
            </w:r>
          </w:p>
        </w:tc>
        <w:tc>
          <w:tcPr>
            <w:tcW w:w="850" w:type="dxa"/>
          </w:tcPr>
          <w:p w14:paraId="26E2F47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w:t>
            </w:r>
          </w:p>
        </w:tc>
        <w:tc>
          <w:tcPr>
            <w:tcW w:w="1297" w:type="dxa"/>
          </w:tcPr>
          <w:p w14:paraId="26E2F47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G3+ AEs as recorded in IPD source</w:t>
            </w:r>
          </w:p>
        </w:tc>
        <w:tc>
          <w:tcPr>
            <w:tcW w:w="850" w:type="dxa"/>
          </w:tcPr>
          <w:p w14:paraId="26E2F47E" w14:textId="721D8D9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3" w:type="dxa"/>
          </w:tcPr>
          <w:p w14:paraId="26E2F47F" w14:textId="47B494E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275" w:type="dxa"/>
          </w:tcPr>
          <w:p w14:paraId="26E2F480" w14:textId="14CCA7B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276" w:type="dxa"/>
          </w:tcPr>
          <w:p w14:paraId="26E2F481" w14:textId="23FDA422"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2" w:type="dxa"/>
          </w:tcPr>
          <w:p w14:paraId="26E2F482" w14:textId="39AE430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151" w:type="dxa"/>
          </w:tcPr>
          <w:p w14:paraId="26E2F483" w14:textId="7FA0A5A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199" w:type="dxa"/>
          </w:tcPr>
          <w:p w14:paraId="26E2F484" w14:textId="3CC9D3D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cancer (5)</w:t>
            </w:r>
          </w:p>
        </w:tc>
        <w:tc>
          <w:tcPr>
            <w:tcW w:w="1457" w:type="dxa"/>
          </w:tcPr>
          <w:p w14:paraId="26E2F485" w14:textId="067FA62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(14)</w:t>
            </w:r>
          </w:p>
        </w:tc>
        <w:tc>
          <w:tcPr>
            <w:tcW w:w="1417" w:type="dxa"/>
          </w:tcPr>
          <w:p w14:paraId="26E2F486" w14:textId="6098249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4 (19)</w:t>
            </w:r>
          </w:p>
        </w:tc>
      </w:tr>
      <w:tr w:rsidR="00584665" w:rsidRPr="00584665" w14:paraId="26E2F495" w14:textId="77777777">
        <w:tc>
          <w:tcPr>
            <w:tcW w:w="1335" w:type="dxa"/>
          </w:tcPr>
          <w:p w14:paraId="26E2F488" w14:textId="55261F3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Kersten 2022 </w:t>
            </w:r>
            <w:r w:rsidRPr="00584665">
              <w:rPr>
                <w:rFonts w:asciiTheme="minorBidi" w:hAnsiTheme="minorBidi"/>
                <w:color w:val="000000"/>
                <w:kern w:val="0"/>
                <w:sz w:val="14"/>
                <w:szCs w:val="14"/>
                <w:vertAlign w:val="superscript"/>
                <w:lang w:eastAsia="en-CA"/>
                <w14:ligatures w14:val="none"/>
              </w:rPr>
              <w:t>34</w:t>
            </w:r>
          </w:p>
        </w:tc>
        <w:tc>
          <w:tcPr>
            <w:tcW w:w="1212" w:type="dxa"/>
          </w:tcPr>
          <w:p w14:paraId="26E2F48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45/45</w:t>
            </w:r>
          </w:p>
        </w:tc>
        <w:tc>
          <w:tcPr>
            <w:tcW w:w="850" w:type="dxa"/>
          </w:tcPr>
          <w:p w14:paraId="26E2F48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w:t>
            </w:r>
          </w:p>
        </w:tc>
        <w:tc>
          <w:tcPr>
            <w:tcW w:w="1297" w:type="dxa"/>
          </w:tcPr>
          <w:p w14:paraId="26E2F48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850" w:type="dxa"/>
          </w:tcPr>
          <w:p w14:paraId="26E2F48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3" w:type="dxa"/>
          </w:tcPr>
          <w:p w14:paraId="26E2F48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5" w:type="dxa"/>
          </w:tcPr>
          <w:p w14:paraId="26E2F48E"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6" w:type="dxa"/>
          </w:tcPr>
          <w:p w14:paraId="26E2F48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9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9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6DEAFA10" w14:textId="10E4C9F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7 cancers in</w:t>
            </w:r>
          </w:p>
          <w:p w14:paraId="26E2F492" w14:textId="500FB0C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 patients (11)</w:t>
            </w:r>
          </w:p>
        </w:tc>
        <w:tc>
          <w:tcPr>
            <w:tcW w:w="1457" w:type="dxa"/>
          </w:tcPr>
          <w:p w14:paraId="26E2F493" w14:textId="0D61DA0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17" w:type="dxa"/>
          </w:tcPr>
          <w:p w14:paraId="26E2F49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4A3" w14:textId="77777777">
        <w:tc>
          <w:tcPr>
            <w:tcW w:w="1335" w:type="dxa"/>
          </w:tcPr>
          <w:p w14:paraId="26E2F496" w14:textId="556D1BBC" w:rsidR="00584665" w:rsidRPr="00584665" w:rsidRDefault="00584665" w:rsidP="00584665">
            <w:pPr>
              <w:bidi w:val="0"/>
              <w:spacing w:after="0" w:line="240" w:lineRule="auto"/>
              <w:rPr>
                <w:rFonts w:asciiTheme="minorBidi" w:hAnsiTheme="minorBidi"/>
                <w:sz w:val="14"/>
                <w:szCs w:val="14"/>
              </w:rPr>
            </w:pPr>
            <w:proofErr w:type="spellStart"/>
            <w:r w:rsidRPr="00584665">
              <w:rPr>
                <w:rFonts w:asciiTheme="minorBidi" w:hAnsiTheme="minorBidi"/>
                <w:kern w:val="0"/>
                <w:sz w:val="14"/>
                <w:szCs w:val="14"/>
                <w:lang w:eastAsia="en-CA"/>
                <w14:ligatures w14:val="none"/>
              </w:rPr>
              <w:t>Cassanello</w:t>
            </w:r>
            <w:proofErr w:type="spellEnd"/>
            <w:r w:rsidRPr="00584665">
              <w:rPr>
                <w:rFonts w:asciiTheme="minorBidi" w:hAnsiTheme="minorBidi"/>
                <w:kern w:val="0"/>
                <w:sz w:val="14"/>
                <w:szCs w:val="14"/>
                <w:lang w:eastAsia="en-CA"/>
                <w14:ligatures w14:val="none"/>
              </w:rPr>
              <w:t xml:space="preserve"> 2024 </w:t>
            </w:r>
            <w:r w:rsidRPr="00584665">
              <w:rPr>
                <w:rFonts w:asciiTheme="minorBidi" w:hAnsiTheme="minorBidi"/>
                <w:color w:val="000000"/>
                <w:kern w:val="0"/>
                <w:sz w:val="14"/>
                <w:szCs w:val="14"/>
                <w:vertAlign w:val="superscript"/>
                <w:lang w:eastAsia="en-CA"/>
                <w14:ligatures w14:val="none"/>
              </w:rPr>
              <w:t>29</w:t>
            </w:r>
          </w:p>
        </w:tc>
        <w:tc>
          <w:tcPr>
            <w:tcW w:w="1212" w:type="dxa"/>
          </w:tcPr>
          <w:p w14:paraId="26E2F497" w14:textId="77777777" w:rsidR="00584665" w:rsidRPr="00584665" w:rsidRDefault="00584665" w:rsidP="00584665">
            <w:pPr>
              <w:bidi w:val="0"/>
              <w:spacing w:after="0" w:line="240" w:lineRule="auto"/>
              <w:rPr>
                <w:rFonts w:asciiTheme="minorBidi" w:hAnsiTheme="minorBidi"/>
                <w:b/>
                <w:bCs/>
                <w:sz w:val="14"/>
                <w:szCs w:val="14"/>
              </w:rPr>
            </w:pPr>
            <w:r w:rsidRPr="00584665">
              <w:rPr>
                <w:rFonts w:asciiTheme="minorBidi" w:hAnsiTheme="minorBidi"/>
                <w:b/>
                <w:bCs/>
                <w:sz w:val="14"/>
                <w:szCs w:val="14"/>
              </w:rPr>
              <w:t>69/84*</w:t>
            </w:r>
          </w:p>
        </w:tc>
        <w:tc>
          <w:tcPr>
            <w:tcW w:w="850" w:type="dxa"/>
          </w:tcPr>
          <w:p w14:paraId="26E2F49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26E2F49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with G3+ AE</w:t>
            </w:r>
          </w:p>
        </w:tc>
        <w:tc>
          <w:tcPr>
            <w:tcW w:w="850" w:type="dxa"/>
          </w:tcPr>
          <w:p w14:paraId="26E2F49A" w14:textId="37537D5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(2)</w:t>
            </w:r>
          </w:p>
        </w:tc>
        <w:tc>
          <w:tcPr>
            <w:tcW w:w="993" w:type="dxa"/>
          </w:tcPr>
          <w:p w14:paraId="26E2F49B" w14:textId="6669633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(4)</w:t>
            </w:r>
          </w:p>
        </w:tc>
        <w:tc>
          <w:tcPr>
            <w:tcW w:w="1275" w:type="dxa"/>
          </w:tcPr>
          <w:p w14:paraId="26E2F49C" w14:textId="77AA881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21 (25)</w:t>
            </w:r>
          </w:p>
        </w:tc>
        <w:tc>
          <w:tcPr>
            <w:tcW w:w="1276" w:type="dxa"/>
          </w:tcPr>
          <w:p w14:paraId="26E2F49D" w14:textId="187ECCCA"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(1)</w:t>
            </w:r>
          </w:p>
        </w:tc>
        <w:tc>
          <w:tcPr>
            <w:tcW w:w="992" w:type="dxa"/>
          </w:tcPr>
          <w:p w14:paraId="26E2F49E" w14:textId="67AB0B7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(1)</w:t>
            </w:r>
          </w:p>
        </w:tc>
        <w:tc>
          <w:tcPr>
            <w:tcW w:w="1151" w:type="dxa"/>
          </w:tcPr>
          <w:p w14:paraId="26E2F49F" w14:textId="25219F7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199" w:type="dxa"/>
          </w:tcPr>
          <w:p w14:paraId="26E2F4A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A1" w14:textId="07732C9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(5)</w:t>
            </w:r>
          </w:p>
        </w:tc>
        <w:tc>
          <w:tcPr>
            <w:tcW w:w="1417" w:type="dxa"/>
          </w:tcPr>
          <w:p w14:paraId="26E2F4A2" w14:textId="459DF01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45 (54)</w:t>
            </w:r>
          </w:p>
        </w:tc>
      </w:tr>
      <w:tr w:rsidR="00584665" w:rsidRPr="00584665" w14:paraId="4847A5B9" w14:textId="77777777">
        <w:tc>
          <w:tcPr>
            <w:tcW w:w="1335" w:type="dxa"/>
          </w:tcPr>
          <w:p w14:paraId="2E58DE7B" w14:textId="5387DC1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Barr 2025 </w:t>
            </w:r>
            <w:r w:rsidRPr="00584665">
              <w:rPr>
                <w:rFonts w:asciiTheme="minorBidi" w:hAnsiTheme="minorBidi"/>
                <w:color w:val="000000"/>
                <w:kern w:val="0"/>
                <w:sz w:val="14"/>
                <w:szCs w:val="14"/>
                <w:vertAlign w:val="superscript"/>
                <w:lang w:eastAsia="en-CA"/>
                <w14:ligatures w14:val="none"/>
              </w:rPr>
              <w:t>39</w:t>
            </w:r>
          </w:p>
        </w:tc>
        <w:tc>
          <w:tcPr>
            <w:tcW w:w="1212" w:type="dxa"/>
          </w:tcPr>
          <w:p w14:paraId="225BD2F3" w14:textId="6A82900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27</w:t>
            </w:r>
          </w:p>
        </w:tc>
        <w:tc>
          <w:tcPr>
            <w:tcW w:w="850" w:type="dxa"/>
          </w:tcPr>
          <w:p w14:paraId="37B88BF2" w14:textId="22D8D02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 (v5.0 for serious AEs)</w:t>
            </w:r>
          </w:p>
        </w:tc>
        <w:tc>
          <w:tcPr>
            <w:tcW w:w="1297" w:type="dxa"/>
          </w:tcPr>
          <w:p w14:paraId="3DDD8A52" w14:textId="7715E2C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G3-4 AE in </w:t>
            </w:r>
            <w:r w:rsidRPr="00584665">
              <w:rPr>
                <w:rFonts w:asciiTheme="minorBidi" w:hAnsiTheme="minorBidi"/>
                <w:sz w:val="14"/>
                <w:szCs w:val="14"/>
                <w:u w:val="single"/>
              </w:rPr>
              <w:t>&gt;</w:t>
            </w:r>
            <w:r w:rsidRPr="00584665">
              <w:rPr>
                <w:rFonts w:asciiTheme="minorBidi" w:hAnsiTheme="minorBidi"/>
                <w:sz w:val="14"/>
                <w:szCs w:val="14"/>
              </w:rPr>
              <w:t xml:space="preserve"> 10% patients</w:t>
            </w:r>
          </w:p>
        </w:tc>
        <w:tc>
          <w:tcPr>
            <w:tcW w:w="850" w:type="dxa"/>
          </w:tcPr>
          <w:p w14:paraId="77104999" w14:textId="2FA7F50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(11)</w:t>
            </w:r>
          </w:p>
        </w:tc>
        <w:tc>
          <w:tcPr>
            <w:tcW w:w="993" w:type="dxa"/>
          </w:tcPr>
          <w:p w14:paraId="46E45C4E" w14:textId="4E7CE50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5" w:type="dxa"/>
          </w:tcPr>
          <w:p w14:paraId="41B60190" w14:textId="0AE2F37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(15)</w:t>
            </w:r>
          </w:p>
        </w:tc>
        <w:tc>
          <w:tcPr>
            <w:tcW w:w="1276" w:type="dxa"/>
          </w:tcPr>
          <w:p w14:paraId="7E66DA5C" w14:textId="6C3D973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4AD3EE96" w14:textId="5DC2438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3F74D160" w14:textId="7696B27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7F912464" w14:textId="0A57A76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7E2E0C55" w14:textId="2309B2B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17" w:type="dxa"/>
          </w:tcPr>
          <w:p w14:paraId="479C0A65" w14:textId="45A72A3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3FF58EB7" w14:textId="77777777">
        <w:tc>
          <w:tcPr>
            <w:tcW w:w="1335" w:type="dxa"/>
          </w:tcPr>
          <w:p w14:paraId="5D7568BB" w14:textId="0FD0BC7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Sannikova 2025 </w:t>
            </w:r>
            <w:r w:rsidRPr="00584665">
              <w:rPr>
                <w:rFonts w:asciiTheme="minorBidi" w:hAnsiTheme="minorBidi"/>
                <w:color w:val="000000"/>
                <w:kern w:val="0"/>
                <w:sz w:val="14"/>
                <w:szCs w:val="14"/>
                <w:vertAlign w:val="superscript"/>
                <w:lang w:eastAsia="en-CA"/>
                <w14:ligatures w14:val="none"/>
              </w:rPr>
              <w:t>40</w:t>
            </w:r>
          </w:p>
        </w:tc>
        <w:tc>
          <w:tcPr>
            <w:tcW w:w="1212" w:type="dxa"/>
          </w:tcPr>
          <w:p w14:paraId="7C3FA43F" w14:textId="4E3E994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40/20</w:t>
            </w:r>
          </w:p>
        </w:tc>
        <w:tc>
          <w:tcPr>
            <w:tcW w:w="850" w:type="dxa"/>
          </w:tcPr>
          <w:p w14:paraId="308D0EAE" w14:textId="460E361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2E79048D" w14:textId="0C5553E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G3+ AEs</w:t>
            </w:r>
          </w:p>
        </w:tc>
        <w:tc>
          <w:tcPr>
            <w:tcW w:w="850" w:type="dxa"/>
          </w:tcPr>
          <w:p w14:paraId="73B058CE" w14:textId="39059AC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3" w:type="dxa"/>
          </w:tcPr>
          <w:p w14:paraId="4F4BD0E5" w14:textId="554B630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(5)</w:t>
            </w:r>
          </w:p>
        </w:tc>
        <w:tc>
          <w:tcPr>
            <w:tcW w:w="1275" w:type="dxa"/>
          </w:tcPr>
          <w:p w14:paraId="2A99B6FC" w14:textId="08D6581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 (20)</w:t>
            </w:r>
          </w:p>
        </w:tc>
        <w:tc>
          <w:tcPr>
            <w:tcW w:w="1276" w:type="dxa"/>
          </w:tcPr>
          <w:p w14:paraId="660DBA8F" w14:textId="3DE1443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(8)</w:t>
            </w:r>
          </w:p>
        </w:tc>
        <w:tc>
          <w:tcPr>
            <w:tcW w:w="992" w:type="dxa"/>
          </w:tcPr>
          <w:p w14:paraId="37BAF80F" w14:textId="4307C29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6 (15)</w:t>
            </w:r>
          </w:p>
        </w:tc>
        <w:tc>
          <w:tcPr>
            <w:tcW w:w="1151" w:type="dxa"/>
          </w:tcPr>
          <w:p w14:paraId="1ACB37CF" w14:textId="7CBA86A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(5)</w:t>
            </w:r>
          </w:p>
        </w:tc>
        <w:tc>
          <w:tcPr>
            <w:tcW w:w="1199" w:type="dxa"/>
          </w:tcPr>
          <w:p w14:paraId="0128CA4F" w14:textId="2551B14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(3)</w:t>
            </w:r>
          </w:p>
        </w:tc>
        <w:tc>
          <w:tcPr>
            <w:tcW w:w="1457" w:type="dxa"/>
          </w:tcPr>
          <w:p w14:paraId="14E5DE77" w14:textId="5F2B20C2"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9 (23)</w:t>
            </w:r>
          </w:p>
        </w:tc>
        <w:tc>
          <w:tcPr>
            <w:tcW w:w="1417" w:type="dxa"/>
          </w:tcPr>
          <w:p w14:paraId="0249609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11 (28)</w:t>
            </w:r>
          </w:p>
          <w:p w14:paraId="519443B0" w14:textId="0437927D" w:rsidR="00584665" w:rsidRPr="00584665" w:rsidRDefault="00584665" w:rsidP="00584665">
            <w:pPr>
              <w:bidi w:val="0"/>
              <w:spacing w:after="0" w:line="240" w:lineRule="auto"/>
              <w:rPr>
                <w:rFonts w:asciiTheme="minorBidi" w:hAnsiTheme="minorBidi"/>
                <w:sz w:val="14"/>
                <w:szCs w:val="14"/>
              </w:rPr>
            </w:pPr>
          </w:p>
        </w:tc>
      </w:tr>
      <w:tr w:rsidR="00584665" w:rsidRPr="00584665" w14:paraId="52FE8E51" w14:textId="77777777" w:rsidTr="009958CE">
        <w:tc>
          <w:tcPr>
            <w:tcW w:w="1335" w:type="dxa"/>
          </w:tcPr>
          <w:p w14:paraId="6E438411" w14:textId="018DFBD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kern w:val="0"/>
                <w:sz w:val="14"/>
                <w:szCs w:val="14"/>
                <w:lang w:eastAsia="en-CA"/>
                <w14:ligatures w14:val="none"/>
              </w:rPr>
              <w:t xml:space="preserve">Falchi 2026 </w:t>
            </w:r>
            <w:r w:rsidRPr="00584665">
              <w:rPr>
                <w:rFonts w:asciiTheme="minorBidi" w:hAnsiTheme="minorBidi"/>
                <w:kern w:val="0"/>
                <w:sz w:val="14"/>
                <w:szCs w:val="14"/>
                <w:vertAlign w:val="superscript"/>
                <w:lang w:eastAsia="en-CA"/>
                <w14:ligatures w14:val="none"/>
              </w:rPr>
              <w:t>38</w:t>
            </w:r>
          </w:p>
        </w:tc>
        <w:tc>
          <w:tcPr>
            <w:tcW w:w="1212" w:type="dxa"/>
          </w:tcPr>
          <w:p w14:paraId="2F2E832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275/272</w:t>
            </w:r>
          </w:p>
        </w:tc>
        <w:tc>
          <w:tcPr>
            <w:tcW w:w="850" w:type="dxa"/>
          </w:tcPr>
          <w:p w14:paraId="266A362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97" w:type="dxa"/>
          </w:tcPr>
          <w:p w14:paraId="53AB43F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G3-4 AE </w:t>
            </w:r>
          </w:p>
        </w:tc>
        <w:tc>
          <w:tcPr>
            <w:tcW w:w="850" w:type="dxa"/>
          </w:tcPr>
          <w:p w14:paraId="6C5C1CF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12 (4)</w:t>
            </w:r>
          </w:p>
        </w:tc>
        <w:tc>
          <w:tcPr>
            <w:tcW w:w="993" w:type="dxa"/>
          </w:tcPr>
          <w:p w14:paraId="24D1458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20 (7)</w:t>
            </w:r>
          </w:p>
        </w:tc>
        <w:tc>
          <w:tcPr>
            <w:tcW w:w="1275" w:type="dxa"/>
          </w:tcPr>
          <w:p w14:paraId="0B65B65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102 (38)</w:t>
            </w:r>
          </w:p>
        </w:tc>
        <w:tc>
          <w:tcPr>
            <w:tcW w:w="1276" w:type="dxa"/>
          </w:tcPr>
          <w:p w14:paraId="5811276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6 (2)</w:t>
            </w:r>
          </w:p>
        </w:tc>
        <w:tc>
          <w:tcPr>
            <w:tcW w:w="992" w:type="dxa"/>
          </w:tcPr>
          <w:p w14:paraId="2522A28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24 (8)</w:t>
            </w:r>
          </w:p>
        </w:tc>
        <w:tc>
          <w:tcPr>
            <w:tcW w:w="1151" w:type="dxa"/>
          </w:tcPr>
          <w:p w14:paraId="3CC18FF3"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14 (5)</w:t>
            </w:r>
          </w:p>
        </w:tc>
        <w:tc>
          <w:tcPr>
            <w:tcW w:w="1199" w:type="dxa"/>
          </w:tcPr>
          <w:p w14:paraId="68BC29A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1595E2D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Placebo: 18 (7)</w:t>
            </w:r>
          </w:p>
          <w:p w14:paraId="322C851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31 (11)</w:t>
            </w:r>
          </w:p>
          <w:p w14:paraId="70FB5AA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Rituximab: 8 (3)</w:t>
            </w:r>
          </w:p>
        </w:tc>
        <w:tc>
          <w:tcPr>
            <w:tcW w:w="1417" w:type="dxa"/>
          </w:tcPr>
          <w:p w14:paraId="75D2F1C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67 (22)</w:t>
            </w:r>
          </w:p>
          <w:p w14:paraId="3891F8B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Rituximab (infusion interruption): 52 (20)</w:t>
            </w:r>
          </w:p>
        </w:tc>
      </w:tr>
      <w:tr w:rsidR="00584665" w:rsidRPr="00584665" w14:paraId="4E40785C" w14:textId="77777777" w:rsidTr="009958CE">
        <w:tc>
          <w:tcPr>
            <w:tcW w:w="1335" w:type="dxa"/>
          </w:tcPr>
          <w:p w14:paraId="5E7F330D" w14:textId="6446B860" w:rsidR="00584665" w:rsidRPr="00584665" w:rsidRDefault="00584665" w:rsidP="00584665">
            <w:pPr>
              <w:bidi w:val="0"/>
              <w:spacing w:after="0" w:line="240" w:lineRule="auto"/>
              <w:rPr>
                <w:rFonts w:asciiTheme="minorBidi" w:hAnsiTheme="minorBidi"/>
                <w:kern w:val="0"/>
                <w:sz w:val="14"/>
                <w:szCs w:val="14"/>
                <w:lang w:eastAsia="en-CA"/>
                <w14:ligatures w14:val="none"/>
              </w:rPr>
            </w:pPr>
            <w:r w:rsidRPr="00584665">
              <w:rPr>
                <w:rFonts w:asciiTheme="minorBidi" w:hAnsiTheme="minorBidi"/>
                <w:kern w:val="0"/>
                <w:sz w:val="14"/>
                <w:szCs w:val="14"/>
                <w:lang w:eastAsia="en-CA"/>
                <w14:ligatures w14:val="none"/>
              </w:rPr>
              <w:t xml:space="preserve">Sehn 2026 </w:t>
            </w:r>
            <w:r w:rsidRPr="00584665">
              <w:rPr>
                <w:rFonts w:asciiTheme="minorBidi" w:hAnsiTheme="minorBidi"/>
                <w:color w:val="000000"/>
                <w:kern w:val="0"/>
                <w:sz w:val="14"/>
                <w:szCs w:val="14"/>
                <w:vertAlign w:val="superscript"/>
                <w:lang w:eastAsia="en-CA"/>
                <w14:ligatures w14:val="none"/>
              </w:rPr>
              <w:t>14</w:t>
            </w:r>
          </w:p>
        </w:tc>
        <w:tc>
          <w:tcPr>
            <w:tcW w:w="1212" w:type="dxa"/>
          </w:tcPr>
          <w:p w14:paraId="50D66671" w14:textId="081C175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245/238</w:t>
            </w:r>
          </w:p>
        </w:tc>
        <w:tc>
          <w:tcPr>
            <w:tcW w:w="850" w:type="dxa"/>
          </w:tcPr>
          <w:p w14:paraId="4C24EC65" w14:textId="38B81DA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3F8DB562" w14:textId="0A5565B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with G3+ AE</w:t>
            </w:r>
          </w:p>
        </w:tc>
        <w:tc>
          <w:tcPr>
            <w:tcW w:w="850" w:type="dxa"/>
          </w:tcPr>
          <w:p w14:paraId="3A745083" w14:textId="092C924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11 (5)</w:t>
            </w:r>
          </w:p>
        </w:tc>
        <w:tc>
          <w:tcPr>
            <w:tcW w:w="993" w:type="dxa"/>
          </w:tcPr>
          <w:p w14:paraId="1B417840" w14:textId="0DF44B0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15 (6)</w:t>
            </w:r>
          </w:p>
        </w:tc>
        <w:tc>
          <w:tcPr>
            <w:tcW w:w="1275" w:type="dxa"/>
          </w:tcPr>
          <w:p w14:paraId="39AEEDBE" w14:textId="6FEEAC2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100 (42)</w:t>
            </w:r>
          </w:p>
        </w:tc>
        <w:tc>
          <w:tcPr>
            <w:tcW w:w="1276" w:type="dxa"/>
          </w:tcPr>
          <w:p w14:paraId="06E3583C" w14:textId="324F038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6 (3)</w:t>
            </w:r>
          </w:p>
        </w:tc>
        <w:tc>
          <w:tcPr>
            <w:tcW w:w="992" w:type="dxa"/>
          </w:tcPr>
          <w:p w14:paraId="5ABCB0D7" w14:textId="1C46FDB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36 (15)</w:t>
            </w:r>
          </w:p>
        </w:tc>
        <w:tc>
          <w:tcPr>
            <w:tcW w:w="1151" w:type="dxa"/>
          </w:tcPr>
          <w:p w14:paraId="6A809E7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Any grade:</w:t>
            </w:r>
          </w:p>
          <w:p w14:paraId="634B0EA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COVID-19: 32 (13)</w:t>
            </w:r>
          </w:p>
          <w:p w14:paraId="13D9070B" w14:textId="517EAA1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URTI: 33(14)</w:t>
            </w:r>
          </w:p>
        </w:tc>
        <w:tc>
          <w:tcPr>
            <w:tcW w:w="1199" w:type="dxa"/>
          </w:tcPr>
          <w:p w14:paraId="07EFE9CC" w14:textId="0350D4E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4F048ED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29 (12)</w:t>
            </w:r>
          </w:p>
          <w:p w14:paraId="7CE9922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Rituximab: 12(5)</w:t>
            </w:r>
          </w:p>
          <w:p w14:paraId="19E8DE73" w14:textId="77777777" w:rsidR="00584665" w:rsidRPr="00584665" w:rsidRDefault="00584665" w:rsidP="00584665">
            <w:pPr>
              <w:bidi w:val="0"/>
              <w:spacing w:after="0" w:line="240" w:lineRule="auto"/>
              <w:rPr>
                <w:rFonts w:asciiTheme="minorBidi" w:hAnsiTheme="minorBidi"/>
                <w:sz w:val="14"/>
                <w:szCs w:val="14"/>
              </w:rPr>
            </w:pPr>
          </w:p>
        </w:tc>
        <w:tc>
          <w:tcPr>
            <w:tcW w:w="1417" w:type="dxa"/>
          </w:tcPr>
          <w:p w14:paraId="15AAA31E" w14:textId="2799835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44 (18)</w:t>
            </w:r>
          </w:p>
        </w:tc>
      </w:tr>
      <w:tr w:rsidR="00584665" w:rsidRPr="00584665" w14:paraId="26E2F4BF" w14:textId="77777777">
        <w:tc>
          <w:tcPr>
            <w:tcW w:w="1335" w:type="dxa"/>
          </w:tcPr>
          <w:p w14:paraId="26E2F4B2" w14:textId="77777777" w:rsidR="00584665" w:rsidRPr="00584665" w:rsidRDefault="00584665" w:rsidP="00584665">
            <w:pPr>
              <w:bidi w:val="0"/>
              <w:spacing w:after="0" w:line="240" w:lineRule="auto"/>
              <w:rPr>
                <w:rFonts w:asciiTheme="minorBidi" w:hAnsiTheme="minorBidi"/>
                <w:b/>
                <w:bCs/>
                <w:sz w:val="14"/>
                <w:szCs w:val="14"/>
              </w:rPr>
            </w:pPr>
            <w:r w:rsidRPr="00584665">
              <w:rPr>
                <w:rFonts w:asciiTheme="minorBidi" w:hAnsiTheme="minorBidi"/>
                <w:b/>
                <w:bCs/>
                <w:sz w:val="14"/>
                <w:szCs w:val="14"/>
              </w:rPr>
              <w:t>R</w:t>
            </w:r>
            <w:r w:rsidRPr="00584665">
              <w:rPr>
                <w:rFonts w:asciiTheme="minorBidi" w:hAnsiTheme="minorBidi"/>
                <w:b/>
                <w:bCs/>
                <w:sz w:val="14"/>
                <w:szCs w:val="14"/>
                <w:vertAlign w:val="superscript"/>
              </w:rPr>
              <w:t>2</w:t>
            </w:r>
            <w:r w:rsidRPr="00584665">
              <w:rPr>
                <w:rFonts w:asciiTheme="minorBidi" w:hAnsiTheme="minorBidi"/>
                <w:b/>
                <w:bCs/>
                <w:sz w:val="14"/>
                <w:szCs w:val="14"/>
              </w:rPr>
              <w:t>+X</w:t>
            </w:r>
          </w:p>
        </w:tc>
        <w:tc>
          <w:tcPr>
            <w:tcW w:w="1212" w:type="dxa"/>
          </w:tcPr>
          <w:p w14:paraId="26E2F4B3" w14:textId="77777777" w:rsidR="00584665" w:rsidRPr="00584665" w:rsidRDefault="00584665" w:rsidP="00584665">
            <w:pPr>
              <w:bidi w:val="0"/>
              <w:spacing w:after="0" w:line="240" w:lineRule="auto"/>
              <w:rPr>
                <w:rFonts w:asciiTheme="minorBidi" w:hAnsiTheme="minorBidi"/>
                <w:sz w:val="14"/>
                <w:szCs w:val="14"/>
              </w:rPr>
            </w:pPr>
          </w:p>
        </w:tc>
        <w:tc>
          <w:tcPr>
            <w:tcW w:w="850" w:type="dxa"/>
          </w:tcPr>
          <w:p w14:paraId="26E2F4B4" w14:textId="77777777" w:rsidR="00584665" w:rsidRPr="00584665" w:rsidRDefault="00584665" w:rsidP="00584665">
            <w:pPr>
              <w:bidi w:val="0"/>
              <w:spacing w:after="0" w:line="240" w:lineRule="auto"/>
              <w:rPr>
                <w:rFonts w:asciiTheme="minorBidi" w:hAnsiTheme="minorBidi"/>
                <w:sz w:val="14"/>
                <w:szCs w:val="14"/>
              </w:rPr>
            </w:pPr>
          </w:p>
        </w:tc>
        <w:tc>
          <w:tcPr>
            <w:tcW w:w="1297" w:type="dxa"/>
          </w:tcPr>
          <w:p w14:paraId="26E2F4B5" w14:textId="77777777" w:rsidR="00584665" w:rsidRPr="00584665" w:rsidRDefault="00584665" w:rsidP="00584665">
            <w:pPr>
              <w:bidi w:val="0"/>
              <w:spacing w:after="0" w:line="240" w:lineRule="auto"/>
              <w:rPr>
                <w:rFonts w:asciiTheme="minorBidi" w:hAnsiTheme="minorBidi"/>
                <w:sz w:val="14"/>
                <w:szCs w:val="14"/>
              </w:rPr>
            </w:pPr>
          </w:p>
        </w:tc>
        <w:tc>
          <w:tcPr>
            <w:tcW w:w="850" w:type="dxa"/>
          </w:tcPr>
          <w:p w14:paraId="26E2F4B6" w14:textId="77777777" w:rsidR="00584665" w:rsidRPr="00584665" w:rsidRDefault="00584665" w:rsidP="00584665">
            <w:pPr>
              <w:bidi w:val="0"/>
              <w:spacing w:after="0" w:line="240" w:lineRule="auto"/>
              <w:rPr>
                <w:rFonts w:asciiTheme="minorBidi" w:hAnsiTheme="minorBidi"/>
                <w:sz w:val="14"/>
                <w:szCs w:val="14"/>
              </w:rPr>
            </w:pPr>
          </w:p>
        </w:tc>
        <w:tc>
          <w:tcPr>
            <w:tcW w:w="993" w:type="dxa"/>
          </w:tcPr>
          <w:p w14:paraId="26E2F4B7" w14:textId="77777777" w:rsidR="00584665" w:rsidRPr="00584665" w:rsidRDefault="00584665" w:rsidP="00584665">
            <w:pPr>
              <w:bidi w:val="0"/>
              <w:spacing w:after="0" w:line="240" w:lineRule="auto"/>
              <w:rPr>
                <w:rFonts w:asciiTheme="minorBidi" w:hAnsiTheme="minorBidi"/>
                <w:sz w:val="14"/>
                <w:szCs w:val="14"/>
              </w:rPr>
            </w:pPr>
          </w:p>
        </w:tc>
        <w:tc>
          <w:tcPr>
            <w:tcW w:w="1275" w:type="dxa"/>
          </w:tcPr>
          <w:p w14:paraId="26E2F4B8" w14:textId="77777777" w:rsidR="00584665" w:rsidRPr="00584665" w:rsidRDefault="00584665" w:rsidP="00584665">
            <w:pPr>
              <w:bidi w:val="0"/>
              <w:spacing w:after="0" w:line="240" w:lineRule="auto"/>
              <w:rPr>
                <w:rFonts w:asciiTheme="minorBidi" w:hAnsiTheme="minorBidi"/>
                <w:sz w:val="14"/>
                <w:szCs w:val="14"/>
              </w:rPr>
            </w:pPr>
          </w:p>
        </w:tc>
        <w:tc>
          <w:tcPr>
            <w:tcW w:w="1276" w:type="dxa"/>
          </w:tcPr>
          <w:p w14:paraId="26E2F4B9" w14:textId="77777777" w:rsidR="00584665" w:rsidRPr="00584665" w:rsidRDefault="00584665" w:rsidP="00584665">
            <w:pPr>
              <w:bidi w:val="0"/>
              <w:spacing w:after="0" w:line="240" w:lineRule="auto"/>
              <w:rPr>
                <w:rFonts w:asciiTheme="minorBidi" w:hAnsiTheme="minorBidi"/>
                <w:sz w:val="14"/>
                <w:szCs w:val="14"/>
              </w:rPr>
            </w:pPr>
          </w:p>
        </w:tc>
        <w:tc>
          <w:tcPr>
            <w:tcW w:w="992" w:type="dxa"/>
          </w:tcPr>
          <w:p w14:paraId="26E2F4BA" w14:textId="77777777" w:rsidR="00584665" w:rsidRPr="00584665" w:rsidRDefault="00584665" w:rsidP="00584665">
            <w:pPr>
              <w:bidi w:val="0"/>
              <w:spacing w:after="0" w:line="240" w:lineRule="auto"/>
              <w:rPr>
                <w:rFonts w:asciiTheme="minorBidi" w:hAnsiTheme="minorBidi"/>
                <w:sz w:val="14"/>
                <w:szCs w:val="14"/>
              </w:rPr>
            </w:pPr>
          </w:p>
        </w:tc>
        <w:tc>
          <w:tcPr>
            <w:tcW w:w="1151" w:type="dxa"/>
          </w:tcPr>
          <w:p w14:paraId="26E2F4BB" w14:textId="77777777" w:rsidR="00584665" w:rsidRPr="00584665" w:rsidRDefault="00584665" w:rsidP="00584665">
            <w:pPr>
              <w:bidi w:val="0"/>
              <w:spacing w:after="0" w:line="240" w:lineRule="auto"/>
              <w:rPr>
                <w:rFonts w:asciiTheme="minorBidi" w:hAnsiTheme="minorBidi"/>
                <w:sz w:val="14"/>
                <w:szCs w:val="14"/>
              </w:rPr>
            </w:pPr>
          </w:p>
        </w:tc>
        <w:tc>
          <w:tcPr>
            <w:tcW w:w="1199" w:type="dxa"/>
          </w:tcPr>
          <w:p w14:paraId="26E2F4BC" w14:textId="77777777" w:rsidR="00584665" w:rsidRPr="00584665" w:rsidRDefault="00584665" w:rsidP="00584665">
            <w:pPr>
              <w:bidi w:val="0"/>
              <w:spacing w:after="0" w:line="240" w:lineRule="auto"/>
              <w:rPr>
                <w:rFonts w:asciiTheme="minorBidi" w:hAnsiTheme="minorBidi"/>
                <w:sz w:val="14"/>
                <w:szCs w:val="14"/>
              </w:rPr>
            </w:pPr>
          </w:p>
        </w:tc>
        <w:tc>
          <w:tcPr>
            <w:tcW w:w="1457" w:type="dxa"/>
          </w:tcPr>
          <w:p w14:paraId="26E2F4BD" w14:textId="77777777" w:rsidR="00584665" w:rsidRPr="00584665" w:rsidRDefault="00584665" w:rsidP="00584665">
            <w:pPr>
              <w:bidi w:val="0"/>
              <w:spacing w:after="0" w:line="240" w:lineRule="auto"/>
              <w:rPr>
                <w:rFonts w:asciiTheme="minorBidi" w:hAnsiTheme="minorBidi"/>
                <w:sz w:val="14"/>
                <w:szCs w:val="14"/>
              </w:rPr>
            </w:pPr>
          </w:p>
        </w:tc>
        <w:tc>
          <w:tcPr>
            <w:tcW w:w="1417" w:type="dxa"/>
          </w:tcPr>
          <w:p w14:paraId="26E2F4BE" w14:textId="77777777" w:rsidR="00584665" w:rsidRPr="00584665" w:rsidRDefault="00584665" w:rsidP="00584665">
            <w:pPr>
              <w:bidi w:val="0"/>
              <w:spacing w:after="0" w:line="240" w:lineRule="auto"/>
              <w:rPr>
                <w:rFonts w:asciiTheme="minorBidi" w:hAnsiTheme="minorBidi"/>
                <w:sz w:val="14"/>
                <w:szCs w:val="14"/>
              </w:rPr>
            </w:pPr>
          </w:p>
        </w:tc>
      </w:tr>
      <w:tr w:rsidR="00584665" w:rsidRPr="00584665" w14:paraId="26E2F4CF" w14:textId="77777777">
        <w:tc>
          <w:tcPr>
            <w:tcW w:w="1335" w:type="dxa"/>
          </w:tcPr>
          <w:p w14:paraId="26E2F4C0" w14:textId="5196184D"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t>Smith 2017</w:t>
            </w:r>
            <w:r w:rsidRPr="00584665">
              <w:rPr>
                <w:rFonts w:asciiTheme="minorBidi" w:hAnsiTheme="minorBidi"/>
                <w:sz w:val="14"/>
                <w:szCs w:val="14"/>
                <w:vertAlign w:val="superscript"/>
              </w:rPr>
              <w:t>45</w:t>
            </w:r>
          </w:p>
          <w:p w14:paraId="26E2F4C1" w14:textId="77777777" w:rsidR="00584665" w:rsidRPr="00584665" w:rsidRDefault="00584665" w:rsidP="00584665">
            <w:pPr>
              <w:bidi w:val="0"/>
              <w:spacing w:after="0" w:line="240" w:lineRule="auto"/>
              <w:rPr>
                <w:rFonts w:asciiTheme="minorBidi" w:hAnsiTheme="minorBidi"/>
                <w:sz w:val="14"/>
                <w:szCs w:val="14"/>
              </w:rPr>
            </w:pPr>
          </w:p>
        </w:tc>
        <w:tc>
          <w:tcPr>
            <w:tcW w:w="1212" w:type="dxa"/>
          </w:tcPr>
          <w:p w14:paraId="26E2F4C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8/8</w:t>
            </w:r>
          </w:p>
        </w:tc>
        <w:tc>
          <w:tcPr>
            <w:tcW w:w="850" w:type="dxa"/>
          </w:tcPr>
          <w:p w14:paraId="26E2F4C3"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w:t>
            </w:r>
          </w:p>
        </w:tc>
        <w:tc>
          <w:tcPr>
            <w:tcW w:w="1297" w:type="dxa"/>
          </w:tcPr>
          <w:p w14:paraId="26E2F4C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AE in 2+ patients or any G3+ AE</w:t>
            </w:r>
          </w:p>
          <w:p w14:paraId="26E2F4C5" w14:textId="77777777" w:rsidR="00584665" w:rsidRPr="00584665" w:rsidRDefault="00584665" w:rsidP="00584665">
            <w:pPr>
              <w:bidi w:val="0"/>
              <w:spacing w:after="0" w:line="240" w:lineRule="auto"/>
              <w:rPr>
                <w:rFonts w:asciiTheme="minorBidi" w:hAnsiTheme="minorBidi"/>
                <w:sz w:val="14"/>
                <w:szCs w:val="14"/>
              </w:rPr>
            </w:pPr>
          </w:p>
        </w:tc>
        <w:tc>
          <w:tcPr>
            <w:tcW w:w="850" w:type="dxa"/>
          </w:tcPr>
          <w:p w14:paraId="26E2F4C6" w14:textId="00885D0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3" w:type="dxa"/>
          </w:tcPr>
          <w:p w14:paraId="26E2F4C7" w14:textId="418C934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(13)</w:t>
            </w:r>
          </w:p>
        </w:tc>
        <w:tc>
          <w:tcPr>
            <w:tcW w:w="1275" w:type="dxa"/>
          </w:tcPr>
          <w:p w14:paraId="26E2F4C8" w14:textId="2135697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(13)</w:t>
            </w:r>
          </w:p>
        </w:tc>
        <w:tc>
          <w:tcPr>
            <w:tcW w:w="1276" w:type="dxa"/>
          </w:tcPr>
          <w:p w14:paraId="26E2F4C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CA" w14:textId="3F41B30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(13)</w:t>
            </w:r>
          </w:p>
        </w:tc>
        <w:tc>
          <w:tcPr>
            <w:tcW w:w="1151" w:type="dxa"/>
          </w:tcPr>
          <w:p w14:paraId="26E2F4CB" w14:textId="067592A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(25)</w:t>
            </w:r>
          </w:p>
        </w:tc>
        <w:tc>
          <w:tcPr>
            <w:tcW w:w="1199" w:type="dxa"/>
          </w:tcPr>
          <w:p w14:paraId="26E2F4C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CD" w14:textId="10CA34D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 (63)</w:t>
            </w:r>
          </w:p>
        </w:tc>
        <w:tc>
          <w:tcPr>
            <w:tcW w:w="1417" w:type="dxa"/>
          </w:tcPr>
          <w:p w14:paraId="26E2F4CE"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4DE" w14:textId="77777777">
        <w:tc>
          <w:tcPr>
            <w:tcW w:w="1335" w:type="dxa"/>
          </w:tcPr>
          <w:p w14:paraId="26E2F4D0" w14:textId="7D3BE843"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t>Diefenbach 2021</w:t>
            </w:r>
            <w:r w:rsidRPr="00584665">
              <w:rPr>
                <w:rFonts w:asciiTheme="minorBidi" w:hAnsiTheme="minorBidi"/>
                <w:sz w:val="14"/>
                <w:szCs w:val="14"/>
                <w:vertAlign w:val="superscript"/>
              </w:rPr>
              <w:t>41</w:t>
            </w:r>
          </w:p>
        </w:tc>
        <w:tc>
          <w:tcPr>
            <w:tcW w:w="1212" w:type="dxa"/>
          </w:tcPr>
          <w:p w14:paraId="26E2F4D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56/56</w:t>
            </w:r>
          </w:p>
        </w:tc>
        <w:tc>
          <w:tcPr>
            <w:tcW w:w="850" w:type="dxa"/>
          </w:tcPr>
          <w:p w14:paraId="26E2F4D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w:t>
            </w:r>
          </w:p>
        </w:tc>
        <w:tc>
          <w:tcPr>
            <w:tcW w:w="1297" w:type="dxa"/>
          </w:tcPr>
          <w:p w14:paraId="26E2F4D3"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All G3+ AEs</w:t>
            </w:r>
          </w:p>
        </w:tc>
        <w:tc>
          <w:tcPr>
            <w:tcW w:w="850" w:type="dxa"/>
          </w:tcPr>
          <w:p w14:paraId="26E2F4D4" w14:textId="33C8C16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 (14)</w:t>
            </w:r>
          </w:p>
        </w:tc>
        <w:tc>
          <w:tcPr>
            <w:tcW w:w="993" w:type="dxa"/>
          </w:tcPr>
          <w:p w14:paraId="26E2F4D5" w14:textId="78D5A59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14 (25)</w:t>
            </w:r>
          </w:p>
        </w:tc>
        <w:tc>
          <w:tcPr>
            <w:tcW w:w="1275" w:type="dxa"/>
          </w:tcPr>
          <w:p w14:paraId="26E2F4D6" w14:textId="72CEB50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31 (55)</w:t>
            </w:r>
          </w:p>
        </w:tc>
        <w:tc>
          <w:tcPr>
            <w:tcW w:w="1276" w:type="dxa"/>
          </w:tcPr>
          <w:p w14:paraId="26E2F4D7" w14:textId="5A9F827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6 (11)</w:t>
            </w:r>
          </w:p>
        </w:tc>
        <w:tc>
          <w:tcPr>
            <w:tcW w:w="992" w:type="dxa"/>
          </w:tcPr>
          <w:p w14:paraId="26E2F4D8" w14:textId="0DF5B23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14 (25)</w:t>
            </w:r>
          </w:p>
        </w:tc>
        <w:tc>
          <w:tcPr>
            <w:tcW w:w="1151" w:type="dxa"/>
          </w:tcPr>
          <w:p w14:paraId="26E2F4D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D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cancers (no. patients not specified)</w:t>
            </w:r>
          </w:p>
        </w:tc>
        <w:tc>
          <w:tcPr>
            <w:tcW w:w="1457" w:type="dxa"/>
          </w:tcPr>
          <w:p w14:paraId="26E2F4DB" w14:textId="59CF09F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19 (34)</w:t>
            </w:r>
          </w:p>
        </w:tc>
        <w:tc>
          <w:tcPr>
            <w:tcW w:w="1417" w:type="dxa"/>
          </w:tcPr>
          <w:p w14:paraId="26E2F4DC" w14:textId="788FE57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18 (32)</w:t>
            </w:r>
          </w:p>
          <w:p w14:paraId="26E2F4DD" w14:textId="52BB59DB" w:rsidR="00584665" w:rsidRPr="00584665" w:rsidRDefault="00584665" w:rsidP="00584665">
            <w:pPr>
              <w:bidi w:val="0"/>
              <w:spacing w:after="0" w:line="240" w:lineRule="auto"/>
              <w:rPr>
                <w:rFonts w:asciiTheme="minorBidi" w:hAnsiTheme="minorBidi"/>
                <w:sz w:val="14"/>
                <w:szCs w:val="14"/>
              </w:rPr>
            </w:pPr>
            <w:proofErr w:type="spellStart"/>
            <w:r w:rsidRPr="00584665">
              <w:rPr>
                <w:rFonts w:asciiTheme="minorBidi" w:hAnsiTheme="minorBidi"/>
                <w:sz w:val="14"/>
                <w:szCs w:val="14"/>
              </w:rPr>
              <w:t>Obinu</w:t>
            </w:r>
            <w:proofErr w:type="spellEnd"/>
            <w:r w:rsidRPr="00584665">
              <w:rPr>
                <w:rFonts w:asciiTheme="minorBidi" w:hAnsiTheme="minorBidi"/>
                <w:sz w:val="14"/>
                <w:szCs w:val="14"/>
              </w:rPr>
              <w:t>: 0 (0)</w:t>
            </w:r>
          </w:p>
        </w:tc>
      </w:tr>
      <w:tr w:rsidR="00584665" w:rsidRPr="00584665" w14:paraId="26E2F4EE" w14:textId="77777777">
        <w:tc>
          <w:tcPr>
            <w:tcW w:w="1335" w:type="dxa"/>
          </w:tcPr>
          <w:p w14:paraId="26E2F4DF" w14:textId="2823A9AA"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t>Morschhauser 2021</w:t>
            </w:r>
            <w:r w:rsidRPr="00584665">
              <w:rPr>
                <w:rFonts w:asciiTheme="minorBidi" w:hAnsiTheme="minorBidi"/>
                <w:sz w:val="14"/>
                <w:szCs w:val="14"/>
                <w:vertAlign w:val="superscript"/>
              </w:rPr>
              <w:t>44</w:t>
            </w:r>
          </w:p>
        </w:tc>
        <w:tc>
          <w:tcPr>
            <w:tcW w:w="1212" w:type="dxa"/>
          </w:tcPr>
          <w:p w14:paraId="26E2F4E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34/34</w:t>
            </w:r>
          </w:p>
        </w:tc>
        <w:tc>
          <w:tcPr>
            <w:tcW w:w="850" w:type="dxa"/>
          </w:tcPr>
          <w:p w14:paraId="26E2F4E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97" w:type="dxa"/>
          </w:tcPr>
          <w:p w14:paraId="26E2F4E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most common G3+ AEs in ≥5% patients</w:t>
            </w:r>
          </w:p>
        </w:tc>
        <w:tc>
          <w:tcPr>
            <w:tcW w:w="850" w:type="dxa"/>
          </w:tcPr>
          <w:p w14:paraId="26E2F4E3" w14:textId="6926363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(6)</w:t>
            </w:r>
          </w:p>
        </w:tc>
        <w:tc>
          <w:tcPr>
            <w:tcW w:w="993" w:type="dxa"/>
          </w:tcPr>
          <w:p w14:paraId="26E2F4E4" w14:textId="163A18D2"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7 (21)</w:t>
            </w:r>
          </w:p>
        </w:tc>
        <w:tc>
          <w:tcPr>
            <w:tcW w:w="1275" w:type="dxa"/>
          </w:tcPr>
          <w:p w14:paraId="26E2F4E5" w14:textId="32A8C43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14 (41)</w:t>
            </w:r>
          </w:p>
        </w:tc>
        <w:tc>
          <w:tcPr>
            <w:tcW w:w="1276" w:type="dxa"/>
          </w:tcPr>
          <w:p w14:paraId="26E2F4E6" w14:textId="7031CA3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N/R </w:t>
            </w:r>
          </w:p>
        </w:tc>
        <w:tc>
          <w:tcPr>
            <w:tcW w:w="992" w:type="dxa"/>
          </w:tcPr>
          <w:p w14:paraId="26E2F4E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E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E9" w14:textId="45AE74E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4EA" w14:textId="256C8CA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(6)</w:t>
            </w:r>
          </w:p>
        </w:tc>
        <w:tc>
          <w:tcPr>
            <w:tcW w:w="1417" w:type="dxa"/>
          </w:tcPr>
          <w:p w14:paraId="26E2F4EB" w14:textId="2EBF736A"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9 (26)</w:t>
            </w:r>
          </w:p>
          <w:p w14:paraId="26E2F4EC" w14:textId="42AD035F" w:rsidR="00584665" w:rsidRPr="00584665" w:rsidRDefault="00584665" w:rsidP="00584665">
            <w:pPr>
              <w:bidi w:val="0"/>
              <w:spacing w:after="0" w:line="240" w:lineRule="auto"/>
              <w:rPr>
                <w:rFonts w:asciiTheme="minorBidi" w:hAnsiTheme="minorBidi"/>
                <w:sz w:val="14"/>
                <w:szCs w:val="14"/>
              </w:rPr>
            </w:pPr>
            <w:proofErr w:type="spellStart"/>
            <w:r w:rsidRPr="00584665">
              <w:rPr>
                <w:rFonts w:asciiTheme="minorBidi" w:hAnsiTheme="minorBidi"/>
                <w:sz w:val="14"/>
                <w:szCs w:val="14"/>
              </w:rPr>
              <w:t>Obinu</w:t>
            </w:r>
            <w:proofErr w:type="spellEnd"/>
            <w:r w:rsidRPr="00584665">
              <w:rPr>
                <w:rFonts w:asciiTheme="minorBidi" w:hAnsiTheme="minorBidi"/>
                <w:sz w:val="14"/>
                <w:szCs w:val="14"/>
              </w:rPr>
              <w:t>: 3 (9)</w:t>
            </w:r>
          </w:p>
          <w:p w14:paraId="26E2F4ED" w14:textId="77777777" w:rsidR="00584665" w:rsidRPr="00584665" w:rsidRDefault="00584665" w:rsidP="00584665">
            <w:pPr>
              <w:bidi w:val="0"/>
              <w:spacing w:after="0" w:line="240" w:lineRule="auto"/>
              <w:rPr>
                <w:rFonts w:asciiTheme="minorBidi" w:hAnsiTheme="minorBidi"/>
                <w:sz w:val="14"/>
                <w:szCs w:val="14"/>
              </w:rPr>
            </w:pPr>
          </w:p>
        </w:tc>
      </w:tr>
      <w:tr w:rsidR="00584665" w:rsidRPr="00584665" w14:paraId="26E2F4FC" w14:textId="77777777">
        <w:tc>
          <w:tcPr>
            <w:tcW w:w="1335" w:type="dxa"/>
          </w:tcPr>
          <w:p w14:paraId="26E2F4EF" w14:textId="1376B58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Kersten 2022</w:t>
            </w:r>
            <w:r w:rsidRPr="00584665">
              <w:rPr>
                <w:rFonts w:asciiTheme="minorBidi" w:hAnsiTheme="minorBidi"/>
                <w:sz w:val="14"/>
                <w:szCs w:val="14"/>
                <w:vertAlign w:val="superscript"/>
              </w:rPr>
              <w:t>34</w:t>
            </w:r>
            <w:r w:rsidRPr="00584665">
              <w:rPr>
                <w:rFonts w:asciiTheme="minorBidi" w:hAnsiTheme="minorBidi"/>
                <w:sz w:val="14"/>
                <w:szCs w:val="14"/>
              </w:rPr>
              <w:t xml:space="preserve"> </w:t>
            </w:r>
          </w:p>
        </w:tc>
        <w:tc>
          <w:tcPr>
            <w:tcW w:w="1212" w:type="dxa"/>
          </w:tcPr>
          <w:p w14:paraId="26E2F4F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47/47</w:t>
            </w:r>
          </w:p>
        </w:tc>
        <w:tc>
          <w:tcPr>
            <w:tcW w:w="850" w:type="dxa"/>
          </w:tcPr>
          <w:p w14:paraId="26E2F4F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v4.0</w:t>
            </w:r>
          </w:p>
        </w:tc>
        <w:tc>
          <w:tcPr>
            <w:tcW w:w="1297" w:type="dxa"/>
          </w:tcPr>
          <w:p w14:paraId="26E2F4F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850" w:type="dxa"/>
          </w:tcPr>
          <w:p w14:paraId="26E2F4F3"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3" w:type="dxa"/>
          </w:tcPr>
          <w:p w14:paraId="26E2F4F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5" w:type="dxa"/>
          </w:tcPr>
          <w:p w14:paraId="26E2F4F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6" w:type="dxa"/>
          </w:tcPr>
          <w:p w14:paraId="26E2F4F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4F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4F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4F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 cancers, 4 patients</w:t>
            </w:r>
          </w:p>
        </w:tc>
        <w:tc>
          <w:tcPr>
            <w:tcW w:w="1457" w:type="dxa"/>
          </w:tcPr>
          <w:p w14:paraId="26E2F4FA" w14:textId="4B33386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7 (15)</w:t>
            </w:r>
          </w:p>
        </w:tc>
        <w:tc>
          <w:tcPr>
            <w:tcW w:w="1417" w:type="dxa"/>
          </w:tcPr>
          <w:p w14:paraId="26E2F4F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50C" w14:textId="77777777">
        <w:tc>
          <w:tcPr>
            <w:tcW w:w="1335" w:type="dxa"/>
          </w:tcPr>
          <w:p w14:paraId="26E2F4FD" w14:textId="578BC941"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lastRenderedPageBreak/>
              <w:t>Melani 2022</w:t>
            </w:r>
            <w:r w:rsidRPr="00584665">
              <w:rPr>
                <w:rFonts w:asciiTheme="minorBidi" w:hAnsiTheme="minorBidi"/>
                <w:sz w:val="14"/>
                <w:szCs w:val="14"/>
                <w:vertAlign w:val="superscript"/>
              </w:rPr>
              <w:t>43</w:t>
            </w:r>
          </w:p>
        </w:tc>
        <w:tc>
          <w:tcPr>
            <w:tcW w:w="1212" w:type="dxa"/>
          </w:tcPr>
          <w:p w14:paraId="26E2F4FE"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30/30</w:t>
            </w:r>
          </w:p>
        </w:tc>
        <w:tc>
          <w:tcPr>
            <w:tcW w:w="850" w:type="dxa"/>
          </w:tcPr>
          <w:p w14:paraId="26E2F4F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26E2F50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Heme AEs: G3-4</w:t>
            </w:r>
          </w:p>
          <w:p w14:paraId="26E2F50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Non-heme AEs: all grade </w:t>
            </w:r>
          </w:p>
          <w:p w14:paraId="26E2F502" w14:textId="3F6CA64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 patients</w:t>
            </w:r>
          </w:p>
        </w:tc>
        <w:tc>
          <w:tcPr>
            <w:tcW w:w="850" w:type="dxa"/>
          </w:tcPr>
          <w:p w14:paraId="26E2F503" w14:textId="40B21A2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(5)</w:t>
            </w:r>
          </w:p>
        </w:tc>
        <w:tc>
          <w:tcPr>
            <w:tcW w:w="993" w:type="dxa"/>
          </w:tcPr>
          <w:p w14:paraId="26E2F504" w14:textId="56979F8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 (25)</w:t>
            </w:r>
          </w:p>
        </w:tc>
        <w:tc>
          <w:tcPr>
            <w:tcW w:w="1275" w:type="dxa"/>
          </w:tcPr>
          <w:p w14:paraId="26E2F505" w14:textId="5F2F0E6A"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 (17)</w:t>
            </w:r>
          </w:p>
        </w:tc>
        <w:tc>
          <w:tcPr>
            <w:tcW w:w="1276" w:type="dxa"/>
          </w:tcPr>
          <w:p w14:paraId="26E2F50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50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26E2F50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26E2F509" w14:textId="0F98EDC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50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9% cycles</w:t>
            </w:r>
          </w:p>
        </w:tc>
        <w:tc>
          <w:tcPr>
            <w:tcW w:w="1417" w:type="dxa"/>
          </w:tcPr>
          <w:p w14:paraId="26E2F50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135D880D" w14:textId="77777777" w:rsidTr="009958CE">
        <w:tc>
          <w:tcPr>
            <w:tcW w:w="1335" w:type="dxa"/>
          </w:tcPr>
          <w:p w14:paraId="56077B60" w14:textId="77AB676E"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t>Salles 2023</w:t>
            </w:r>
            <w:r w:rsidRPr="00584665">
              <w:rPr>
                <w:rFonts w:asciiTheme="minorBidi" w:hAnsiTheme="minorBidi"/>
                <w:sz w:val="14"/>
                <w:szCs w:val="14"/>
                <w:vertAlign w:val="superscript"/>
              </w:rPr>
              <w:t>13</w:t>
            </w:r>
          </w:p>
        </w:tc>
        <w:tc>
          <w:tcPr>
            <w:tcW w:w="1212" w:type="dxa"/>
          </w:tcPr>
          <w:p w14:paraId="78150363" w14:textId="21865D2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44/44</w:t>
            </w:r>
          </w:p>
        </w:tc>
        <w:tc>
          <w:tcPr>
            <w:tcW w:w="850" w:type="dxa"/>
          </w:tcPr>
          <w:p w14:paraId="592FF449" w14:textId="468D6AB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1FBB7029" w14:textId="3C3F054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Most common G3-4 TEAEs</w:t>
            </w:r>
          </w:p>
        </w:tc>
        <w:tc>
          <w:tcPr>
            <w:tcW w:w="850" w:type="dxa"/>
          </w:tcPr>
          <w:p w14:paraId="74CA8DFD" w14:textId="028C1EC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3" w:type="dxa"/>
          </w:tcPr>
          <w:p w14:paraId="19B60C7D" w14:textId="47C4EF9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75" w:type="dxa"/>
          </w:tcPr>
          <w:p w14:paraId="7809C856" w14:textId="468AA1C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18 (41)</w:t>
            </w:r>
          </w:p>
        </w:tc>
        <w:tc>
          <w:tcPr>
            <w:tcW w:w="1276" w:type="dxa"/>
          </w:tcPr>
          <w:p w14:paraId="2A577C89" w14:textId="08990D9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79515FD2" w14:textId="0EB0E17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51" w:type="dxa"/>
          </w:tcPr>
          <w:p w14:paraId="41D5E324" w14:textId="1928ABF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199" w:type="dxa"/>
          </w:tcPr>
          <w:p w14:paraId="4577ACA0" w14:textId="480E991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1B265A15" w14:textId="31E579D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9 (20)</w:t>
            </w:r>
          </w:p>
        </w:tc>
        <w:tc>
          <w:tcPr>
            <w:tcW w:w="1417" w:type="dxa"/>
          </w:tcPr>
          <w:p w14:paraId="295A96F2" w14:textId="75612C5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17 (39)</w:t>
            </w:r>
          </w:p>
        </w:tc>
      </w:tr>
      <w:tr w:rsidR="00584665" w:rsidRPr="00584665" w14:paraId="26E2F51A" w14:textId="77777777">
        <w:tc>
          <w:tcPr>
            <w:tcW w:w="1335" w:type="dxa"/>
          </w:tcPr>
          <w:p w14:paraId="26E2F50D" w14:textId="4F31A455"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t>Falchi 2025</w:t>
            </w:r>
            <w:r w:rsidRPr="00584665">
              <w:rPr>
                <w:rFonts w:asciiTheme="minorBidi" w:hAnsiTheme="minorBidi"/>
                <w:sz w:val="14"/>
                <w:szCs w:val="14"/>
                <w:vertAlign w:val="superscript"/>
              </w:rPr>
              <w:t>9</w:t>
            </w:r>
          </w:p>
        </w:tc>
        <w:tc>
          <w:tcPr>
            <w:tcW w:w="1212" w:type="dxa"/>
          </w:tcPr>
          <w:p w14:paraId="26E2F50E" w14:textId="32E7414B" w:rsidR="00584665" w:rsidRPr="00584665" w:rsidRDefault="00584665" w:rsidP="00584665">
            <w:pPr>
              <w:bidi w:val="0"/>
              <w:spacing w:after="0" w:line="240" w:lineRule="auto"/>
              <w:rPr>
                <w:rFonts w:asciiTheme="minorBidi" w:hAnsiTheme="minorBidi"/>
                <w:sz w:val="14"/>
                <w:szCs w:val="14"/>
                <w:rtl/>
              </w:rPr>
            </w:pPr>
            <w:r w:rsidRPr="00584665">
              <w:rPr>
                <w:rFonts w:asciiTheme="minorBidi" w:hAnsiTheme="minorBidi"/>
                <w:sz w:val="14"/>
                <w:szCs w:val="14"/>
              </w:rPr>
              <w:t>111/111</w:t>
            </w:r>
          </w:p>
        </w:tc>
        <w:tc>
          <w:tcPr>
            <w:tcW w:w="850" w:type="dxa"/>
          </w:tcPr>
          <w:p w14:paraId="26E2F50F" w14:textId="188E702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26E2F510" w14:textId="56F4C1AA"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 patients with G3+ AE</w:t>
            </w:r>
          </w:p>
        </w:tc>
        <w:tc>
          <w:tcPr>
            <w:tcW w:w="850" w:type="dxa"/>
          </w:tcPr>
          <w:p w14:paraId="26E2F511" w14:textId="71E7A7E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 (4)</w:t>
            </w:r>
          </w:p>
        </w:tc>
        <w:tc>
          <w:tcPr>
            <w:tcW w:w="993" w:type="dxa"/>
          </w:tcPr>
          <w:p w14:paraId="26E2F512" w14:textId="6DC0DAC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6 (6)</w:t>
            </w:r>
          </w:p>
        </w:tc>
        <w:tc>
          <w:tcPr>
            <w:tcW w:w="1275" w:type="dxa"/>
          </w:tcPr>
          <w:p w14:paraId="26E2F513" w14:textId="71B2B0D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59 (55)</w:t>
            </w:r>
          </w:p>
        </w:tc>
        <w:tc>
          <w:tcPr>
            <w:tcW w:w="1276" w:type="dxa"/>
          </w:tcPr>
          <w:p w14:paraId="26E2F514" w14:textId="43F9DD7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(3)</w:t>
            </w:r>
          </w:p>
        </w:tc>
        <w:tc>
          <w:tcPr>
            <w:tcW w:w="992" w:type="dxa"/>
          </w:tcPr>
          <w:p w14:paraId="26E2F515" w14:textId="245C9D8B" w:rsidR="00584665" w:rsidRPr="00584665" w:rsidRDefault="00584665" w:rsidP="00584665">
            <w:pPr>
              <w:bidi w:val="0"/>
              <w:spacing w:after="0" w:line="240" w:lineRule="auto"/>
              <w:rPr>
                <w:rFonts w:asciiTheme="minorBidi" w:hAnsiTheme="minorBidi"/>
                <w:sz w:val="14"/>
                <w:szCs w:val="14"/>
              </w:rPr>
            </w:pPr>
          </w:p>
        </w:tc>
        <w:tc>
          <w:tcPr>
            <w:tcW w:w="1151" w:type="dxa"/>
          </w:tcPr>
          <w:p w14:paraId="66E125EC" w14:textId="0FF1C55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Pneumonia (non-COVID): 13 (12)</w:t>
            </w:r>
          </w:p>
          <w:p w14:paraId="26E2F516" w14:textId="474F961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URTI: 1 (1)</w:t>
            </w:r>
          </w:p>
        </w:tc>
        <w:tc>
          <w:tcPr>
            <w:tcW w:w="1199" w:type="dxa"/>
          </w:tcPr>
          <w:p w14:paraId="26E2F51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6E2F518" w14:textId="07B350D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26 (24)</w:t>
            </w:r>
          </w:p>
        </w:tc>
        <w:tc>
          <w:tcPr>
            <w:tcW w:w="1417" w:type="dxa"/>
          </w:tcPr>
          <w:p w14:paraId="26E2F51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r>
      <w:tr w:rsidR="00584665" w:rsidRPr="00584665" w14:paraId="26E2F547" w14:textId="77777777">
        <w:tc>
          <w:tcPr>
            <w:tcW w:w="1335" w:type="dxa"/>
          </w:tcPr>
          <w:p w14:paraId="26E2F537" w14:textId="18EB96A5" w:rsidR="00584665" w:rsidRPr="00584665" w:rsidRDefault="00584665" w:rsidP="00584665">
            <w:pPr>
              <w:bidi w:val="0"/>
              <w:spacing w:after="0" w:line="240" w:lineRule="auto"/>
              <w:rPr>
                <w:rFonts w:asciiTheme="minorBidi" w:hAnsiTheme="minorBidi"/>
                <w:color w:val="000000"/>
                <w:sz w:val="14"/>
                <w:szCs w:val="14"/>
                <w:vertAlign w:val="superscript"/>
              </w:rPr>
            </w:pPr>
            <w:r w:rsidRPr="00584665">
              <w:rPr>
                <w:rFonts w:asciiTheme="minorBidi" w:hAnsiTheme="minorBidi"/>
                <w:sz w:val="14"/>
                <w:szCs w:val="14"/>
              </w:rPr>
              <w:t>Strati 2024</w:t>
            </w:r>
            <w:r w:rsidRPr="00584665">
              <w:rPr>
                <w:rFonts w:asciiTheme="minorBidi" w:hAnsiTheme="minorBidi"/>
                <w:sz w:val="14"/>
                <w:szCs w:val="14"/>
                <w:vertAlign w:val="superscript"/>
              </w:rPr>
              <w:t>11</w:t>
            </w:r>
          </w:p>
          <w:p w14:paraId="26E2F538" w14:textId="77777777" w:rsidR="00584665" w:rsidRPr="00584665" w:rsidRDefault="00584665" w:rsidP="00584665">
            <w:pPr>
              <w:bidi w:val="0"/>
              <w:spacing w:after="0" w:line="240" w:lineRule="auto"/>
              <w:rPr>
                <w:rFonts w:asciiTheme="minorBidi" w:hAnsiTheme="minorBidi"/>
                <w:color w:val="000000"/>
                <w:sz w:val="14"/>
                <w:szCs w:val="14"/>
              </w:rPr>
            </w:pPr>
            <w:r w:rsidRPr="00584665">
              <w:rPr>
                <w:rFonts w:asciiTheme="minorBidi" w:hAnsiTheme="minorBidi"/>
                <w:color w:val="000000"/>
                <w:sz w:val="14"/>
                <w:szCs w:val="14"/>
              </w:rPr>
              <w:t>(Len 15 mg)</w:t>
            </w:r>
          </w:p>
        </w:tc>
        <w:tc>
          <w:tcPr>
            <w:tcW w:w="1212" w:type="dxa"/>
          </w:tcPr>
          <w:p w14:paraId="26E2F53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8/8</w:t>
            </w:r>
          </w:p>
        </w:tc>
        <w:tc>
          <w:tcPr>
            <w:tcW w:w="850" w:type="dxa"/>
          </w:tcPr>
          <w:p w14:paraId="26E2F53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97" w:type="dxa"/>
          </w:tcPr>
          <w:p w14:paraId="26E2F53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G3+ AE in 2+ patients</w:t>
            </w:r>
          </w:p>
        </w:tc>
        <w:tc>
          <w:tcPr>
            <w:tcW w:w="850" w:type="dxa"/>
          </w:tcPr>
          <w:p w14:paraId="26E2F53C" w14:textId="6D17AE6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(13)</w:t>
            </w:r>
          </w:p>
        </w:tc>
        <w:tc>
          <w:tcPr>
            <w:tcW w:w="993" w:type="dxa"/>
          </w:tcPr>
          <w:p w14:paraId="26E2F53D" w14:textId="3556EEC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275" w:type="dxa"/>
          </w:tcPr>
          <w:p w14:paraId="26E2F53E" w14:textId="4934848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(13)</w:t>
            </w:r>
          </w:p>
        </w:tc>
        <w:tc>
          <w:tcPr>
            <w:tcW w:w="1276" w:type="dxa"/>
          </w:tcPr>
          <w:p w14:paraId="26E2F53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540" w14:textId="24CAADB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(25)</w:t>
            </w:r>
          </w:p>
        </w:tc>
        <w:tc>
          <w:tcPr>
            <w:tcW w:w="1151" w:type="dxa"/>
          </w:tcPr>
          <w:p w14:paraId="26E2F541" w14:textId="18B8E47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199" w:type="dxa"/>
          </w:tcPr>
          <w:p w14:paraId="26E2F542" w14:textId="745E900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457" w:type="dxa"/>
          </w:tcPr>
          <w:p w14:paraId="26E2F543"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1</w:t>
            </w:r>
          </w:p>
          <w:p w14:paraId="26E2F54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AntiCD20: 2</w:t>
            </w:r>
          </w:p>
        </w:tc>
        <w:tc>
          <w:tcPr>
            <w:tcW w:w="1417" w:type="dxa"/>
          </w:tcPr>
          <w:p w14:paraId="26E2F54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0</w:t>
            </w:r>
          </w:p>
          <w:p w14:paraId="26E2F54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AntiCD20:1</w:t>
            </w:r>
          </w:p>
        </w:tc>
      </w:tr>
      <w:tr w:rsidR="00584665" w:rsidRPr="00584665" w14:paraId="26E2F558" w14:textId="77777777">
        <w:tc>
          <w:tcPr>
            <w:tcW w:w="1335" w:type="dxa"/>
          </w:tcPr>
          <w:p w14:paraId="26E2F548" w14:textId="136F70C7" w:rsidR="00584665" w:rsidRPr="00584665" w:rsidRDefault="00584665" w:rsidP="00584665">
            <w:pPr>
              <w:bidi w:val="0"/>
              <w:spacing w:after="0" w:line="240" w:lineRule="auto"/>
              <w:rPr>
                <w:rFonts w:asciiTheme="minorBidi" w:hAnsiTheme="minorBidi"/>
                <w:color w:val="000000"/>
                <w:sz w:val="14"/>
                <w:szCs w:val="14"/>
                <w:vertAlign w:val="superscript"/>
              </w:rPr>
            </w:pPr>
            <w:r w:rsidRPr="00584665">
              <w:rPr>
                <w:rFonts w:asciiTheme="minorBidi" w:hAnsiTheme="minorBidi"/>
                <w:sz w:val="14"/>
                <w:szCs w:val="14"/>
              </w:rPr>
              <w:t>Strati 2024</w:t>
            </w:r>
            <w:r w:rsidRPr="00584665">
              <w:rPr>
                <w:rFonts w:asciiTheme="minorBidi" w:hAnsiTheme="minorBidi"/>
                <w:sz w:val="14"/>
                <w:szCs w:val="14"/>
                <w:vertAlign w:val="superscript"/>
              </w:rPr>
              <w:t>11</w:t>
            </w:r>
          </w:p>
          <w:p w14:paraId="26E2F549"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color w:val="000000"/>
                <w:sz w:val="14"/>
                <w:szCs w:val="14"/>
              </w:rPr>
              <w:t>(Len 20 mg)</w:t>
            </w:r>
          </w:p>
        </w:tc>
        <w:tc>
          <w:tcPr>
            <w:tcW w:w="1212" w:type="dxa"/>
          </w:tcPr>
          <w:p w14:paraId="26E2F54A"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21/21</w:t>
            </w:r>
          </w:p>
        </w:tc>
        <w:tc>
          <w:tcPr>
            <w:tcW w:w="850" w:type="dxa"/>
          </w:tcPr>
          <w:p w14:paraId="26E2F54B"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97" w:type="dxa"/>
          </w:tcPr>
          <w:p w14:paraId="26E2F54C"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G3+ AE in 2+ patients</w:t>
            </w:r>
          </w:p>
        </w:tc>
        <w:tc>
          <w:tcPr>
            <w:tcW w:w="850" w:type="dxa"/>
          </w:tcPr>
          <w:p w14:paraId="26E2F54D" w14:textId="1411170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3" w:type="dxa"/>
          </w:tcPr>
          <w:p w14:paraId="26E2F54E" w14:textId="7B5A143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 (10)</w:t>
            </w:r>
          </w:p>
        </w:tc>
        <w:tc>
          <w:tcPr>
            <w:tcW w:w="1275" w:type="dxa"/>
          </w:tcPr>
          <w:p w14:paraId="26E2F54F" w14:textId="21860DA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(5)</w:t>
            </w:r>
          </w:p>
        </w:tc>
        <w:tc>
          <w:tcPr>
            <w:tcW w:w="1276" w:type="dxa"/>
          </w:tcPr>
          <w:p w14:paraId="26E2F55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992" w:type="dxa"/>
          </w:tcPr>
          <w:p w14:paraId="26E2F551" w14:textId="024ACD8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10 (48)</w:t>
            </w:r>
          </w:p>
        </w:tc>
        <w:tc>
          <w:tcPr>
            <w:tcW w:w="1151" w:type="dxa"/>
          </w:tcPr>
          <w:p w14:paraId="26E2F552" w14:textId="31C5DE5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3 (14)</w:t>
            </w:r>
          </w:p>
        </w:tc>
        <w:tc>
          <w:tcPr>
            <w:tcW w:w="1199" w:type="dxa"/>
          </w:tcPr>
          <w:p w14:paraId="26E2F553" w14:textId="2D3E185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(5)</w:t>
            </w:r>
          </w:p>
        </w:tc>
        <w:tc>
          <w:tcPr>
            <w:tcW w:w="1457" w:type="dxa"/>
          </w:tcPr>
          <w:p w14:paraId="26E2F554" w14:textId="5D00B6F4"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4 (19)</w:t>
            </w:r>
          </w:p>
          <w:p w14:paraId="26E2F555" w14:textId="5182DB4D"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AntiCD20: 4 (19)</w:t>
            </w:r>
          </w:p>
        </w:tc>
        <w:tc>
          <w:tcPr>
            <w:tcW w:w="1417" w:type="dxa"/>
          </w:tcPr>
          <w:p w14:paraId="26E2F556" w14:textId="0F191F1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8 (38)</w:t>
            </w:r>
          </w:p>
          <w:p w14:paraId="26E2F557" w14:textId="1A7FA11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Rituximab: 1 (5)</w:t>
            </w:r>
          </w:p>
        </w:tc>
      </w:tr>
      <w:tr w:rsidR="00584665" w:rsidRPr="00584665" w14:paraId="670460CF" w14:textId="77777777">
        <w:tc>
          <w:tcPr>
            <w:tcW w:w="1335" w:type="dxa"/>
          </w:tcPr>
          <w:p w14:paraId="3DA2AEF6" w14:textId="1B2C7617"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t>Othman 2025</w:t>
            </w:r>
            <w:r w:rsidRPr="00584665">
              <w:rPr>
                <w:rFonts w:asciiTheme="minorBidi" w:hAnsiTheme="minorBidi"/>
                <w:sz w:val="14"/>
                <w:szCs w:val="14"/>
                <w:vertAlign w:val="superscript"/>
              </w:rPr>
              <w:t>42</w:t>
            </w:r>
          </w:p>
        </w:tc>
        <w:tc>
          <w:tcPr>
            <w:tcW w:w="1212" w:type="dxa"/>
          </w:tcPr>
          <w:p w14:paraId="251EDEE6" w14:textId="4A35663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5/5</w:t>
            </w:r>
          </w:p>
        </w:tc>
        <w:tc>
          <w:tcPr>
            <w:tcW w:w="850" w:type="dxa"/>
          </w:tcPr>
          <w:p w14:paraId="2C59D4A1" w14:textId="5FE916E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0D3EEB60" w14:textId="13678BF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patients G3+ AE</w:t>
            </w:r>
          </w:p>
        </w:tc>
        <w:tc>
          <w:tcPr>
            <w:tcW w:w="850" w:type="dxa"/>
          </w:tcPr>
          <w:p w14:paraId="41D86EE8" w14:textId="08C553A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3" w:type="dxa"/>
          </w:tcPr>
          <w:p w14:paraId="27239A7E" w14:textId="4F37D2B2"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275" w:type="dxa"/>
          </w:tcPr>
          <w:p w14:paraId="1BEA8FF2" w14:textId="6245370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(20)</w:t>
            </w:r>
          </w:p>
        </w:tc>
        <w:tc>
          <w:tcPr>
            <w:tcW w:w="1276" w:type="dxa"/>
          </w:tcPr>
          <w:p w14:paraId="10A0E4EC" w14:textId="6DC6C9D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992" w:type="dxa"/>
          </w:tcPr>
          <w:p w14:paraId="077AF972" w14:textId="6C739A85"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 (20)</w:t>
            </w:r>
          </w:p>
        </w:tc>
        <w:tc>
          <w:tcPr>
            <w:tcW w:w="1151" w:type="dxa"/>
          </w:tcPr>
          <w:p w14:paraId="13C03760" w14:textId="37E96711"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199" w:type="dxa"/>
          </w:tcPr>
          <w:p w14:paraId="501910C0" w14:textId="65C0F36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457" w:type="dxa"/>
          </w:tcPr>
          <w:p w14:paraId="6CA47C66" w14:textId="5A1F27A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c>
          <w:tcPr>
            <w:tcW w:w="1417" w:type="dxa"/>
          </w:tcPr>
          <w:p w14:paraId="7D454F69" w14:textId="66BB3410"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0 (0)</w:t>
            </w:r>
          </w:p>
        </w:tc>
      </w:tr>
      <w:tr w:rsidR="00584665" w:rsidRPr="00584665" w14:paraId="58DCDA39" w14:textId="77777777">
        <w:tc>
          <w:tcPr>
            <w:tcW w:w="1335" w:type="dxa"/>
          </w:tcPr>
          <w:p w14:paraId="5B94545A" w14:textId="3B6D31F8" w:rsidR="00584665" w:rsidRPr="00584665" w:rsidRDefault="00584665" w:rsidP="00584665">
            <w:pPr>
              <w:bidi w:val="0"/>
              <w:spacing w:after="0" w:line="240" w:lineRule="auto"/>
              <w:rPr>
                <w:rFonts w:asciiTheme="minorBidi" w:hAnsiTheme="minorBidi"/>
                <w:sz w:val="14"/>
                <w:szCs w:val="14"/>
                <w:vertAlign w:val="superscript"/>
              </w:rPr>
            </w:pPr>
            <w:r w:rsidRPr="00584665">
              <w:rPr>
                <w:rFonts w:asciiTheme="minorBidi" w:hAnsiTheme="minorBidi"/>
                <w:sz w:val="14"/>
                <w:szCs w:val="14"/>
              </w:rPr>
              <w:t>Falchi 2026</w:t>
            </w:r>
            <w:r w:rsidRPr="00584665">
              <w:rPr>
                <w:rFonts w:asciiTheme="minorBidi" w:hAnsiTheme="minorBidi"/>
                <w:sz w:val="14"/>
                <w:szCs w:val="14"/>
                <w:vertAlign w:val="superscript"/>
              </w:rPr>
              <w:t>38</w:t>
            </w:r>
          </w:p>
        </w:tc>
        <w:tc>
          <w:tcPr>
            <w:tcW w:w="1212" w:type="dxa"/>
          </w:tcPr>
          <w:p w14:paraId="6474EE63" w14:textId="4A4910A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243/243</w:t>
            </w:r>
          </w:p>
        </w:tc>
        <w:tc>
          <w:tcPr>
            <w:tcW w:w="850" w:type="dxa"/>
          </w:tcPr>
          <w:p w14:paraId="74EA492B" w14:textId="55D92F1C"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CTCAE v5.0</w:t>
            </w:r>
          </w:p>
        </w:tc>
        <w:tc>
          <w:tcPr>
            <w:tcW w:w="1297" w:type="dxa"/>
          </w:tcPr>
          <w:p w14:paraId="5B05E477" w14:textId="5225F66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 (%) patients with G3+ AE</w:t>
            </w:r>
          </w:p>
        </w:tc>
        <w:tc>
          <w:tcPr>
            <w:tcW w:w="850" w:type="dxa"/>
          </w:tcPr>
          <w:p w14:paraId="0C1A8E2A" w14:textId="300D34EB"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19 (8)</w:t>
            </w:r>
          </w:p>
        </w:tc>
        <w:tc>
          <w:tcPr>
            <w:tcW w:w="993" w:type="dxa"/>
          </w:tcPr>
          <w:p w14:paraId="71CC8811" w14:textId="14A2A04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23 (9)</w:t>
            </w:r>
          </w:p>
        </w:tc>
        <w:tc>
          <w:tcPr>
            <w:tcW w:w="1275" w:type="dxa"/>
          </w:tcPr>
          <w:p w14:paraId="4E8CF7D3" w14:textId="737901CA"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167 (69)</w:t>
            </w:r>
          </w:p>
        </w:tc>
        <w:tc>
          <w:tcPr>
            <w:tcW w:w="1276" w:type="dxa"/>
          </w:tcPr>
          <w:p w14:paraId="110C390A" w14:textId="211D566F"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15 (6)</w:t>
            </w:r>
          </w:p>
        </w:tc>
        <w:tc>
          <w:tcPr>
            <w:tcW w:w="992" w:type="dxa"/>
          </w:tcPr>
          <w:p w14:paraId="1CF4F0E1" w14:textId="548A4748"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81 (33)</w:t>
            </w:r>
          </w:p>
        </w:tc>
        <w:tc>
          <w:tcPr>
            <w:tcW w:w="1151" w:type="dxa"/>
          </w:tcPr>
          <w:p w14:paraId="53DD41A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Any grade:</w:t>
            </w:r>
          </w:p>
          <w:p w14:paraId="5998F18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COVID-19: </w:t>
            </w:r>
          </w:p>
          <w:p w14:paraId="6A2C64C7" w14:textId="492CDFF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54 (22)</w:t>
            </w:r>
          </w:p>
          <w:p w14:paraId="08EE3F13"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URTI: </w:t>
            </w:r>
          </w:p>
          <w:p w14:paraId="7BC99CB6" w14:textId="1A3546EA"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49 (20)</w:t>
            </w:r>
          </w:p>
        </w:tc>
        <w:tc>
          <w:tcPr>
            <w:tcW w:w="1199" w:type="dxa"/>
          </w:tcPr>
          <w:p w14:paraId="008DDC12" w14:textId="206EA7C6"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28D939DE" w14:textId="77777777" w:rsidR="00584665" w:rsidRPr="00584665" w:rsidRDefault="00584665" w:rsidP="00584665">
            <w:pPr>
              <w:bidi w:val="0"/>
              <w:spacing w:after="0" w:line="240" w:lineRule="auto"/>
              <w:rPr>
                <w:rFonts w:asciiTheme="minorBidi" w:hAnsiTheme="minorBidi"/>
                <w:sz w:val="14"/>
                <w:szCs w:val="14"/>
              </w:rPr>
            </w:pPr>
            <w:proofErr w:type="spellStart"/>
            <w:r w:rsidRPr="00584665">
              <w:rPr>
                <w:rFonts w:asciiTheme="minorBidi" w:hAnsiTheme="minorBidi"/>
                <w:sz w:val="14"/>
                <w:szCs w:val="14"/>
              </w:rPr>
              <w:t>Epcoritamab</w:t>
            </w:r>
            <w:proofErr w:type="spellEnd"/>
            <w:r w:rsidRPr="00584665">
              <w:rPr>
                <w:rFonts w:asciiTheme="minorBidi" w:hAnsiTheme="minorBidi"/>
                <w:sz w:val="14"/>
                <w:szCs w:val="14"/>
              </w:rPr>
              <w:t xml:space="preserve">: </w:t>
            </w:r>
          </w:p>
          <w:p w14:paraId="04E9DCDB" w14:textId="36F67AFE"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21 (9)</w:t>
            </w:r>
          </w:p>
          <w:p w14:paraId="1ACA68DF"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45 (19)</w:t>
            </w:r>
          </w:p>
          <w:p w14:paraId="5D404C05" w14:textId="6225E609"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Rituximab: 7 (3)</w:t>
            </w:r>
          </w:p>
        </w:tc>
        <w:tc>
          <w:tcPr>
            <w:tcW w:w="1417" w:type="dxa"/>
          </w:tcPr>
          <w:p w14:paraId="0461328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57 (23)</w:t>
            </w:r>
          </w:p>
          <w:p w14:paraId="06B13F7A" w14:textId="5B6DB142" w:rsidR="00584665" w:rsidRPr="00584665" w:rsidRDefault="00584665" w:rsidP="00584665">
            <w:pPr>
              <w:bidi w:val="0"/>
              <w:spacing w:after="0" w:line="240" w:lineRule="auto"/>
              <w:rPr>
                <w:rFonts w:asciiTheme="minorBidi" w:hAnsiTheme="minorBidi"/>
                <w:sz w:val="14"/>
                <w:szCs w:val="14"/>
              </w:rPr>
            </w:pPr>
          </w:p>
        </w:tc>
      </w:tr>
      <w:tr w:rsidR="00584665" w:rsidRPr="00584665" w14:paraId="04D43367" w14:textId="77777777" w:rsidTr="009958CE">
        <w:tc>
          <w:tcPr>
            <w:tcW w:w="1335" w:type="dxa"/>
          </w:tcPr>
          <w:p w14:paraId="6A1293E5" w14:textId="33D06649" w:rsidR="00584665" w:rsidRPr="00584665" w:rsidRDefault="00584665" w:rsidP="00584665">
            <w:pPr>
              <w:bidi w:val="0"/>
              <w:spacing w:after="0" w:line="240" w:lineRule="auto"/>
              <w:rPr>
                <w:rFonts w:asciiTheme="minorBidi" w:hAnsiTheme="minorBidi"/>
                <w:color w:val="000000"/>
                <w:sz w:val="14"/>
                <w:szCs w:val="14"/>
                <w:vertAlign w:val="superscript"/>
              </w:rPr>
            </w:pPr>
            <w:r w:rsidRPr="00584665">
              <w:rPr>
                <w:rFonts w:asciiTheme="minorBidi" w:hAnsiTheme="minorBidi"/>
                <w:sz w:val="14"/>
                <w:szCs w:val="14"/>
              </w:rPr>
              <w:t>Sehn 2026</w:t>
            </w:r>
            <w:r w:rsidRPr="00584665">
              <w:rPr>
                <w:rFonts w:asciiTheme="minorBidi" w:hAnsiTheme="minorBidi"/>
                <w:sz w:val="14"/>
                <w:szCs w:val="14"/>
                <w:vertAlign w:val="superscript"/>
              </w:rPr>
              <w:t>14</w:t>
            </w:r>
          </w:p>
          <w:p w14:paraId="65C0A609" w14:textId="77777777" w:rsidR="00584665" w:rsidRPr="00584665" w:rsidRDefault="00584665" w:rsidP="00584665">
            <w:pPr>
              <w:bidi w:val="0"/>
              <w:spacing w:after="0" w:line="240" w:lineRule="auto"/>
              <w:rPr>
                <w:rFonts w:asciiTheme="minorBidi" w:hAnsiTheme="minorBidi"/>
                <w:sz w:val="14"/>
                <w:szCs w:val="14"/>
              </w:rPr>
            </w:pPr>
          </w:p>
        </w:tc>
        <w:tc>
          <w:tcPr>
            <w:tcW w:w="1212" w:type="dxa"/>
          </w:tcPr>
          <w:p w14:paraId="2AAE8C0D"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273/274***</w:t>
            </w:r>
          </w:p>
        </w:tc>
        <w:tc>
          <w:tcPr>
            <w:tcW w:w="850" w:type="dxa"/>
          </w:tcPr>
          <w:p w14:paraId="053F8DF7"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297" w:type="dxa"/>
          </w:tcPr>
          <w:p w14:paraId="7235FBE4"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G3-4 AE in </w:t>
            </w:r>
            <w:r w:rsidRPr="00584665">
              <w:rPr>
                <w:rFonts w:asciiTheme="minorBidi" w:hAnsiTheme="minorBidi"/>
                <w:sz w:val="14"/>
                <w:szCs w:val="14"/>
                <w:u w:val="single"/>
              </w:rPr>
              <w:t>&gt;</w:t>
            </w:r>
            <w:r w:rsidRPr="00584665">
              <w:rPr>
                <w:rFonts w:asciiTheme="minorBidi" w:hAnsiTheme="minorBidi"/>
                <w:sz w:val="14"/>
                <w:szCs w:val="14"/>
              </w:rPr>
              <w:t xml:space="preserve"> 5% patients</w:t>
            </w:r>
          </w:p>
        </w:tc>
        <w:tc>
          <w:tcPr>
            <w:tcW w:w="850" w:type="dxa"/>
          </w:tcPr>
          <w:p w14:paraId="1C0D5EC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12 (4)</w:t>
            </w:r>
          </w:p>
        </w:tc>
        <w:tc>
          <w:tcPr>
            <w:tcW w:w="993" w:type="dxa"/>
          </w:tcPr>
          <w:p w14:paraId="47F8CE95"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17 (6)</w:t>
            </w:r>
          </w:p>
        </w:tc>
        <w:tc>
          <w:tcPr>
            <w:tcW w:w="1275" w:type="dxa"/>
          </w:tcPr>
          <w:p w14:paraId="2F19F40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109 (40)</w:t>
            </w:r>
          </w:p>
        </w:tc>
        <w:tc>
          <w:tcPr>
            <w:tcW w:w="1276" w:type="dxa"/>
          </w:tcPr>
          <w:p w14:paraId="11B2CE5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7 (3)</w:t>
            </w:r>
          </w:p>
        </w:tc>
        <w:tc>
          <w:tcPr>
            <w:tcW w:w="992" w:type="dxa"/>
          </w:tcPr>
          <w:p w14:paraId="13A1A7E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42 (14)</w:t>
            </w:r>
          </w:p>
        </w:tc>
        <w:tc>
          <w:tcPr>
            <w:tcW w:w="1151" w:type="dxa"/>
          </w:tcPr>
          <w:p w14:paraId="3BB2544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24 (8)</w:t>
            </w:r>
          </w:p>
        </w:tc>
        <w:tc>
          <w:tcPr>
            <w:tcW w:w="1199" w:type="dxa"/>
          </w:tcPr>
          <w:p w14:paraId="43572292"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N/R</w:t>
            </w:r>
          </w:p>
        </w:tc>
        <w:tc>
          <w:tcPr>
            <w:tcW w:w="1457" w:type="dxa"/>
          </w:tcPr>
          <w:p w14:paraId="00D61688"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Tafa: 30 (11)</w:t>
            </w:r>
          </w:p>
          <w:p w14:paraId="302B0A91"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39 (14)</w:t>
            </w:r>
          </w:p>
          <w:p w14:paraId="7E412820"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Rituximab: 8 (3)</w:t>
            </w:r>
          </w:p>
        </w:tc>
        <w:tc>
          <w:tcPr>
            <w:tcW w:w="1417" w:type="dxa"/>
          </w:tcPr>
          <w:p w14:paraId="24AD5BF6" w14:textId="77777777"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Len: 85 (28)</w:t>
            </w:r>
          </w:p>
          <w:p w14:paraId="29AD9FB2" w14:textId="13D50053" w:rsidR="00584665" w:rsidRPr="00584665" w:rsidRDefault="00584665" w:rsidP="00584665">
            <w:pPr>
              <w:bidi w:val="0"/>
              <w:spacing w:after="0" w:line="240" w:lineRule="auto"/>
              <w:rPr>
                <w:rFonts w:asciiTheme="minorBidi" w:hAnsiTheme="minorBidi"/>
                <w:sz w:val="14"/>
                <w:szCs w:val="14"/>
              </w:rPr>
            </w:pPr>
            <w:r w:rsidRPr="00584665">
              <w:rPr>
                <w:rFonts w:asciiTheme="minorBidi" w:hAnsiTheme="minorBidi"/>
                <w:sz w:val="14"/>
                <w:szCs w:val="14"/>
              </w:rPr>
              <w:t xml:space="preserve">Rituximab (infusion interruption): 31 (10) </w:t>
            </w:r>
          </w:p>
        </w:tc>
      </w:tr>
    </w:tbl>
    <w:p w14:paraId="26E2F559" w14:textId="77E18190" w:rsidR="00B128F9" w:rsidRPr="00584665" w:rsidRDefault="00505D27">
      <w:pPr>
        <w:bidi w:val="0"/>
        <w:rPr>
          <w:rFonts w:asciiTheme="minorBidi" w:hAnsiTheme="minorBidi"/>
          <w:sz w:val="14"/>
          <w:szCs w:val="14"/>
        </w:rPr>
      </w:pPr>
      <w:r w:rsidRPr="00584665">
        <w:rPr>
          <w:rFonts w:asciiTheme="minorBidi" w:hAnsiTheme="minorBidi"/>
          <w:sz w:val="14"/>
          <w:szCs w:val="14"/>
        </w:rPr>
        <w:t xml:space="preserve">ITT = intention to treat; </w:t>
      </w:r>
      <w:proofErr w:type="spellStart"/>
      <w:r w:rsidRPr="00584665">
        <w:rPr>
          <w:rFonts w:asciiTheme="minorBidi" w:hAnsiTheme="minorBidi"/>
          <w:sz w:val="14"/>
          <w:szCs w:val="14"/>
        </w:rPr>
        <w:t>popln</w:t>
      </w:r>
      <w:proofErr w:type="spellEnd"/>
      <w:r w:rsidRPr="00584665">
        <w:rPr>
          <w:rFonts w:asciiTheme="minorBidi" w:hAnsiTheme="minorBidi"/>
          <w:sz w:val="14"/>
          <w:szCs w:val="14"/>
        </w:rPr>
        <w:t xml:space="preserve"> = population; AE = adverse event; d/c=discontinuation; N = number; N/R = not reported; G3+ = </w:t>
      </w:r>
      <w:r w:rsidRPr="00584665">
        <w:rPr>
          <w:rFonts w:asciiTheme="minorBidi" w:hAnsiTheme="minorBidi"/>
          <w:sz w:val="14"/>
          <w:szCs w:val="14"/>
          <w:u w:val="single"/>
        </w:rPr>
        <w:t>&gt;</w:t>
      </w:r>
      <w:r w:rsidRPr="00584665">
        <w:rPr>
          <w:rFonts w:asciiTheme="minorBidi" w:hAnsiTheme="minorBidi"/>
          <w:sz w:val="14"/>
          <w:szCs w:val="14"/>
        </w:rPr>
        <w:t xml:space="preserve"> grade 3; TRAE = treatment-related adverse event; CTCAE = common terminology for common adverse events; AESI = adverse event of special interest; Len = lenalidomide; IPD = individual patient data; </w:t>
      </w:r>
      <w:proofErr w:type="spellStart"/>
      <w:r w:rsidRPr="00584665">
        <w:rPr>
          <w:rFonts w:asciiTheme="minorBidi" w:hAnsiTheme="minorBidi"/>
          <w:sz w:val="14"/>
          <w:szCs w:val="14"/>
        </w:rPr>
        <w:t>len</w:t>
      </w:r>
      <w:proofErr w:type="spellEnd"/>
      <w:r w:rsidRPr="00584665">
        <w:rPr>
          <w:rFonts w:asciiTheme="minorBidi" w:hAnsiTheme="minorBidi"/>
          <w:sz w:val="14"/>
          <w:szCs w:val="14"/>
        </w:rPr>
        <w:t xml:space="preserve"> = lenalidomide</w:t>
      </w:r>
      <w:r w:rsidR="002A0469" w:rsidRPr="00584665">
        <w:rPr>
          <w:rFonts w:asciiTheme="minorBidi" w:hAnsiTheme="minorBidi"/>
          <w:sz w:val="14"/>
          <w:szCs w:val="14"/>
        </w:rPr>
        <w:t xml:space="preserve">; </w:t>
      </w:r>
      <w:proofErr w:type="spellStart"/>
      <w:r w:rsidR="002A0469" w:rsidRPr="00584665">
        <w:rPr>
          <w:rFonts w:asciiTheme="minorBidi" w:hAnsiTheme="minorBidi"/>
          <w:sz w:val="14"/>
          <w:szCs w:val="14"/>
        </w:rPr>
        <w:t>tafa</w:t>
      </w:r>
      <w:proofErr w:type="spellEnd"/>
      <w:r w:rsidR="002A0469" w:rsidRPr="00584665">
        <w:rPr>
          <w:rFonts w:asciiTheme="minorBidi" w:hAnsiTheme="minorBidi"/>
          <w:sz w:val="14"/>
          <w:szCs w:val="14"/>
        </w:rPr>
        <w:t xml:space="preserve"> = </w:t>
      </w:r>
      <w:proofErr w:type="spellStart"/>
      <w:r w:rsidR="002A0469" w:rsidRPr="00584665">
        <w:rPr>
          <w:rFonts w:asciiTheme="minorBidi" w:hAnsiTheme="minorBidi"/>
          <w:sz w:val="14"/>
          <w:szCs w:val="14"/>
        </w:rPr>
        <w:t>tafasitamab</w:t>
      </w:r>
      <w:proofErr w:type="spellEnd"/>
      <w:r w:rsidR="00F6752D" w:rsidRPr="00584665">
        <w:rPr>
          <w:rFonts w:asciiTheme="minorBidi" w:hAnsiTheme="minorBidi"/>
          <w:sz w:val="14"/>
          <w:szCs w:val="14"/>
        </w:rPr>
        <w:t>; URTI = upper respiratory tract infection</w:t>
      </w:r>
      <w:r w:rsidR="00DF5EFC" w:rsidRPr="00584665">
        <w:rPr>
          <w:rFonts w:asciiTheme="minorBidi" w:hAnsiTheme="minorBidi"/>
          <w:sz w:val="14"/>
          <w:szCs w:val="14"/>
        </w:rPr>
        <w:t xml:space="preserve">; </w:t>
      </w:r>
      <w:proofErr w:type="spellStart"/>
      <w:r w:rsidR="00DF5EFC" w:rsidRPr="00584665">
        <w:rPr>
          <w:rFonts w:asciiTheme="minorBidi" w:hAnsiTheme="minorBidi"/>
          <w:sz w:val="14"/>
          <w:szCs w:val="14"/>
        </w:rPr>
        <w:t>Obinu</w:t>
      </w:r>
      <w:proofErr w:type="spellEnd"/>
      <w:r w:rsidR="00DF5EFC" w:rsidRPr="00584665">
        <w:rPr>
          <w:rFonts w:asciiTheme="minorBidi" w:hAnsiTheme="minorBidi"/>
          <w:sz w:val="14"/>
          <w:szCs w:val="14"/>
        </w:rPr>
        <w:t xml:space="preserve"> = obinutuzumab</w:t>
      </w:r>
    </w:p>
    <w:p w14:paraId="26E2F55A" w14:textId="77777777" w:rsidR="00B128F9" w:rsidRPr="00584665" w:rsidRDefault="00505D27">
      <w:pPr>
        <w:bidi w:val="0"/>
        <w:rPr>
          <w:rFonts w:asciiTheme="minorBidi" w:hAnsiTheme="minorBidi"/>
          <w:sz w:val="14"/>
          <w:szCs w:val="14"/>
        </w:rPr>
      </w:pPr>
      <w:r w:rsidRPr="00584665">
        <w:rPr>
          <w:rFonts w:asciiTheme="minorBidi" w:hAnsiTheme="minorBidi"/>
          <w:sz w:val="14"/>
          <w:szCs w:val="14"/>
        </w:rPr>
        <w:t xml:space="preserve">* </w:t>
      </w:r>
      <w:proofErr w:type="gramStart"/>
      <w:r w:rsidRPr="00584665">
        <w:rPr>
          <w:rFonts w:asciiTheme="minorBidi" w:hAnsiTheme="minorBidi"/>
          <w:sz w:val="14"/>
          <w:szCs w:val="14"/>
        </w:rPr>
        <w:t>reported</w:t>
      </w:r>
      <w:proofErr w:type="gramEnd"/>
      <w:r w:rsidRPr="00584665">
        <w:rPr>
          <w:rFonts w:asciiTheme="minorBidi" w:hAnsiTheme="minorBidi"/>
          <w:sz w:val="14"/>
          <w:szCs w:val="14"/>
        </w:rPr>
        <w:t xml:space="preserve"> for entire cohort (</w:t>
      </w:r>
      <w:proofErr w:type="spellStart"/>
      <w:r w:rsidRPr="00584665">
        <w:rPr>
          <w:rFonts w:asciiTheme="minorBidi" w:hAnsiTheme="minorBidi"/>
          <w:sz w:val="14"/>
          <w:szCs w:val="14"/>
        </w:rPr>
        <w:t>ie</w:t>
      </w:r>
      <w:proofErr w:type="spellEnd"/>
      <w:r w:rsidRPr="00584665">
        <w:rPr>
          <w:rFonts w:asciiTheme="minorBidi" w:hAnsiTheme="minorBidi"/>
          <w:sz w:val="14"/>
          <w:szCs w:val="14"/>
        </w:rPr>
        <w:t>. multiple B-cell lymphoma histologies)</w:t>
      </w:r>
    </w:p>
    <w:p w14:paraId="26E2F55B" w14:textId="77777777" w:rsidR="00B128F9" w:rsidRPr="00584665" w:rsidRDefault="00505D27">
      <w:pPr>
        <w:bidi w:val="0"/>
        <w:rPr>
          <w:rFonts w:asciiTheme="minorBidi" w:hAnsiTheme="minorBidi"/>
          <w:sz w:val="14"/>
          <w:szCs w:val="14"/>
        </w:rPr>
      </w:pPr>
      <w:r w:rsidRPr="00584665">
        <w:rPr>
          <w:rFonts w:asciiTheme="minorBidi" w:hAnsiTheme="minorBidi"/>
          <w:sz w:val="14"/>
          <w:szCs w:val="14"/>
        </w:rPr>
        <w:t>** WHO standard of acute and subacute toxicity of antineoplastic agents</w:t>
      </w:r>
    </w:p>
    <w:p w14:paraId="26E2F55C" w14:textId="77777777" w:rsidR="00B128F9" w:rsidRPr="00584665" w:rsidRDefault="00505D27">
      <w:pPr>
        <w:bidi w:val="0"/>
        <w:rPr>
          <w:rFonts w:asciiTheme="minorBidi" w:hAnsiTheme="minorBidi"/>
          <w:sz w:val="14"/>
          <w:szCs w:val="14"/>
        </w:rPr>
      </w:pPr>
      <w:r w:rsidRPr="00584665">
        <w:rPr>
          <w:rFonts w:asciiTheme="minorBidi" w:hAnsiTheme="minorBidi"/>
          <w:sz w:val="14"/>
          <w:szCs w:val="14"/>
        </w:rPr>
        <w:t xml:space="preserve">*** </w:t>
      </w:r>
      <w:r w:rsidRPr="00584665">
        <w:rPr>
          <w:rFonts w:asciiTheme="minorBidi" w:hAnsiTheme="minorBidi"/>
          <w:sz w:val="14"/>
          <w:szCs w:val="14"/>
          <w:lang w:val="en-GB"/>
        </w:rPr>
        <w:t xml:space="preserve">One patient randomized to the placebo + </w:t>
      </w:r>
      <w:proofErr w:type="spellStart"/>
      <w:r w:rsidRPr="00584665">
        <w:rPr>
          <w:rFonts w:asciiTheme="minorBidi" w:hAnsiTheme="minorBidi"/>
          <w:sz w:val="14"/>
          <w:szCs w:val="14"/>
          <w:lang w:val="en-GB"/>
        </w:rPr>
        <w:t>len</w:t>
      </w:r>
      <w:proofErr w:type="spellEnd"/>
      <w:r w:rsidRPr="00584665">
        <w:rPr>
          <w:rFonts w:asciiTheme="minorBidi" w:hAnsiTheme="minorBidi"/>
          <w:sz w:val="14"/>
          <w:szCs w:val="14"/>
          <w:lang w:val="en-GB"/>
        </w:rPr>
        <w:t xml:space="preserve"> + R group is included in the </w:t>
      </w:r>
      <w:proofErr w:type="spellStart"/>
      <w:r w:rsidRPr="00584665">
        <w:rPr>
          <w:rFonts w:asciiTheme="minorBidi" w:hAnsiTheme="minorBidi"/>
          <w:sz w:val="14"/>
          <w:szCs w:val="14"/>
          <w:lang w:val="en-GB"/>
        </w:rPr>
        <w:t>tafasitamab</w:t>
      </w:r>
      <w:proofErr w:type="spellEnd"/>
      <w:r w:rsidRPr="00584665">
        <w:rPr>
          <w:rFonts w:asciiTheme="minorBidi" w:hAnsiTheme="minorBidi"/>
          <w:sz w:val="14"/>
          <w:szCs w:val="14"/>
          <w:lang w:val="en-GB"/>
        </w:rPr>
        <w:t xml:space="preserve"> + </w:t>
      </w:r>
      <w:proofErr w:type="spellStart"/>
      <w:r w:rsidRPr="00584665">
        <w:rPr>
          <w:rFonts w:asciiTheme="minorBidi" w:hAnsiTheme="minorBidi"/>
          <w:sz w:val="14"/>
          <w:szCs w:val="14"/>
          <w:lang w:val="en-GB"/>
        </w:rPr>
        <w:t>len</w:t>
      </w:r>
      <w:proofErr w:type="spellEnd"/>
      <w:r w:rsidRPr="00584665">
        <w:rPr>
          <w:rFonts w:asciiTheme="minorBidi" w:hAnsiTheme="minorBidi"/>
          <w:sz w:val="14"/>
          <w:szCs w:val="14"/>
          <w:lang w:val="en-GB"/>
        </w:rPr>
        <w:t xml:space="preserve"> + R safety population because the patient erroneously received </w:t>
      </w:r>
      <w:proofErr w:type="spellStart"/>
      <w:r w:rsidRPr="00584665">
        <w:rPr>
          <w:rFonts w:asciiTheme="minorBidi" w:hAnsiTheme="minorBidi"/>
          <w:sz w:val="14"/>
          <w:szCs w:val="14"/>
          <w:lang w:val="en-GB"/>
        </w:rPr>
        <w:t>tafasitamab</w:t>
      </w:r>
      <w:proofErr w:type="spellEnd"/>
    </w:p>
    <w:sectPr w:rsidR="00B128F9" w:rsidRPr="00584665">
      <w:pgSz w:w="16838" w:h="11906" w:orient="landscape"/>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F1193" w14:textId="77777777" w:rsidR="00FD4CED" w:rsidRDefault="00FD4CED">
      <w:pPr>
        <w:spacing w:line="240" w:lineRule="auto"/>
      </w:pPr>
      <w:r>
        <w:separator/>
      </w:r>
    </w:p>
  </w:endnote>
  <w:endnote w:type="continuationSeparator" w:id="0">
    <w:p w14:paraId="42E077A1" w14:textId="77777777" w:rsidR="00FD4CED" w:rsidRDefault="00FD4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Segoe Prin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D0C96" w14:textId="77777777" w:rsidR="00FD4CED" w:rsidRDefault="00FD4CED">
      <w:pPr>
        <w:spacing w:after="0"/>
      </w:pPr>
      <w:r>
        <w:separator/>
      </w:r>
    </w:p>
  </w:footnote>
  <w:footnote w:type="continuationSeparator" w:id="0">
    <w:p w14:paraId="46ED2DCB" w14:textId="77777777" w:rsidR="00FD4CED" w:rsidRDefault="00FD4CE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EB5"/>
    <w:rsid w:val="000069CC"/>
    <w:rsid w:val="00024B39"/>
    <w:rsid w:val="00041EB5"/>
    <w:rsid w:val="0004417C"/>
    <w:rsid w:val="000462CC"/>
    <w:rsid w:val="000663FB"/>
    <w:rsid w:val="0007165E"/>
    <w:rsid w:val="00071F15"/>
    <w:rsid w:val="0007242E"/>
    <w:rsid w:val="0009405A"/>
    <w:rsid w:val="0009496E"/>
    <w:rsid w:val="00097B49"/>
    <w:rsid w:val="000B51FE"/>
    <w:rsid w:val="000D1C52"/>
    <w:rsid w:val="000D65EE"/>
    <w:rsid w:val="000E2AF2"/>
    <w:rsid w:val="00102BE3"/>
    <w:rsid w:val="00103F88"/>
    <w:rsid w:val="001164C5"/>
    <w:rsid w:val="001435F0"/>
    <w:rsid w:val="00160668"/>
    <w:rsid w:val="00160952"/>
    <w:rsid w:val="0016212A"/>
    <w:rsid w:val="00171C74"/>
    <w:rsid w:val="00175850"/>
    <w:rsid w:val="001809B4"/>
    <w:rsid w:val="00180A66"/>
    <w:rsid w:val="0018617E"/>
    <w:rsid w:val="001945A4"/>
    <w:rsid w:val="001A3154"/>
    <w:rsid w:val="001D1C23"/>
    <w:rsid w:val="001F240C"/>
    <w:rsid w:val="0020061C"/>
    <w:rsid w:val="00200CD3"/>
    <w:rsid w:val="00210651"/>
    <w:rsid w:val="00222267"/>
    <w:rsid w:val="00231A30"/>
    <w:rsid w:val="00246051"/>
    <w:rsid w:val="00276D27"/>
    <w:rsid w:val="00280B95"/>
    <w:rsid w:val="002870A4"/>
    <w:rsid w:val="002A0469"/>
    <w:rsid w:val="002C4A1A"/>
    <w:rsid w:val="002C5728"/>
    <w:rsid w:val="002E4ABF"/>
    <w:rsid w:val="002F5DAB"/>
    <w:rsid w:val="00301C70"/>
    <w:rsid w:val="0032291C"/>
    <w:rsid w:val="00326360"/>
    <w:rsid w:val="0033246B"/>
    <w:rsid w:val="003673B8"/>
    <w:rsid w:val="00397D08"/>
    <w:rsid w:val="003B350B"/>
    <w:rsid w:val="003D02E1"/>
    <w:rsid w:val="003D32DF"/>
    <w:rsid w:val="003F62B2"/>
    <w:rsid w:val="00417E35"/>
    <w:rsid w:val="004235C6"/>
    <w:rsid w:val="00433497"/>
    <w:rsid w:val="0043460B"/>
    <w:rsid w:val="00456169"/>
    <w:rsid w:val="00476565"/>
    <w:rsid w:val="00492899"/>
    <w:rsid w:val="00493E45"/>
    <w:rsid w:val="004A7033"/>
    <w:rsid w:val="004A725C"/>
    <w:rsid w:val="00502E0F"/>
    <w:rsid w:val="00505D27"/>
    <w:rsid w:val="00511C06"/>
    <w:rsid w:val="00520E34"/>
    <w:rsid w:val="00522DC8"/>
    <w:rsid w:val="0052382D"/>
    <w:rsid w:val="00527B44"/>
    <w:rsid w:val="005438B8"/>
    <w:rsid w:val="00546A1E"/>
    <w:rsid w:val="00562586"/>
    <w:rsid w:val="005717AF"/>
    <w:rsid w:val="00573C6C"/>
    <w:rsid w:val="00584665"/>
    <w:rsid w:val="00585889"/>
    <w:rsid w:val="005A3A8F"/>
    <w:rsid w:val="005B0F78"/>
    <w:rsid w:val="005C1ACC"/>
    <w:rsid w:val="005E5AC5"/>
    <w:rsid w:val="005F709E"/>
    <w:rsid w:val="00600319"/>
    <w:rsid w:val="00604B6F"/>
    <w:rsid w:val="00615E25"/>
    <w:rsid w:val="00636E77"/>
    <w:rsid w:val="006450E6"/>
    <w:rsid w:val="0065771A"/>
    <w:rsid w:val="00660072"/>
    <w:rsid w:val="006A1F37"/>
    <w:rsid w:val="006A2047"/>
    <w:rsid w:val="006A39AB"/>
    <w:rsid w:val="006A59A9"/>
    <w:rsid w:val="006A681E"/>
    <w:rsid w:val="006C4E7F"/>
    <w:rsid w:val="006D070A"/>
    <w:rsid w:val="006D457F"/>
    <w:rsid w:val="006D47FB"/>
    <w:rsid w:val="006E0EC8"/>
    <w:rsid w:val="006F0073"/>
    <w:rsid w:val="00703911"/>
    <w:rsid w:val="0071669A"/>
    <w:rsid w:val="007173FC"/>
    <w:rsid w:val="007201CA"/>
    <w:rsid w:val="007377D0"/>
    <w:rsid w:val="00747B43"/>
    <w:rsid w:val="007562FF"/>
    <w:rsid w:val="00762638"/>
    <w:rsid w:val="00762D13"/>
    <w:rsid w:val="00765568"/>
    <w:rsid w:val="00767179"/>
    <w:rsid w:val="007769F4"/>
    <w:rsid w:val="00780E63"/>
    <w:rsid w:val="007868D7"/>
    <w:rsid w:val="007901F1"/>
    <w:rsid w:val="00794337"/>
    <w:rsid w:val="00794454"/>
    <w:rsid w:val="007965FF"/>
    <w:rsid w:val="007A02B8"/>
    <w:rsid w:val="007D564A"/>
    <w:rsid w:val="007D5B57"/>
    <w:rsid w:val="007F28AA"/>
    <w:rsid w:val="008235F9"/>
    <w:rsid w:val="00823D13"/>
    <w:rsid w:val="00830B43"/>
    <w:rsid w:val="00834388"/>
    <w:rsid w:val="00845D0B"/>
    <w:rsid w:val="00855C7F"/>
    <w:rsid w:val="0087788B"/>
    <w:rsid w:val="00880E9C"/>
    <w:rsid w:val="008B0497"/>
    <w:rsid w:val="008E4DEE"/>
    <w:rsid w:val="008E60DB"/>
    <w:rsid w:val="008F00CC"/>
    <w:rsid w:val="008F0768"/>
    <w:rsid w:val="008F7752"/>
    <w:rsid w:val="00925049"/>
    <w:rsid w:val="00934F70"/>
    <w:rsid w:val="00943A3C"/>
    <w:rsid w:val="009544C0"/>
    <w:rsid w:val="00954B14"/>
    <w:rsid w:val="00956D53"/>
    <w:rsid w:val="00960C69"/>
    <w:rsid w:val="009669B9"/>
    <w:rsid w:val="00995E14"/>
    <w:rsid w:val="009A7364"/>
    <w:rsid w:val="009C4ECA"/>
    <w:rsid w:val="009E32A4"/>
    <w:rsid w:val="00A11380"/>
    <w:rsid w:val="00A40981"/>
    <w:rsid w:val="00A40D6F"/>
    <w:rsid w:val="00A439A1"/>
    <w:rsid w:val="00A446A5"/>
    <w:rsid w:val="00A44B95"/>
    <w:rsid w:val="00A566DD"/>
    <w:rsid w:val="00A7110F"/>
    <w:rsid w:val="00A82196"/>
    <w:rsid w:val="00A94402"/>
    <w:rsid w:val="00A948DB"/>
    <w:rsid w:val="00AA3390"/>
    <w:rsid w:val="00AA7AA3"/>
    <w:rsid w:val="00AB26E2"/>
    <w:rsid w:val="00AB754C"/>
    <w:rsid w:val="00AC240C"/>
    <w:rsid w:val="00B128F9"/>
    <w:rsid w:val="00B37A57"/>
    <w:rsid w:val="00B40721"/>
    <w:rsid w:val="00B522CE"/>
    <w:rsid w:val="00B53C7F"/>
    <w:rsid w:val="00B725A3"/>
    <w:rsid w:val="00B75785"/>
    <w:rsid w:val="00B87775"/>
    <w:rsid w:val="00B87872"/>
    <w:rsid w:val="00B94A6D"/>
    <w:rsid w:val="00BB12BC"/>
    <w:rsid w:val="00BB216C"/>
    <w:rsid w:val="00BB33CC"/>
    <w:rsid w:val="00BB33CD"/>
    <w:rsid w:val="00BB5A62"/>
    <w:rsid w:val="00BC0B7A"/>
    <w:rsid w:val="00BC198E"/>
    <w:rsid w:val="00BD570B"/>
    <w:rsid w:val="00BE46E1"/>
    <w:rsid w:val="00C037F6"/>
    <w:rsid w:val="00C1268C"/>
    <w:rsid w:val="00C134BD"/>
    <w:rsid w:val="00C4227C"/>
    <w:rsid w:val="00C462E3"/>
    <w:rsid w:val="00C539F9"/>
    <w:rsid w:val="00C61C8E"/>
    <w:rsid w:val="00C62415"/>
    <w:rsid w:val="00C6786D"/>
    <w:rsid w:val="00C90ABE"/>
    <w:rsid w:val="00CB4A75"/>
    <w:rsid w:val="00CB582D"/>
    <w:rsid w:val="00CD3F1E"/>
    <w:rsid w:val="00D016B7"/>
    <w:rsid w:val="00D0426E"/>
    <w:rsid w:val="00D127F8"/>
    <w:rsid w:val="00D404AB"/>
    <w:rsid w:val="00D42634"/>
    <w:rsid w:val="00D42A04"/>
    <w:rsid w:val="00D45C3D"/>
    <w:rsid w:val="00D61A69"/>
    <w:rsid w:val="00D62D7A"/>
    <w:rsid w:val="00D657F0"/>
    <w:rsid w:val="00D74037"/>
    <w:rsid w:val="00D76651"/>
    <w:rsid w:val="00D8568F"/>
    <w:rsid w:val="00D93045"/>
    <w:rsid w:val="00DA48EC"/>
    <w:rsid w:val="00DB069C"/>
    <w:rsid w:val="00DB2748"/>
    <w:rsid w:val="00DC2D17"/>
    <w:rsid w:val="00DC7A78"/>
    <w:rsid w:val="00DD0254"/>
    <w:rsid w:val="00DD4378"/>
    <w:rsid w:val="00DE73C8"/>
    <w:rsid w:val="00DF5EFC"/>
    <w:rsid w:val="00DF6806"/>
    <w:rsid w:val="00E05A41"/>
    <w:rsid w:val="00E13277"/>
    <w:rsid w:val="00E16C93"/>
    <w:rsid w:val="00E179E5"/>
    <w:rsid w:val="00E25EB5"/>
    <w:rsid w:val="00E25EE6"/>
    <w:rsid w:val="00EB20D1"/>
    <w:rsid w:val="00EC6BE1"/>
    <w:rsid w:val="00EC6C1B"/>
    <w:rsid w:val="00ED6044"/>
    <w:rsid w:val="00EE4B42"/>
    <w:rsid w:val="00F11031"/>
    <w:rsid w:val="00F161BC"/>
    <w:rsid w:val="00F1635C"/>
    <w:rsid w:val="00F36D50"/>
    <w:rsid w:val="00F37355"/>
    <w:rsid w:val="00F40058"/>
    <w:rsid w:val="00F41697"/>
    <w:rsid w:val="00F4588F"/>
    <w:rsid w:val="00F528C3"/>
    <w:rsid w:val="00F54CD6"/>
    <w:rsid w:val="00F57CA2"/>
    <w:rsid w:val="00F65C08"/>
    <w:rsid w:val="00F6752D"/>
    <w:rsid w:val="00F82355"/>
    <w:rsid w:val="00FA0B40"/>
    <w:rsid w:val="00FA43EF"/>
    <w:rsid w:val="00FA5F54"/>
    <w:rsid w:val="00FB0664"/>
    <w:rsid w:val="00FB638D"/>
    <w:rsid w:val="00FC41DA"/>
    <w:rsid w:val="00FD4A5E"/>
    <w:rsid w:val="00FD4CED"/>
    <w:rsid w:val="00FD4D2D"/>
    <w:rsid w:val="00FE4E6C"/>
    <w:rsid w:val="00FF5E09"/>
    <w:rsid w:val="7A120CD1"/>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2F3DC"/>
  <w15:docId w15:val="{31D784E7-B2F1-4F6E-A12E-B4DB5B40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CA" w:eastAsia="en-C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B7A"/>
    <w:pPr>
      <w:bidi/>
      <w:spacing w:after="160" w:line="278" w:lineRule="auto"/>
    </w:pPr>
    <w:rPr>
      <w:kern w:val="2"/>
      <w:sz w:val="24"/>
      <w:szCs w:val="24"/>
      <w:lang w:val="en-US"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styleId="PlaceholderText">
    <w:name w:val="Placeholder Text"/>
    <w:basedOn w:val="DefaultParagraphFont"/>
    <w:uiPriority w:val="99"/>
    <w:semiHidden/>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575AD0-0100-413D-A22D-6D8DC5F466F4}">
  <we:reference id="wa104382081" version="1.55.1.0" store="en-US" storeType="OMEX"/>
  <we:alternateReferences>
    <we:reference id="WA104382081" version="1.55.1.0" store="" storeType="OMEX"/>
  </we:alternateReferences>
  <we:properties>
    <we:property name="MENDELEY_CITATIONS" value="[{&quot;citationID&quot;:&quot;MENDELEY_CITATION_924c2f17-a75a-48b4-a7a5-b9c00f18b554&quot;,&quot;properties&quot;:{&quot;noteIndex&quot;:0},&quot;isEdited&quot;:false,&quot;manualOverride&quot;:{&quot;isManuallyOverridden&quot;:false,&quot;citeprocText&quot;:&quot;(1)&quot;,&quot;manualOverrideText&quot;:&quot;&quot;},&quot;citationTag&quot;:&quot;MENDELEY_CITATION_v3_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&quot;,&quot;citationItems&quot;:[{&quot;id&quot;:&quot;43ea6ab9-1cc1-38a0-ae9b-9c8d4cd425d7&quot;,&quot;itemData&quot;:{&quot;type&quot;:&quot;article-journal&quot;,&quot;id&quot;:&quot;43ea6ab9-1cc1-38a0-ae9b-9c8d4cd425d7&quot;,&quot;title&quot;:&quot;Combination of Lenalidomide and Rituximab Overcomes Rituximab Resistance in Patients with Indolent B-cell and Mantle Cell Lymphomas.&quot;,&quot;author&quot;:[{&quot;family&quot;:&quot;Chong&quot;,&quot;given&quot;:&quot;Elise A&quot;,&quot;parse-names&quot;:false,&quot;dropping-particle&quot;:&quot;&quot;,&quot;non-dropping-particle&quot;:&quot;&quot;},{&quot;family&quot;:&quot;Ahmadi&quot;,&quot;given&quot;:&quot;Tahamtan&quot;,&quot;parse-names&quot;:false,&quot;dropping-particle&quot;:&quot;&quot;,&quot;non-dropping-particle&quot;:&quot;&quot;},{&quot;family&quot;:&quot;Aqui&quot;,&quot;given&quot;:&quot;Nicole A&quot;,&quot;parse-names&quot;:false,&quot;dropping-particle&quot;:&quot;&quot;,&quot;non-dropping-particle&quot;:&quot;&quot;},{&quot;family&quot;:&quot;Svoboda&quot;,&quot;given&quot;:&quot;Jakub&quot;,&quot;parse-names&quot;:false,&quot;dropping-particle&quot;:&quot;&quot;,&quot;non-dropping-particle&quot;:&quot;&quot;},{&quot;family&quot;:&quot;Nasta&quot;,&quot;given&quot;:&quot;Sunita D&quot;,&quot;parse-names&quot;:false,&quot;dropping-particle&quot;:&quot;&quot;,&quot;non-dropping-particle&quot;:&quot;&quot;},{&quot;family&quot;:&quot;Mato&quot;,&quot;given&quot;:&quot;Anthony R&quot;,&quot;parse-names&quot;:false,&quot;dropping-particle&quot;:&quot;&quot;,&quot;non-dropping-particle&quot;:&quot;&quot;},{&quot;family&quot;:&quot;Walsh&quot;,&quot;given&quot;:&quot;Kristy M&quot;,&quot;parse-names&quot;:false,&quot;dropping-particle&quot;:&quot;&quot;,&quot;non-dropping-particle&quot;:&quot;&quot;},{&quot;family&quot;:&quot;Schuster&quot;,&quot;given&quot;:&quot;Stephen J&quot;,&quot;parse-names&quot;:false,&quot;dropping-particle&quot;:&quot;&quot;,&quot;non-dropping-particle&quot;:&quot;&quot;}],&quot;container-title&quot;:&quot;Clinical cancer research : an official journal of the American Association for Cancer Research&quot;,&quot;container-title-short&quot;:&quot;Clin. Cancer Res.&quot;,&quot;DOI&quot;:&quot;https://dx.doi.org/10.1158/1078-0432.CCR-14-2221&quot;,&quot;ISSN&quot;:&quot;1557-3265&quot;,&quot;URL&quot;:&quot;http://ovidsp.ovid.com/ovidweb.cgi?T=JS&amp;PAGE=reference&amp;D=med12&amp;NEWS=N&amp;AN=25632047&quot;,&quot;issued&quot;:{&quot;date-parts&quot;:[[2015]]},&quot;publisher-place&quot;:&quot;United States&quot;,&quot;page&quot;:&quot;1835-1842&quot;,&quot;abstract&quot;:&quot;PURPOSE: Lenalidomide, an immunomodulatory agent that enhances antibody-dependent cell-mediated cytotoxicity, has the potential to synergize with rituximab, an anti-CD20 mAb. We hypothesized that the addition of lenalidomide to rituximab would improve clinical outcomes in patients with B-cell lymphomas who were previously rituximab resistant, defined as no response to or progression of lymphoma within 6 months of rituximab-based therapy., EXPERIMENTAL DESIGN: We conducted a single-center, phase II trial in patients with indolent B-cell or mantle cell lymphomas who were previously rituximab resistant. Patients received 10 mg lenalidomide daily for 8 weeks, and then received four weekly doses of 375 mg/m(2) rituximab; lenalidomide continued during and after rituximab. Response to therapy was assessed after 8 weeks of lenalidomide and 12 weeks after first dose of rituximab. The primary endpoint was overall response rate (ORR) after lenalidomide and rituximab., RESULTS: Fifty patients were enrolled and 43 patients completed both response assessments. ORR after 8 weeks of lenalidomide was 30.2%; 12 weeks after the addition of rituximab to lenalidomide, ORR increased to 62.8% (N = 43). For all patients (N = 50), median progression-free survival (PFS) is 22.2 months (median follow-up, 39.2 months). PFS after lenalidomide-rituximab was significantly longer than the PFS for the antecedent regimen used to define rituximab resistance (22.2 vs. 9.13 months, P = 0.0004)., CONCLUSIONS: This trial is the first to show that the combination of lenalidomide and rituximab overcomes prior rituximab resistance in patients with indolent B-cell and mantle cell lymphomas. Copyright ©2015 American Association for Cancer Research.&quot;,&quot;issue&quot;:&quot;8&quot;,&quot;volume&quot;:&quot;21&quot;},&quot;isTemporary&quot;:false}]},{&quot;citationID&quot;:&quot;MENDELEY_CITATION_4e590e35-6f5c-4eed-bff5-4cfe89d83cbc&quot;,&quot;properties&quot;:{&quot;noteIndex&quot;:0},&quot;isEdited&quot;:false,&quot;manualOverride&quot;:{&quot;isManuallyOverridden&quot;:false,&quot;citeprocText&quot;:&quot;(2)&quot;,&quot;manualOverrideText&quot;:&quot;&quot;},&quot;citationTag&quot;:&quot;MENDELEY_CITATION_v3_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&quot;,&quot;citationItems&quot;:[{&quot;id&quot;:&quot;263a7b5f-dc70-343a-9846-25a71a578b1b&quot;,&quot;itemData&quot;:{&quot;type&quot;:&quot;article-journal&quot;,&quot;id&quot;:&quot;263a7b5f-dc70-343a-9846-25a71a578b1b&quot;,&quot;title&quot;:&quot;Randomized Trial of Lenalidomide Alone Versus Lenalidomide Plus Rituximab in Patients With Recurrent Follicular Lymphoma: CALGB 50401 (Alliance)&quot;,&quot;author&quot;:[{&quot;family&quot;:&quot;Leonard&quot;,&quot;given&quot;:&quot;John P.&quot;,&quot;parse-names&quot;:false,&quot;dropping-particle&quot;:&quot;&quot;,&quot;non-dropping-particle&quot;:&quot;&quot;},{&quot;family&quot;:&quot;Jung&quot;,&quot;given&quot;:&quot;Sin-Ho&quot;,&quot;parse-names&quot;:false,&quot;dropping-particle&quot;:&quot;&quot;,&quot;non-dropping-particle&quot;:&quot;&quot;},{&quot;family&quot;:&quot;Johnson&quot;,&quot;given&quot;:&quot;Jeffrey&quot;,&quot;parse-names&quot;:false,&quot;dropping-particle&quot;:&quot;&quot;,&quot;non-dropping-particle&quot;:&quot;&quot;},{&quot;family&quot;:&quot;Pitcher&quot;,&quot;given&quot;:&quot;Brandelyn N.&quot;,&quot;parse-names&quot;:false,&quot;dropping-particle&quot;:&quot;&quot;,&quot;non-dropping-particle&quot;:&quot;&quot;},{&quot;family&quot;:&quot;Bartlett&quot;,&quot;given&quot;:&quot;Nancy L.&quot;,&quot;parse-names&quot;:false,&quot;dropping-particle&quot;:&quot;&quot;,&quot;non-dropping-particle&quot;:&quot;&quot;},{&quot;family&quot;:&quot;Blum&quot;,&quot;given&quot;:&quot;Kristie A.&quot;,&quot;parse-names&quot;:false,&quot;dropping-particle&quot;:&quot;&quot;,&quot;non-dropping-particle&quot;:&quot;&quot;},{&quot;family&quot;:&quot;Czuczman&quot;,&quot;given&quot;:&quot;Myron&quot;,&quot;parse-names&quot;:false,&quot;dropping-particle&quot;:&quot;&quot;,&quot;non-dropping-particle&quot;:&quot;&quot;},{&quot;family&quot;:&quot;Giguere&quot;,&quot;given&quot;:&quot;Jeffrey K.&quot;,&quot;parse-names&quot;:false,&quot;dropping-particle&quot;:&quot;&quot;,&quot;non-dropping-particle&quot;:&quot;&quot;},{&quot;family&quot;:&quot;Cheson&quot;,&quot;given&quot;:&quot;Bruce D.&quot;,&quot;parse-names&quot;:false,&quot;dropping-particle&quot;:&quot;&quot;,&quot;non-dropping-particle&quot;:&quot;&quot;}],&quot;container-title&quot;:&quot;Journal of Clinical Oncology&quot;,&quot;DOI&quot;:&quot;10.1200/JCO.2014.59.9258&quot;,&quot;ISSN&quot;:&quot;0732-183X&quot;,&quot;issued&quot;:{&quot;date-parts&quot;:[[2015,11,1]]},&quot;page&quot;:&quot;3635-3640&quot;,&quot;issue&quot;:&quot;31&quot;,&quot;volume&quot;:&quot;33&quot;,&quot;container-title-short&quot;:&quot;&quot;},&quot;isTemporary&quot;:false}]},{&quot;citationID&quot;:&quot;MENDELEY_CITATION_3675dd81-9cf8-4820-a886-29643be15ebe&quot;,&quot;properties&quot;:{&quot;noteIndex&quot;:0},&quot;isEdited&quot;:false,&quot;manualOverride&quot;:{&quot;isManuallyOverridden&quot;:false,&quot;citeprocText&quot;:&quot;(3)&quot;,&quot;manualOverrideText&quot;:&quot;&quot;},&quot;citationTag&quot;:&quot;MENDELEY_CITATION_v3_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&quot;,&quot;citationItems&quot;:[{&quot;id&quot;:&quot;7abb0c3b-539a-3905-98d1-95b14faa6f88&quot;,&quot;itemData&quot;:{&quot;type&quot;:&quot;article-journal&quot;,&quot;id&quot;:&quot;7abb0c3b-539a-3905-98d1-95b14faa6f88&quot;,&quot;title&quot;:&quot;Phase I/II trial of lenalidomide and ofatumumab for the treatment of relapsed or refractory non-hodgkin's lymphoma (NHL)&quot;,&quot;author&quot;:[{&quot;family&quot;:&quot;Kallam&quot;,&quot;given&quot;:&quot;A&quot;,&quot;parse-names&quot;:false,&quot;dropping-particle&quot;:&quot;&quot;,&quot;non-dropping-particle&quot;:&quot;&quot;},{&quot;family&quot;:&quot;Meza&quot;,&quot;given&quot;:&quot;J&quot;,&quot;parse-names&quot;:false,&quot;dropping-particle&quot;:&quot;&quot;,&quot;non-dropping-particle&quot;:&quot;&quot;},{&quot;family&quot;:&quot;Bierman&quot;,&quot;given&quot;:&quot;P&quot;,&quot;parse-names&quot;:false,&quot;dropping-particle&quot;:&quot;&quot;,&quot;non-dropping-particle&quot;:&quot;&quot;},{&quot;family&quot;:&quot;Lunning&quot;,&quot;given&quot;:&quot;M A&quot;,&quot;parse-names&quot;:false,&quot;dropping-particle&quot;:&quot;&quot;,&quot;non-dropping-particle&quot;:&quot;&quot;},{&quot;family&quot;:&quot;Bociek&quot;,&quot;given&quot;:&quot;R G&quot;,&quot;parse-names&quot;:false,&quot;dropping-particle&quot;:&quot;&quot;,&quot;non-dropping-particle&quot;:&quot;&quot;},{&quot;family&quot;:&quot;Armitage&quot;,&quot;given&quot;:&quot;J O&quot;,&quot;parse-names&quot;:false,&quot;dropping-particle&quot;:&quot;&quot;,&quot;non-dropping-particle&quot;:&quot;&quot;},{&quot;family&quot;:&quot;Vose&quot;,&quot;given&quot;:&quot;J M&quot;,&quot;parse-names&quot;:false,&quot;dropping-particle&quot;:&quot;&quot;,&quot;non-dropping-particle&quot;:&quot;&quot;}],&quot;collection-title&quot;:&quot;59th Annual Meeting of the American Society of Hematology, ASH 2017. Atlanta, GA United States.&quot;,&quot;container-title&quot;:&quot;Blood&quot;,&quot;container-title-short&quot;:&quot;Blood&quot;,&quot;ISSN&quot;:&quot;1528-0020&quot;,&quot;PMID&quot;:&quot;620386339&quot;,&quot;URL&quot;:&quot;http://www.bloodjournal.org/content/130/Suppl_1/4039&quot;,&quot;issued&quot;:{&quot;date-parts&quot;:[[2017]]},&quot;publisher-place&quot;:&quot;Netherlands&quot;,&quot;language&quot;:&quot;English&quot;,&quot;abstract&quot;:&quot;Introduction: Outcomes for patients with NHL who are refractory to first line therapy as well as relapsed disease are poor. Lenalidomide, an immunomodulatory drug, stimulates T-cell proliferation, IL2, IL10 and IFN-gamma production. Ofatumumab, a monoclonal anti-CD20 antibody has shown to have activity as monotherapy in B-cell NHL. This phase I/II study evaluates the safety and clinical activity of the combination treatment of lenalidomide and ofatumumab for relapsed/refractory NHL. Method(s): Patients with histologically confirmed diagnosis of CD20+ NHL, recurrent/refractory to at least one prior therapy were eligible for the study. All the patients received 8 weekly infusions of ofatumumab 1000mg. Dose escalation of lenalidomide was done in three planned dose cohorts. Cohort 1 received 15mg per day, cohort 2 and 3 received 20mg and 25mg per day respectively on days 1-21 every 28 days. The study design involved a standard 3+3 approach. Dose reduction Cohort (-1) at 10mg/day was built into the protocol in the event of a dose limiting toxicity in cohort 1. Phase II evaluated lenalidomide at maximum tolerated dose (MTD) and ofatumumab in 36 patients. Flow analysis for total T-cells, sIL2r, IL12, VEGF, TNFa levels were checked at baseline, 6 months, 12 months on therapy and at the time of discontinuation of treatment. Result(s): The MTD for lenalidomide was 10mg. Six patients in phase 1 treated at the MTD and 34 patients enrolled on Phase II were eligible for evaluation. Data was analyzed for all patients treated at the MTD (n=40). Twelve (30%) patients had diffuse large B-cell lymphoma (DLBCL), 12 (30%) follicular lymphoma (FL), 6 (15%) mantle cell lymphoma (MCL), 6 (15%) chronic lymphocytic leukemia/small lymphocytic leukemia (CLL/SLL), 4(10%) other lymphomas. The median age was 64.5 years (35.5-80.7). Thirty one (78%) were male, 40 (100%) caucasians, 45% had stage IV disease. Number of lenalidomide cycles ranged from 1-63. In the phase I cohort, grade 3-4 adverse events included neutropenia (10%), thrombocytopenia (10%) and secondary malignancies (20%). Grade 3-4 adverse events on Phase II were neutropenia (42%), thrombocytopenia (8%), infusion reactions (8%) and secondary malignancies (17%). Overall response rate [stable disease (SD), partial response (PR) + complete response CR] was 67% (95% %CI:52%-80%) including 11 (92%) patients with FL, 5 (83%) MCL, 3 (25%) DLBCL and 4(66%) CLL/SLL. CR was noted in 3 patients which included DLBCL, FL and MCL. The durability of response in patients who achieved CR was 7.02 years (DLBCL), 2.89 years (FL) and 2.54 years (MCL). At 6 months, the mean change from baseline in sIL2r was 389.8 [SD=421 p=0.002], CD3+T =-0.43 [SD=0.77, p=0.04]. The median change in sIL2r and CD3+CD4+G was lower for patients with CR when compared to patients with PR or SD [sIL2r:-82.7 vs 543.5, p=0.02; CD3-CD4-G:-26.1 vs.-0.82, p=0.02]. Median progression free survival (PFS) was 6.8 months (2.3-12.1). Median overall survival (OS) was 19.8 months (7.4-42.8). Estimated 1 year PFS was 38% and 2 years was 20%. Estimated 1 year OS was 56%, 2-year survival was 49%. Conclusion(s): The combination of lenalidomide at 10 mg for 21/28 days and ofatumumab has manageable toxicities and produces some durable response in patients with relapsed/refractory indolent NHL including FL, MCL, and CLL/SLL.&quot;,&quot;publisher&quot;:&quot;American Society of Hematology&quot;,&quot;issue&quot;:&quot;Supplement 1&quot;,&quot;volume&quot;:&quot;130&quot;},&quot;isTemporary&quot;:false}]},{&quot;citationID&quot;:&quot;MENDELEY_CITATION_63ea3429-ebfb-4da2-b204-da2981516954&quot;,&quot;properties&quot;:{&quot;noteIndex&quot;:0},&quot;isEdited&quot;:false,&quot;manualOverride&quot;:{&quot;isManuallyOverridden&quot;:false,&quot;citeprocText&quot;:&quot;(4)&quot;,&quot;manualOverrideText&quot;:&quot;&quot;},&quot;citationTag&quot;:&quot;MENDELEY_CITATION_v3_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&quot;,&quot;citationItems&quot;:[{&quot;id&quot;:&quot;513f50c1-70bf-39a4-b064-d3441eca90c3&quot;,&quot;itemData&quot;:{&quot;type&quot;:&quot;article-journal&quot;,&quot;id&quot;:&quot;513f50c1-70bf-39a4-b064-d3441eca90c3&quot;,&quot;title&quot;:&quot;An open-label phase 1b study of obinutuzumab plus lenalidomide in relapsed/refractory follicular B-cell lymphoma.&quot;,&quot;author&quot;:[{&quot;family&quot;:&quot;Morschhauser&quot;,&quot;given&quot;:&quot;Franck&quot;,&quot;parse-names&quot;:false,&quot;dropping-particle&quot;:&quot;&quot;,&quot;non-dropping-particle&quot;:&quot;&quot;},{&quot;family&quot;:&quot;Salles&quot;,&quot;given&quot;:&quot;Gilles&quot;,&quot;parse-names&quot;:false,&quot;dropping-particle&quot;:&quot;&quot;,&quot;non-dropping-particle&quot;:&quot;&quot;},{&quot;family&quot;:&quot;Gouill&quot;,&quot;given&quot;:&quot;Steven&quot;,&quot;parse-names&quot;:false,&quot;dropping-particle&quot;:&quot;&quot;,&quot;non-dropping-particle&quot;:&quot;Le&quot;},{&quot;family&quot;:&quot;Tilly&quot;,&quot;given&quot;:&quot;Herve&quot;,&quot;parse-names&quot;:false,&quot;dropping-particle&quot;:&quot;&quot;,&quot;non-dropping-particle&quot;:&quot;&quot;},{&quot;family&quot;:&quot;Thieblemont&quot;,&quot;given&quot;:&quot;Catherine&quot;,&quot;parse-names&quot;:false,&quot;dropping-particle&quot;:&quot;&quot;,&quot;non-dropping-particle&quot;:&quot;&quot;},{&quot;family&quot;:&quot;Bouabdallah&quot;,&quot;given&quot;:&quot;Krimo&quot;,&quot;parse-names&quot;:false,&quot;dropping-particle&quot;:&quot;&quot;,&quot;non-dropping-particle&quot;:&quot;&quot;},{&quot;family&quot;:&quot;Fabiani&quot;,&quot;given&quot;:&quot;Bettina&quot;,&quot;parse-names&quot;:false,&quot;dropping-particle&quot;:&quot;&quot;,&quot;non-dropping-particle&quot;:&quot;&quot;},{&quot;family&quot;:&quot;Menard&quot;,&quot;given&quot;:&quot;Cedric&quot;,&quot;parse-names&quot;:false,&quot;dropping-particle&quot;:&quot;&quot;,&quot;non-dropping-particle&quot;:&quot;&quot;},{&quot;family&quot;:&quot;Tarte&quot;,&quot;given&quot;:&quot;Karin&quot;,&quot;parse-names&quot;:false,&quot;dropping-particle&quot;:&quot;&quot;,&quot;non-dropping-particle&quot;:&quot;&quot;},{&quot;family&quot;:&quot;Cartron&quot;,&quot;given&quot;:&quot;Guillaume&quot;,&quot;parse-names&quot;:false,&quot;dropping-particle&quot;:&quot;&quot;,&quot;non-dropping-particle&quot;:&quot;&quot;},{&quot;family&quot;:&quot;Houot&quot;,&quot;given&quot;:&quot;Roch&quot;,&quot;parse-names&quot;:false,&quot;dropping-particle&quot;:&quot;&quot;,&quot;non-dropping-particle&quot;:&quot;&quot;}],&quot;collection-title&quot;:&quot;Comment in: Blood. 2018 Oct 4;132(14):1465-1467 PMID: 30287467 [https://www.ncbi.nlm.nih.gov/pubmed/30287467]&quot;,&quot;container-title&quot;:&quot;Blood&quot;,&quot;container-title-short&quot;:&quot;Blood&quot;,&quot;DOI&quot;:&quot;https://dx.doi.org/10.1182/blood-2018-05-853499&quot;,&quot;ISSN&quot;:&quot;1528-0020&quot;,&quot;URL&quot;:&quot;http://ovidsp.ovid.com/ovidweb.cgi?T=JS&amp;PAGE=reference&amp;D=med15&amp;NEWS=N&amp;AN=30068505&quot;,&quot;issued&quot;:{&quot;date-parts&quot;:[[2018]]},&quot;publisher-place&quot;:&quot;United States&quot;,&quot;page&quot;:&quot;1486-1494&quot;,&quot;abstract&quot;:&quot;Obinutuzumab is a type II anti-CD20 monoclonal antibody that enhances antibody-dependent cellular cytotoxicity better than rituximab. Given promising results with lenalidomide and rituximab, this phase 1b study assessed the safety and efficacy of lenalidomide combined with obinutuzumab (GALEN). Patients age &gt;=18 years with relapsed or refractory (R/R) follicular lymphoma (FL) after rituximab-containing therapy received escalating doses (10 [n = 7], 15 [n = 3], 20 [n = 6], and 25 mg [n = 3]) of daily oral lenalidomide on days 1 to 21 of cycle 1 and on days 2 to 22 of cycles 2 to 6 (28-day cycles). Obinutuzumab 1000 mg IV was administered on days 8, 15, and 22 (cycle 1) and on day 1 (cycles 2-6). Dose was escalated in a 3 + 3 design based on dose-limiting toxicity (DLT) during cycle 1 to establish the maximum tolerated dose (MTD). We observed 164 adverse events (AEs), of which 139 were grade 1/2. The most common AEs were constipation (52.6%), neutropenia (47.4%), and asthenia (36.8%); 64.3% (9 of 14) of the grade 3/4 AEs were neutropenia/neutrophil decrease, but without any febrile neutropenia. Four DLTs occurred in 2 patients, all deemed unrelated to treatment. MTD was not reached. Twelve patients (63.2%) responded: 8 complete, 3 unconfirmed complete, and 1 partial response. Oral lenalidomide plus obinutuzumab is well tolerated and effective in R/R FL. The recommended dose of lenalidomide was established at 20 mg based on the risk of grade 3/4 neutropenia from cycle 2. This trial was registered at www.clinicaltrials.gov as #NCT01582776. Copyright © 2018 by The American Society of Hematology.&quot;,&quot;issue&quot;:&quot;14&quot;,&quot;volume&quot;:&quot;132&quot;},&quot;isTemporary&quot;:false}]},{&quot;citationID&quot;:&quot;MENDELEY_CITATION_1ff91eed-70c3-4e67-8aa9-c9a97e2dcc96&quot;,&quot;properties&quot;:{&quot;noteIndex&quot;:0},&quot;isEdited&quot;:false,&quot;manualOverride&quot;:{&quot;isManuallyOverridden&quot;:false,&quot;citeprocText&quot;:&quot;(5)&quot;,&quot;manualOverrideText&quot;:&quot;&quot;},&quot;citationTag&quot;:&quot;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&quot;,&quot;citationItems&quot;:[{&quot;id&quot;:&quot;850b57e0-2d51-3cba-a741-a9e474117864&quot;,&quot;itemData&quot;:{&quot;type&quot;:&quot;article-journal&quot;,&quot;id&quot;:&quot;850b57e0-2d51-3cba-a741-a9e474117864&quot;,&quot;title&quot;:&quot;A phase I/II study of lenalidomide plus obinutuzumab in relapsed indolent lymphoma&quot;,&quot;author&quot;:[{&quot;family&quot;:&quot;Fowler&quot;,&quot;given&quot;:&quot;N H&quot;,&quot;parse-names&quot;:false,&quot;dropping-particle&quot;:&quot;&quot;,&quot;non-dropping-particle&quot;:&quot;&quot;},{&quot;family&quot;:&quot;Nastoupil&quot;,&quot;given&quot;:&quot;L J&quot;,&quot;parse-names&quot;:false,&quot;dropping-particle&quot;:&quot;&quot;,&quot;non-dropping-particle&quot;:&quot;&quot;},{&quot;family&quot;:&quot;Chin&quot;,&quot;given&quot;:&quot;C&quot;,&quot;parse-names&quot;:false,&quot;dropping-particle&quot;:&quot;&quot;,&quot;non-dropping-particle&quot;:&quot;&quot;},{&quot;family&quot;:&quot;Strati&quot;,&quot;given&quot;:&quot;P&quot;,&quot;parse-names&quot;:false,&quot;dropping-particle&quot;:&quot;&quot;,&quot;non-dropping-particle&quot;:&quot;&quot;},{&quot;family&quot;:&quot;Hagemeister&quot;,&quot;given&quot;:&quot;F B&quot;,&quot;parse-names&quot;:false,&quot;dropping-particle&quot;:&quot;&quot;,&quot;non-dropping-particle&quot;:&quot;&quot;},{&quot;family&quot;:&quot;Fayad&quot;,&quot;given&quot;:&quot;L E&quot;,&quot;parse-names&quot;:false,&quot;dropping-particle&quot;:&quot;&quot;,&quot;non-dropping-particle&quot;:&quot;&quot;},{&quot;family&quot;:&quot;Westin&quot;,&quot;given&quot;:&quot;J R&quot;,&quot;parse-names&quot;:false,&quot;dropping-particle&quot;:&quot;&quot;,&quot;non-dropping-particle&quot;:&quot;&quot;},{&quot;family&quot;:&quot;Forbes&quot;,&quot;given&quot;:&quot;S G&quot;,&quot;parse-names&quot;:false,&quot;dropping-particle&quot;:&quot;&quot;,&quot;non-dropping-particle&quot;:&quot;&quot;},{&quot;family&quot;:&quot;Arafat&quot;,&quot;given&quot;:&quot;J&quot;,&quot;parse-names&quot;:false,&quot;dropping-particle&quot;:&quot;&quot;,&quot;non-dropping-particle&quot;:&quot;&quot;},{&quot;family&quot;:&quot;Feng&quot;,&quot;given&quot;:&quot;L&quot;,&quot;parse-names&quot;:false,&quot;dropping-particle&quot;:&quot;&quot;,&quot;non-dropping-particle&quot;:&quot;&quot;},{&quot;family&quot;:&quot;Nair&quot;,&quot;given&quot;:&quot;R&quot;,&quot;parse-names&quot;:false,&quot;dropping-particle&quot;:&quot;&quot;,&quot;non-dropping-particle&quot;:&quot;&quot;},{&quot;family&quot;:&quot;Steiner&quot;,&quot;given&quot;:&quot;R E&quot;,&quot;parse-names&quot;:false,&quot;dropping-particle&quot;:&quot;&quot;,&quot;non-dropping-particle&quot;:&quot;&quot;},{&quot;family&quot;:&quot;Samaniego&quot;,&quot;given&quot;:&quot;F&quot;,&quot;parse-names&quot;:false,&quot;dropping-particle&quot;:&quot;&quot;,&quot;non-dropping-particle&quot;:&quot;&quot;},{&quot;family&quot;:&quot;Neelapu&quot;,&quot;given&quot;:&quot;S S&quot;,&quot;parse-names&quot;:false,&quot;dropping-particle&quot;:&quot;&quot;,&quot;non-dropping-particle&quot;:&quot;&quot;}],&quot;collection-title&quot;:&quot;61st Annual Meeting of the American Society of Hematology, ASH 2019. Orlando, FL United States.&quot;,&quot;container-title&quot;:&quot;Blood&quot;,&quot;container-title-short&quot;:&quot;Blood&quot;,&quot;DOI&quot;:&quot;https://dx.doi.org/10.1182/blood-2019-131045&quot;,&quot;ISSN&quot;:&quot;1528-0020&quot;,&quot;PMID&quot;:&quot;630320413&quot;,&quot;URL&quot;:&quot;https://ashpublications.org/blood/article-abstract/134/Supplement_1/348/426075/A-Phase-I-II-Study-of-Lenalidomide-Plus?redirectedFrom=fulltext&quot;,&quot;issued&quot;:{&quot;date-parts&quot;:[[2019]]},&quot;publisher-place&quot;:&quot;Netherlands&quot;,&quot;language&quot;:&quot;English&quot;,&quot;abstract&quot;:&quot;Background: Patients with advanced indolent non-Hodgkin lymphoma (iNHL) can develop chemoresistance and most relapse following standard therapy. Although multiple treatment options exist, most are associated with short remission or intolerable side effects. Lenalidomide activates NK cells +/- T cells and leads to in vivo expansion of immune effector cells in NHL models. The combination of rituximab and lenalidomide (R2) in relapsed iNHL is highly active and was recently approved. Obinutuzumab is a glycosylated type II anti-CD20 molecule with enhanced affinity for the FcYRIIIa receptors leading to improved ADCC. The primary objective of this phase I/II study was to determine the maximum tolerated dose (MTD), safety, and efficacy of lenalidomide and obinutuzumab in relapsed indolent lymphoma. Method(s): Patients with relapsed small lymphocytic lymphoma (SLL), marginal zone, and follicular lymphoma (gr 1-3a) were eligible. Patients enrolled in three predefined dose cohorts of lenalidomide (10mg,15mg, 20mg) given on days 2-22 of a 28 day cycle. Obinutuzumab was given at a fixed dose (1000mg) IV on days 1,8,15 and 22 of cycle 1 and day 1 of subsequent cycles for 6 cycles. The combination was given for up to 12 cycles in responding pts. Antihistamines were given in pts who developed rash. Prophylactic growth factor was not allowed. In the absence of progression or toxicity, single agent obinutuzumab was continued every 2 months for maximum of 30 months on study. Traditional 3+3 dose escalation was used with dose limiting toxicities (DLT) assessed during cycle 1. Once the MTD was established, 60 additional patients were enrolled in the phase II portion of the study. Adverse events were graded using CTCAE version 4.03. Result(s): 66 pts were enrolled between May 2014 until March 2019, and all are eligible for safety and response assessment. No DLTs were observed in dose escalation, and 60 pts were enrolled in the phase II portion of the study at 20mg of lenalidomide daily. Histologies included follicular lymphoma (FL) n=57, marginal zone n=4, SLL n=5. The median age was 64 (36-81), with 2 (1-5) median prior lines of treatment. For 53% of pts, the combination represented the third or greater line of treatment. The overall response (OR) rate for all pts was 98% with 72% attaining a complete response (CR). Eighteen pts (27%) had a partial response, and stable disease was noted in 1 (2%). At a median follow up of 17 months, 14 pts have progressed, with an estimated 24mo progression-free survival (PFS) of 73% (57-83% 95% CI). The estimated 24 mo PFS for &gt; third line pts was 63%. Twenty five pts (38%) remain on treatment and 95% remain alive at last follow up. The most common grade &gt; 3 non-hematologic toxicities included fatigue (5 pts), rash (4 pts), and cough (3 pts). Grade &gt;3 neutropenia and thrombocytopenia occurred in 11 (17%) and 7 (11%) pts respectively. Two pts stopped treatment due to adverse events, including 1 transient bradycardia and 1 grade 3 fatigue. Conclusion(s): The combination of 20 mg of lenalidomide and 1000mg obinutuzumab is safe and effective in patients with relapsed indolent lymphoma. Adverse events appeared similar to our prior experience with lenalidomide and rituximab and were generally well tolerated. Overall response rates were high, with many pts achieving prolonged remission, including pts who had relapsed after 2 or more lines of prior therapy. Validation studies in the frontline and salvage setting are ongoing.&quot;,&quot;publisher&quot;:&quot;American Society of Hematology&quot;,&quot;issue&quot;:&quot;Supplement 1&quot;,&quot;volume&quot;:&quot;134&quot;},&quot;isTemporary&quot;:false}]},{&quot;citationID&quot;:&quot;MENDELEY_CITATION_789b7615-4e51-46f4-8473-cc3dee1702f6&quot;,&quot;properties&quot;:{&quot;noteIndex&quot;:0},&quot;isEdited&quot;:false,&quot;manualOverride&quot;:{&quot;isManuallyOverridden&quot;:false,&quot;citeprocText&quot;:&quot;(6)&quot;,&quot;manualOverrideText&quot;:&quot;&quot;},&quot;citationTag&quot;:&quot;MENDELEY_CITATION_v3_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&quot;,&quot;citationItems&quot;:[{&quot;id&quot;:&quot;8a7f400e-9527-3efb-8b91-fad6c3c49a64&quot;,&quot;itemData&quot;:{&quot;type&quot;:&quot;article-journal&quot;,&quot;id&quot;:&quot;8a7f400e-9527-3efb-8b91-fad6c3c49a64&quot;,&quot;title&quot;:&quot;AUGMENT: A Phase III Study of Lenalidomide Plus Rituximab Versus Placebo Plus Rituximab in Relapsed or Refractory Indolent Lymphoma.&quot;,&quot;author&quot;:[{&quot;family&quot;:&quot;Leonard&quot;,&quot;given&quot;:&quot;John P&quot;,&quot;parse-names&quot;:false,&quot;dropping-particle&quot;:&quot;&quot;,&quot;non-dropping-particle&quot;:&quot;&quot;},{&quot;family&quot;:&quot;Trneny&quot;,&quot;given&quot;:&quot;Marek&quot;,&quot;parse-names&quot;:false,&quot;dropping-particle&quot;:&quot;&quot;,&quot;non-dropping-particle&quot;:&quot;&quot;},{&quot;family&quot;:&quot;Izutsu&quot;,&quot;given&quot;:&quot;Koji&quot;,&quot;parse-names&quot;:false,&quot;dropping-particle&quot;:&quot;&quot;,&quot;non-dropping-particle&quot;:&quot;&quot;},{&quot;family&quot;:&quot;Fowler&quot;,&quot;given&quot;:&quot;Nathan H&quot;,&quot;parse-names&quot;:false,&quot;dropping-particle&quot;:&quot;&quot;,&quot;non-dropping-particle&quot;:&quot;&quot;},{&quot;family&quot;:&quot;Hong&quot;,&quot;given&quot;:&quot;Xiaonan&quot;,&quot;parse-names&quot;:false,&quot;dropping-particle&quot;:&quot;&quot;,&quot;non-dropping-particle&quot;:&quot;&quot;},{&quot;family&quot;:&quot;Zhu&quot;,&quot;given&quot;:&quot;Jun&quot;,&quot;parse-names&quot;:false,&quot;dropping-particle&quot;:&quot;&quot;,&quot;non-dropping-particle&quot;:&quot;&quot;},{&quot;family&quot;:&quot;Zhang&quot;,&quot;given&quot;:&quot;Huilai&quot;,&quot;parse-names&quot;:false,&quot;dropping-particle&quot;:&quot;&quot;,&quot;non-dropping-particle&quot;:&quot;&quot;},{&quot;family&quot;:&quot;Offner&quot;,&quot;given&quot;:&quot;Fritz&quot;,&quot;parse-names&quot;:false,&quot;dropping-particle&quot;:&quot;&quot;,&quot;non-dropping-particle&quot;:&quot;&quot;},{&quot;family&quot;:&quot;Scheliga&quot;,&quot;given&quot;:&quot;Adriana&quot;,&quot;parse-names&quot;:false,&quot;dropping-particle&quot;:&quot;&quot;,&quot;non-dropping-particle&quot;:&quot;&quot;},{&quot;family&quot;:&quot;Nowakowski&quot;,&quot;given&quot;:&quot;Grzegorz S&quot;,&quot;parse-names&quot;:false,&quot;dropping-particle&quot;:&quot;&quot;,&quot;non-dropping-particle&quot;:&quot;&quot;},{&quot;family&quot;:&quot;Pinto&quot;,&quot;given&quot;:&quot;Antonio&quot;,&quot;parse-names&quot;:false,&quot;dropping-particle&quot;:&quot;&quot;,&quot;non-dropping-particle&quot;:&quot;&quot;},{&quot;family&quot;:&quot;Re&quot;,&quot;given&quot;:&quot;Francesca&quot;,&quot;parse-names&quot;:false,&quot;dropping-particle&quot;:&quot;&quot;,&quot;non-dropping-particle&quot;:&quot;&quot;},{&quot;family&quot;:&quot;Fogliatto&quot;,&quot;given&quot;:&quot;Laura Maria&quot;,&quot;parse-names&quot;:false,&quot;dropping-particle&quot;:&quot;&quot;,&quot;non-dropping-particle&quot;:&quot;&quot;},{&quot;family&quot;:&quot;Scheinberg&quot;,&quot;given&quot;:&quot;Phillip&quot;,&quot;parse-names&quot;:false,&quot;dropping-particle&quot;:&quot;&quot;,&quot;non-dropping-particle&quot;:&quot;&quot;},{&quot;family&quot;:&quot;Flinn&quot;,&quot;given&quot;:&quot;Ian W&quot;,&quot;parse-names&quot;:false,&quot;dropping-particle&quot;:&quot;&quot;,&quot;non-dropping-particle&quot;:&quot;&quot;},{&quot;family&quot;:&quot;Moreira&quot;,&quot;given&quot;:&quot;Claudia&quot;,&quot;parse-names&quot;:false,&quot;dropping-particle&quot;:&quot;&quot;,&quot;non-dropping-particle&quot;:&quot;&quot;},{&quot;family&quot;:&quot;Cabecadas&quot;,&quot;given&quot;:&quot;Jose&quot;,&quot;parse-names&quot;:false,&quot;dropping-particle&quot;:&quot;&quot;,&quot;non-dropping-particle&quot;:&quot;&quot;},{&quot;family&quot;:&quot;Liu&quot;,&quot;given&quot;:&quot;David&quot;,&quot;parse-names&quot;:false,&quot;dropping-particle&quot;:&quot;&quot;,&quot;non-dropping-particle&quot;:&quot;&quot;},{&quot;family&quot;:&quot;Kalambakas&quot;,&quot;given&quot;:&quot;Stacey&quot;,&quot;parse-names&quot;:false,&quot;dropping-particle&quot;:&quot;&quot;,&quot;non-dropping-particle&quot;:&quot;&quot;},{&quot;family&quot;:&quot;Fustier&quot;,&quot;given&quot;:&quot;Pierre&quot;,&quot;parse-names&quot;:false,&quot;dropping-particle&quot;:&quot;&quot;,&quot;non-dropping-particle&quot;:&quot;&quot;},{&quot;family&quot;:&quot;Wu&quot;,&quot;given&quot;:&quot;Chengqing&quot;,&quot;parse-names&quot;:false,&quot;dropping-particle&quot;:&quot;&quot;,&quot;non-dropping-particle&quot;:&quot;&quot;},{&quot;family&quot;:&quot;Gribben&quot;,&quot;given&quot;:&quot;John G&quot;,&quot;parse-names&quot;:false,&quot;dropping-particle&quot;:&quot;&quot;,&quot;non-dropping-particle&quot;:&quot;&quot;}],&quot;collection-title&quot;:&quot;Comment in: J Clin Oncol. 2019 May 10;37(14):1151-1153 PMID: 30901301 [https://www.ncbi.nlm.nih.gov/pubmed/30901301]&quot;,&quot;container-title&quot;:&quot;Journal of clinical oncology : official journal of the American Society of Clinical Oncology&quot;,&quot;container-title-short&quot;:&quot;J. Clin. Oncol.&quot;,&quot;editor&quot;:[{&quot;family&quot;:&quot;Investigators&quot;,&quot;given&quot;:&quot;AUGMENT Trial&quot;,&quot;parse-names&quot;:false,&quot;dropping-particle&quot;:&quot;&quot;,&quot;non-dropping-particle&quot;:&quot;&quot;}],&quot;DOI&quot;:&quot;https://dx.doi.org/10.1200/JCO.19.00010&quot;,&quot;ISSN&quot;:&quot;1527-7755&quot;,&quot;URL&quot;:&quot;http://ovidsp.ovid.com/ovidweb.cgi?T=JS&amp;PAGE=reference&amp;D=med16&amp;NEWS=N&amp;AN=30897038&quot;,&quot;issued&quot;:{&quot;date-parts&quot;:[[2019]]},&quot;publisher-place&quot;:&quot;United States&quot;,&quot;page&quot;:&quot;1188-1199&quot;,&quot;abstract&quot;:&quot;PURPOSE: Patients with indolent non-Hodgkin lymphoma typically respond well to first-line immunochemotherapy. At relapse, single-agent rituximab is commonly administered. Data suggest the immunomodulatory agent lenalidomide could increase the activity of rituximab., METHODS: A phase III, multicenter, randomized trial of lenalidomide plus rituximab versus placebo plus rituximab was conducted in patients with relapsed and/or refractory follicular or marginal zone lymphoma. Patients received lenalidomide or placebo for 12 cycles plus rituximab once per week for 4 weeks in cycle 1 and day 1 of cycles 2 through 5. The primary end point was progression-free survival per independent radiology review., RESULTS: A total of 358 patients were randomly assigned to lenalidomide plus rituximab (n = 178) or placebo plus rituximab (n = 180). Infections (63% v 49%), neutropenia (58% v 23%), and cutaneous reactions (32% v 12%) were more common with lenalidomide plus rituximab. Grade 3 or 4 neutropenia (50% v 13%) and leukopenia (7% v 2%) were higher with lenalidomide plus rituximab; no other grade 3 or 4 adverse event differed by 5% or more between groups. Progression-free survival was significantly improved for lenalidomide plus rituximab versus placebo plus rituximab, with a hazard ratio of 0.46 (95% CI, 0.34 to 0.62; P &lt; .001) and median duration of 39.4 months (95% CI, 22.9 months to not reached) versus 14.1 months (95% CI, 11.4 to 16.7 months), respectively., CONCLUSION: Lenalidomide improved efficacy of rituximab in patients with recurrent indolent lymphoma, with an acceptable safety profile.&quot;,&quot;issue&quot;:&quot;14&quot;,&quot;volume&quot;:&quot;37&quot;},&quot;isTemporary&quot;:false}]},{&quot;citationID&quot;:&quot;MENDELEY_CITATION_121e46a3-33f9-45ca-8ce0-9e03c1bb52bd&quot;,&quot;properties&quot;:{&quot;noteIndex&quot;:0},&quot;isEdited&quot;:false,&quot;manualOverride&quot;:{&quot;isManuallyOverridden&quot;:false,&quot;citeprocText&quot;:&quot;(7)&quot;,&quot;manualOverrideText&quot;:&quot;&quot;},&quot;citationTag&quot;:&quot;MENDELEY_CITATION_v3_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&quot;,&quot;citationItems&quot;:[{&quot;id&quot;:&quot;8f41b285-dd1c-3cea-978b-703dc4ca14e3&quot;,&quot;itemData&quot;:{&quot;type&quot;:&quot;article-journal&quot;,&quot;id&quot;:&quot;8f41b285-dd1c-3cea-978b-703dc4ca14e3&quot;,&quot;title&quot;:&quot;Efficacy of rituximab combined with lenalidomide in patients with recurrent follicular lymphoma&quot;,&quot;author&quot;:[{&quot;family&quot;:&quot;Liu&quot;,&quot;given&quot;:&quot;Z&quot;,&quot;parse-names&quot;:false,&quot;dropping-particle&quot;:&quot;&quot;,&quot;non-dropping-particle&quot;:&quot;&quot;},{&quot;family&quot;:&quot;Gao&quot;,&quot;given&quot;:&quot;H&quot;,&quot;parse-names&quot;:false,&quot;dropping-particle&quot;:&quot;&quot;,&quot;non-dropping-particle&quot;:&quot;&quot;},{&quot;family&quot;:&quot;Peng&quot;,&quot;given&quot;:&quot;Q&quot;,&quot;parse-names&quot;:false,&quot;dropping-particle&quot;:&quot;&quot;,&quot;non-dropping-particle&quot;:&quot;&quot;},{&quot;family&quot;:&quot;Yang&quot;,&quot;given&quot;:&quot;Y&quot;,&quot;parse-names&quot;:false,&quot;dropping-particle&quot;:&quot;&quot;,&quot;non-dropping-particle&quot;:&quot;&quot;}],&quot;container-title&quot;:&quot;International Journal of Clinical and Experimental Medicine&quot;,&quot;container-title-short&quot;:&quot;Int. J. Clin. Exp. Med.&quot;,&quot;ISSN&quot;:&quot;1940-5901 (electronic)&quot;,&quot;PMID&quot;:&quot;2002835055&quot;,&quot;URL&quot;:&quot;http://www.ijcem.com/files/ijcem0097217.pdf&quot;,&quot;issued&quot;:{&quot;date-parts&quot;:[[2019]]},&quot;publisher-place&quot;:&quot;United States&quot;,&quot;page&quot;:&quot;11708-11715&quot;,&quot;language&quot;:&quot;English&quot;,&quot;abstract&quot;:&quot;Objective: To study the short-term and long-term efficacy of rituximab combined with lenalidomide in patients with recurrent follicular lymphoma (FL). Method(s): A total of 60 recurrent FL patients were recruited and randomly assigned to the control group (n=30) and an observation group (n=30). The control group received rituximab combined with CHOP chemotherapy regimen, while the observation group received lenalidomide. The overall response rate (ORR) and incidences of adverse events were compared between the two groups after 6 cycles of chemotherapy, and with a follow-up time of 3 years; the 1-, 2-, and 3-year progression-free survival (PFS) and overall PFS, as well as the 1-, 2-, 3-year survival and overall survival were compared between the two groups. Result(s): The ORR of the observation group was significantly higher than that of the control group (P&lt;0.05), and the incidences of adverse events showed no significant differences between two groups (all P&gt;0.05); the 2- and 3-year PFS and survival, as well as the overall PFS and survival were all significantly higher in the observation than those in the control group (all P&lt;0.05). Conclusion(s): The combined therapy of rituximab and lenalidomide for patients with recurrent FL improves ORR, and also effectively controls the progression of disease, prolongs the survival period of patients, and offers good safety. This therapy can be a new option of treatment for recurrent FL.Copyright © 2019, E-Century Publishing Corporation. All rights reserved.&quot;,&quot;publisher&quot;:&quot;E-Century Publishing Corporation (40 White Oaks Lane, Madison WI 53711, United States)&quot;,&quot;issue&quot;:&quot;9&quot;,&quot;volume&quot;:&quot;12&quot;},&quot;isTemporary&quot;:false}]},{&quot;citationID&quot;:&quot;MENDELEY_CITATION_825d326d-cc4f-4241-a0d9-47a47a0a5b46&quot;,&quot;properties&quot;:{&quot;noteIndex&quot;:0},&quot;isEdited&quot;:false,&quot;manualOverride&quot;:{&quot;isManuallyOverridden&quot;:false,&quot;citeprocText&quot;:&quot;(8)&quot;,&quot;manualOverrideText&quot;:&quot;&quot;},&quot;citationTag&quot;:&quot;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&quot;,&quot;citationItems&quot;:[{&quot;id&quot;:&quot;853397f9-005c-31f0-a85f-619c0e71fb52&quot;,&quot;itemData&quot;:{&quot;type&quot;:&quot;article-journal&quot;,&quot;id&quot;:&quot;853397f9-005c-31f0-a85f-619c0e71fb52&quot;,&quot;title&quot;:&quot;Obinutuzumab combined with lenalidomide for relapsed or refractory follicular B-cell lymphoma (GALEN): a multicentre, single-arm, phase 2 study&quot;,&quot;author&quot;:[{&quot;family&quot;:&quot;Morschhauser&quot;,&quot;given&quot;:&quot;F&quot;,&quot;parse-names&quot;:false,&quot;dropping-particle&quot;:&quot;&quot;,&quot;non-dropping-particle&quot;:&quot;&quot;},{&quot;family&quot;:&quot;S&quot;,&quot;given&quot;:&quot;Le Gouill&quot;,&quot;parse-names&quot;:false,&quot;dropping-particle&quot;:&quot;&quot;,&quot;non-dropping-particle&quot;:&quot;&quot;},{&quot;family&quot;:&quot;Feugier&quot;,&quot;given&quot;:&quot;P&quot;,&quot;parse-names&quot;:false,&quot;dropping-particle&quot;:&quot;&quot;,&quot;non-dropping-particle&quot;:&quot;&quot;},{&quot;family&quot;:&quot;Bailly&quot;,&quot;given&quot;:&quot;S&quot;,&quot;parse-names&quot;:false,&quot;dropping-particle&quot;:&quot;&quot;,&quot;non-dropping-particle&quot;:&quot;&quot;},{&quot;family&quot;:&quot;Nicolas-Virelizier&quot;,&quot;given&quot;:&quot;E&quot;,&quot;parse-names&quot;:false,&quot;dropping-particle&quot;:&quot;&quot;,&quot;non-dropping-particle&quot;:&quot;&quot;},{&quot;family&quot;:&quot;Bijou&quot;,&quot;given&quot;:&quot;F&quot;,&quot;parse-names&quot;:false,&quot;dropping-particle&quot;:&quot;&quot;,&quot;non-dropping-particle&quot;:&quot;&quot;},{&quot;family&quot;:&quot;Salles&quot;,&quot;given&quot;:&quot;G A&quot;,&quot;parse-names&quot;:false,&quot;dropping-particle&quot;:&quot;&quot;,&quot;non-dropping-particle&quot;:&quot;&quot;},{&quot;family&quot;:&quot;Tilly&quot;,&quot;given&quot;:&quot;H&quot;,&quot;parse-names&quot;:false,&quot;dropping-particle&quot;:&quot;&quot;,&quot;non-dropping-particle&quot;:&quot;&quot;},{&quot;family&quot;:&quot;Fruchart&quot;,&quot;given&quot;:&quot;C&quot;,&quot;parse-names&quot;:false,&quot;dropping-particle&quot;:&quot;&quot;,&quot;non-dropping-particle&quot;:&quot;&quot;},{&quot;family&quot;:&quot;K&quot;,&quot;given&quot;:&quot;Van Eygen&quot;,&quot;parse-names&quot;:false,&quot;dropping-particle&quot;:&quot;&quot;,&quot;non-dropping-particle&quot;:&quot;&quot;},{&quot;family&quot;:&quot;Snauwaert&quot;,&quot;given&quot;:&quot;S&quot;,&quot;parse-names&quot;:false,&quot;dropping-particle&quot;:&quot;&quot;,&quot;non-dropping-particle&quot;:&quot;&quot;},{&quot;family&quot;:&quot;Bonnet&quot;,&quot;given&quot;:&quot;C&quot;,&quot;parse-names&quot;:false,&quot;dropping-particle&quot;:&quot;&quot;,&quot;non-dropping-particle&quot;:&quot;&quot;},{&quot;family&quot;:&quot;Haioun&quot;,&quot;given&quot;:&quot;C&quot;,&quot;parse-names&quot;:false,&quot;dropping-particle&quot;:&quot;&quot;,&quot;non-dropping-particle&quot;:&quot;&quot;},{&quot;family&quot;:&quot;Thieblemont&quot;,&quot;given&quot;:&quot;C&quot;,&quot;parse-names&quot;:false,&quot;dropping-particle&quot;:&quot;&quot;,&quot;non-dropping-particle&quot;:&quot;&quot;},{&quot;family&quot;:&quot;Bouabdallah&quot;,&quot;given&quot;:&quot;R&quot;,&quot;parse-names&quot;:false,&quot;dropping-particle&quot;:&quot;&quot;,&quot;non-dropping-particle&quot;:&quot;&quot;},{&quot;family&quot;:&quot;Wu&quot;,&quot;given&quot;:&quot;K L&quot;,&quot;parse-names&quot;:false,&quot;dropping-particle&quot;:&quot;&quot;,&quot;non-dropping-particle&quot;:&quot;&quot;},{&quot;family&quot;:&quot;Canioni&quot;,&quot;given&quot;:&quot;D&quot;,&quot;parse-names&quot;:false,&quot;dropping-particle&quot;:&quot;&quot;,&quot;non-dropping-particle&quot;:&quot;&quot;},{&quot;family&quot;:&quot;Meignin&quot;,&quot;given&quot;:&quot;V&quot;,&quot;parse-names&quot;:false,&quot;dropping-particle&quot;:&quot;&quot;,&quot;non-dropping-particle&quot;:&quot;&quot;},{&quot;family&quot;:&quot;Cartron&quot;,&quot;given&quot;:&quot;G&quot;,&quot;parse-names&quot;:false,&quot;dropping-particle&quot;:&quot;&quot;,&quot;non-dropping-particle&quot;:&quot;&quot;},{&quot;family&quot;:&quot;Houot&quot;,&quot;given&quot;:&quot;R&quot;,&quot;parse-names&quot;:false,&quot;dropping-particle&quot;:&quot;&quot;,&quot;non-dropping-particle&quot;:&quot;&quot;}],&quot;container-title&quot;:&quot;The Lancet Haematology&quot;,&quot;container-title-short&quot;:&quot;Lancet Haematol.&quot;,&quot;DOI&quot;:&quot;https://dx.doi.org/10.1016/S2352-3026%2819%2930089-4&quot;,&quot;ISSN&quot;:&quot;2352-3026 (electronic)&quot;,&quot;PMID&quot;:&quot;2002368176&quot;,&quot;URL&quot;:&quot;http://www.journals.elsevier.com/the-lancet-haematology/&quot;,&quot;issued&quot;:{&quot;date-parts&quot;:[[2019]]},&quot;publisher-place&quot;:&quot;United Kingdom&quot;,&quot;page&quot;:&quot;e429-e437&quot;,&quot;language&quot;:&quot;English&quot;,&quot;abstract&quot;:&quot;Background: Lenalidomide plus rituximab is approved to treat patients with relapsed or refractory follicular lymphoma. Obinutuzumab has been shown to enhance antibody-dependent cellular cytotoxicity, phagocytosis, and direct B-cell killing better than rituximab. Our aim was to determine the activity and safety of lenalidomide plus obinutuzumab in previously treated patients with relapsed or refractory follicular lymphoma. Method(s): In this multicentre, single-arm, phase 2 study, patients were enrolled from 24 Lymphoma Academic Research Organisation centres in France. Eligible patients (age &gt;=18 years) had histologically confirmed CD20-positive relapsed or refractory follicular lymphoma of WHO grade 1, 2, or 3a; an ECOG performance status of 0-2; and received at least one previous rituximab-containing therapy. Patients received oral lenalidomide (20 mg) plus intravenously infused obinutuzumab as induction therapy (1000 mg; six 28-day cycles), 1-year maintenance with lenalidomide (10 mg; 12 28-day cycles; days 2-22) plus obinutuzumab (1000 mg; alternate cycles), and 1-year maintenance with obinutuzumab (1000 mg; six 56-day cycles; day 1). The primary endpoint was the proportion of patients who achieved an overall response at induction end as per investigator assessment using the 1999 international working group criteria. The secondary endpoints were event-free survival, progression-free survival, overall survival, and safety. Analyses were per-protocol; the efficacy population included all patients who received at least one dose of both obinutuzumab and lenalidomide, and the safety population included all patients who received one dose of either investigational drug. The study is registered with ClinicalTrials.gov, number NCT01582776, and is ongoing but closed to accrual. Finding(s): Between June 11, 2014, and Dec 18, 2015, 89 patients were recruited and 86 patients were evaluable for efficacy and 88 for safety. Median follow-up was 2.6 years (IQR 2.2-2.8). 68 (79%) of 86 evaluable patients (95% CI 69-87) achieved an overall response at induction end, meeting the prespecified primary endpoint. At 2 years, event-free survival was 62% (95% CI 51-72), progression-free survival 65% (95% CI 54-74), duration of response 70% (95% CI 57-79), and overall survival 87% (95% CI 78-93). Complete response was achieved by 33 (38%, 95% CI 28-50) of 86 patients at induction end, and the proportion of patients achieving a best overall response was 70 (81%, 95% CI 72-89) and 72 (84%, 74-91) of 86 patients during induction and treatment, respectively. The most common adverse events were asthenia (n=54, 61%), neutropenia (n=38, 43%), bronchitis (n=36, 41%), diarrhoea (n=35, 40%), and muscle spasms (n=34, 39%). Neutropenia was the most common toxicity of grade 3 or more; four (5%) patients had febrile neutropenia. 57 serious adverse events were reported in 30 (34%) of 88 patients. The most common serious adverse events were basal cell carcinoma (n=5, 6%), febrile neutropenia (n=4, 5%), and infusion-related reaction (n=3, 3%). One patient died due to treatment-related febrile neutropenia. Interpretation(s): Our data shows that lenalidomide plus obinutuzumab is active in previously treated patients with relapsed or refractory follicular lymphoma, including those with early relapse, and has a manageable safety profile. Randomised trials of new immunomodulatory regimens, such as GALEN or using GALEN as a backbone, versus lenalidomide plus rituximab, are warranted. Funding(s): Lymphoma Academic Research Organisation, and Celgene and RocheCopyright © 2019 Elsevier Ltd&quot;,&quot;publisher&quot;:&quot;Elsevier Ltd&quot;,&quot;issue&quot;:&quot;8&quot;,&quot;volume&quot;:&quot;6&quot;},&quot;isTemporary&quot;:false}]},{&quot;citationID&quot;:&quot;MENDELEY_CITATION_15c24954-82d0-4cd1-8ae1-a56159e55171&quot;,&quot;properties&quot;:{&quot;noteIndex&quot;:0},&quot;isEdited&quot;:false,&quot;manualOverride&quot;:{&quot;isManuallyOverridden&quot;:false,&quot;citeprocText&quot;:&quot;(9)&quot;,&quot;manualOverrideText&quot;:&quot;&quot;},&quot;citationTag&quot;:&quot;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&quot;,&quot;citationItems&quot;:[{&quot;id&quot;:&quot;3fe84c8d-58c2-3848-8745-46f32c90f7ad&quot;,&quot;itemData&quot;:{&quot;type&quot;:&quot;article-journal&quot;,&quot;id&quot;:&quot;3fe84c8d-58c2-3848-8745-46f32c90f7ad&quot;,&quot;title&quot;:&quot;Completed Induction Phase Analysis of Magnify: Phase 3b Study of Lenalidomide + Rituximab (R 2) Followed By Maintenance in Relapsed/Refractory Indolent Non-Hodgkin Lymphoma&quot;,&quot;author&quot;:[{&quot;family&quot;:&quot;Lansigan&quot;,&quot;given&quot;:&quot;F&quot;,&quot;parse-names&quot;:false,&quot;dropping-particle&quot;:&quot;&quot;,&quot;non-dropping-particle&quot;:&quot;&quot;},{&quot;family&quot;:&quot;Andorsky&quot;,&quot;given&quot;:&quot;D J&quot;,&quot;parse-names&quot;:false,&quot;dropping-particle&quot;:&quot;&quot;,&quot;non-dropping-particle&quot;:&quot;&quot;},{&quot;family&quot;:&quot;Coleman&quot;,&quot;given&quot;:&quot;M&quot;,&quot;parse-names&quot;:false,&quot;dropping-particle&quot;:&quot;&quot;,&quot;non-dropping-particle&quot;:&quot;&quot;},{&quot;family&quot;:&quot;Yacoub&quot;,&quot;given&quot;:&quot;A&quot;,&quot;parse-names&quot;:false,&quot;dropping-particle&quot;:&quot;&quot;,&quot;non-dropping-particle&quot;:&quot;&quot;},{&quot;family&quot;:&quot;Melear&quot;,&quot;given&quot;:&quot;J&quot;,&quot;parse-names&quot;:false,&quot;dropping-particle&quot;:&quot;&quot;,&quot;non-dropping-particle&quot;:&quot;&quot;},{&quot;family&quot;:&quot;Fanning&quot;,&quot;given&quot;:&quot;S&quot;,&quot;parse-names&quot;:false,&quot;dropping-particle&quot;:&quot;&quot;,&quot;non-dropping-particle&quot;:&quot;&quot;},{&quot;family&quot;:&quot;Kolibaba&quot;,&quot;given&quot;:&quot;K S&quot;,&quot;parse-names&quot;:false,&quot;dropping-particle&quot;:&quot;&quot;,&quot;non-dropping-particle&quot;:&quot;&quot;},{&quot;family&quot;:&quot;Reynolds&quot;,&quot;given&quot;:&quot;C M&quot;,&quot;parse-names&quot;:false,&quot;dropping-particle&quot;:&quot;&quot;,&quot;non-dropping-particle&quot;:&quot;&quot;},{&quot;family&quot;:&quot;Nowakowski&quot;,&quot;given&quot;:&quot;G S&quot;,&quot;parse-names&quot;:false,&quot;dropping-particle&quot;:&quot;&quot;,&quot;non-dropping-particle&quot;:&quot;&quot;},{&quot;family&quot;:&quot;Gharibo&quot;,&quot;given&quot;:&quot;M&quot;,&quot;parse-names&quot;:false,&quot;dropping-particle&quot;:&quot;&quot;,&quot;non-dropping-particle&quot;:&quot;&quot;},{&quot;family&quot;:&quot;Ahn&quot;,&quot;given&quot;:&quot;J R&quot;,&quot;parse-names&quot;:false,&quot;dropping-particle&quot;:&quot;&quot;,&quot;non-dropping-particle&quot;:&quot;&quot;},{&quot;family&quot;:&quot;Li&quot;,&quot;given&quot;:&quot;J&quot;,&quot;parse-names&quot;:false,&quot;dropping-particle&quot;:&quot;&quot;,&quot;non-dropping-particle&quot;:&quot;&quot;},{&quot;family&quot;:&quot;Rummel&quot;,&quot;given&quot;:&quot;M J&quot;,&quot;parse-names&quot;:false,&quot;dropping-particle&quot;:&quot;&quot;,&quot;non-dropping-particle&quot;:&quot;&quot;},{&quot;family&quot;:&quot;Sharman&quot;,&quot;given&quot;:&quot;J P&quot;,&quot;parse-names&quot;:false,&quot;dropping-particle&quot;:&quot;&quot;,&quot;non-dropping-particle&quot;:&quot;&quot;}],&quot;collection-title&quot;:&quot;63rd ASH Annual Meeting. New Orleans United States.&quot;,&quot;container-title&quot;:&quot;Blood&quot;,&quot;container-title-short&quot;:&quot;Blood&quot;,&quot;DOI&quot;:&quot;https://dx.doi.org/10.1182/blood-2021-145640&quot;,&quot;ISSN&quot;:&quot;0006-4971&quot;,&quot;PMID&quot;:&quot;2016047504&quot;,&quot;URL&quot;:&quot;http://ovidsp.ovid.com/ovidweb.cgi?T=JS&amp;PAGE=reference&amp;D=emed22&amp;NEWS=N&amp;AN=2016047504&quot;,&quot;issued&quot;:{&quot;date-parts&quot;:[[2021]]},&quot;publisher-place&quot;:&quot;Netherlands&quot;,&quot;page&quot;:&quot;812&quot;,&quot;language&quot;:&quot;English&quot;,&quot;abstract&quot;:&quot;Background: Patients with relapsed indolent NHL (iNHL) have limited standard treatment options. Lenalidomide combined with rituximab (R 2) has shown complimentary clinical activity and is a tolerable regimen in both untreated and relapsed or refractory (R/R) patients with iNHL (RELEVANCE : N Engl J Med 2018;379:934 and AUGMENT: J Clin Oncol. 2019;37:1188). Method(s): MAGNIFY is a multicenter, phase 3b trial in patients with R/R follicular lymphoma (FL) grades 1-3b, transformed FL (tFL), marginal zone lymphoma (MZL), or mantle cell lymphoma (MCL; NCT01996865) exploring optimal lenalidomide duration. In the induction phase, lenalidomide 20 mg PO on days 1-21 of a 28-day cycle + rituximab IV at 375 mg/m 2/week cycle 1 and then every 8 weeks starting with cycle 3 (R 2) are administered for 12 cycles. Patients with stable disease, partial response, or complete response/complete response unconfirmed (CR/CRu) were randomized 1:1 to R 2 vs rituximab maintenance for 18 months. Data presented here are the complete analysis from the induction phase in efficacy-evaluable patients with FL grades 1-3a or MZL (FL grade 3b, tFL, and MCL not included). The focus of this interim analysis was overall response rate (ORR) by 1999 IWG criteria in the induction intention-to-treat population. Result(s): As of March 5, 2021, 394 patients (318 [81%] FL gr1-3a; 76 [19%] MZL) were enrolled. The median follow-up was 40.6 mo (range, 0.6-79.6). Median age was 66 y (range, 35-91), 328 (83%) had stage III/IV disease, with a median of 2 prior therapies (94% prior rituximab-containing). ORR was 71% (n = 279) with 42% (n = 164) CR/CRu (Table). All patients have completed R 2 induction (n = 232, 59%) or discontinued study treatment (n = 162, 41%). 141 patients (36%) prematurely discontinued both lenalidomide and rituximab, primarily due to adverse events (AEs) (n = 54, 14%) or progressive disease (n = 42, 11%). The majority of patients who have completed induction have been randomized and entered maintenance (n = 217). Median duration of response in the induction period was not reached (95% CI, 43.9 mo-NR), and median progression-free survival in the induction safety population (n = 393) was 50.5 mo (95% CI, 39.5-NR). Efficacy results are reported in the table by histology subgroups (FL vs MZL), and rituximab-refractory, double-refractory, and early relapse statuses. Most common all-grade AEs were 47% fatigue, 43% neutropenia, 37% diarrhea, 30% nausea, and 30% constipation. Grade 3/4 AEs occurring in &gt;= 5% of patients included 37% neutropenia (10 patients [3%] had febrile neutropenia), 8% leukopenia, 6% thrombocytopenia, 5% anemia, and 5% fatigue. Conclusion(s): These data represent complete analysis of all patients in the induction phase of MAGNIFY which continue to support that R 2 is active with a tolerable safety profile in patients with R/R FL grade 1-3a and MZL, including rituximab-refractory, double-refractory, and early relapse patients. [Formula presented] Disclosures: Lansigan: Celgene/BMS: Consultancy, Membership on an entity's Board of Directors or advisory committees. Andorsky: Abbvie: Consultancy, Research Funding; Celgene/BMS: Consultancy, Research Funding; Epizyme: Research Funding. Coleman: immunomedics: Current equity holder in publicly-traded company, Current holder of individual stocks in a privately-held company, Current holder of stock options in a privately-held company; Abbvie: Research Funding; Bristol Myers: Research Funding; Celgene: Research Funding; Genentech: Research Funding; Gilead: Research Funding; BeiGene: Research Funding; Innocare: Research Funding; Merck: Research Funding; Pfizer: Research Funding; Roche: Research Funding. Yacoub: Dynavex: Current equity holder in publicly-traded company; Cara: Current equity holder in publicly-traded company; Ardelyx: Current equity holder in publicly-traded company; Agios: Membership on an entity's Board of Directors or advisory committees, Speakers Bureau; ACCELERON PHARMA: Membership on an entity's Board of Directors or advisory committees; CTI Biopharma: Membership on an entity's Board of Directors or advisory committees; Novartis: Consultancy, Membership on an entity's Board of Directors or advisory committees, Speakers Bureau; Incyte: Consultancy, Honoraria, Speakers Bureau; Seattle Genetics: Honoraria, Speakers Bureau; Hylapharm: Current equity holder in publicly-traded company. Melear: TG Therapeutics: Speakers Bureau; Astrazeneca: Speakers Bureau; Janssen: Speakers Bureau. Fanning: Sanofi: Speakers Bureau; Genmab: Membership on an entity's Board of Directors or advisory committees; TG Pharma: Membership on an entity's Board of Directors or advisory committees, Speakers Bureau; Genentech: Membership on an entity's Board of Directors or advisory committees; Takeda: Speakers Bureau; ADC Therapeutics: Membership on an entity's Board of Directors or advisory committees; BMS: Speakers Bureau. Kolibaba: TG Therapeutics: Current Employment, Current holder of individual stocks in a privately-held company, Current holder of stock options in a privately-held company; Atara Biotechm: Consultancy; McKesson Specialty Health: Consultancy; Sunitomo Dainippon Pharma: Consultancy; Tolero Pharma: Consultancy, Other: TRAVEL, ACCOMMODATIONS, EXPENSES (paid by any for-profit health care company). Nowakowski: Incyte: Consultancy; Kymera Therapeutics: Consultancy; TG Therapeutics: Consultancy; Blueprint Medicines: Consultancy; Nanostrings: Research Funding; Curis: Consultancy; Selvita: Consultancy; Zai Labolatory: Consultancy; Daiichi Sankyo: Consultancy; Bantham Pharmaceutical: Consultancy; Karyopharm Therapeutics: Consultancy; Ryvu Therapeutics: Consultancy; Genentech: Consultancy, Research Funding; Kyte Pharma: Consultancy; Roche: Consultancy, Research Funding; Celgene/Bristol Myers Squibb: Consultancy, Research Funding; MorphoSys: Consultancy. Gharibo: BMS: Current Employment, Current equity holder in publicly-traded company, Current holder of individual stocks in a privately-held company, Current holder of stock options in a privately-held company. Ahn: Bristol Myers Squibb: Current Employment, Current equity holder in publicly-traded company; ADC therapeutics: Current equity holder in publicly-traded company. Li: BMS: Current Employment, Current equity holder in publicly-traded company, Current holder of individual stocks in a privately-held company, Current holder of stock options in a privately-held company, Other: TRAVEL, ACCOMMODATIONS, EXPENSES (paid by any for-profit health care company), Research Funding. Sharman: BeiGene: Consultancy; TG Therapeutics: Consultancy; Lilly: Consultancy; Centessa: Current holder of stock options in a privately-held company, Membership on an entity's Board of Directors or advisory committees; Pharmacyclics LLC, an AbbVie Company: Consultancy; AstraZeneca: Consultancy; BMS: Consultancy; AbbVie: Consultancy.Copyright © 2021 American Society of Hematology&quot;,&quot;publisher&quot;:&quot;Elsevier B.V.&quot;,&quot;issue&quot;:&quot;Supplement 1&quot;,&quot;volume&quot;:&quot;138&quot;},&quot;isTemporary&quot;:false}]},{&quot;citationID&quot;:&quot;MENDELEY_CITATION_23b97a7e-cb17-4608-95c0-99088981fa88&quot;,&quot;properties&quot;:{&quot;noteIndex&quot;:0},&quot;isEdited&quot;:false,&quot;manualOverride&quot;:{&quot;isManuallyOverridden&quot;:false,&quot;citeprocText&quot;:&quot;(10)&quot;,&quot;manualOverrideText&quot;:&quot;&quot;},&quot;citationTag&quot;:&quot;MENDELEY_CITATION_v3_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&quot;,&quot;citationItems&quot;:[{&quot;id&quot;:&quot;c32f5fcb-2ed1-3132-a0dd-3500a2904877&quot;,&quot;itemData&quot;:{&quot;type&quot;:&quot;article-journal&quot;,&quot;id&quot;:&quot;c32f5fcb-2ed1-3132-a0dd-3500a2904877&quot;,&quot;title&quot;:&quot;Long-term Follow-up and Correlative Analysis of Two Phase II Trials of Rituximab and Lenalidomide Followed by Continuous Lenalidomide in Untreated and Relapsed/Refractory Indolent Lymphoma.&quot;,&quot;author&quot;:[{&quot;family&quot;:&quot;Tuscano&quot;,&quot;given&quot;:&quot;Joseph M&quot;,&quot;parse-names&quot;:false,&quot;dropping-particle&quot;:&quot;&quot;,&quot;non-dropping-particle&quot;:&quot;&quot;},{&quot;family&quot;:&quot;Poh&quot;,&quot;given&quot;:&quot;Christina&quot;,&quot;parse-names&quot;:false,&quot;dropping-particle&quot;:&quot;&quot;,&quot;non-dropping-particle&quot;:&quot;&quot;},{&quot;family&quot;:&quot;Kaesberg&quot;,&quot;given&quot;:&quot;Paul&quot;,&quot;parse-names&quot;:false,&quot;dropping-particle&quot;:&quot;&quot;,&quot;non-dropping-particle&quot;:&quot;&quot;},{&quot;family&quot;:&quot;Luxardi&quot;,&quot;given&quot;:&quot;Guilluame&quot;,&quot;parse-names&quot;:false,&quot;dropping-particle&quot;:&quot;&quot;,&quot;non-dropping-particle&quot;:&quot;&quot;},{&quot;family&quot;:&quot;Merleev&quot;,&quot;given&quot;:&quot;Alexander&quot;,&quot;parse-names&quot;:false,&quot;dropping-particle&quot;:&quot;&quot;,&quot;non-dropping-particle&quot;:&quot;&quot;},{&quot;family&quot;:&quot;Marusina&quot;,&quot;given&quot;:&quot;Alina&quot;,&quot;parse-names&quot;:false,&quot;dropping-particle&quot;:&quot;&quot;,&quot;non-dropping-particle&quot;:&quot;&quot;},{&quot;family&quot;:&quot;Brunson&quot;,&quot;given&quot;:&quot;Ann&quot;,&quot;parse-names&quot;:false,&quot;dropping-particle&quot;:&quot;&quot;,&quot;non-dropping-particle&quot;:&quot;&quot;},{&quot;family&quot;:&quot;Rosenberg&quot;,&quot;given&quot;:&quot;Aaron&quot;,&quot;parse-names&quot;:false,&quot;dropping-particle&quot;:&quot;&quot;,&quot;non-dropping-particle&quot;:&quot;&quot;},{&quot;family&quot;:&quot;Jonas&quot;,&quot;given&quot;:&quot;Brian&quot;,&quot;parse-names&quot;:false,&quot;dropping-particle&quot;:&quot;&quot;,&quot;non-dropping-particle&quot;:&quot;&quot;},{&quot;family&quot;:&quot;Maverakis&quot;,&quot;given&quot;:&quot;Emanual&quot;,&quot;parse-names&quot;:false,&quot;dropping-particle&quot;:&quot;&quot;,&quot;non-dropping-particle&quot;:&quot;&quot;}],&quot;collection-title&quot;:&quot;Comment on: Clin Cancer Res. 2021 Sep 1;27(17):4665 PMID: 34470807 [https://www.ncbi.nlm.nih.gov/pubmed/34470807]&quot;,&quot;container-title&quot;:&quot;Clinical cancer research : an official journal of the American Association for Cancer Research&quot;,&quot;container-title-short&quot;:&quot;Clin. Cancer Res.&quot;,&quot;DOI&quot;:&quot;https://dx.doi.org/10.1158/1078-0432.CCR-20-4622&quot;,&quot;ISSN&quot;:&quot;1557-3265&quot;,&quot;URL&quot;:&quot;http://ovidsp.ovid.com/ovidweb.cgi?T=JS&amp;PAGE=reference&amp;D=med20&amp;NEWS=N&amp;AN=34088724&quot;,&quot;issued&quot;:{&quot;date-parts&quot;:[[2021]]},&quot;publisher-place&quot;:&quot;United States&quot;,&quot;page&quot;:&quot;4726-4736&quot;,&quot;abstract&quot;:&quot;PURPOSE: Rituximab and lenalidomide are effective for previously untreated and relapsed/refractory (R/R) indolent non-Hodgkin lymphoma (iNHL). However, long-term survival and predictive biomarkers are not well described., PATIENTS AND METHODS: We conducted two phase II open-label trials involving 60 patients with previously untreated and R/R advanced-stage iNHL. Patients received lenalidomide and rituximab induction followed by continuous lenalidomide until disease progression or unacceptable toxicity. The primary endpoint was overall response rate (ORR). Correlative studies included plasma cytokine monitoring, flow cytometry of peripheral blood mononuclear cells (PBMC; days 0, 15, 30, and 60), and RNA sequencing (RNA-seq) of pretreatment tumor biopsies., RESULTS: At a median follow-up of 63 months for previously untreated and 100 months for R/R, ORR was 82% for both. The 11 R/R patients who achieved complete remission remained in continuous remission for 16 to 141 months, thereafter. Median overall survival (OS) was not reached in the previously untreated and was 140 months (95% confidence interval, 53.4-140) in the R/R group. A mixed-effects linear regression model identified significant associations between Granzyme B+ (GranB+) CD8+ T cells and long-term complete response (LTCR; P = 5.3e-4). Furthermore, prior to start of therapy, treatment response could be predicted by B-cell and GranB+ CD8+ T-cell levels (% total lymphocytes)., CONCLUSIONS: Rituximab plus lenalidomide followed by continuous lenalidomide is effective with manageable toxicity in patients with previously untreated and R/R iNHL. This regimen produces durable remissions, even in heavily pretreated patients, with some lasting greater than 10 years. GranB+ CD8+ T cells, B cells, and plasma IFNgamma allowed prediction of LTCR but need validation in larger trials. Copyright ©2021 American Association for Cancer Research.&quot;,&quot;issue&quot;:&quot;17&quot;,&quot;volume&quot;:&quot;27&quot;},&quot;isTemporary&quot;:false,&quot;suppress-author&quot;:false,&quot;composite&quot;:false,&quot;author-only&quot;:false}]},{&quot;citationID&quot;:&quot;MENDELEY_CITATION_c4ac3f98-1ed2-4728-8a15-dddd28030a85&quot;,&quot;properties&quot;:{&quot;noteIndex&quot;:0},&quot;isEdited&quot;:false,&quot;manualOverride&quot;:{&quot;isManuallyOverridden&quot;:false,&quot;citeprocText&quot;:&quot;(11)&quot;,&quot;manualOverrideText&quot;:&quot;&quot;},&quot;citationTag&quot;:&quot;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&quot;,&quot;citationItems&quot;:[{&quot;id&quot;:&quot;b504e961-e523-3668-ab60-9b60ca9c69bf&quot;,&quot;itemData&quot;:{&quot;type&quot;:&quot;article-journal&quot;,&quot;id&quot;:&quot;b504e961-e523-3668-ab60-9b60ca9c69bf&quot;,&quot;title&quot;:&quot;Lenalidomide-Rituximab or Lenalidomide-Rituximab-Bendamustine in Patients with Relapsed/Refractory Follicular Lymphoma: Priimary Analysis of the Randomized Phase II HOVON110/Rebel Trial&quot;,&quot;author&quot;:[{&quot;family&quot;:&quot;Kersten&quot;,&quot;given&quot;:&quot;M J&quot;,&quot;parse-names&quot;:false,&quot;dropping-particle&quot;:&quot;&quot;,&quot;non-dropping-particle&quot;:&quot;&quot;},{&quot;family&quot;:&quot;Dreyling&quot;,&quot;given&quot;:&quot;M&quot;,&quot;parse-names&quot;:false,&quot;dropping-particle&quot;:&quot;&quot;,&quot;non-dropping-particle&quot;:&quot;&quot;},{&quot;family&quot;:&quot;Linton&quot;,&quot;given&quot;:&quot;K M&quot;,&quot;parse-names&quot;:false,&quot;dropping-particle&quot;:&quot;&quot;,&quot;non-dropping-particle&quot;:&quot;&quot;},{&quot;family&quot;:&quot;Chitu&quot;,&quot;given&quot;:&quot;D&quot;,&quot;parse-names&quot;:false,&quot;dropping-particle&quot;:&quot;&quot;,&quot;non-dropping-particle&quot;:&quot;&quot;},{&quot;family&quot;:&quot;Tonino&quot;,&quot;given&quot;:&quot;S&quot;,&quot;parse-names&quot;:false,&quot;dropping-particle&quot;:&quot;&quot;,&quot;non-dropping-particle&quot;:&quot;&quot;},{&quot;family&quot;:&quot;Kap&quot;,&quot;given&quot;:&quot;M&quot;,&quot;parse-names&quot;:false,&quot;dropping-particle&quot;:&quot;&quot;,&quot;non-dropping-particle&quot;:&quot;&quot;},{&quot;family&quot;:&quot;Liu&quot;,&quot;given&quot;:&quot;R D&quot;,&quot;parse-names&quot;:false,&quot;dropping-particle&quot;:&quot;&quot;,&quot;non-dropping-particle&quot;:&quot;&quot;},{&quot;family&quot;:&quot;Chamuleau&quot;,&quot;given&quot;:&quot;M E D&quot;,&quot;parse-names&quot;:false,&quot;dropping-particle&quot;:&quot;&quot;,&quot;non-dropping-particle&quot;:&quot;&quot;},{&quot;family&quot;:&quot;Visser&quot;,&quot;given&quot;:&quot;H P J&quot;,&quot;parse-names&quot;:false,&quot;dropping-particle&quot;:&quot;&quot;,&quot;non-dropping-particle&quot;:&quot;&quot;},{&quot;family&quot;:&quot;E&quot;,&quot;given&quot;:&quot;De Jongh&quot;,&quot;parse-names&quot;:false,&quot;dropping-particle&quot;:&quot;&quot;,&quot;non-dropping-particle&quot;:&quot;&quot;},{&quot;family&quot;:&quot;Marijt&quot;,&quot;given&quot;:&quot;E W&quot;,&quot;parse-names&quot;:false,&quot;dropping-particle&quot;:&quot;&quot;,&quot;non-dropping-particle&quot;:&quot;&quot;},{&quot;family&quot;:&quot;Leijs&quot;,&quot;given&quot;:&quot;M B L&quot;,&quot;parse-names&quot;:false,&quot;dropping-particle&quot;:&quot;&quot;,&quot;non-dropping-particle&quot;:&quot;&quot;},{&quot;family&quot;:&quot;Bilgin&quot;,&quot;given&quot;:&quot;Y M&quot;,&quot;parse-names&quot;:false,&quot;dropping-particle&quot;:&quot;&quot;,&quot;non-dropping-particle&quot;:&quot;&quot;},{&quot;family&quot;:&quot;Durig&quot;,&quot;given&quot;:&quot;J&quot;,&quot;parse-names&quot;:false,&quot;dropping-particle&quot;:&quot;&quot;,&quot;non-dropping-particle&quot;:&quot;&quot;},{&quot;family&quot;:&quot;McKay&quot;,&quot;given&quot;:&quot;P&quot;,&quot;parse-names&quot;:false,&quot;dropping-particle&quot;:&quot;&quot;,&quot;non-dropping-particle&quot;:&quot;&quot;},{&quot;family&quot;:&quot;Snijders&quot;,&quot;given&quot;:&quot;T J F&quot;,&quot;parse-names&quot;:false,&quot;dropping-particle&quot;:&quot;&quot;,&quot;non-dropping-particle&quot;:&quot;&quot;},{&quot;family&quot;:&quot;Pettitt&quot;,&quot;given&quot;:&quot;A&quot;,&quot;parse-names&quot;:false,&quot;dropping-particle&quot;:&quot;&quot;,&quot;non-dropping-particle&quot;:&quot;&quot;},{&quot;family&quot;:&quot;Minnema&quot;,&quot;given&quot;:&quot;M C&quot;,&quot;parse-names&quot;:false,&quot;dropping-particle&quot;:&quot;&quot;,&quot;non-dropping-particle&quot;:&quot;&quot;},{&quot;family&quot;:&quot;Prange-Krex&quot;,&quot;given&quot;:&quot;G&quot;,&quot;parse-names&quot;:false,&quot;dropping-particle&quot;:&quot;&quot;,&quot;non-dropping-particle&quot;:&quot;&quot;},{&quot;family&quot;:&quot;Cuijpers&quot;,&quot;given&quot;:&quot;M&quot;,&quot;parse-names&quot;:false,&quot;dropping-particle&quot;:&quot;&quot;,&quot;non-dropping-particle&quot;:&quot;&quot;},{&quot;family&quot;:&quot;Bohmer&quot;,&quot;given&quot;:&quot;L H&quot;,&quot;parse-names&quot;:false,&quot;dropping-particle&quot;:&quot;&quot;,&quot;non-dropping-particle&quot;:&quot;&quot;},{&quot;family&quot;:&quot;Tick&quot;,&quot;given&quot;:&quot;L W&quot;,&quot;parse-names&quot;:false,&quot;dropping-particle&quot;:&quot;&quot;,&quot;non-dropping-particle&quot;:&quot;&quot;},{&quot;family&quot;:&quot;Florschutz&quot;,&quot;given&quot;:&quot;A&quot;,&quot;parse-names&quot;:false,&quot;dropping-particle&quot;:&quot;&quot;,&quot;non-dropping-particle&quot;:&quot;&quot;},{&quot;family&quot;:&quot;Silbermann&quot;,&quot;given&quot;:&quot;M&quot;,&quot;parse-names&quot;:false,&quot;dropping-particle&quot;:&quot;&quot;,&quot;non-dropping-particle&quot;:&quot;&quot;},{&quot;family&quot;:&quot;Fijnheer&quot;,&quot;given&quot;:&quot;R&quot;,&quot;parse-names&quot;:false,&quot;dropping-particle&quot;:&quot;&quot;,&quot;non-dropping-particle&quot;:&quot;&quot;},{&quot;family&quot;:&quot;Beeker&quot;,&quot;given&quot;:&quot;A&quot;,&quot;parse-names&quot;:false,&quot;dropping-particle&quot;:&quot;&quot;,&quot;non-dropping-particle&quot;:&quot;&quot;},{&quot;family&quot;:&quot;Tolboom&quot;,&quot;given&quot;:&quot;N&quot;,&quot;parse-names&quot;:false,&quot;dropping-particle&quot;:&quot;&quot;,&quot;non-dropping-particle&quot;:&quot;&quot;},{&quot;family&quot;:&quot;Mitea&quot;,&quot;given&quot;:&quot;C&quot;,&quot;parse-names&quot;:false,&quot;dropping-particle&quot;:&quot;&quot;,&quot;non-dropping-particle&quot;:&quot;&quot;},{&quot;family&quot;:&quot;Arens&quot;,&quot;given&quot;:&quot;A I&quot;,&quot;parse-names&quot;:false,&quot;dropping-particle&quot;:&quot;&quot;,&quot;non-dropping-particle&quot;:&quot;&quot;},{&quot;family&quot;:&quot;Zwezerijnen&quot;,&quot;given&quot;:&quot;G J&quot;,&quot;parse-names&quot;:false,&quot;dropping-particle&quot;:&quot;&quot;,&quot;non-dropping-particle&quot;:&quot;&quot;},{&quot;family&quot;:&quot;Klapper&quot;,&quot;given&quot;:&quot;W&quot;,&quot;parse-names&quot;:false,&quot;dropping-particle&quot;:&quot;&quot;,&quot;non-dropping-particle&quot;:&quot;&quot;},{&quot;family&quot;:&quot;Coupland&quot;,&quot;given&quot;:&quot;S E&quot;,&quot;parse-names&quot;:false,&quot;dropping-particle&quot;:&quot;&quot;,&quot;non-dropping-particle&quot;:&quot;&quot;},{&quot;family&quot;:&quot;D&quot;,&quot;given&quot;:&quot;de Jong&quot;,&quot;parse-names&quot;:false,&quot;dropping-particle&quot;:&quot;&quot;,&quot;non-dropping-particle&quot;:&quot;&quot;},{&quot;family&quot;:&quot;Doorduijn&quot;,&quot;given&quot;:&quot;J K&quot;,&quot;parse-names&quot;:false,&quot;dropping-particle&quot;:&quot;&quot;,&quot;non-dropping-particle&quot;:&quot;&quot;},{&quot;family&quot;:&quot;Zijlstra&quot;,&quot;given&quot;:&quot;J M&quot;,&quot;parse-names&quot;:false,&quot;dropping-particle&quot;:&quot;&quot;,&quot;non-dropping-particle&quot;:&quot;&quot;}],&quot;collection-title&quot;:&quot;64th ASH Annual Meeting. New Orleans United States.&quot;,&quot;container-title&quot;:&quot;Blood&quot;,&quot;container-title-short&quot;:&quot;Blood&quot;,&quot;DOI&quot;:&quot;https://dx.doi.org/10.1182/blood-2022-156085&quot;,&quot;ISSN&quot;:&quot;0006-4971&quot;,&quot;PMID&quot;:&quot;2028420373&quot;,&quot;URL&quot;:&quot;http://ovidsp.ovid.com/ovidweb.cgi?T=JS&amp;PAGE=reference&amp;D=emed26&amp;NEWS=N&amp;AN=2028420373&quot;,&quot;issued&quot;:{&quot;date-parts&quot;:[[2022]]},&quot;publisher-place&quot;:&quot;Netherlands&quot;,&quot;page&quot;:&quot;2283-2285&quot;,&quot;language&quot;:&quot;English&quot;,&quot;abstract&quot;:&quot;Introduction The R2 regimen (lenalidomide-rituximab) is effective in treatment-naive and relapsed/refractory follicular lymphoma (R/R FL). Combining R2 with bendamustine (R2B) is feasible (Stevens WBC et al., Hemasphere 2020) and hypothesized to deepen remission and prolong event-free survival (EFS) compared to historic controls. We performed a randomized phase II trial of R2 and R2B, aiming at identifying the most promising arm to take forward to a randomized phase III trial. Methods In the multicenter, prospective, randomized, non-comparative phase II part of the HOVON110/ReBeL study (Dutch Clinical Trial Register NTR3028), patients (pts) with FL relapsed after &lt;=5 prior therapies were randomized 1:1 to R2 (Arm A) or R2B (Arm B). Stratification factors used were FLIPI score (0-2 vs 3-5), number of prior treatments (1 vs 2-5), prior bendamustine use and relapse during rituximab maintenance (RM). Arm A pts received 6 cycles of R2 q28 days (lenalidomide 20 mg day 1-21, rituximab 375 mg/m2 day 1); Arm B pts received 6 cycles of R2B q28 days (lenalidomide 20 mg day 3-21, rituximab 375 mg/m2 day 1, bendamustine 90 mg/m2 day 1,2). In both arms, pts with partial or complete remission (PR/CR) received 2 years of RM treatment, once every three months. Subcutaneous rituximab was allowed. Thrombosis prophylaxis was advised during induction; antimicrobial prophylaxis with valaciclovir and cotrimoxazole was mandatory in arm B. Arms A and B were separately evaluated for efficacy and toxicity. Co-primary endpoints were CT-based CR rate according to Cheson 2007 criteria at end of induction (EOI) and incidence of severe toxicities (ST), defined as grade &gt;= 3 non-hematological toxicity, specified grade 4 hematologic toxicity (neutropenia lasting &gt;= 7 days despite GCSF, febrile neutropenia, thrombocytopenia) or non-lymphoma related death. An event for event-free survival was defined as induction failure, progression, relapse or death from any cause. PET-CT was performed before and after induction. Central pathology and blinded central PET-CT review (Lugano classification) were performed. Results Between 2014 and 2019, 92 of 150 planned pts were randomized. The trial was stopped early because of slow accrual. Two pts (1 in each arm) were ineligible. Baseline characteristics were comparable between Arms A/B in terms of gender and median age (64/62 years). Most pts had stage III/IV disease (85%/80%), an intermediate/high risk FLIPI score (78%/89%) and had undergone 1 prior treatment (75%/76%; range 1-5). For pts in arms A/B, 80%/76% completed all 6 induction cycles and 41%/43% completed 8 cycles of RM. Main reasons for discontinuation during induction were progressive disease (PD) (n=4 per arm) and toxicity or other reasons in 5/7 patients. Severe toxicity (ST) occurred in 3 pts in arm A (6.8%; 2 fatal pneumonia cases) and in 6 pts in arm B (13.0%; no fatalities), while 43%/66% of pts experienced any grade 3-4 AE (2%/7% grade 4). These comprised mainly skin toxicity, infections and gastrointestinal toxicity. In the R2B arm, 1 pt had Pneumocystis carinii pneumonia during RM. Based on intention to treat (ITT) and local CT assessment (efficacy co-primary endpoint), 16% of R2 and 22% of R2B treated pts achieved a CR at EOI; the overall response rate (ORR) was 70% and 72%, respectively. The complete metabolic remission rate (CMR) by central PET-CT review at EOI was 48% and 54%. At a median follow-up of 48 months (mo), EFS was 39% and 61%; median EFS was 24.6 mo and not reached (NR). Importantly, median time to next treatment (TTnT) was 9.2 mo and NR. There were 7 second primary malignancies (SPM) in 5 pts in Arm A) and 5 SPM in 4 pts in Arm B). Overall survival was excellent in both arms with 72% and 91% of pts alive at 48 months. Causes of death during the study were progression of FL (n=8) and toxicity (n=3) in Arm A; FL (n=3), toxicity (n=1) and suicide (n=1) in Arm B. Conclusions This randomized non-comparative phase II trial of R2 and R2B in R/R FL patients showed high CT-based OR rates and PET-CT CMR rates, but low CT-based CR rates for both treatments. At a median FU of 48 months, 39% of R2 treated patients and 61% of R2B treated patients were still alive and in remission; this compares favorably with historic real world controls (Batlevi et al, Blood Cancer J 2020). Both regimens were associated with less severe toxicity than expected (pre-set acceptability threshold of 20% ST), supporting further investigation of R2 combinations in randomized phase III trials. [Formula presented] Disclosures: Kersten: Roche: Honoraria, Research Funding; Mundipharma: Research Funding; BMS/Celgene: Honoraria, Research Funding; Kite, a Gilead Company: Honoraria, Research Funding; Novartis: Honoraria; Takeda: Honoraria; Miltenyi Biotec: Honoraria; Adicet Bio: Honoraria. Dreyling: Abbvie: Research Funding; Bayer: Research Funding; BMS/Celgene: Membership on an entity's Board of Directors or advisory committees, Research Funding; Gilead/Kite: Honoraria, Membership on an entity's Board of Directors or advisory committees, Research Funding; Janssen: Honoraria, Membership on an entity's Board of Directors or advisory committees, Research Funding; Roche: Honoraria, Membership on an entity's Board of Directors or advisory committees, Research Funding; Amgen: Honoraria; AstraZeneca: Honoraria, Membership on an entity's Board of Directors or advisory committees; Lilly/Loxo: Honoraria, Membership on an entity's Board of Directors or advisory committees; Novartis: Honoraria, Membership on an entity's Board of Directors or advisory committees. Linton: Genmab: Consultancy, Membership on an entity's Board of Directors or advisory committees, Speakers Bureau; Roche: Consultancy; Beigene: Consultancy; Kite/Gilead: Consultancy; BMS/Celgene: Consultancy. Tonino: Roche: Honoraria; Incyte: Honoraria; Takeda: Honoraria. Chamuleau: Gilead: Research Funding; Abbvie: Honoraria; Genmab: Research Funding; BMS/Celgene: Honoraria, Research Funding; Novartis: Honoraria; Roche: Honoraria. McKay: Abbvie, AstraZeneca, Beigene, Celgene/BMS, Epizyme, Gilead/Kite, Incyte, Janssen, Recordati Rare Diseases, Roche, Takeda: Consultancy; Gilead/Kite, Incyte, Janssen: Speakers Bureau. Pettitt: Napp: Other: Grant and non financial support; AstraZeneca: Other: Grant and non financial support; Chugai: Other: Grant, personal fees and non financial support; GSK/Novartis: Other: Grant and non financial support; Roche: Other: Grant, personal fees and non financial support, Research Funding; Gilead: Other: Grant, personal fees and non financial support; BMS/Celgene: Other: Grant and non financial support, Research Funding. Minnema: Bristol Myers Squibb: Speakers Bureau; Janssen-Cilag: Consultancy, Honoraria, Membership on an entity's Board of Directors or advisory committees; Medscape: Speakers Bureau. Doorduijn: Eli Lilly/Loxo: Honoraria, Membership on an entity's Board of Directors or advisory committees.Copyright © 2022 The American Society of Hematology&quot;,&quot;publisher&quot;:&quot;Elsevier B.V.&quot;,&quot;issue&quot;:&quot;Supplement 1&quot;,&quot;volume&quot;:&quot;140&quot;},&quot;isTemporary&quot;:false,&quot;suppress-author&quot;:false,&quot;composite&quot;:false,&quot;author-only&quot;:false}]},{&quot;citationID&quot;:&quot;MENDELEY_CITATION_f82ea938-4ac6-4487-ac63-a5fd0cd6c630&quot;,&quot;properties&quot;:{&quot;noteIndex&quot;:0},&quot;isEdited&quot;:false,&quot;manualOverride&quot;:{&quot;isManuallyOverridden&quot;:false,&quot;citeprocText&quot;:&quot;(12)&quot;,&quot;manualOverrideText&quot;:&quot;&quot;},&quot;citationTag&quot;:&quot;MENDELEY_CITATION_v3_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&quot;,&quot;citationItems&quot;:[{&quot;id&quot;:&quot;fd11c00d-19b4-3623-a08a-b704bd8e1ba3&quot;,&quot;itemData&quot;:{&quot;type&quot;:&quot;article-journal&quot;,&quot;id&quot;:&quot;fd11c00d-19b4-3623-a08a-b704bd8e1ba3&quot;,&quot;title&quot;:&quot;Rituximab and lenalidomide for the treatment of relapsed or refractory indolent non-Hodgkin lymphoma: real-life experience&quot;,&quot;author&quot;:[{&quot;family&quot;:&quot;Cassanello&quot;,&quot;given&quot;:&quot;Giulio&quot;,&quot;parse-names&quot;:false,&quot;dropping-particle&quot;:&quot;&quot;,&quot;non-dropping-particle&quot;:&quot;&quot;},{&quot;family&quot;:&quot;Drill&quot;,&quot;given&quot;:&quot;Esther&quot;,&quot;parse-names&quot;:false,&quot;dropping-particle&quot;:&quot;&quot;,&quot;non-dropping-particle&quot;:&quot;&quot;},{&quot;family&quot;:&quot;Rivas-Delgado&quot;,&quot;given&quot;:&quot;Alfredo&quot;,&quot;parse-names&quot;:false,&quot;dropping-particle&quot;:&quot;&quot;,&quot;non-dropping-particle&quot;:&quot;&quot;},{&quot;family&quot;:&quot;Okwali&quot;,&quot;given&quot;:&quot;Michelle&quot;,&quot;parse-names&quot;:false,&quot;dropping-particle&quot;:&quot;&quot;,&quot;non-dropping-particle&quot;:&quot;&quot;},{&quot;family&quot;:&quot;Isgor&quot;,&quot;given&quot;:&quot;Irem&quot;,&quot;parse-names&quot;:false,&quot;dropping-particle&quot;:&quot;&quot;,&quot;non-dropping-particle&quot;:&quot;&quot;},{&quot;family&quot;:&quot;Caron&quot;,&quot;given&quot;:&quot;Philip C.&quot;,&quot;parse-names&quot;:false,&quot;dropping-particle&quot;:&quot;&quot;,&quot;non-dropping-particle&quot;:&quot;&quot;},{&quot;family&quot;:&quot;Epstein-Peterson&quot;,&quot;given&quot;:&quot;Zachary&quot;,&quot;parse-names&quot;:false,&quot;dropping-particle&quot;:&quot;&quot;,&quot;non-dropping-particle&quot;:&quot;&quot;},{&quot;family&quot;:&quot;Ghione&quot;,&quot;given&quot;:&quot;Paola&quot;,&quot;parse-names&quot;:false,&quot;dropping-particle&quot;:&quot;&quot;,&quot;non-dropping-particle&quot;:&quot;&quot;},{&quot;family&quot;:&quot;Hamlin&quot;,&quot;given&quot;:&quot;Paul&quot;,&quot;parse-names&quot;:false,&quot;dropping-particle&quot;:&quot;&quot;,&quot;non-dropping-particle&quot;:&quot;&quot;},{&quot;family&quot;:&quot;Lue&quot;,&quot;given&quot;:&quot;Jennifer&quot;,&quot;parse-names&quot;:false,&quot;dropping-particle&quot;:&quot;&quot;,&quot;non-dropping-particle&quot;:&quot;&quot;},{&quot;family&quot;:&quot;Horwitz&quot;,&quot;given&quot;:&quot;Steven M.&quot;,&quot;parse-names&quot;:false,&quot;dropping-particle&quot;:&quot;&quot;,&quot;non-dropping-particle&quot;:&quot;&quot;},{&quot;family&quot;:&quot;Intlekofer&quot;,&quot;given&quot;:&quot;Andrew M.&quot;,&quot;parse-names&quot;:false,&quot;dropping-particle&quot;:&quot;&quot;,&quot;non-dropping-particle&quot;:&quot;&quot;},{&quot;family&quot;:&quot;Johnson&quot;,&quot;given&quot;:&quot;William&quot;,&quot;parse-names&quot;:false,&quot;dropping-particle&quot;:&quot;&quot;,&quot;non-dropping-particle&quot;:&quot;&quot;},{&quot;family&quot;:&quot;Kumar&quot;,&quot;given&quot;:&quot;Anita&quot;,&quot;parse-names&quot;:false,&quot;dropping-particle&quot;:&quot;&quot;,&quot;non-dropping-particle&quot;:&quot;&quot;},{&quot;family&quot;:&quot;Moskowitz&quot;,&quot;given&quot;:&quot;Alison&quot;,&quot;parse-names&quot;:false,&quot;dropping-particle&quot;:&quot;&quot;,&quot;non-dropping-particle&quot;:&quot;&quot;},{&quot;family&quot;:&quot;Noy&quot;,&quot;given&quot;:&quot;Ariela&quot;,&quot;parse-names&quot;:false,&quot;dropping-particle&quot;:&quot;&quot;,&quot;non-dropping-particle&quot;:&quot;&quot;},{&quot;family&quot;:&quot;Owens&quot;,&quot;given&quot;:&quot;Colette&quot;,&quot;parse-names&quot;:false,&quot;dropping-particle&quot;:&quot;&quot;,&quot;non-dropping-particle&quot;:&quot;&quot;},{&quot;family&quot;:&quot;Palomba&quot;,&quot;given&quot;:&quot;Lia M.&quot;,&quot;parse-names&quot;:false,&quot;dropping-particle&quot;:&quot;&quot;,&quot;non-dropping-particle&quot;:&quot;&quot;},{&quot;family&quot;:&quot;Torka&quot;,&quot;given&quot;:&quot;Pallawi&quot;,&quot;parse-names&quot;:false,&quot;dropping-particle&quot;:&quot;&quot;,&quot;non-dropping-particle&quot;:&quot;&quot;},{&quot;family&quot;:&quot;Galera&quot;,&quot;given&quot;:&quot;Pallavi&quot;,&quot;parse-names&quot;:false,&quot;dropping-particle&quot;:&quot;&quot;,&quot;non-dropping-particle&quot;:&quot;&quot;},{&quot;family&quot;:&quot;Zelenetz&quot;,&quot;given&quot;:&quot;Andrew D.&quot;,&quot;parse-names&quot;:false,&quot;dropping-particle&quot;:&quot;&quot;,&quot;non-dropping-particle&quot;:&quot;&quot;},{&quot;family&quot;:&quot;Salles&quot;,&quot;given&quot;:&quot;Gilles&quot;,&quot;parse-names&quot;:false,&quot;dropping-particle&quot;:&quot;&quot;,&quot;non-dropping-particle&quot;:&quot;&quot;},{&quot;family&quot;:&quot;Falchi&quot;,&quot;given&quot;:&quot;Lorenzo&quot;,&quot;parse-names&quot;:false,&quot;dropping-particle&quot;:&quot;&quot;,&quot;non-dropping-particle&quot;:&quot;&quot;}],&quot;container-title&quot;:&quot;Haematologica&quot;,&quot;container-title-short&quot;:&quot;Haematologica&quot;,&quot;DOI&quot;:&quot;10.3324/haematol.2024.285600&quot;,&quot;ISSN&quot;:&quot;0390-6078&quot;,&quot;issued&quot;:{&quot;date-parts&quot;:[[2024,9,5]]},&quot;abstract&quot;:&quot;The combination of rituximab and lenalidomide (R-len) stands as an established treatment for relapsed/refractory (R/R) indolent non-Hodgkin lymphoma (iNHL). However, the reproducibility of clinical trial results in routine clinical practice is unknown. To address this gap in knowledge, we reviewed our experience with patients diagnosed with R/R follicular lymphoma (FL) or marginal zone lymphoma (MZL) treated with this combination. Eighty-four patients underwent treatment with R-len, 69 (82%) affected by FL and 15 (18%) by MZL. The median age at the time of treatment initiation was 65 years (range, 39-94), 38 patients (45%) had a pre-treatment FLIPI score of 3-5, 19 (23%) had a bulky disease, 29 (37%) had a lymphoma refractory to the last treatment line, while in 20 (24%) cases the disease was refractory to rituximab. The best overall response rate (ORR) was 82%, and 52% achieved a complete response (CR). The best CR rates for FL and MZL patients were 55% and 40%, respectively. With a median follow-up of 22 months, the median progression-free survival (mPFS) was 22 months (95% CI 19-36) and the 2-year overall survival (OS) was 83% (95% CI 74-93). The median duration of CR (DoCR) was 46 months (95% CI 22-NR). Factors associated with shorter PFS in multivariate analysis were bulky disease and rituximab refractoriness. The most common adverse events (AE) included hematologic toxicity, fatigue and gastrointestinal disorders, such as diarrhea and constipation. Neutropenia and thrombocytopenia were the most common severe toxicities (grade ≥3 in 25% and 4%, respectively). No new safety signals were reported. Real-life results of R-len in patients with R/R iNHL appear consistent with those reported in prospective studies, and further support its use as comparator arm in controlled clinical trials.&quot;,&quot;publisher&quot;:&quot;Ferrata Storti Foundation (Haematologica)&quot;},&quot;isTemporary&quot;:false,&quot;suppress-author&quot;:false,&quot;composite&quot;:false,&quot;author-only&quot;:false}]},{&quot;citationID&quot;:&quot;MENDELEY_CITATION_0a0826f7-a2da-4a17-93af-34aee82f8499&quot;,&quot;properties&quot;:{&quot;noteIndex&quot;:0},&quot;isEdited&quot;:false,&quot;manualOverride&quot;:{&quot;isManuallyOverridden&quot;:false,&quot;citeprocText&quot;:&quot;(13)&quot;,&quot;manualOverrideText&quot;:&quot;&quot;},&quot;citationTag&quot;:&quot;MENDELEY_CITATION_v3_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&quot;,&quot;citationItems&quot;:[{&quot;id&quot;:&quot;426f940c-7897-390b-8ce1-683d27240893&quot;,&quot;itemData&quot;:{&quot;type&quot;:&quot;article-journal&quot;,&quot;id&quot;:&quot;426f940c-7897-390b-8ce1-683d27240893&quot;,&quot;title&quot;:&quot;233 | S1608: RANDOMIZED PHASE II TRIAL COMPARING LENALIDOMIDE/OBINUTUZUMAB AND UMBRALISIB/OBINUTUZUMAB WITH CHEMOIMMUNOTHERAPY IN EARLY PROGRESSING FOLLICULAR LYMPHOMA (POD24)&quot;,&quot;author&quot;:[{&quot;family&quot;:&quot;Barr&quot;,&quot;given&quot;:&quot;P. M.&quot;,&quot;parse-names&quot;:false,&quot;dropping-particle&quot;:&quot;&quot;,&quot;non-dropping-particle&quot;:&quot;&quot;},{&quot;family&quot;:&quot;Li&quot;,&quot;given&quot;:&quot;H.&quot;,&quot;parse-names&quot;:false,&quot;dropping-particle&quot;:&quot;&quot;,&quot;non-dropping-particle&quot;:&quot;&quot;},{&quot;family&quot;:&quot;Schoder&quot;,&quot;given&quot;:&quot;H.&quot;,&quot;parse-names&quot;:false,&quot;dropping-particle&quot;:&quot;&quot;,&quot;non-dropping-particle&quot;:&quot;&quot;},{&quot;family&quot;:&quot;Herrera&quot;,&quot;given&quot;:&quot;A. F.&quot;,&quot;parse-names&quot;:false,&quot;dropping-particle&quot;:&quot;&quot;,&quot;non-dropping-particle&quot;:&quot;&quot;},{&quot;family&quot;:&quot;Burack&quot;,&quot;given&quot;:&quot;W. R.&quot;,&quot;parse-names&quot;:false,&quot;dropping-particle&quot;:&quot;&quot;,&quot;non-dropping-particle&quot;:&quot;&quot;},{&quot;family&quot;:&quot;Link&quot;,&quot;given&quot;:&quot;B. K.&quot;,&quot;parse-names&quot;:false,&quot;dropping-particle&quot;:&quot;&quot;,&quot;non-dropping-particle&quot;:&quot;&quot;},{&quot;family&quot;:&quot;Flowers&quot;,&quot;given&quot;:&quot;C. R.&quot;,&quot;parse-names&quot;:false,&quot;dropping-particle&quot;:&quot;&quot;,&quot;non-dropping-particle&quot;:&quot;&quot;},{&quot;family&quot;:&quot;Weigert&quot;,&quot;given&quot;:&quot;O.&quot;,&quot;parse-names&quot;:false,&quot;dropping-particle&quot;:&quot;&quot;,&quot;non-dropping-particle&quot;:&quot;&quot;},{&quot;family&quot;:&quot;Casulo&quot;,&quot;given&quot;:&quot;C.&quot;,&quot;parse-names&quot;:false,&quot;dropping-particle&quot;:&quot;&quot;,&quot;non-dropping-particle&quot;:&quot;&quot;},{&quot;family&quot;:&quot;Siddiqi&quot;,&quot;given&quot;:&quot;T.&quot;,&quot;parse-names&quot;:false,&quot;dropping-particle&quot;:&quot;&quot;,&quot;non-dropping-particle&quot;:&quot;&quot;},{&quot;family&quot;:&quot;Venugopal&quot;,&quot;given&quot;:&quot;P.&quot;,&quot;parse-names&quot;:false,&quot;dropping-particle&quot;:&quot;&quot;,&quot;non-dropping-particle&quot;:&quot;&quot;},{&quot;family&quot;:&quot;Leonard&quot;,&quot;given&quot;:&quot;J. P.&quot;,&quot;parse-names&quot;:false,&quot;dropping-particle&quot;:&quot;&quot;,&quot;non-dropping-particle&quot;:&quot;&quot;},{&quot;family&quot;:&quot;Kahl&quot;,&quot;given&quot;:&quot;B. S.&quot;,&quot;parse-names&quot;:false,&quot;dropping-particle&quot;:&quot;&quot;,&quot;non-dropping-particle&quot;:&quot;&quot;},{&quot;family&quot;:&quot;Smith&quot;,&quot;given&quot;:&quot;S. M.&quot;,&quot;parse-names&quot;:false,&quot;dropping-particle&quot;:&quot;&quot;,&quot;non-dropping-particle&quot;:&quot;&quot;},{&quot;family&quot;:&quot;Friedberg&quot;,&quot;given&quot;:&quot;J. W.&quot;,&quot;parse-names&quot;:false,&quot;dropping-particle&quot;:&quot;&quot;,&quot;non-dropping-particle&quot;:&quot;&quot;}],&quot;container-title&quot;:&quot;Hematological Oncology&quot;,&quot;container-title-short&quot;:&quot;Hematol. Oncol.&quot;,&quot;DOI&quot;:&quot;10.1002/hon.70094_233&quot;,&quot;ISSN&quot;:&quot;0278-0232&quot;,&quot;issued&quot;:{&quot;date-parts&quot;:[[2025,6]]},&quot;publisher&quot;:&quot;Wiley&quot;,&quot;issue&quot;:&quot;S3&quot;,&quot;volume&quot;:&quot;43&quot;},&quot;isTemporary&quot;:false}]},{&quot;citationID&quot;:&quot;MENDELEY_CITATION_6614ee44-fb9e-4772-aacd-45a350fa4c9a&quot;,&quot;properties&quot;:{&quot;noteIndex&quot;:0},&quot;isEdited&quot;:false,&quot;manualOverride&quot;:{&quot;isManuallyOverridden&quot;:false,&quot;citeprocText&quot;:&quot;(14)&quot;,&quot;manualOverrideText&quot;:&quot;&quot;},&quot;citationTag&quot;:&quot;MENDELEY_CITATION_v3_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&quot;,&quot;citationItems&quot;:[{&quot;id&quot;:&quot;e40e2ff1-1460-34aa-82a9-3bb3971cbb1b&quot;,&quot;itemData&quot;:{&quot;type&quot;:&quot;paper-conference&quot;,&quot;id&quot;:&quot;e40e2ff1-1460-34aa-82a9-3bb3971cbb1b&quot;,&quot;title&quot;:&quot;: LENALIDOMIDE AND OBINUTUZUMAB FOR TREATMENT OF CHEMORESISTANT  RELAPSED FOLLICULAR LYMPHOMA: A SINGLE-CENTER STUDY&quot;,&quot;author&quot;:[{&quot;family&quot;:&quot;Sannikova M.&quot;,&quot;given&quot;:&quot;&quot;,&quot;parse-names&quot;:false,&quot;dropping-particle&quot;:&quot;&quot;,&quot;non-dropping-particle&quot;:&quot;&quot;},{&quot;family&quot;:&quot;Ptushkin V.&quot;,&quot;given&quot;:&quot;&quot;,&quot;parse-names&quot;:false,&quot;dropping-particle&quot;:&quot;&quot;,&quot;non-dropping-particle&quot;:&quot;&quot;},{&quot;family&quot;:&quot;Chernikov M.&quot;,&quot;given&quot;:&quot;&quot;,&quot;parse-names&quot;:false,&quot;dropping-particle&quot;:&quot;&quot;,&quot;non-dropping-particle&quot;:&quot;&quot;},{&quot;family&quot;:&quot;Kislova M.&quot;,&quot;given&quot;:&quot;&quot;,&quot;parse-names&quot;:false,&quot;dropping-particle&quot;:&quot;&quot;,&quot;non-dropping-particle&quot;:&quot;&quot;},{&quot;family&quot;:&quot;Arakelyan G.&quot;,&quot;given&quot;:&quot;&quot;,&quot;parse-names&quot;:false,&quot;dropping-particle&quot;:&quot;&quot;,&quot;non-dropping-particle&quot;:&quot;&quot;},{&quot;family&quot;:&quot;Dmitrieva E.&quot;,&quot;given&quot;:&quot;&quot;,&quot;parse-names&quot;:false,&quot;dropping-particle&quot;:&quot;&quot;,&quot;non-dropping-particle&quot;:&quot;&quot;},{&quot;family&quot;:&quot;Mayorova S.&quot;,&quot;given&quot;:&quot;&quot;,&quot;parse-names&quot;:false,&quot;dropping-particle&quot;:&quot;&quot;,&quot;non-dropping-particle&quot;:&quot;&quot;},{&quot;family&quot;:&quot;Shitikova L.&quot;,&quot;given&quot;:&quot;&quot;,&quot;parse-names&quot;:false,&quot;dropping-particle&quot;:&quot;&quot;,&quot;non-dropping-particle&quot;:&quot;&quot;},{&quot;family&quot;:&quot;Butaev L.&quot;,&quot;given&quot;:&quot;&quot;,&quot;parse-names&quot;:false,&quot;dropping-particle&quot;:&quot;&quot;,&quot;non-dropping-particle&quot;:&quot;&quot;},{&quot;family&quot;:&quot;Granatkin M.&quot;,&quot;given&quot;:&quot;&quot;,&quot;parse-names&quot;:false,&quot;dropping-particle&quot;:&quot;&quot;,&quot;non-dropping-particle&quot;:&quot;&quot;},{&quot;family&quot;:&quot;Agashirinova A.&quot;,&quot;given&quot;:&quot;&quot;,&quot;parse-names&quot;:false,&quot;dropping-particle&quot;:&quot;&quot;,&quot;non-dropping-particle&quot;:&quot;&quot;},{&quot;family&quot;:&quot;Nikitin E.&quot;,&quot;given&quot;:&quot;&quot;,&quot;parse-names&quot;:false,&quot;dropping-particle&quot;:&quot;&quot;,&quot;non-dropping-particle&quot;:&quot;&quot;}],&quot;container-title&quot;:&quot;HemaSphere&quot;,&quot;container-title-short&quot;:&quot;Hemasphere&quot;,&quot;issued&quot;:{&quot;date-parts&quot;:[[2025,6,12]]},&quot;publisher-place&quot;:&quot;Milan&quot;,&quot;page&quot;:&quot;3356-3357&quot;,&quot;publisher&quot;:&quot;Wiley&quot;},&quot;isTemporary&quot;:false}]},{&quot;citationID&quot;:&quot;MENDELEY_CITATION_868c8e6f-fcc9-49ff-b5e0-6e17343c63f2&quot;,&quot;properties&quot;:{&quot;noteIndex&quot;:0},&quot;isEdited&quot;:false,&quot;manualOverride&quot;:{&quot;isManuallyOverridden&quot;:false,&quot;citeprocText&quot;:&quot;(15)&quot;,&quot;manualOverrideText&quot;:&quot;&quot;},&quot;citationTag&quot;:&quot;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&quot;,&quot;citationItems&quot;:[{&quot;id&quot;:&quot;a9e2409b-b8c5-37a7-9e48-4a15dbe0254a&quot;,&quot;itemData&quot;:{&quot;type&quot;:&quot;article-journal&quot;,&quot;id&quot;:&quot;a9e2409b-b8c5-37a7-9e48-4a15dbe0254a&quot;,&quot;title&quot;:&quot;Epcoritamab, lenalidomide, and rituximab versus lenalidomide and rituximab for relapsed or refractory follicular lymphoma (EPCORE FL-1): a global, open-label, randomised, phase 3 trial&quot;,&quot;author&quot;:[{&quot;family&quot;:&quot;Falchi&quot;,&quot;given&quot;:&quot;Lorenzo&quot;,&quot;parse-names&quot;:false,&quot;dropping-particle&quot;:&quot;&quot;,&quot;non-dropping-particle&quot;:&quot;&quot;},{&quot;family&quot;:&quot;Nijland&quot;,&quot;given&quot;:&quot;Marcel&quot;,&quot;parse-names&quot;:false,&quot;dropping-particle&quot;:&quot;&quot;,&quot;non-dropping-particle&quot;:&quot;&quot;},{&quot;family&quot;:&quot;Huang&quot;,&quot;given&quot;:&quot;Huiqiang&quot;,&quot;parse-names&quot;:false,&quot;dropping-particle&quot;:&quot;&quot;,&quot;non-dropping-particle&quot;:&quot;&quot;},{&quot;family&quot;:&quot;Linton&quot;,&quot;given&quot;:&quot;Kim M.&quot;,&quot;parse-names&quot;:false,&quot;dropping-particle&quot;:&quot;&quot;,&quot;non-dropping-particle&quot;:&quot;&quot;},{&quot;family&quot;:&quot;Seymour&quot;,&quot;given&quot;:&quot;John F.&quot;,&quot;parse-names&quot;:false,&quot;dropping-particle&quot;:&quot;&quot;,&quot;non-dropping-particle&quot;:&quot;&quot;},{&quot;family&quot;:&quot;Tao&quot;,&quot;given&quot;:&quot;Rong&quot;,&quot;parse-names&quot;:false,&quot;dropping-particle&quot;:&quot;&quot;,&quot;non-dropping-particle&quot;:&quot;&quot;},{&quot;family&quot;:&quot;Kwiatek&quot;,&quot;given&quot;:&quot;Michal&quot;,&quot;parse-names&quot;:false,&quot;dropping-particle&quot;:&quot;&quot;,&quot;non-dropping-particle&quot;:&quot;&quot;},{&quot;family&quot;:&quot;Costa&quot;,&quot;given&quot;:&quot;Abel&quot;,&quot;parse-names&quot;:false,&quot;dropping-particle&quot;:&quot;&quot;,&quot;non-dropping-particle&quot;:&quot;&quot;},{&quot;family&quot;:&quot;Vassilakopoulos&quot;,&quot;given&quot;:&quot;Theodoros P.&quot;,&quot;parse-names&quot;:false,&quot;dropping-particle&quot;:&quot;&quot;,&quot;non-dropping-particle&quot;:&quot;&quot;},{&quot;family&quot;:&quot;Greil&quot;,&quot;given&quot;:&quot;Richard&quot;,&quot;parse-names&quot;:false,&quot;dropping-particle&quot;:&quot;&quot;,&quot;non-dropping-particle&quot;:&quot;&quot;},{&quot;family&quot;:&quot;Jiménez-Ubieto&quot;,&quot;given&quot;:&quot;Ana&quot;,&quot;parse-names&quot;:false,&quot;dropping-particle&quot;:&quot;&quot;,&quot;non-dropping-particle&quot;:&quot;&quot;},{&quot;family&quot;:&quot;Gangatharan&quot;,&quot;given&quot;:&quot;Shane A.&quot;,&quot;parse-names&quot;:false,&quot;dropping-particle&quot;:&quot;&quot;,&quot;non-dropping-particle&quot;:&quot;&quot;},{&quot;family&quot;:&quot;Benjamini&quot;,&quot;given&quot;:&quot;Ohad&quot;,&quot;parse-names&quot;:false,&quot;dropping-particle&quot;:&quot;&quot;,&quot;non-dropping-particle&quot;:&quot;&quot;},{&quot;family&quot;:&quot;Thieblemont&quot;,&quot;given&quot;:&quot;Catherine&quot;,&quot;parse-names&quot;:false,&quot;dropping-particle&quot;:&quot;&quot;,&quot;non-dropping-particle&quot;:&quot;&quot;},{&quot;family&quot;:&quot;Tucci&quot;,&quot;given&quot;:&quot;Alessandra&quot;,&quot;parse-names&quot;:false,&quot;dropping-particle&quot;:&quot;&quot;,&quot;non-dropping-particle&quot;:&quot;&quot;},{&quot;family&quot;:&quot;Elinder-Camburn&quot;,&quot;given&quot;:&quot;Anna&quot;,&quot;parse-names&quot;:false,&quot;dropping-particle&quot;:&quot;&quot;,&quot;non-dropping-particle&quot;:&quot;&quot;},{&quot;family&quot;:&quot;Illes&quot;,&quot;given&quot;:&quot;Arpad&quot;,&quot;parse-names&quot;:false,&quot;dropping-particle&quot;:&quot;&quot;,&quot;non-dropping-particle&quot;:&quot;&quot;},{&quot;family&quot;:&quot;Novak&quot;,&quot;given&quot;:&quot;Jan&quot;,&quot;parse-names&quot;:false,&quot;dropping-particle&quot;:&quot;&quot;,&quot;non-dropping-particle&quot;:&quot;&quot;},{&quot;family&quot;:&quot;Pavlovsky&quot;,&quot;given&quot;:&quot;Miguel A.&quot;,&quot;parse-names&quot;:false,&quot;dropping-particle&quot;:&quot;&quot;,&quot;non-dropping-particle&quot;:&quot;&quot;},{&quot;family&quot;:&quot;McDonald&quot;,&quot;given&quot;:&quot;Andrew&quot;,&quot;parse-names&quot;:false,&quot;dropping-particle&quot;:&quot;&quot;,&quot;non-dropping-particle&quot;:&quot;&quot;},{&quot;family&quot;:&quot;Yoon&quot;,&quot;given&quot;:&quot;Dok Hyun&quot;,&quot;parse-names&quot;:false,&quot;dropping-particle&quot;:&quot;&quot;,&quot;non-dropping-particle&quot;:&quot;&quot;},{&quot;family&quot;:&quot;Maruyama&quot;,&quot;given&quot;:&quot;Dai&quot;,&quot;parse-names&quot;:false,&quot;dropping-particle&quot;:&quot;&quot;,&quot;non-dropping-particle&quot;:&quot;&quot;},{&quot;family&quot;:&quot;Sunkersett&quot;,&quot;given&quot;:&quot;Gauri&quot;,&quot;parse-names&quot;:false,&quot;dropping-particle&quot;:&quot;&quot;,&quot;non-dropping-particle&quot;:&quot;&quot;},{&quot;family&quot;:&quot;Mei&quot;,&quot;given&quot;:&quot;Jian P.&quot;,&quot;parse-names&quot;:false,&quot;dropping-particle&quot;:&quot;&quot;,&quot;non-dropping-particle&quot;:&quot;&quot;},{&quot;family&quot;:&quot;Mukherjee&quot;,&quot;given&quot;:&quot;Nabanita&quot;,&quot;parse-names&quot;:false,&quot;dropping-particle&quot;:&quot;&quot;,&quot;non-dropping-particle&quot;:&quot;&quot;},{&quot;family&quot;:&quot;Zhu&quot;,&quot;given&quot;:&quot;Feng&quot;,&quot;parse-names&quot;:false,&quot;dropping-particle&quot;:&quot;&quot;,&quot;non-dropping-particle&quot;:&quot;&quot;},{&quot;family&quot;:&quot;Alshreef&quot;,&quot;given&quot;:&quot;Abualbishr&quot;,&quot;parse-names&quot;:false,&quot;dropping-particle&quot;:&quot;&quot;,&quot;non-dropping-particle&quot;:&quot;&quot;},{&quot;family&quot;:&quot;Favaro&quot;,&quot;given&quot;:&quot;Elena&quot;,&quot;parse-names&quot;:false,&quot;dropping-particle&quot;:&quot;&quot;,&quot;non-dropping-particle&quot;:&quot;&quot;},{&quot;family&quot;:&quot;Morschhauser&quot;,&quot;given&quot;:&quot;Franck&quot;,&quot;parse-names&quot;:false,&quot;dropping-particle&quot;:&quot;&quot;,&quot;non-dropping-particle&quot;:&quot;&quot;},{&quot;family&quot;:&quot;Tsirigotis&quot;,&quot;given&quot;:&quot;Panagiotis&quot;,&quot;parse-names&quot;:false,&quot;dropping-particle&quot;:&quot;&quot;,&quot;non-dropping-particle&quot;:&quot;&quot;},{&quot;family&quot;:&quot;Pereira&quot;,&quot;given&quot;:&quot;Juliana&quot;,&quot;parse-names&quot;:false,&quot;dropping-particle&quot;:&quot;&quot;,&quot;non-dropping-particle&quot;:&quot;&quot;},{&quot;family&quot;:&quot;Gonzalez de Villambrosia&quot;,&quot;given&quot;:&quot;Sonia&quot;,&quot;parse-names&quot;:false,&quot;dropping-particle&quot;:&quot;&quot;,&quot;non-dropping-particle&quot;:&quot;&quot;},{&quot;family&quot;:&quot;Schmidt Filho&quot;,&quot;given&quot;:&quot;Jayr&quot;,&quot;parse-names&quot;:false,&quot;dropping-particle&quot;:&quot;&quot;,&quot;non-dropping-particle&quot;:&quot;&quot;},{&quot;family&quot;:&quot;Avivi&quot;,&quot;given&quot;:&quot;Irit&quot;,&quot;parse-names&quot;:false,&quot;dropping-particle&quot;:&quot;&quot;,&quot;non-dropping-particle&quot;:&quot;&quot;},{&quot;family&quot;:&quot;Jurczak&quot;,&quot;given&quot;:&quot;Wojciech&quot;,&quot;parse-names&quot;:false,&quot;dropping-particle&quot;:&quot;&quot;,&quot;non-dropping-particle&quot;:&quot;&quot;},{&quot;family&quot;:&quot;Casasnovas&quot;,&quot;given&quot;:&quot;Olivier&quot;,&quot;parse-names&quot;:false,&quot;dropping-particle&quot;:&quot;&quot;,&quot;non-dropping-particle&quot;:&quot;&quot;},{&quot;family&quot;:&quot;Miguel Bergua Burgues&quot;,&quot;given&quot;:&quot;Juan&quot;,&quot;parse-names&quot;:false,&quot;dropping-particle&quot;:&quot;&quot;,&quot;non-dropping-particle&quot;:&quot;&quot;},{&quot;family&quot;:&quot;Shen&quot;,&quot;given&quot;:&quot;Jianzhen&quot;,&quot;parse-names&quot;:false,&quot;dropping-particle&quot;:&quot;&quot;,&quot;non-dropping-particle&quot;:&quot;&quot;},{&quot;family&quot;:&quot;Goldschmidt&quot;,&quot;given&quot;:&quot;Neta&quot;,&quot;parse-names&quot;:false,&quot;dropping-particle&quot;:&quot;&quot;,&quot;non-dropping-particle&quot;:&quot;&quot;},{&quot;family&quot;:&quot;Bouzani&quot;,&quot;given&quot;:&quot;Maria&quot;,&quot;parse-names&quot;:false,&quot;dropping-particle&quot;:&quot;&quot;,&quot;non-dropping-particle&quot;:&quot;&quot;},{&quot;family&quot;:&quot;Nagy&quot;,&quot;given&quot;:&quot;Zsolt&quot;,&quot;parse-names&quot;:false,&quot;dropping-particle&quot;:&quot;&quot;,&quot;non-dropping-particle&quot;:&quot;&quot;},{&quot;family&quot;:&quot;Ysebaert&quot;,&quot;given&quot;:&quot;Loic&quot;,&quot;parse-names&quot;:false,&quot;dropping-particle&quot;:&quot;&quot;,&quot;non-dropping-particle&quot;:&quot;&quot;},{&quot;family&quot;:&quot;Houot&quot;,&quot;given&quot;:&quot;Roch&quot;,&quot;parse-names&quot;:false,&quot;dropping-particle&quot;:&quot;&quot;,&quot;non-dropping-particle&quot;:&quot;&quot;},{&quot;family&quot;:&quot;Tessoulin&quot;,&quot;given&quot;:&quot;Benoit&quot;,&quot;parse-names&quot;:false,&quot;dropping-particle&quot;:&quot;&quot;,&quot;non-dropping-particle&quot;:&quot;&quot;},{&quot;family&quot;:&quot;Laurent Damaj&quot;,&quot;given&quot;:&quot;Gandhi&quot;,&quot;parse-names&quot;:false,&quot;dropping-particle&quot;:&quot;&quot;,&quot;non-dropping-particle&quot;:&quot;&quot;},{&quot;family&quot;:&quot;Vitolo&quot;,&quot;given&quot;:&quot;Umberto&quot;,&quot;parse-names&quot;:false,&quot;dropping-particle&quot;:&quot;&quot;,&quot;non-dropping-particle&quot;:&quot;&quot;},{&quot;family&quot;:&quot;Manuel Sancho&quot;,&quot;given&quot;:&quot;Juan&quot;,&quot;parse-names&quot;:false,&quot;dropping-particle&quot;:&quot;&quot;,&quot;non-dropping-particle&quot;:&quot;&quot;},{&quot;family&quot;:&quot;Vanguru&quot;,&quot;given&quot;:&quot;Vinay&quot;,&quot;parse-names&quot;:false,&quot;dropping-particle&quot;:&quot;&quot;,&quot;non-dropping-particle&quot;:&quot;&quot;},{&quot;family&quot;:&quot;Yeh&quot;,&quot;given&quot;:&quot;Su Peng&quot;,&quot;parse-names&quot;:false,&quot;dropping-particle&quot;:&quot;&quot;,&quot;non-dropping-particle&quot;:&quot;&quot;},{&quot;family&quot;:&quot;Yan&quot;,&quot;given&quot;:&quot;Xiaojing&quot;,&quot;parse-names&quot;:false,&quot;dropping-particle&quot;:&quot;&quot;,&quot;non-dropping-particle&quot;:&quot;&quot;},{&quot;family&quot;:&quot;Freeman&quot;,&quot;given&quot;:&quot;Ashley&quot;,&quot;parse-names&quot;:false,&quot;dropping-particle&quot;:&quot;&quot;,&quot;non-dropping-particle&quot;:&quot;&quot;},{&quot;family&quot;:&quot;Larouche&quot;,&quot;given&quot;:&quot;Jean Francois&quot;,&quot;parse-names&quot;:false,&quot;dropping-particle&quot;:&quot;&quot;,&quot;non-dropping-particle&quot;:&quot;&quot;},{&quot;family&quot;:&quot;Modok&quot;,&quot;given&quot;:&quot;Szabolcs&quot;,&quot;parse-names&quot;:false,&quot;dropping-particle&quot;:&quot;&quot;,&quot;non-dropping-particle&quot;:&quot;&quot;},{&quot;family&quot;:&quot;Patti&quot;,&quot;given&quot;:&quot;Caterina&quot;,&quot;parse-names&quot;:false,&quot;dropping-particle&quot;:&quot;&quot;,&quot;non-dropping-particle&quot;:&quot;&quot;},{&quot;family&quot;:&quot;Sanchez Garcia&quot;,&quot;given&quot;:&quot;Joaquin&quot;,&quot;parse-names&quot;:false,&quot;dropping-particle&quot;:&quot;&quot;,&quot;non-dropping-particle&quot;:&quot;&quot;},{&quot;family&quot;:&quot;Roberto de Mattos&quot;,&quot;given&quot;:&quot;Ederson&quot;,&quot;parse-names&quot;:false,&quot;dropping-particle&quot;:&quot;&quot;,&quot;non-dropping-particle&quot;:&quot;&quot;},{&quot;family&quot;:&quot;Walker&quot;,&quot;given&quot;:&quot;Patricia&quot;,&quot;parse-names&quot;:false,&quot;dropping-particle&quot;:&quot;&quot;,&quot;non-dropping-particle&quot;:&quot;&quot;},{&quot;family&quot;:&quot;Ok Lee&quot;,&quot;given&quot;:&quot;Jeong&quot;,&quot;parse-names&quot;:false,&quot;dropping-particle&quot;:&quot;&quot;,&quot;non-dropping-particle&quot;:&quot;&quot;},{&quot;family&quot;:&quot;Fukuhara&quot;,&quot;given&quot;:&quot;Suguru&quot;,&quot;parse-names&quot;:false,&quot;dropping-particle&quot;:&quot;&quot;,&quot;non-dropping-particle&quot;:&quot;&quot;},{&quot;family&quot;:&quot;Mishima&quot;,&quot;given&quot;:&quot;Yuko&quot;,&quot;parse-names&quot;:false,&quot;dropping-particle&quot;:&quot;&quot;,&quot;non-dropping-particle&quot;:&quot;&quot;},{&quot;family&quot;:&quot;Jin&quot;,&quot;given&quot;:&quot;Jie&quot;,&quot;parse-names&quot;:false,&quot;dropping-particle&quot;:&quot;&quot;,&quot;non-dropping-particle&quot;:&quot;&quot;},{&quot;family&quot;:&quot;Qian&quot;,&quot;given&quot;:&quot;Zhengzi&quot;,&quot;parse-names&quot;:false,&quot;dropping-particle&quot;:&quot;&quot;,&quot;non-dropping-particle&quot;:&quot;&quot;},{&quot;family&quot;:&quot;Sterrett&quot;,&quot;given&quot;:&quot;Russell&quot;,&quot;parse-names&quot;:false,&quot;dropping-particle&quot;:&quot;&quot;,&quot;non-dropping-particle&quot;:&quot;&quot;},{&quot;family&quot;:&quot;Gurion&quot;,&quot;given&quot;:&quot;Ronit&quot;,&quot;parse-names&quot;:false,&quot;dropping-particle&quot;:&quot;&quot;,&quot;non-dropping-particle&quot;:&quot;&quot;},{&quot;family&quot;:&quot;Rotter&quot;,&quot;given&quot;:&quot;Natalia&quot;,&quot;parse-names&quot;:false,&quot;dropping-particle&quot;:&quot;&quot;,&quot;non-dropping-particle&quot;:&quot;&quot;},{&quot;family&quot;:&quot;Belada&quot;,&quot;given&quot;:&quot;David&quot;,&quot;parse-names&quot;:false,&quot;dropping-particle&quot;:&quot;&quot;,&quot;non-dropping-particle&quot;:&quot;&quot;},{&quot;family&quot;:&quot;Kopeckova&quot;,&quot;given&quot;:&quot;Katerina&quot;,&quot;parse-names&quot;:false,&quot;dropping-particle&quot;:&quot;&quot;,&quot;non-dropping-particle&quot;:&quot;&quot;},{&quot;family&quot;:&quot;Trneny&quot;,&quot;given&quot;:&quot;Marek&quot;,&quot;parse-names&quot;:false,&quot;dropping-particle&quot;:&quot;&quot;,&quot;non-dropping-particle&quot;:&quot;&quot;},{&quot;family&quot;:&quot;Bouabdallah&quot;,&quot;given&quot;:&quot;Kamal&quot;,&quot;parse-names&quot;:false,&quot;dropping-particle&quot;:&quot;&quot;,&quot;non-dropping-particle&quot;:&quot;&quot;},{&quot;family&quot;:&quot;LeBras&quot;,&quot;given&quot;:&quot;Laure&quot;,&quot;parse-names&quot;:false,&quot;dropping-particle&quot;:&quot;&quot;,&quot;non-dropping-particle&quot;:&quot;&quot;},{&quot;family&quot;:&quot;Waultier&quot;,&quot;given&quot;:&quot;Agathe&quot;,&quot;parse-names&quot;:false,&quot;dropping-particle&quot;:&quot;&quot;,&quot;non-dropping-particle&quot;:&quot;&quot;},{&quot;family&quot;:&quot;Guidez&quot;,&quot;given&quot;:&quot;Stephanie&quot;,&quot;parse-names&quot;:false,&quot;dropping-particle&quot;:&quot;&quot;,&quot;non-dropping-particle&quot;:&quot;&quot;},{&quot;family&quot;:&quot;Feugier&quot;,&quot;given&quot;:&quot;Pierre&quot;,&quot;parse-names&quot;:false,&quot;dropping-particle&quot;:&quot;&quot;,&quot;non-dropping-particle&quot;:&quot;&quot;},{&quot;family&quot;:&quot;Derenzini&quot;,&quot;given&quot;:&quot;Enrico&quot;,&quot;parse-names&quot;:false,&quot;dropping-particle&quot;:&quot;&quot;,&quot;non-dropping-particle&quot;:&quot;&quot;},{&quot;family&quot;:&quot;Margiotta Casaluci&quot;,&quot;given&quot;:&quot;Gloria&quot;,&quot;parse-names&quot;:false,&quot;dropping-particle&quot;:&quot;&quot;,&quot;non-dropping-particle&quot;:&quot;&quot;},{&quot;family&quot;:&quot;Sanchez Gonzalez&quot;,&quot;given&quot;:&quot;Blanca&quot;,&quot;parse-names&quot;:false,&quot;dropping-particle&quot;:&quot;&quot;,&quot;non-dropping-particle&quot;:&quot;&quot;},{&quot;family&quot;:&quot;Lopez Jiménez&quot;,&quot;given&quot;:&quot;Javier&quot;,&quot;parse-names&quot;:false,&quot;dropping-particle&quot;:&quot;&quot;,&quot;non-dropping-particle&quot;:&quot;&quot;},{&quot;family&quot;:&quot;Gutierrez Gutierrez&quot;,&quot;given&quot;:&quot;Norma&quot;,&quot;parse-names&quot;:false,&quot;dropping-particle&quot;:&quot;&quot;,&quot;non-dropping-particle&quot;:&quot;&quot;},{&quot;family&quot;:&quot;Rodriguez&quot;,&quot;given&quot;:&quot;Guillermo&quot;,&quot;parse-names&quot;:false,&quot;dropping-particle&quot;:&quot;&quot;,&quot;non-dropping-particle&quot;:&quot;&quot;},{&quot;family&quot;:&quot;Carolina Caballero Gonzalez&quot;,&quot;given&quot;:&quot;Ana&quot;,&quot;parse-names&quot;:false,&quot;dropping-particle&quot;:&quot;&quot;,&quot;non-dropping-particle&quot;:&quot;&quot;},{&quot;family&quot;:&quot;Jongh&quot;,&quot;given&quot;:&quot;Eva&quot;,&quot;parse-names&quot;:false,&quot;dropping-particle&quot;:&quot;&quot;,&quot;non-dropping-particle&quot;:&quot;de&quot;},{&quot;family&quot;:&quot;Terpstra&quot;,&quot;given&quot;:&quot;Wim&quot;,&quot;parse-names&quot;:false,&quot;dropping-particle&quot;:&quot;&quot;,&quot;non-dropping-particle&quot;:&quot;&quot;},{&quot;family&quot;:&quot;Vermaat&quot;,&quot;given&quot;:&quot;Joost&quot;,&quot;parse-names&quot;:false,&quot;dropping-particle&quot;:&quot;&quot;,&quot;non-dropping-particle&quot;:&quot;&quot;},{&quot;family&quot;:&quot;Chen&quot;,&quot;given&quot;:&quot;Tsai Yun&quot;,&quot;parse-names&quot;:false,&quot;dropping-particle&quot;:&quot;&quot;,&quot;non-dropping-particle&quot;:&quot;&quot;},{&quot;family&quot;:&quot;Liu&quot;,&quot;given&quot;:&quot;Hung Lin&quot;,&quot;parse-names&quot;:false,&quot;dropping-particle&quot;:&quot;&quot;,&quot;non-dropping-particle&quot;:&quot;&quot;},{&quot;family&quot;:&quot;Ikezoe&quot;,&quot;given&quot;:&quot;Takayuki&quot;,&quot;parse-names&quot;:false,&quot;dropping-particle&quot;:&quot;&quot;,&quot;non-dropping-particle&quot;:&quot;&quot;},{&quot;family&quot;:&quot;Wu&quot;,&quot;given&quot;:&quot;Huijing&quot;,&quot;parse-names&quot;:false,&quot;dropping-particle&quot;:&quot;&quot;,&quot;non-dropping-particle&quot;:&quot;&quot;},{&quot;family&quot;:&quot;Li&quot;,&quot;given&quot;:&quot;Wenyu&quot;,&quot;parse-names&quot;:false,&quot;dropping-particle&quot;:&quot;&quot;,&quot;non-dropping-particle&quot;:&quot;&quot;},{&quot;family&quot;:&quot;Jing&quot;,&quot;given&quot;:&quot;Hongmei&quot;,&quot;parse-names&quot;:false,&quot;dropping-particle&quot;:&quot;&quot;,&quot;non-dropping-particle&quot;:&quot;&quot;},{&quot;family&quot;:&quot;Kittai&quot;,&quot;given&quot;:&quot;Adam&quot;,&quot;parse-names&quot;:false,&quot;dropping-particle&quot;:&quot;&quot;,&quot;non-dropping-particle&quot;:&quot;&quot;},{&quot;family&quot;:&quot;Diefenbach&quot;,&quot;given&quot;:&quot;Catherine&quot;,&quot;parse-names&quot;:false,&quot;dropping-particle&quot;:&quot;&quot;,&quot;non-dropping-particle&quot;:&quot;&quot;},{&quot;family&quot;:&quot;Hunter&quot;,&quot;given&quot;:&quot;Brad&quot;,&quot;parse-names&quot;:false,&quot;dropping-particle&quot;:&quot;&quot;,&quot;non-dropping-particle&quot;:&quot;&quot;},{&quot;family&quot;:&quot;Horowitz&quot;,&quot;given&quot;:&quot;Netanel&quot;,&quot;parse-names&quot;:false,&quot;dropping-particle&quot;:&quot;&quot;,&quot;non-dropping-particle&quot;:&quot;&quot;},{&quot;family&quot;:&quot;Pichler&quot;,&quot;given&quot;:&quot;Petra&quot;,&quot;parse-names&quot;:false,&quot;dropping-particle&quot;:&quot;&quot;,&quot;non-dropping-particle&quot;:&quot;&quot;},{&quot;family&quot;:&quot;Mikala&quot;,&quot;given&quot;:&quot;Gabor&quot;,&quot;parse-names&quot;:false,&quot;dropping-particle&quot;:&quot;&quot;,&quot;non-dropping-particle&quot;:&quot;&quot;},{&quot;family&quot;:&quot;Masszi&quot;,&quot;given&quot;:&quot;Andras&quot;,&quot;parse-names&quot;:false,&quot;dropping-particle&quot;:&quot;&quot;,&quot;non-dropping-particle&quot;:&quot;&quot;},{&quot;family&quot;:&quot;Drgona&quot;,&quot;given&quot;:&quot;Lubos&quot;,&quot;parse-names&quot;:false,&quot;dropping-particle&quot;:&quot;&quot;,&quot;non-dropping-particle&quot;:&quot;&quot;},{&quot;family&quot;:&quot;Ngirabacu&quot;,&quot;given&quot;:&quot;Marie Christine&quot;,&quot;parse-names&quot;:false,&quot;dropping-particle&quot;:&quot;&quot;,&quot;non-dropping-particle&quot;:&quot;&quot;},{&quot;family&quot;:&quot;Janssens&quot;,&quot;given&quot;:&quot;Ann&quot;,&quot;parse-names&quot;:false,&quot;dropping-particle&quot;:&quot;&quot;,&quot;non-dropping-particle&quot;:&quot;&quot;},{&quot;family&quot;:&quot;Guieze&quot;,&quot;given&quot;:&quot;Romain&quot;,&quot;parse-names&quot;:false,&quot;dropping-particle&quot;:&quot;&quot;,&quot;non-dropping-particle&quot;:&quot;&quot;},{&quot;family&quot;:&quot;Durot&quot;,&quot;given&quot;:&quot;Eric&quot;,&quot;parse-names&quot;:false,&quot;dropping-particle&quot;:&quot;&quot;,&quot;non-dropping-particle&quot;:&quot;&quot;},{&quot;family&quot;:&quot;Haioun&quot;,&quot;given&quot;:&quot;Corinne&quot;,&quot;parse-names&quot;:false,&quot;dropping-particle&quot;:&quot;&quot;,&quot;non-dropping-particle&quot;:&quot;&quot;},{&quot;family&quot;:&quot;Duell&quot;,&quot;given&quot;:&quot;Johannes&quot;,&quot;parse-names&quot;:false,&quot;dropping-particle&quot;:&quot;&quot;,&quot;non-dropping-particle&quot;:&quot;&quot;},{&quot;family&quot;:&quot;Schalk&quot;,&quot;given&quot;:&quot;Enrico&quot;,&quot;parse-names&quot;:false,&quot;dropping-particle&quot;:&quot;&quot;,&quot;non-dropping-particle&quot;:&quot;&quot;},{&quot;family&quot;:&quot;Tani&quot;,&quot;given&quot;:&quot;Monica&quot;,&quot;parse-names&quot;:false,&quot;dropping-particle&quot;:&quot;&quot;,&quot;non-dropping-particle&quot;:&quot;&quot;},{&quot;family&quot;:&quot;Carla Oliveira Ramos&quot;,&quot;given&quot;:&quot;Ana&quot;,&quot;parse-names&quot;:false,&quot;dropping-particle&quot;:&quot;&quot;,&quot;non-dropping-particle&quot;:&quot;&quot;},{&quot;family&quot;:&quot;Cordoba Mascunano&quot;,&quot;given&quot;:&quot;Raul&quot;,&quot;parse-names&quot;:false,&quot;dropping-particle&quot;:&quot;&quot;,&quot;non-dropping-particle&quot;:&quot;&quot;},{&quot;family&quot;:&quot;Grande Garcia&quot;,&quot;given&quot;:&quot;Carlos&quot;,&quot;parse-names&quot;:false,&quot;dropping-particle&quot;:&quot;&quot;,&quot;non-dropping-particle&quot;:&quot;&quot;},{&quot;family&quot;:&quot;la Fuente&quot;,&quot;given&quot;:&quot;Adolfo&quot;,&quot;parse-names&quot;:false,&quot;dropping-particle&quot;:&quot;&quot;,&quot;non-dropping-particle&quot;:&quot;de&quot;},{&quot;family&quot;:&quot;Roost Clausen&quot;,&quot;given&quot;:&quot;Michael&quot;,&quot;parse-names&quot;:false,&quot;dropping-particle&quot;:&quot;&quot;,&quot;non-dropping-particle&quot;:&quot;&quot;},{&quot;family&quot;:&quot;Thomsen&quot;,&quot;given&quot;:&quot;Troels&quot;,&quot;parse-names&quot;:false,&quot;dropping-particle&quot;:&quot;&quot;,&quot;non-dropping-particle&quot;:&quot;&quot;},{&quot;family&quot;:&quot;Lagerlof&quot;,&quot;given&quot;:&quot;Ingemar&quot;,&quot;parse-names&quot;:false,&quot;dropping-particle&quot;:&quot;&quot;,&quot;non-dropping-particle&quot;:&quot;&quot;},{&quot;family&quot;:&quot;Nijhof&quot;,&quot;given&quot;:&quot;Inger&quot;,&quot;parse-names&quot;:false,&quot;dropping-particle&quot;:&quot;&quot;,&quot;non-dropping-particle&quot;:&quot;&quot;},{&quot;family&quot;:&quot;Johnson&quot;,&quot;given&quot;:&quot;Roderick&quot;,&quot;parse-names&quot;:false,&quot;dropping-particle&quot;:&quot;&quot;,&quot;non-dropping-particle&quot;:&quot;&quot;},{&quot;family&quot;:&quot;Leao Cordeiro de&quot;,&quot;given&quot;:&quot;Danielle&quot;,&quot;parse-names&quot;:false,&quot;dropping-particle&quot;:&quot;&quot;,&quot;non-dropping-particle&quot;:&quot;&quot;},{&quot;family&quot;:&quot;Bigni&quot;,&quot;given&quot;:&quot;Ricardo&quot;,&quot;parse-names&quot;:false,&quot;dropping-particle&quot;:&quot;&quot;,&quot;non-dropping-particle&quot;:&quot;&quot;},{&quot;family&quot;:&quot;Choong Lai&quot;,&quot;given&quot;:&quot;Hock&quot;,&quot;parse-names&quot;:false,&quot;dropping-particle&quot;:&quot;&quot;,&quot;non-dropping-particle&quot;:&quot;&quot;},{&quot;family&quot;:&quot;Issa&quot;,&quot;given&quot;:&quot;Samar&quot;,&quot;parse-names&quot;:false,&quot;dropping-particle&quot;:&quot;&quot;,&quot;non-dropping-particle&quot;:&quot;&quot;},{&quot;family&quot;:&quot;Shin&quot;,&quot;given&quot;:&quot;Dong Yeop&quot;,&quot;parse-names&quot;:false,&quot;dropping-particle&quot;:&quot;&quot;,&quot;non-dropping-particle&quot;:&quot;&quot;},{&quot;family&quot;:&quot;Chou&quot;,&quot;given&quot;:&quot;Cheng Wei&quot;,&quot;parse-names&quot;:false,&quot;dropping-particle&quot;:&quot;&quot;,&quot;non-dropping-particle&quot;:&quot;&quot;},{&quot;family&quot;:&quot;Goto&quot;,&quot;given&quot;:&quot;Hideki&quot;,&quot;parse-names&quot;:false,&quot;dropping-particle&quot;:&quot;&quot;,&quot;non-dropping-particle&quot;:&quot;&quot;},{&quot;family&quot;:&quot;Nakao&quot;,&quot;given&quot;:&quot;Takafumi&quot;,&quot;parse-names&quot;:false,&quot;dropping-particle&quot;:&quot;&quot;,&quot;non-dropping-particle&quot;:&quot;&quot;},{&quot;family&quot;:&quot;Li&quot;,&quot;given&quot;:&quot;Caixia&quot;,&quot;parse-names&quot;:false,&quot;dropping-particle&quot;:&quot;&quot;,&quot;non-dropping-particle&quot;:&quot;&quot;},{&quot;family&quot;:&quot;Wei&quot;,&quot;given&quot;:&quot;Xiaolei&quot;,&quot;parse-names&quot;:false,&quot;dropping-particle&quot;:&quot;&quot;,&quot;non-dropping-particle&quot;:&quot;&quot;},{&quot;family&quot;:&quot;Wei&quot;,&quot;given&quot;:&quot;Xudong&quot;,&quot;parse-names&quot;:false,&quot;dropping-particle&quot;:&quot;&quot;,&quot;non-dropping-particle&quot;:&quot;&quot;},{&quot;family&quot;:&quot;Qian&quot;,&quot;given&quot;:&quot;Wenbin&quot;,&quot;parse-names&quot;:false,&quot;dropping-particle&quot;:&quot;&quot;,&quot;non-dropping-particle&quot;:&quot;&quot;},{&quot;family&quot;:&quot;Ma&quot;,&quot;given&quot;:&quot;Shuo&quot;,&quot;parse-names&quot;:false,&quot;dropping-particle&quot;:&quot;&quot;,&quot;non-dropping-particle&quot;:&quot;&quot;},{&quot;family&quot;:&quot;Donthireddy&quot;,&quot;given&quot;:&quot;Vijayalakshmi&quot;,&quot;parse-names&quot;:false,&quot;dropping-particle&quot;:&quot;&quot;,&quot;non-dropping-particle&quot;:&quot;&quot;},{&quot;family&quot;:&quot;Diefenbach&quot;,&quot;given&quot;:&quot;Catherine&quot;,&quot;parse-names&quot;:false,&quot;dropping-particle&quot;:&quot;&quot;,&quot;non-dropping-particle&quot;:&quot;&quot;},{&quot;family&quot;:&quot;Fesler&quot;,&quot;given&quot;:&quot;Mark&quot;,&quot;parse-names&quot;:false,&quot;dropping-particle&quot;:&quot;&quot;,&quot;non-dropping-particle&quot;:&quot;&quot;},{&quot;family&quot;:&quot;Hernandez-Ilizaliturri&quot;,&quot;given&quot;:&quot;Francisco&quot;,&quot;parse-names&quot;:false,&quot;dropping-particle&quot;:&quot;&quot;,&quot;non-dropping-particle&quot;:&quot;&quot;},{&quot;family&quot;:&quot;Levy&quot;,&quot;given&quot;:&quot;Moshe&quot;,&quot;parse-names&quot;:false,&quot;dropping-particle&quot;:&quot;&quot;,&quot;non-dropping-particle&quot;:&quot;&quot;},{&quot;family&quot;:&quot;Kumar&quot;,&quot;given&quot;:&quot;Abhijeet&quot;,&quot;parse-names&quot;:false,&quot;dropping-particle&quot;:&quot;&quot;,&quot;non-dropping-particle&quot;:&quot;&quot;},{&quot;family&quot;:&quot;Yimer&quot;,&quot;given&quot;:&quot;Habte&quot;,&quot;parse-names&quot;:false,&quot;dropping-particle&quot;:&quot;&quot;,&quot;non-dropping-particle&quot;:&quot;&quot;},{&quot;family&quot;:&quot;Berz&quot;,&quot;given&quot;:&quot;David&quot;,&quot;parse-names&quot;:false,&quot;dropping-particle&quot;:&quot;&quot;,&quot;non-dropping-particle&quot;:&quot;&quot;},{&quot;family&quot;:&quot;Cabanillas&quot;,&quot;given&quot;:&quot;Fernando&quot;,&quot;parse-names&quot;:false,&quot;dropping-particle&quot;:&quot;&quot;,&quot;non-dropping-particle&quot;:&quot;&quot;},{&quot;family&quot;:&quot;Koren Michowitz&quot;,&quot;given&quot;:&quot;Maya&quot;,&quot;parse-names&quot;:false,&quot;dropping-particle&quot;:&quot;&quot;,&quot;non-dropping-particle&quot;:&quot;&quot;},{&quot;family&quot;:&quot;Ozcan&quot;,&quot;given&quot;:&quot;Muhit&quot;,&quot;parse-names&quot;:false,&quot;dropping-particle&quot;:&quot;&quot;,&quot;non-dropping-particle&quot;:&quot;&quot;},{&quot;family&quot;:&quot;Salim&quot;,&quot;given&quot;:&quot;Ozan&quot;,&quot;parse-names&quot;:false,&quot;dropping-particle&quot;:&quot;&quot;,&quot;non-dropping-particle&quot;:&quot;&quot;},{&quot;family&quot;:&quot;Saydam&quot;,&quot;given&quot;:&quot;Guray&quot;,&quot;parse-names&quot;:false,&quot;dropping-particle&quot;:&quot;&quot;,&quot;non-dropping-particle&quot;:&quot;&quot;},{&quot;family&quot;:&quot;Turgut&quot;,&quot;given&quot;:&quot;Mehmet&quot;,&quot;parse-names&quot;:false,&quot;dropping-particle&quot;:&quot;&quot;,&quot;non-dropping-particle&quot;:&quot;&quot;},{&quot;family&quot;:&quot;Mehtap&quot;,&quot;given&quot;:&quot;Ozgur&quot;,&quot;parse-names&quot;:false,&quot;dropping-particle&quot;:&quot;&quot;,&quot;non-dropping-particle&quot;:&quot;&quot;},{&quot;family&quot;:&quot;Orhan Ayyildiz&quot;,&quot;given&quot;:&quot;Mehmet&quot;,&quot;parse-names&quot;:false,&quot;dropping-particle&quot;:&quot;&quot;,&quot;non-dropping-particle&quot;:&quot;&quot;},{&quot;family&quot;:&quot;Katodritou&quot;,&quot;given&quot;:&quot;Eirini&quot;,&quot;parse-names&quot;:false,&quot;dropping-particle&quot;:&quot;&quot;,&quot;non-dropping-particle&quot;:&quot;&quot;},{&quot;family&quot;:&quot;Dimopoulos&quot;,&quot;given&quot;:&quot;Meletios Athanasios&quot;,&quot;parse-names&quot;:false,&quot;dropping-particle&quot;:&quot;&quot;,&quot;non-dropping-particle&quot;:&quot;&quot;},{&quot;family&quot;:&quot;Rajnics&quot;,&quot;given&quot;:&quot;Peter&quot;,&quot;parse-names&quot;:false,&quot;dropping-particle&quot;:&quot;&quot;,&quot;non-dropping-particle&quot;:&quot;&quot;},{&quot;family&quot;:&quot;Hende&quot;,&quot;given&quot;:&quot;Vanessa&quot;,&quot;parse-names&quot;:false,&quot;dropping-particle&quot;:&quot;&quot;,&quot;non-dropping-particle&quot;:&quot;Van&quot;},{&quot;family&quot;:&quot;Roufosse&quot;,&quot;given&quot;:&quot;Renaud&quot;,&quot;parse-names&quot;:false,&quot;dropping-particle&quot;:&quot;&quot;,&quot;non-dropping-particle&quot;:&quot;&quot;},{&quot;family&quot;:&quot;Vrelust&quot;,&quot;given&quot;:&quot;Inge&quot;,&quot;parse-names&quot;:false,&quot;dropping-particle&quot;:&quot;&quot;,&quot;non-dropping-particle&quot;:&quot;&quot;},{&quot;family&quot;:&quot;Morineau&quot;,&quot;given&quot;:&quot;Nadine&quot;,&quot;parse-names&quot;:false,&quot;dropping-particle&quot;:&quot;&quot;,&quot;non-dropping-particle&quot;:&quot;&quot;},{&quot;family&quot;:&quot;Choquet&quot;,&quot;given&quot;:&quot;Sylvain&quot;,&quot;parse-names&quot;:false,&quot;dropping-particle&quot;:&quot;&quot;,&quot;non-dropping-particle&quot;:&quot;&quot;},{&quot;family&quot;:&quot;Bachy&quot;,&quot;given&quot;:&quot;Emmanuel&quot;,&quot;parse-names&quot;:false,&quot;dropping-particle&quot;:&quot;&quot;,&quot;non-dropping-particle&quot;:&quot;&quot;},{&quot;family&quot;:&quot;Abraham&quot;,&quot;given&quot;:&quot;Julie&quot;,&quot;parse-names&quot;:false,&quot;dropping-particle&quot;:&quot;&quot;,&quot;non-dropping-particle&quot;:&quot;&quot;},{&quot;family&quot;:&quot;Kroschinsky&quot;,&quot;given&quot;:&quot;Frank&quot;,&quot;parse-names&quot;:false,&quot;dropping-particle&quot;:&quot;&quot;,&quot;non-dropping-particle&quot;:&quot;&quot;},{&quot;family&quot;:&quot;Herling&quot;,&quot;given&quot;:&quot;Carmen&quot;,&quot;parse-names&quot;:false,&quot;dropping-particle&quot;:&quot;&quot;,&quot;non-dropping-particle&quot;:&quot;&quot;},{&quot;family&quot;:&quot;Ladetto&quot;,&quot;given&quot;:&quot;Marco&quot;,&quot;parse-names&quot;:false,&quot;dropping-particle&quot;:&quot;&quot;,&quot;non-dropping-particle&quot;:&quot;&quot;},{&quot;family&quot;:&quot;Scalzulli&quot;,&quot;given&quot;:&quot;Potito&quot;,&quot;parse-names&quot;:false,&quot;dropping-particle&quot;:&quot;&quot;,&quot;non-dropping-particle&quot;:&quot;&quot;},{&quot;family&quot;:&quot;Ferreri&quot;,&quot;given&quot;:&quot;Andres&quot;,&quot;parse-names&quot;:false,&quot;dropping-particle&quot;:&quot;&quot;,&quot;non-dropping-particle&quot;:&quot;&quot;},{&quot;family&quot;:&quot;Ferrero&quot;,&quot;given&quot;:&quot;Simone&quot;,&quot;parse-names&quot;:false,&quot;dropping-particle&quot;:&quot;&quot;,&quot;non-dropping-particle&quot;:&quot;&quot;},{&quot;family&quot;:&quot;Hohaus&quot;,&quot;given&quot;:&quot;Stefan&quot;,&quot;parse-names&quot;:false,&quot;dropping-particle&quot;:&quot;&quot;,&quot;non-dropping-particle&quot;:&quot;&quot;},{&quot;family&quot;:&quot;Kallert&quot;,&quot;given&quot;:&quot;Stefan&quot;,&quot;parse-names&quot;:false,&quot;dropping-particle&quot;:&quot;&quot;,&quot;non-dropping-particle&quot;:&quot;&quot;},{&quot;family&quot;:&quot;Johansson&quot;,&quot;given&quot;:&quot;Berit&quot;,&quot;parse-names&quot;:false,&quot;dropping-particle&quot;:&quot;&quot;,&quot;non-dropping-particle&quot;:&quot;&quot;},{&quot;family&quot;:&quot;Boersma&quot;,&quot;given&quot;:&quot;Rinske&quot;,&quot;parse-names&quot;:false,&quot;dropping-particle&quot;:&quot;&quot;,&quot;non-dropping-particle&quot;:&quot;&quot;},{&quot;family&quot;:&quot;Libourel&quot;,&quot;given&quot;:&quot;Eduard&quot;,&quot;parse-names&quot;:false,&quot;dropping-particle&quot;:&quot;&quot;,&quot;non-dropping-particle&quot;:&quot;&quot;},{&quot;family&quot;:&quot;Klerk&quot;,&quot;given&quot;:&quot;Clara&quot;,&quot;parse-names&quot;:false,&quot;dropping-particle&quot;:&quot;&quot;,&quot;non-dropping-particle&quot;:&quot;&quot;},{&quot;family&quot;:&quot;Wilson&quot;,&quot;given&quot;:&quot;Matthew&quot;,&quot;parse-names&quot;:false,&quot;dropping-particle&quot;:&quot;&quot;,&quot;non-dropping-particle&quot;:&quot;&quot;},{&quot;family&quot;:&quot;Auer&quot;,&quot;given&quot;:&quot;Rebecca&quot;,&quot;parse-names&quot;:false,&quot;dropping-particle&quot;:&quot;&quot;,&quot;non-dropping-particle&quot;:&quot;&quot;},{&quot;family&quot;:&quot;Paneesha&quot;,&quot;given&quot;:&quot;Shankaranarayana&quot;,&quot;parse-names&quot;:false,&quot;dropping-particle&quot;:&quot;&quot;,&quot;non-dropping-particle&quot;:&quot;&quot;},{&quot;family&quot;:&quot;Eyre&quot;,&quot;given&quot;:&quot;Toby&quot;,&quot;parse-names&quot;:false,&quot;dropping-particle&quot;:&quot;&quot;,&quot;non-dropping-particle&quot;:&quot;&quot;},{&quot;family&quot;:&quot;Lewis&quot;,&quot;given&quot;:&quot;David&quot;,&quot;parse-names&quot;:false,&quot;dropping-particle&quot;:&quot;&quot;,&quot;non-dropping-particle&quot;:&quot;&quot;},{&quot;family&quot;:&quot;Ayto&quot;,&quot;given&quot;:&quot;Robert&quot;,&quot;parse-names&quot;:false,&quot;dropping-particle&quot;:&quot;&quot;,&quot;non-dropping-particle&quot;:&quot;&quot;},{&quot;family&quot;:&quot;Osborne&quot;,&quot;given&quot;:&quot;Wendy&quot;,&quot;parse-names&quot;:false,&quot;dropping-particle&quot;:&quot;&quot;,&quot;non-dropping-particle&quot;:&quot;&quot;},{&quot;family&quot;:&quot;Andrea Guanchiale&quot;,&quot;given&quot;:&quot;Luciana&quot;,&quot;parse-names&quot;:false,&quot;dropping-particle&quot;:&quot;&quot;,&quot;non-dropping-particle&quot;:&quot;&quot;},{&quot;family&quot;:&quot;Chuah&quot;,&quot;given&quot;:&quot;Hun&quot;,&quot;parse-names&quot;:false,&quot;dropping-particle&quot;:&quot;&quot;,&quot;non-dropping-particle&quot;:&quot;&quot;},{&quot;family&quot;:&quot;Shetty&quot;,&quot;given&quot;:&quot;Anita&quot;,&quot;parse-names&quot;:false,&quot;dropping-particle&quot;:&quot;&quot;,&quot;non-dropping-particle&quot;:&quot;&quot;},{&quot;family&quot;:&quot;Cheah&quot;,&quot;given&quot;:&quot;Chan&quot;,&quot;parse-names&quot;:false,&quot;dropping-particle&quot;:&quot;&quot;,&quot;non-dropping-particle&quot;:&quot;&quot;},{&quot;family&quot;:&quot;Kilfoyle&quot;,&quot;given&quot;:&quot;Allanah&quot;,&quot;parse-names&quot;:false,&quot;dropping-particle&quot;:&quot;&quot;,&quot;non-dropping-particle&quot;:&quot;&quot;},{&quot;family&quot;:&quot;Seog Kim&quot;,&quot;given&quot;:&quot;Won&quot;,&quot;parse-names&quot;:false,&quot;dropping-particle&quot;:&quot;&quot;,&quot;non-dropping-particle&quot;:&quot;&quot;},{&quot;family&quot;:&quot;Shin&quot;,&quot;given&quot;:&quot;Ho Jin&quot;,&quot;parse-names&quot;:false,&quot;dropping-particle&quot;:&quot;&quot;,&quot;non-dropping-particle&quot;:&quot;&quot;},{&quot;family&quot;:&quot;Fujisaki&quot;,&quot;given&quot;:&quot;Tomoaki&quot;,&quot;parse-names&quot;:false,&quot;dropping-particle&quot;:&quot;&quot;,&quot;non-dropping-particle&quot;:&quot;&quot;},{&quot;family&quot;:&quot;Kumode&quot;,&quot;given&quot;:&quot;Takahiro&quot;,&quot;parse-names&quot;:false,&quot;dropping-particle&quot;:&quot;&quot;,&quot;non-dropping-particle&quot;:&quot;&quot;},{&quot;family&quot;:&quot;Ishitsuka&quot;,&quot;given&quot;:&quot;Kenji&quot;,&quot;parse-names&quot;:false,&quot;dropping-particle&quot;:&quot;&quot;,&quot;non-dropping-particle&quot;:&quot;&quot;},{&quot;family&quot;:&quot;Yuda&quot;,&quot;given&quot;:&quot;Junichiro&quot;,&quot;parse-names&quot;:false,&quot;dropping-particle&quot;:&quot;&quot;,&quot;non-dropping-particle&quot;:&quot;&quot;},{&quot;family&quot;:&quot;Yokoyama&quot;,&quot;given&quot;:&quot;Hisayuki&quot;,&quot;parse-names&quot;:false,&quot;dropping-particle&quot;:&quot;&quot;,&quot;non-dropping-particle&quot;:&quot;&quot;},{&quot;family&quot;:&quot;Kato&quot;,&quot;given&quot;:&quot;Koji&quot;,&quot;parse-names&quot;:false,&quot;dropping-particle&quot;:&quot;&quot;,&quot;non-dropping-particle&quot;:&quot;&quot;},{&quot;family&quot;:&quot;Kitawaki&quot;,&quot;given&quot;:&quot;Toshio&quot;,&quot;parse-names&quot;:false,&quot;dropping-particle&quot;:&quot;&quot;,&quot;non-dropping-particle&quot;:&quot;&quot;},{&quot;family&quot;:&quot;Kondo&quot;,&quot;given&quot;:&quot;Tadakazu&quot;,&quot;parse-names&quot;:false,&quot;dropping-particle&quot;:&quot;&quot;,&quot;non-dropping-particle&quot;:&quot;&quot;},{&quot;family&quot;:&quot;Suehiro&quot;,&quot;given&quot;:&quot;Youko&quot;,&quot;parse-names&quot;:false,&quot;dropping-particle&quot;:&quot;&quot;,&quot;non-dropping-particle&quot;:&quot;&quot;},{&quot;family&quot;:&quot;Ogawa&quot;,&quot;given&quot;:&quot;Yoshiaki&quot;,&quot;parse-names&quot;:false,&quot;dropping-particle&quot;:&quot;&quot;,&quot;non-dropping-particle&quot;:&quot;&quot;},{&quot;family&quot;:&quot;Nakazawa&quot;,&quot;given&quot;:&quot;Hideyuki&quot;,&quot;parse-names&quot;:false,&quot;dropping-particle&quot;:&quot;&quot;,&quot;non-dropping-particle&quot;:&quot;&quot;},{&quot;family&quot;:&quot;Tomita&quot;,&quot;given&quot;:&quot;Akihiro&quot;,&quot;parse-names&quot;:false,&quot;dropping-particle&quot;:&quot;&quot;,&quot;non-dropping-particle&quot;:&quot;&quot;},{&quot;family&quot;:&quot;Kamata&quot;,&quot;given&quot;:&quot;Hirotoshi&quot;,&quot;parse-names&quot;:false,&quot;dropping-particle&quot;:&quot;&quot;,&quot;non-dropping-particle&quot;:&quot;&quot;},{&quot;family&quot;:&quot;Lai&quot;,&quot;given&quot;:&quot;Xun&quot;,&quot;parse-names&quot;:false,&quot;dropping-particle&quot;:&quot;&quot;,&quot;non-dropping-particle&quot;:&quot;&quot;},{&quot;family&quot;:&quot;Shuang&quot;,&quot;given&quot;:&quot;Yuerong&quot;,&quot;parse-names&quot;:false,&quot;dropping-particle&quot;:&quot;&quot;,&quot;non-dropping-particle&quot;:&quot;&quot;},{&quot;family&quot;:&quot;Gao&quot;,&quot;given&quot;:&quot;Guangxun&quot;,&quot;parse-names&quot;:false,&quot;dropping-particle&quot;:&quot;&quot;,&quot;non-dropping-particle&quot;:&quot;&quot;},{&quot;family&quot;:&quot;Liu&quot;,&quot;given&quot;:&quot;Lihong&quot;,&quot;parse-names&quot;:false,&quot;dropping-particle&quot;:&quot;&quot;,&quot;non-dropping-particle&quot;:&quot;&quot;},{&quot;family&quot;:&quot;Yang&quot;,&quot;given&quot;:&quot;Haiyan&quot;,&quot;parse-names&quot;:false,&quot;dropping-particle&quot;:&quot;&quot;,&quot;non-dropping-particle&quot;:&quot;&quot;},{&quot;family&quot;:&quot;Cen&quot;,&quot;given&quot;:&quot;Xi Nan&quot;,&quot;parse-names&quot;:false,&quot;dropping-particle&quot;:&quot;&quot;,&quot;non-dropping-particle&quot;:&quot;&quot;}],&quot;container-title&quot;:&quot;The Lancet&quot;,&quot;DOI&quot;:&quot;10.1016/S0140-6736(25)02360-8&quot;,&quot;ISSN&quot;:&quot;1474547X&quot;,&quot;PMID&quot;:&quot;41371238&quot;,&quot;issued&quot;:{&quot;date-parts&quot;:[[2026,1,10]]},&quot;page&quot;:&quot;161-173&quot;,&quot;abstract&quot;:&quot;Background An unmet need persists for chemotherapy-free regimens that induce durable responses for relapsed or refractory follicular lymphoma. Lenalidomide and rituximab (R2) is an accepted standard of care in this population. The EPCORE FL-1 trial aimed to evaluate the efficacy and safety of epcoritamab plus R2 versus R2 in participants with relapsed or refractory follicular lymphoma after at least one previous line of chemoimmunotherapy. Methods In this multicountry, open-label, phase 3 trial, participants were randomly allocated (1:1) to fixed-duration epcoritamab plus R2 or R2 for up to 12 cycles. Epcoritamab was administered weekly in cycles 1–3 and every 4 weeks in cycles 4–12, lenalidomide once daily during cycles 1–12 (days 1–21), and rituximab weekly during cycle 1 and monthly in cycles 2–5. The dual primary endpoints were overall response rate and progression-free survival by independent review committee. The data reported here are from a planned interim analysis carried out after 78% of progression-free survival events had occurred. This study is registered with ClinicalTrials.gov , NCT05409066 , and EudraCT, 2021–000169–34, and is ongoing (closed to recruitment). Findings Out of 668 participants screened for eligibility across 189 academic and non-academic centres in 30 countries across Africa, Asia, Australia, Europe, North America, and South America, a total of 488 participants were randomly allocated, 243 to epcoritamab plus R2 and 245 to R2. The trial met its dual primary endpoints, showing superiority of epcoritamab plus R2 over R2 in overall response rate and progression-free survival. With a median follow-up of 14·8 months (IQR 11·4–19·0), overall response rate was 95% (95% CI 92–97) with epcoritamab plus R2 versus 79% (74–84; p'0·0001) with R2. Progression-free survival was longer with epcoritamab plus R2 versus R2 (hazard ratio 0·21 [95% CI 0·14–0·31], p'0·0001); estimated 16-month progression-free survival favoured epcoritamab plus R2 (85·5% vs 40·2%). Grade 3 or higher adverse events were more frequent with epcoritamab plus R2 (219 [90%] of 243 participants) versus R2 (161 [68%] of 238 participants). Cytokine release syndrome was low grade with epcoritamab plus R2 (grade 1 in 28 [21%] participants and grade 2 in seven [5%] participants) and manageable, and all events were resolved. Interpretation Epcoritamab plus R2 resulted in significantly higher response rate and longer progression-free survival versus R2 among participants with follicular lymphoma who had received at least one line of therapy. Epcoritamab plus R2 had more grade 3 or higher adverse events versus R2. Adverse events were manageable and consistent with the established safety profiles of the individual components, with no new safety findings identified. These findings position epcoritamab plus R2 as a new standard of care for second-line or subsequent treatment of follicular lymphoma. Funding AbbVie and Genmab.&quot;,&quot;publisher&quot;:&quot;Elsevier B.V.&quot;,&quot;issue&quot;:&quot;10524&quot;,&quot;volume&quot;:&quot;407&quot;,&quot;container-title-short&quot;:&quot;&quot;},&quot;isTemporary&quot;:false}]},{&quot;citationID&quot;:&quot;MENDELEY_CITATION_0c9d2464-bf0f-4e11-b027-7b20e3ea2df9&quot;,&quot;properties&quot;:{&quot;noteIndex&quot;:0},&quot;isEdited&quot;:false,&quot;manualOverride&quot;:{&quot;isManuallyOverridden&quot;:false,&quot;citeprocText&quot;:&quot;(16)&quot;,&quot;manualOverrideText&quot;:&quot;&quot;},&quot;citationItems&quot;:[{&quot;id&quot;:&quot;f0abea74-3374-3ba6-874a-de702c395903&quot;,&quot;itemData&quot;:{&quot;type&quot;:&quot;article-journal&quot;,&quot;id&quot;:&quot;f0abea74-3374-3ba6-874a-de702c395903&quot;,&quot;title&quot;:&quot;Tafasitamab, lenalidomide, and rituximab in relapsed or refractory follicular lymphoma (inMIND): a global, phase 3, randomised controlled trial&quot;,&quot;author&quot;:[{&quot;family&quot;:&quot;Sehn&quot;,&quot;given&quot;:&quot;Laurie H.&quot;,&quot;parse-names&quot;:false,&quot;dropping-particle&quot;:&quot;&quot;,&quot;non-dropping-particle&quot;:&quot;&quot;},{&quot;family&quot;:&quot;Hübel&quot;,&quot;given&quot;:&quot;Kai&quot;,&quot;parse-names&quot;:false,&quot;dropping-particle&quot;:&quot;&quot;,&quot;non-dropping-particle&quot;:&quot;&quot;},{&quot;family&quot;:&quot;Luminari&quot;,&quot;given&quot;:&quot;Stefano&quot;,&quot;parse-names&quot;:false,&quot;dropping-particle&quot;:&quot;&quot;,&quot;non-dropping-particle&quot;:&quot;&quot;},{&quot;family&quot;:&quot;Scholz&quot;,&quot;given&quot;:&quot;Christian W.&quot;,&quot;parse-names&quot;:false,&quot;dropping-particle&quot;:&quot;&quot;,&quot;non-dropping-particle&quot;:&quot;&quot;},{&quot;family&quot;:&quot;Salar&quot;,&quot;given&quot;:&quot;Antonio&quot;,&quot;parse-names&quot;:false,&quot;dropping-particle&quot;:&quot;&quot;,&quot;non-dropping-particle&quot;:&quot;&quot;},{&quot;family&quot;:&quot;Paneesha&quot;,&quot;given&quot;:&quot;Shankara&quot;,&quot;parse-names&quot;:false,&quot;dropping-particle&quot;:&quot;&quot;,&quot;non-dropping-particle&quot;:&quot;&quot;},{&quot;family&quot;:&quot;Wahlin&quot;,&quot;given&quot;:&quot;Björn Engelbrekt&quot;,&quot;parse-names&quot;:false,&quot;dropping-particle&quot;:&quot;&quot;,&quot;non-dropping-particle&quot;:&quot;&quot;},{&quot;family&quot;:&quot;Panayiotidis&quot;,&quot;given&quot;:&quot;Panayiotis&quot;,&quot;parse-names&quot;:false,&quot;dropping-particle&quot;:&quot;&quot;,&quot;non-dropping-particle&quot;:&quot;&quot;},{&quot;family&quot;:&quot;Lee&quot;,&quot;given&quot;:&quot;Hui Peng&quot;,&quot;parse-names&quot;:false,&quot;dropping-particle&quot;:&quot;&quot;,&quot;non-dropping-particle&quot;:&quot;&quot;},{&quot;family&quot;:&quot;Jiménez-Ubieto&quot;,&quot;given&quot;:&quot;Ana&quot;,&quot;parse-names&quot;:false,&quot;dropping-particle&quot;:&quot;&quot;,&quot;non-dropping-particle&quot;:&quot;&quot;},{&quot;family&quot;:&quot;Sancho&quot;,&quot;given&quot;:&quot;Juan Manuel&quot;,&quot;parse-names&quot;:false,&quot;dropping-particle&quot;:&quot;&quot;,&quot;non-dropping-particle&quot;:&quot;&quot;},{&quot;family&quot;:&quot;Kim&quot;,&quot;given&quot;:&quot;Tae Min&quot;,&quot;parse-names&quot;:false,&quot;dropping-particle&quot;:&quot;&quot;,&quot;non-dropping-particle&quot;:&quot;&quot;},{&quot;family&quot;:&quot;Domingo Domenech&quot;,&quot;given&quot;:&quot;Eva&quot;,&quot;parse-names&quot;:false,&quot;dropping-particle&quot;:&quot;&quot;,&quot;non-dropping-particle&quot;:&quot;&quot;},{&quot;family&quot;:&quot;Kumode&quot;,&quot;given&quot;:&quot;Takahiro&quot;,&quot;parse-names&quot;:false,&quot;dropping-particle&quot;:&quot;&quot;,&quot;non-dropping-particle&quot;:&quot;&quot;},{&quot;family&quot;:&quot;Poh&quot;,&quot;given&quot;:&quot;Christina&quot;,&quot;parse-names&quot;:false,&quot;dropping-particle&quot;:&quot;&quot;,&quot;non-dropping-particle&quot;:&quot;&quot;},{&quot;family&quot;:&quot;Thieblemont&quot;,&quot;given&quot;:&quot;Catherine&quot;,&quot;parse-names&quot;:false,&quot;dropping-particle&quot;:&quot;&quot;,&quot;non-dropping-particle&quot;:&quot;&quot;},{&quot;family&quot;:&quot;Deeren&quot;,&quot;given&quot;:&quot;Dries&quot;,&quot;parse-names&quot;:false,&quot;dropping-particle&quot;:&quot;&quot;,&quot;non-dropping-particle&quot;:&quot;&quot;},{&quot;family&quot;:&quot;Wit&quot;,&quot;given&quot;:&quot;Edwin&quot;,&quot;parse-names&quot;:false,&quot;dropping-particle&quot;:&quot;&quot;,&quot;non-dropping-particle&quot;:&quot;de&quot;},{&quot;family&quot;:&quot;Arbushites&quot;,&quot;given&quot;:&quot;Michael&quot;,&quot;parse-names&quot;:false,&quot;dropping-particle&quot;:&quot;&quot;,&quot;non-dropping-particle&quot;:&quot;&quot;},{&quot;family&quot;:&quot;Vassallo&quot;,&quot;given&quot;:&quot;Irene&quot;,&quot;parse-names&quot;:false,&quot;dropping-particle&quot;:&quot;&quot;,&quot;non-dropping-particle&quot;:&quot;&quot;},{&quot;family&quot;:&quot;Trneny&quot;,&quot;given&quot;:&quot;Marek&quot;,&quot;parse-names&quot;:false,&quot;dropping-particle&quot;:&quot;&quot;,&quot;non-dropping-particle&quot;:&quot;&quot;},{&quot;family&quot;:&quot;Wahlin&quot;,&quot;given&quot;:&quot;Björn Engelbrekt&quot;,&quot;parse-names&quot;:false,&quot;dropping-particle&quot;:&quot;&quot;,&quot;non-dropping-particle&quot;:&quot;&quot;},{&quot;family&quot;:&quot;Kim&quot;,&quot;given&quot;:&quot;Tae Min&quot;,&quot;parse-names&quot;:false,&quot;dropping-particle&quot;:&quot;&quot;,&quot;non-dropping-particle&quot;:&quot;&quot;},{&quot;family&quot;:&quot;Domingo Domenech&quot;,&quot;given&quot;:&quot;Eva&quot;,&quot;parse-names&quot;:false,&quot;dropping-particle&quot;:&quot;&quot;,&quot;non-dropping-particle&quot;:&quot;&quot;}],&quot;container-title&quot;:&quot;The Lancet&quot;,&quot;DOI&quot;:&quot;10.1016/S0140-6736(25)01778-7&quot;,&quot;ISSN&quot;:&quot;1474547X&quot;,&quot;PMID&quot;:&quot;41360064&quot;,&quot;issued&quot;:{&quot;date-parts&quot;:[[2026,1,10]]},&quot;page&quot;:&quot;133-146&quot;,&quot;abstract&quot;:&quot;Background Follicular lymphoma is characterised by episodes of remission and relapse, with patients requiring multiple lines of therapy. Lenalidomide plus rituximab is a commonly used immunotherapy combination in patients with relapsed or refractory follicular lymphoma. We aimed to assess the efficacy and safety of adding tafasitamab, a CD19-targeted Fc-enhanced monoclonal antibody, to lenalidomide and rituximab in this setting. Methods This phase 3, double-blind, randomised, placebo-controlled trial (inMIND) was done in 210 centres (including community-based haematology clinics, major hospitals, and academic institutions) in North America, Europe, and the Asia–Pacific region. Adults with relapsed or refractory follicular lymphoma, who had received at least one previous line of systemic therapy, were eligible for enrolment and randomly assigned (1:1) to receive treatment with up to 12 cycles (28-day cycle length) of tafasitamab (12 mg/kg by intravenous infusion on days 1, 8, 15, and 22 of cycles 1–3 and days 1 and 15 of cycles 4–12) or placebo, both with lenalidomide (20 mg/day orally on days 1–21 of cycles 1–12) and rituximab (375 mg/m2 by intravenous infusion on days 1, 8, 15, and 22 of cycle 1 and day 1 of cycles 2–5). Treatment assignment was achieved via an interactive voice or web response system; patients, investigators, and the funder were masked until the primary analysis. Study endpoints were investigator assessed unless otherwise specified. The primary endpoint was progression-free survival in the intention-to-treat population of all randomised patients; safety was assessed in all randomised patients who received at least one dose of study drug. The trial is registered with ClinicalTrials.gov ( NCT04680052 ) and EUDRA-CT (2020–004407–13) and is active but no longer enrolling. Findings Between April 16, 2021, and Aug 10, 2023, a total of 817 patients were assessed for eligibility; 548 patients with relapsed or refractory follicular lymphoma were enrolled and randomly assigned to treatment with either tafasitamab (n=273) or placebo (n=275). 299 (55%) of all randomised patients were male and 249 (45%) were female. The addition of tafasitamab to lenalidomide and rituximab resulted in significantly lower risk of progression, relapse, or death versus placebo (median progression-free survival by investigator 22·4 months [95% CI 19·2 to not evaluable] in the tafasitamab group vs 13·9 months [11·5–16·4] in the placebo group; hazard ratio 0·43 [95% CI 0·32–0·58]; p&lt;0·0001) in the planned primary analysis. Improvement in progression-free survival was confirmed by independent review committee. Adverse events were reported in 272 (99%) of 274 patients in the tafasitamab group and 270 (99%) of 272 patients in the placebo group. Most common adverse events occurring in either the tafasitamab group or placebo group were neutropenia (133 [49%] vs 123 [45%]) and diarrhoea (103 [38%] vs 77 [28%]). There were no deaths due to treatment-related adverse events in the tafasitamab group; two (1%) patients had fatal adverse events related to treatment in the placebo group. Interpretation The addition of tafasitamab to lenalidomide and rituximab resulted in a statistically significant and clinically meaningful improvement in progression-free survival, with an acceptable safety profile in patients with relapsed or refractory follicular lymphoma. This combination represents a potential new standard-of-care treatment. Funding Incyte.&quot;,&quot;publisher&quot;:&quot;Elsevier B.V.&quot;,&quot;issue&quot;:&quot;10524&quot;,&quot;volume&quot;:&quot;407&quot;},&quot;isTemporary&quot;:false}],&quot;citationTag&quot;:&quot;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&quot;},{&quot;citationID&quot;:&quot;MENDELEY_CITATION_1a66412e-c0b6-499d-9b1f-97401a6498df&quot;,&quot;properties&quot;:{&quot;noteIndex&quot;:0},&quot;isEdited&quot;:false,&quot;manualOverride&quot;:{&quot;isManuallyOverridden&quot;:false,&quot;citeprocText&quot;:&quot;(17)&quot;,&quot;manualOverrideText&quot;:&quot;&quot;},&quot;citationTag&quot;:&quot;MENDELEY_CITATION_v3_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&quot;,&quot;citationItems&quot;:[{&quot;id&quot;:&quot;d52852d2-3d5f-3409-ad61-e7e048610a48&quot;,&quot;itemData&quot;:{&quot;type&quot;:&quot;article-journal&quot;,&quot;id&quot;:&quot;d52852d2-3d5f-3409-ad61-e7e048610a48&quot;,&quot;title&quot;:&quot;Safety and tolerability of idelalisib, lenalidomide, and rituximab in relapsed and refractory lymphoma: the Alliance for Clinical Trials in Oncology A051201 and A051202 phase 1 trials.&quot;,&quot;author&quot;:[{&quot;family&quot;:&quot;Smith&quot;,&quot;given&quot;:&quot;Sonali M&quot;,&quot;parse-names&quot;:false,&quot;dropping-particle&quot;:&quot;&quot;,&quot;non-dropping-particle&quot;:&quot;&quot;},{&quot;family&quot;:&quot;Pitcher&quot;,&quot;given&quot;:&quot;Brandelyn N&quot;,&quot;parse-names&quot;:false,&quot;dropping-particle&quot;:&quot;&quot;,&quot;non-dropping-particle&quot;:&quot;&quot;},{&quot;family&quot;:&quot;Jung&quot;,&quot;given&quot;:&quot;Sin-Ho&quot;,&quot;parse-names&quot;:false,&quot;dropping-particle&quot;:&quot;&quot;,&quot;non-dropping-particle&quot;:&quot;&quot;},{&quot;family&quot;:&quot;Bartlett&quot;,&quot;given&quot;:&quot;Nancy L&quot;,&quot;parse-names&quot;:false,&quot;dropping-particle&quot;:&quot;&quot;,&quot;non-dropping-particle&quot;:&quot;&quot;},{&quot;family&quot;:&quot;Wagner-Johnston&quot;,&quot;given&quot;:&quot;Nina&quot;,&quot;parse-names&quot;:false,&quot;dropping-particle&quot;:&quot;&quot;,&quot;non-dropping-particle&quot;:&quot;&quot;},{&quot;family&quot;:&quot;Park&quot;,&quot;given&quot;:&quot;Steven I&quot;,&quot;parse-names&quot;:false,&quot;dropping-particle&quot;:&quot;&quot;,&quot;non-dropping-particle&quot;:&quot;&quot;},{&quot;family&quot;:&quot;Richards&quot;,&quot;given&quot;:&quot;Kristy L&quot;,&quot;parse-names&quot;:false,&quot;dropping-particle&quot;:&quot;&quot;,&quot;non-dropping-particle&quot;:&quot;&quot;},{&quot;family&quot;:&quot;Cashen&quot;,&quot;given&quot;:&quot;Amanda F&quot;,&quot;parse-names&quot;:false,&quot;dropping-particle&quot;:&quot;&quot;,&quot;non-dropping-particle&quot;:&quot;&quot;},{&quot;family&quot;:&quot;Jaslowski&quot;,&quot;given&quot;:&quot;Anthony&quot;,&quot;parse-names&quot;:false,&quot;dropping-particle&quot;:&quot;&quot;,&quot;non-dropping-particle&quot;:&quot;&quot;},{&quot;family&quot;:&quot;Smith&quot;,&quot;given&quot;:&quot;Scott E&quot;,&quot;parse-names&quot;:false,&quot;dropping-particle&quot;:&quot;&quot;,&quot;non-dropping-particle&quot;:&quot;&quot;},{&quot;family&quot;:&quot;Cheson&quot;,&quot;given&quot;:&quot;Bruce D&quot;,&quot;parse-names&quot;:false,&quot;dropping-particle&quot;:&quot;&quot;,&quot;non-dropping-particle&quot;:&quot;&quot;},{&quot;family&quot;:&quot;Hsi&quot;,&quot;given&quot;:&quot;Eric&quot;,&quot;parse-names&quot;:false,&quot;dropping-particle&quot;:&quot;&quot;,&quot;non-dropping-particle&quot;:&quot;&quot;},{&quot;family&quot;:&quot;Leonard&quot;,&quot;given&quot;:&quot;John P&quot;,&quot;parse-names&quot;:false,&quot;dropping-particle&quot;:&quot;&quot;,&quot;non-dropping-particle&quot;:&quot;&quot;}],&quot;collection-title&quot;:&quot;Comment in: Lancet Haematol. 2017 Apr;4(4):e147 PMID: 28363338 [https://www.ncbi.nlm.nih.gov/pubmed/28363338]&quot;,&quot;container-title&quot;:&quot;The Lancet. Haematology&quot;,&quot;container-title-short&quot;:&quot;Lancet Haematol.&quot;,&quot;DOI&quot;:&quot;https://dx.doi.org/10.1016/S2352-3026(17)30028-5&quot;,&quot;ISSN&quot;:&quot;2352-3026&quot;,&quot;URL&quot;:&quot;http://ovidsp.ovid.com/ovidweb.cgi?T=JS&amp;PAGE=reference&amp;D=med14&amp;NEWS=N&amp;AN=28314699&quot;,&quot;issued&quot;:{&quot;date-parts&quot;:[[2017]]},&quot;publisher-place&quot;:&quot;England&quot;,&quot;page&quot;:&quot;e176-e182&quot;,&quot;abstract&quot;:&quot;BACKGROUND: A new generation of biological and targeted agents might potentially replace traditional cytotoxic agents in lymphoma. Lenalidomide plus rituximab was felt to be a safe and promising backbone based on available data. Idelalisib is an oral phosphatidylinositol 3-kinase delta (PI3Kdelta) inhibitor that has promising activity as a monotherapy in refractory indolent lymphomas. The primary objective of these two trials was to determine the maximum tolerated dose of lenalidomide in combination with rituximab and idelalisib in relapsed follicular and mantle cell lymphoma., METHODS: A051201 (mantle cell lymphoma) and A051202 (follicular lymphoma) were phase 1 trials. Patients with histologically documented relapsed mantle cell lymphoma who had not received previous lenalidomide or idelalisib (A051201) were started with oral lenalidomide 15 mg on days 1-21 in a 28 day cycle, oral idelalisib 150 mg twice a day with continuous 28-day cycles, and intravenous rituximab 375 mg/m2 weekly during cycle 1. Patients with histologically documented relapsed follicular lymphoma and time to progression 6 months or longer from last rituximab-containing regimen (A051202) were started with oral lenalidomide 10 mg on days 1-21 every 28 days and oral idelalisib 150 mg twice a day with continuous 28-day cycles, and intravenous rituximab 375 mg/m2 on cycle 1, day 8, day 15, day 22, and cycle 2, day 1. The primary endpoints of the studies were safety and tolerability of combining idelalisib with lenalidomide and rituximab in patients with relapsed mantle cell lymphoma (A051201) and relapsed follicular lymphoma (A051202). All analyses were by intention to treat. The trials were registered at ClinicalTrials.gov, number NCT01838434 (A051201) and number NCT01644799 (A051202)., FINDINGS: Between July 9, 2013, and Sept 30, 2014, 11 patients (three with mantle cell lymphoma and eight with follicular lymphoma) were enrolled. Among the first eight patients, four experienced unexpected dose-limiting toxicities: grade 4 sepsis syndrome, grade 4 hypotension with grade 3 rash and fevers, grade 4 aspartate aminotransferase (AST) or alanine aminotransferase (ALT) elevation with fevers, and grade 3 pulmonary infection with grade 3 maculopapular rash. Symptom onset was 9-20 days after treatment initiation, coinciding with rituximab infusions. Both studies were amended to remove rituximab, but two of three additional patients had grade 3 rashes and one had grade 3 AST elevation. Both trials were permanently closed. The most common grade 3-4 adverse events were ALT elevation (two [67%] of three) and rash (two [67%] of three) for patients with mantle cell lymphoma and neutropenia (five [63%] of eight) and rash (four [50%] of eight) for patients with follicular lymphoma. The primary endpoint of safety and tolerability was not met., INTERPRETATION: The combination of idelalisib, lenalidomide, and rituximab in these trials is excessively toxic, and these trials serve as cautionary notes as new combinations are proposed. Off-target effects, drug-drug interactions, and emerging toxicities should be carefully assessed when investigating biological agents in combination and should never be done outside of a clinical trial setting., FUNDING: National Cancer Institute of the National Institutes of Health. Copyright © 2017 Elsevier Ltd. All rights reserved.&quot;,&quot;issue&quot;:&quot;4&quot;,&quot;volume&quot;:&quot;4&quot;},&quot;isTemporary&quot;:false}]},{&quot;citationID&quot;:&quot;MENDELEY_CITATION_7e199367-47be-43dd-aba4-d99984a9bdba&quot;,&quot;properties&quot;:{&quot;noteIndex&quot;:0},&quot;isEdited&quot;:false,&quot;manualOverride&quot;:{&quot;isManuallyOverridden&quot;:false,&quot;citeprocText&quot;:&quot;(18)&quot;,&quot;manualOverrideText&quot;:&quot;&quot;},&quot;citationTag&quot;:&quot;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&quot;,&quot;citationItems&quot;:[{&quot;id&quot;:&quot;86b1e4b1-32bd-38d4-aa7e-4b2eb2b41de0&quot;,&quot;itemData&quot;:{&quot;type&quot;:&quot;article-journal&quot;,&quot;id&quot;:&quot;86b1e4b1-32bd-38d4-aa7e-4b2eb2b41de0&quot;,&quot;title&quot;:&quot;Polatuzumab vedotin plus obinutuzumab and lenalidomide in patients with relapsed or refractory follicular lymphoma: a cohort of a multicentre, single-arm, phase 1b/2 study&quot;,&quot;author&quot;:[{&quot;family&quot;:&quot;Diefenbach&quot;,&quot;given&quot;:&quot;C&quot;,&quot;parse-names&quot;:false,&quot;dropping-particle&quot;:&quot;&quot;,&quot;non-dropping-particle&quot;:&quot;&quot;},{&quot;family&quot;:&quot;Kahl&quot;,&quot;given&quot;:&quot;B S&quot;,&quot;parse-names&quot;:false,&quot;dropping-particle&quot;:&quot;&quot;,&quot;non-dropping-particle&quot;:&quot;&quot;},{&quot;family&quot;:&quot;McMillan&quot;,&quot;given&quot;:&quot;A&quot;,&quot;parse-names&quot;:false,&quot;dropping-particle&quot;:&quot;&quot;,&quot;non-dropping-particle&quot;:&quot;&quot;},{&quot;family&quot;:&quot;Briones&quot;,&quot;given&quot;:&quot;J&quot;,&quot;parse-names&quot;:false,&quot;dropping-particle&quot;:&quot;&quot;,&quot;non-dropping-particle&quot;:&quot;&quot;},{&quot;family&quot;:&quot;Banerjee&quot;,&quot;given&quot;:&quot;L&quot;,&quot;parse-names&quot;:false,&quot;dropping-particle&quot;:&quot;&quot;,&quot;non-dropping-particle&quot;:&quot;&quot;},{&quot;family&quot;:&quot;Cordoba&quot;,&quot;given&quot;:&quot;R&quot;,&quot;parse-names&quot;:false,&quot;dropping-particle&quot;:&quot;&quot;,&quot;non-dropping-particle&quot;:&quot;&quot;},{&quot;family&quot;:&quot;Miall&quot;,&quot;given&quot;:&quot;F&quot;,&quot;parse-names&quot;:false,&quot;dropping-particle&quot;:&quot;&quot;,&quot;non-dropping-particle&quot;:&quot;&quot;},{&quot;family&quot;:&quot;Burke&quot;,&quot;given&quot;:&quot;J M&quot;,&quot;parse-names&quot;:false,&quot;dropping-particle&quot;:&quot;&quot;,&quot;non-dropping-particle&quot;:&quot;&quot;},{&quot;family&quot;:&quot;Hirata&quot;,&quot;given&quot;:&quot;J&quot;,&quot;parse-names&quot;:false,&quot;dropping-particle&quot;:&quot;&quot;,&quot;non-dropping-particle&quot;:&quot;&quot;},{&quot;family&quot;:&quot;Jiang&quot;,&quot;given&quot;:&quot;Y&quot;,&quot;parse-names&quot;:false,&quot;dropping-particle&quot;:&quot;&quot;,&quot;non-dropping-particle&quot;:&quot;&quot;},{&quot;family&quot;:&quot;Paulson&quot;,&quot;given&quot;:&quot;J N&quot;,&quot;parse-names&quot;:false,&quot;dropping-particle&quot;:&quot;&quot;,&quot;non-dropping-particle&quot;:&quot;&quot;},{&quot;family&quot;:&quot;Chang&quot;,&quot;given&quot;:&quot;Y M&quot;,&quot;parse-names&quot;:false,&quot;dropping-particle&quot;:&quot;&quot;,&quot;non-dropping-particle&quot;:&quot;&quot;},{&quot;family&quot;:&quot;Musick&quot;,&quot;given&quot;:&quot;L&quot;,&quot;parse-names&quot;:false,&quot;dropping-particle&quot;:&quot;&quot;,&quot;non-dropping-particle&quot;:&quot;&quot;},{&quot;family&quot;:&quot;Abrisqueta&quot;,&quot;given&quot;:&quot;P&quot;,&quot;parse-names&quot;:false,&quot;dropping-particle&quot;:&quot;&quot;,&quot;non-dropping-particle&quot;:&quot;&quot;}],&quot;container-title&quot;:&quot;The Lancet Haematology&quot;,&quot;container-title-short&quot;:&quot;Lancet Haematol.&quot;,&quot;DOI&quot;:&quot;https://dx.doi.org/10.1016/S2352-3026%2821%2900311-2&quot;,&quot;ISSN&quot;:&quot;2352-3026 (electronic)&quot;,&quot;PMID&quot;:&quot;2015703132&quot;,&quot;URL&quot;:&quot;http://www.journals.elsevier.com/the-lancet-haematology/&quot;,&quot;issued&quot;:{&quot;date-parts&quot;:[[2021]]},&quot;publisher-place&quot;:&quot;United Kingdom&quot;,&quot;page&quot;:&quot;e891-e901&quot;,&quot;language&quot;:&quot;English&quot;,&quot;abstract&quot;:&quot;Background: Obinutuzumab with polatuzumab vedotin or lenalidomide showed tolerability and activity in phase 1b/2 trials that recruited patients with relapsed or refractory follicular lymphoma. We aimed to examine whether the novel polatuzumab vedotin-obinutuzumab-lenalidomide (Pola-G-Len) combination might enhance antitumour response in patients with relapsed or refractory follicular lymphoma. Method(s): This multicentre, single-arm phase 1b/2 study tested Pola-G-Len in patients with relapsed or refractory follicular lymphoma, and polatuzumab vedotin in combination with rituximab and lenalidomide in patients with relapsed or refractory diffuse large B-cell lymphoma. Here we report the results from the cohort of patients with follicular lymphoma. The trial was done in 18 cancer centres across three countries (Spain, UK, and USA). Patients (&gt;=18 years old) with CD20-positive relapsed or refractory follicular lymphoma (excluding grade 3b) and Eastern Cooperative Oncology Group performance status of 2 or less who had previously received anti-CD20-containing chemotherapy were eligible for inclusion. During the dose-escalation phase, patients received six 28-day cycles of induction treatment with intravenous obinutuzumab 1000 mg (all cohorts), and intravenous polatuzumab vedotin and oral lenalidomide (Celgene, Summit, NJ, USA) in the following doses: 1.4 mg/kg polatuzumab vedotin and 10 mg lenalidomide (cohort 1); 1.8 mg/kg polatuzumab vedotin and 10 mg lenalidomide (cohort 2); 1.4 mg/kg polatuzumab vedotin and 15 mg lenalidomide (cohort 3); 1.8 mg/kg polatuzumab vedotin and 15 mg lenalidomide (cohort 4); 1.4 mg/kg polatuzumab vedotin and 20 mg lenalidomide (cohort 5); and 1.8 mg/kg polatuzumab vedotin and 20 mg lenalidomide (cohort 6). Polatuzumab vedotin was administered on day 1, lenalidomide on days 1-21, and obinutuzumab on days 1, 8, and 15 of cycle one and day 1 of cycles two to six of each 28-day cycle. During phase 2 (dose expansion phase), patients received six cycles of induction with Pola-G-Len at the recommended phase 2 dose established during dose-escalation. Patients who had a response or stable disease at the end of induction were eligible to enter the maintenance phase, in which they received obinutuzumab for 24 months at 1000 mg on day 1 of every other 28-day cycle for a total of 12 doses, and lenalidomide for 12 months at 10 mg on days 1-21 of each 28-day cycle for a maximum of 12 cycles. The primary activity endpoint was complete response at the end of induction. Adverse events were monitored throughout the study. The primary safety objective was to determine the maximum tolerated dose of Pola-G-Len. Analyses were in the safety population, which included all patients that received at least one dose of any of the component drugs (ie, all patients who entered the induction phases in both the escalation and expansion phases), and activity-evaluable population, which included all patients who received at least one dose of any of the component drugs at the recommended phase 2 dose (ie, all patients who received the recommended phase 2 dose in the dose escalation investigation and all patients who entered induction in the dose expansion investigation). This ongoing trial is registered at ClinicalTrials.gov, NCT02600897. Finding(s): Between March 24, 2016, and August 23, 2018, 56 patients (33 [59%] men and 23 [41%] women; 49 [88%] non-Hispanic or Latino) were enrolled. Two of four patients in cohort 2 reported dose-limiting toxicity events during dose escalation (one patient had grade 4 amylase and lipase elevation and one patient had grade 4 neutropenia and grade 3 thrombocytopenia), and there were no dose-limiting toxicities observed in cohorts 3 or 5; therefore, the recommended phase 2 dose for the dose-expansion was 1.4 mg/kg polatuzumab vedotin plus 20 mg lenalidomide. 46 (82%) patients were included in the activity-evaluable population. After a median follow up of 26.7 months (IQR 22.2-31.3) the objective response rate was 76% (90% CI 64-86) and complete response rate was 63% (90 CI 50-75). After a median follow-up of 27.0 months (IQR 18.7-34.0), the most common grade 3-4 adverse events were neutropenia (31 [55%] of 56 patients) and thrombocytopenia (14 [25%] patients). 61 serious adverse events were reported in 35 (63%) patients; the most common of which were febrile neutropenia (five [9%] patients; a sixth patient had febrile neutropenia, but this was not considered serious by the investigator), pneumonia (four [7%] patients), and pyrexia (four [7%] patients). One fatal adverse event (grade 5 septic shock) occurred in a patient who had discontinued study treatment due to disease progression and had initiated a new anti-lymphoma tyrosine kinase inhibitor treatment. This was not considered related to study treatment by the investigator. Interpretation(s): Pola-G-Len showed high complete response rates, although it did not reached the prespecified threshold for activity, in patients who were heavily pretreated with refractory follicular lymphoma. Our findings compare favourably with available therapies and support future investigation of Pola-G-Len in a larger patient population. Funding(s): Genentech/F Hoffmann-La Roche.Copyright © 2021 Elsevier Ltd&quot;,&quot;publisher&quot;:&quot;Elsevier Ltd&quot;,&quot;issue&quot;:&quot;12&quot;,&quot;volume&quot;:&quot;8&quot;},&quot;isTemporary&quot;:false}]},{&quot;citationID&quot;:&quot;MENDELEY_CITATION_1b79d8ab-1f25-4b20-827d-235dd2a05a9a&quot;,&quot;properties&quot;:{&quot;noteIndex&quot;:0},&quot;isEdited&quot;:false,&quot;manualOverride&quot;:{&quot;isManuallyOverridden&quot;:false,&quot;citeprocText&quot;:&quot;(19)&quot;,&quot;manualOverrideText&quot;:&quot;&quot;},&quot;citationTag&quot;:&quot;MENDELEY_CITATION_v3_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&quot;,&quot;citationItems&quot;:[{&quot;id&quot;:&quot;02463fd5-04a8-3c97-beff-f3205cde822e&quot;,&quot;itemData&quot;:{&quot;type&quot;:&quot;article-journal&quot;,&quot;id&quot;:&quot;02463fd5-04a8-3c97-beff-f3205cde822e&quot;,&quot;title&quot;:&quot;Obinutuzumab-atezolizumab-lenalidomide for the treatment of patients with relapsed/refractory follicular lymphoma: final analysis of a Phase Ib/II trial.&quot;,&quot;author&quot;:[{&quot;family&quot;:&quot;Morschhauser&quot;,&quot;given&quot;:&quot;Franck&quot;,&quot;parse-names&quot;:false,&quot;dropping-particle&quot;:&quot;&quot;,&quot;non-dropping-particle&quot;:&quot;&quot;},{&quot;family&quot;:&quot;Ghosh&quot;,&quot;given&quot;:&quot;Nilanjan&quot;,&quot;parse-names&quot;:false,&quot;dropping-particle&quot;:&quot;&quot;,&quot;non-dropping-particle&quot;:&quot;&quot;},{&quot;family&quot;:&quot;Lossos&quot;,&quot;given&quot;:&quot;Izidore S&quot;,&quot;parse-names&quot;:false,&quot;dropping-particle&quot;:&quot;&quot;,&quot;non-dropping-particle&quot;:&quot;&quot;},{&quot;family&quot;:&quot;Palomba&quot;,&quot;given&quot;:&quot;M Lia&quot;,&quot;parse-names&quot;:false,&quot;dropping-particle&quot;:&quot;&quot;,&quot;non-dropping-particle&quot;:&quot;&quot;},{&quot;family&quot;:&quot;Mehta&quot;,&quot;given&quot;:&quot;Amitkumar&quot;,&quot;parse-names&quot;:false,&quot;dropping-particle&quot;:&quot;&quot;,&quot;non-dropping-particle&quot;:&quot;&quot;},{&quot;family&quot;:&quot;Casasnovas&quot;,&quot;given&quot;:&quot;Olivier&quot;,&quot;parse-names&quot;:false,&quot;dropping-particle&quot;:&quot;&quot;,&quot;non-dropping-particle&quot;:&quot;&quot;},{&quot;family&quot;:&quot;Stevens&quot;,&quot;given&quot;:&quot;Don&quot;,&quot;parse-names&quot;:false,&quot;dropping-particle&quot;:&quot;&quot;,&quot;non-dropping-particle&quot;:&quot;&quot;},{&quot;family&quot;:&quot;Katakam&quot;,&quot;given&quot;:&quot;Sudhakar&quot;,&quot;parse-names&quot;:false,&quot;dropping-particle&quot;:&quot;&quot;,&quot;non-dropping-particle&quot;:&quot;&quot;},{&quot;family&quot;:&quot;Knapp&quot;,&quot;given&quot;:&quot;Andrea&quot;,&quot;parse-names&quot;:false,&quot;dropping-particle&quot;:&quot;&quot;,&quot;non-dropping-particle&quot;:&quot;&quot;},{&quot;family&quot;:&quot;Nielsen&quot;,&quot;given&quot;:&quot;Tina&quot;,&quot;parse-names&quot;:false,&quot;dropping-particle&quot;:&quot;&quot;,&quot;non-dropping-particle&quot;:&quot;&quot;},{&quot;family&quot;:&quot;McCord&quot;,&quot;given&quot;:&quot;Ron&quot;,&quot;parse-names&quot;:false,&quot;dropping-particle&quot;:&quot;&quot;,&quot;non-dropping-particle&quot;:&quot;&quot;},{&quot;family&quot;:&quot;Salles&quot;,&quot;given&quot;:&quot;Gilles&quot;,&quot;parse-names&quot;:false,&quot;dropping-particle&quot;:&quot;&quot;,&quot;non-dropping-particle&quot;:&quot;&quot;}],&quot;container-title&quot;:&quot;Blood cancer journal&quot;,&quot;container-title-short&quot;:&quot;Blood Cancer J.&quot;,&quot;DOI&quot;:&quot;https://dx.doi.org/10.1038/s41408-021-00539-8&quot;,&quot;ISSN&quot;:&quot;2044-5385&quot;,&quot;URL&quot;:&quot;http://ovidsp.ovid.com/ovidweb.cgi?T=JS&amp;PAGE=reference&amp;D=med20&amp;NEWS=N&amp;AN=34417444&quot;,&quot;issued&quot;:{&quot;date-parts&quot;:[[2021]]},&quot;publisher-place&quot;:&quot;United States&quot;,&quot;page&quot;:&quot;147&quot;,&quot;abstract&quot;:&quot;We evaluated the triplet regimen obinutuzumab-atezolizumab-lenalidomide (G-atezo-len) for patients with relapsed/refractory (R/R) follicular lymphoma (FL) in an open-label, multicenter phase Ib/II study (BO29562; NCT02631577). An initial 3 + 3 dose-escalation phase to define the recommended phase II dose of lenalidomide was followed by an expansion phase with G-atezo-len induction and maintenance. At final analysis, 38 patients (lenalidomide 15 mg, n = 4; 20 mg, n = 34) had completed the trial. Complete response rate for the efficacy population (lenalidomide 20 mg, n = 32) at end-of-induction was 71.9% (66.7% in double-refractory patients [refractory to rituximab and alkylator] [n = 12]; 50.0% in patients with progressive disease within 24 months of first-line therapy [n = 12]). The 36-month progression-free survival rate was 68.4%. All treated patients had &gt;=1 adverse event (AE; grade 3-5 AE, 32 patients [84%]; serious AE, 18 patients [47%]; AEs leading to discontinuation of any study drug, 11 patients [29%]). There were 2 fatal AEs (1 merkel carcinoma, 1 sarcomatoid carcinoma; both unrelated to any study drug). The G-atezo-len regimen is effective and tolerable in patients with R/R FL. AEs were consistent with the known safety profile of the individual drugs. Copyright © 2021. The Author(s).&quot;,&quot;issue&quot;:&quot;8&quot;,&quot;volume&quot;:&quot;11&quot;},&quot;isTemporary&quot;:false}]},{&quot;citationID&quot;:&quot;MENDELEY_CITATION_e3ead381-0022-431d-868d-b61eeeddc57f&quot;,&quot;properties&quot;:{&quot;noteIndex&quot;:0},&quot;isEdited&quot;:false,&quot;manualOverride&quot;:{&quot;isManuallyOverridden&quot;:false,&quot;citeprocText&quot;:&quot;(11)&quot;,&quot;manualOverrideText&quot;:&quot;&quot;},&quot;citationTag&quot;:&quot;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&quot;,&quot;citationItems&quot;:[{&quot;id&quot;:&quot;b504e961-e523-3668-ab60-9b60ca9c69bf&quot;,&quot;itemData&quot;:{&quot;type&quot;:&quot;article-journal&quot;,&quot;id&quot;:&quot;b504e961-e523-3668-ab60-9b60ca9c69bf&quot;,&quot;title&quot;:&quot;Lenalidomide-Rituximab or Lenalidomide-Rituximab-Bendamustine in Patients with Relapsed/Refractory Follicular Lymphoma: Priimary Analysis of the Randomized Phase II HOVON110/Rebel Trial&quot;,&quot;author&quot;:[{&quot;family&quot;:&quot;Kersten&quot;,&quot;given&quot;:&quot;M J&quot;,&quot;parse-names&quot;:false,&quot;dropping-particle&quot;:&quot;&quot;,&quot;non-dropping-particle&quot;:&quot;&quot;},{&quot;family&quot;:&quot;Dreyling&quot;,&quot;given&quot;:&quot;M&quot;,&quot;parse-names&quot;:false,&quot;dropping-particle&quot;:&quot;&quot;,&quot;non-dropping-particle&quot;:&quot;&quot;},{&quot;family&quot;:&quot;Linton&quot;,&quot;given&quot;:&quot;K M&quot;,&quot;parse-names&quot;:false,&quot;dropping-particle&quot;:&quot;&quot;,&quot;non-dropping-particle&quot;:&quot;&quot;},{&quot;family&quot;:&quot;Chitu&quot;,&quot;given&quot;:&quot;D&quot;,&quot;parse-names&quot;:false,&quot;dropping-particle&quot;:&quot;&quot;,&quot;non-dropping-particle&quot;:&quot;&quot;},{&quot;family&quot;:&quot;Tonino&quot;,&quot;given&quot;:&quot;S&quot;,&quot;parse-names&quot;:false,&quot;dropping-particle&quot;:&quot;&quot;,&quot;non-dropping-particle&quot;:&quot;&quot;},{&quot;family&quot;:&quot;Kap&quot;,&quot;given&quot;:&quot;M&quot;,&quot;parse-names&quot;:false,&quot;dropping-particle&quot;:&quot;&quot;,&quot;non-dropping-particle&quot;:&quot;&quot;},{&quot;family&quot;:&quot;Liu&quot;,&quot;given&quot;:&quot;R D&quot;,&quot;parse-names&quot;:false,&quot;dropping-particle&quot;:&quot;&quot;,&quot;non-dropping-particle&quot;:&quot;&quot;},{&quot;family&quot;:&quot;Chamuleau&quot;,&quot;given&quot;:&quot;M E D&quot;,&quot;parse-names&quot;:false,&quot;dropping-particle&quot;:&quot;&quot;,&quot;non-dropping-particle&quot;:&quot;&quot;},{&quot;family&quot;:&quot;Visser&quot;,&quot;given&quot;:&quot;H P J&quot;,&quot;parse-names&quot;:false,&quot;dropping-particle&quot;:&quot;&quot;,&quot;non-dropping-particle&quot;:&quot;&quot;},{&quot;family&quot;:&quot;E&quot;,&quot;given&quot;:&quot;De Jongh&quot;,&quot;parse-names&quot;:false,&quot;dropping-particle&quot;:&quot;&quot;,&quot;non-dropping-particle&quot;:&quot;&quot;},{&quot;family&quot;:&quot;Marijt&quot;,&quot;given&quot;:&quot;E W&quot;,&quot;parse-names&quot;:false,&quot;dropping-particle&quot;:&quot;&quot;,&quot;non-dropping-particle&quot;:&quot;&quot;},{&quot;family&quot;:&quot;Leijs&quot;,&quot;given&quot;:&quot;M B L&quot;,&quot;parse-names&quot;:false,&quot;dropping-particle&quot;:&quot;&quot;,&quot;non-dropping-particle&quot;:&quot;&quot;},{&quot;family&quot;:&quot;Bilgin&quot;,&quot;given&quot;:&quot;Y M&quot;,&quot;parse-names&quot;:false,&quot;dropping-particle&quot;:&quot;&quot;,&quot;non-dropping-particle&quot;:&quot;&quot;},{&quot;family&quot;:&quot;Durig&quot;,&quot;given&quot;:&quot;J&quot;,&quot;parse-names&quot;:false,&quot;dropping-particle&quot;:&quot;&quot;,&quot;non-dropping-particle&quot;:&quot;&quot;},{&quot;family&quot;:&quot;McKay&quot;,&quot;given&quot;:&quot;P&quot;,&quot;parse-names&quot;:false,&quot;dropping-particle&quot;:&quot;&quot;,&quot;non-dropping-particle&quot;:&quot;&quot;},{&quot;family&quot;:&quot;Snijders&quot;,&quot;given&quot;:&quot;T J F&quot;,&quot;parse-names&quot;:false,&quot;dropping-particle&quot;:&quot;&quot;,&quot;non-dropping-particle&quot;:&quot;&quot;},{&quot;family&quot;:&quot;Pettitt&quot;,&quot;given&quot;:&quot;A&quot;,&quot;parse-names&quot;:false,&quot;dropping-particle&quot;:&quot;&quot;,&quot;non-dropping-particle&quot;:&quot;&quot;},{&quot;family&quot;:&quot;Minnema&quot;,&quot;given&quot;:&quot;M C&quot;,&quot;parse-names&quot;:false,&quot;dropping-particle&quot;:&quot;&quot;,&quot;non-dropping-particle&quot;:&quot;&quot;},{&quot;family&quot;:&quot;Prange-Krex&quot;,&quot;given&quot;:&quot;G&quot;,&quot;parse-names&quot;:false,&quot;dropping-particle&quot;:&quot;&quot;,&quot;non-dropping-particle&quot;:&quot;&quot;},{&quot;family&quot;:&quot;Cuijpers&quot;,&quot;given&quot;:&quot;M&quot;,&quot;parse-names&quot;:false,&quot;dropping-particle&quot;:&quot;&quot;,&quot;non-dropping-particle&quot;:&quot;&quot;},{&quot;family&quot;:&quot;Bohmer&quot;,&quot;given&quot;:&quot;L H&quot;,&quot;parse-names&quot;:false,&quot;dropping-particle&quot;:&quot;&quot;,&quot;non-dropping-particle&quot;:&quot;&quot;},{&quot;family&quot;:&quot;Tick&quot;,&quot;given&quot;:&quot;L W&quot;,&quot;parse-names&quot;:false,&quot;dropping-particle&quot;:&quot;&quot;,&quot;non-dropping-particle&quot;:&quot;&quot;},{&quot;family&quot;:&quot;Florschutz&quot;,&quot;given&quot;:&quot;A&quot;,&quot;parse-names&quot;:false,&quot;dropping-particle&quot;:&quot;&quot;,&quot;non-dropping-particle&quot;:&quot;&quot;},{&quot;family&quot;:&quot;Silbermann&quot;,&quot;given&quot;:&quot;M&quot;,&quot;parse-names&quot;:false,&quot;dropping-particle&quot;:&quot;&quot;,&quot;non-dropping-particle&quot;:&quot;&quot;},{&quot;family&quot;:&quot;Fijnheer&quot;,&quot;given&quot;:&quot;R&quot;,&quot;parse-names&quot;:false,&quot;dropping-particle&quot;:&quot;&quot;,&quot;non-dropping-particle&quot;:&quot;&quot;},{&quot;family&quot;:&quot;Beeker&quot;,&quot;given&quot;:&quot;A&quot;,&quot;parse-names&quot;:false,&quot;dropping-particle&quot;:&quot;&quot;,&quot;non-dropping-particle&quot;:&quot;&quot;},{&quot;family&quot;:&quot;Tolboom&quot;,&quot;given&quot;:&quot;N&quot;,&quot;parse-names&quot;:false,&quot;dropping-particle&quot;:&quot;&quot;,&quot;non-dropping-particle&quot;:&quot;&quot;},{&quot;family&quot;:&quot;Mitea&quot;,&quot;given&quot;:&quot;C&quot;,&quot;parse-names&quot;:false,&quot;dropping-particle&quot;:&quot;&quot;,&quot;non-dropping-particle&quot;:&quot;&quot;},{&quot;family&quot;:&quot;Arens&quot;,&quot;given&quot;:&quot;A I&quot;,&quot;parse-names&quot;:false,&quot;dropping-particle&quot;:&quot;&quot;,&quot;non-dropping-particle&quot;:&quot;&quot;},{&quot;family&quot;:&quot;Zwezerijnen&quot;,&quot;given&quot;:&quot;G J&quot;,&quot;parse-names&quot;:false,&quot;dropping-particle&quot;:&quot;&quot;,&quot;non-dropping-particle&quot;:&quot;&quot;},{&quot;family&quot;:&quot;Klapper&quot;,&quot;given&quot;:&quot;W&quot;,&quot;parse-names&quot;:false,&quot;dropping-particle&quot;:&quot;&quot;,&quot;non-dropping-particle&quot;:&quot;&quot;},{&quot;family&quot;:&quot;Coupland&quot;,&quot;given&quot;:&quot;S E&quot;,&quot;parse-names&quot;:false,&quot;dropping-particle&quot;:&quot;&quot;,&quot;non-dropping-particle&quot;:&quot;&quot;},{&quot;family&quot;:&quot;D&quot;,&quot;given&quot;:&quot;de Jong&quot;,&quot;parse-names&quot;:false,&quot;dropping-particle&quot;:&quot;&quot;,&quot;non-dropping-particle&quot;:&quot;&quot;},{&quot;family&quot;:&quot;Doorduijn&quot;,&quot;given&quot;:&quot;J K&quot;,&quot;parse-names&quot;:false,&quot;dropping-particle&quot;:&quot;&quot;,&quot;non-dropping-particle&quot;:&quot;&quot;},{&quot;family&quot;:&quot;Zijlstra&quot;,&quot;given&quot;:&quot;J M&quot;,&quot;parse-names&quot;:false,&quot;dropping-particle&quot;:&quot;&quot;,&quot;non-dropping-particle&quot;:&quot;&quot;}],&quot;collection-title&quot;:&quot;64th ASH Annual Meeting. New Orleans United States.&quot;,&quot;container-title&quot;:&quot;Blood&quot;,&quot;container-title-short&quot;:&quot;Blood&quot;,&quot;DOI&quot;:&quot;https://dx.doi.org/10.1182/blood-2022-156085&quot;,&quot;ISSN&quot;:&quot;0006-4971&quot;,&quot;PMID&quot;:&quot;2028420373&quot;,&quot;URL&quot;:&quot;http://ovidsp.ovid.com/ovidweb.cgi?T=JS&amp;PAGE=reference&amp;D=emed26&amp;NEWS=N&amp;AN=2028420373&quot;,&quot;issued&quot;:{&quot;date-parts&quot;:[[2022]]},&quot;publisher-place&quot;:&quot;Netherlands&quot;,&quot;page&quot;:&quot;2283-2285&quot;,&quot;language&quot;:&quot;English&quot;,&quot;abstract&quot;:&quot;Introduction The R2 regimen (lenalidomide-rituximab) is effective in treatment-naive and relapsed/refractory follicular lymphoma (R/R FL). Combining R2 with bendamustine (R2B) is feasible (Stevens WBC et al., Hemasphere 2020) and hypothesized to deepen remission and prolong event-free survival (EFS) compared to historic controls. We performed a randomized phase II trial of R2 and R2B, aiming at identifying the most promising arm to take forward to a randomized phase III trial. Methods In the multicenter, prospective, randomized, non-comparative phase II part of the HOVON110/ReBeL study (Dutch Clinical Trial Register NTR3028), patients (pts) with FL relapsed after &lt;=5 prior therapies were randomized 1:1 to R2 (Arm A) or R2B (Arm B). Stratification factors used were FLIPI score (0-2 vs 3-5), number of prior treatments (1 vs 2-5), prior bendamustine use and relapse during rituximab maintenance (RM). Arm A pts received 6 cycles of R2 q28 days (lenalidomide 20 mg day 1-21, rituximab 375 mg/m2 day 1); Arm B pts received 6 cycles of R2B q28 days (lenalidomide 20 mg day 3-21, rituximab 375 mg/m2 day 1, bendamustine 90 mg/m2 day 1,2). In both arms, pts with partial or complete remission (PR/CR) received 2 years of RM treatment, once every three months. Subcutaneous rituximab was allowed. Thrombosis prophylaxis was advised during induction; antimicrobial prophylaxis with valaciclovir and cotrimoxazole was mandatory in arm B. Arms A and B were separately evaluated for efficacy and toxicity. Co-primary endpoints were CT-based CR rate according to Cheson 2007 criteria at end of induction (EOI) and incidence of severe toxicities (ST), defined as grade &gt;= 3 non-hematological toxicity, specified grade 4 hematologic toxicity (neutropenia lasting &gt;= 7 days despite GCSF, febrile neutropenia, thrombocytopenia) or non-lymphoma related death. An event for event-free survival was defined as induction failure, progression, relapse or death from any cause. PET-CT was performed before and after induction. Central pathology and blinded central PET-CT review (Lugano classification) were performed. Results Between 2014 and 2019, 92 of 150 planned pts were randomized. The trial was stopped early because of slow accrual. Two pts (1 in each arm) were ineligible. Baseline characteristics were comparable between Arms A/B in terms of gender and median age (64/62 years). Most pts had stage III/IV disease (85%/80%), an intermediate/high risk FLIPI score (78%/89%) and had undergone 1 prior treatment (75%/76%; range 1-5). For pts in arms A/B, 80%/76% completed all 6 induction cycles and 41%/43% completed 8 cycles of RM. Main reasons for discontinuation during induction were progressive disease (PD) (n=4 per arm) and toxicity or other reasons in 5/7 patients. Severe toxicity (ST) occurred in 3 pts in arm A (6.8%; 2 fatal pneumonia cases) and in 6 pts in arm B (13.0%; no fatalities), while 43%/66% of pts experienced any grade 3-4 AE (2%/7% grade 4). These comprised mainly skin toxicity, infections and gastrointestinal toxicity. In the R2B arm, 1 pt had Pneumocystis carinii pneumonia during RM. Based on intention to treat (ITT) and local CT assessment (efficacy co-primary endpoint), 16% of R2 and 22% of R2B treated pts achieved a CR at EOI; the overall response rate (ORR) was 70% and 72%, respectively. The complete metabolic remission rate (CMR) by central PET-CT review at EOI was 48% and 54%. At a median follow-up of 48 months (mo), EFS was 39% and 61%; median EFS was 24.6 mo and not reached (NR). Importantly, median time to next treatment (TTnT) was 9.2 mo and NR. There were 7 second primary malignancies (SPM) in 5 pts in Arm A) and 5 SPM in 4 pts in Arm B). Overall survival was excellent in both arms with 72% and 91% of pts alive at 48 months. Causes of death during the study were progression of FL (n=8) and toxicity (n=3) in Arm A; FL (n=3), toxicity (n=1) and suicide (n=1) in Arm B. Conclusions This randomized non-comparative phase II trial of R2 and R2B in R/R FL patients showed high CT-based OR rates and PET-CT CMR rates, but low CT-based CR rates for both treatments. At a median FU of 48 months, 39% of R2 treated patients and 61% of R2B treated patients were still alive and in remission; this compares favorably with historic real world controls (Batlevi et al, Blood Cancer J 2020). Both regimens were associated with less severe toxicity than expected (pre-set acceptability threshold of 20% ST), supporting further investigation of R2 combinations in randomized phase III trials. [Formula presented] Disclosures: Kersten: Roche: Honoraria, Research Funding; Mundipharma: Research Funding; BMS/Celgene: Honoraria, Research Funding; Kite, a Gilead Company: Honoraria, Research Funding; Novartis: Honoraria; Takeda: Honoraria; Miltenyi Biotec: Honoraria; Adicet Bio: Honoraria. Dreyling: Abbvie: Research Funding; Bayer: Research Funding; BMS/Celgene: Membership on an entity's Board of Directors or advisory committees, Research Funding; Gilead/Kite: Honoraria, Membership on an entity's Board of Directors or advisory committees, Research Funding; Janssen: Honoraria, Membership on an entity's Board of Directors or advisory committees, Research Funding; Roche: Honoraria, Membership on an entity's Board of Directors or advisory committees, Research Funding; Amgen: Honoraria; AstraZeneca: Honoraria, Membership on an entity's Board of Directors or advisory committees; Lilly/Loxo: Honoraria, Membership on an entity's Board of Directors or advisory committees; Novartis: Honoraria, Membership on an entity's Board of Directors or advisory committees. Linton: Genmab: Consultancy, Membership on an entity's Board of Directors or advisory committees, Speakers Bureau; Roche: Consultancy; Beigene: Consultancy; Kite/Gilead: Consultancy; BMS/Celgene: Consultancy. Tonino: Roche: Honoraria; Incyte: Honoraria; Takeda: Honoraria. Chamuleau: Gilead: Research Funding; Abbvie: Honoraria; Genmab: Research Funding; BMS/Celgene: Honoraria, Research Funding; Novartis: Honoraria; Roche: Honoraria. McKay: Abbvie, AstraZeneca, Beigene, Celgene/BMS, Epizyme, Gilead/Kite, Incyte, Janssen, Recordati Rare Diseases, Roche, Takeda: Consultancy; Gilead/Kite, Incyte, Janssen: Speakers Bureau. Pettitt: Napp: Other: Grant and non financial support; AstraZeneca: Other: Grant and non financial support; Chugai: Other: Grant, personal fees and non financial support; GSK/Novartis: Other: Grant and non financial support; Roche: Other: Grant, personal fees and non financial support, Research Funding; Gilead: Other: Grant, personal fees and non financial support; BMS/Celgene: Other: Grant and non financial support, Research Funding. Minnema: Bristol Myers Squibb: Speakers Bureau; Janssen-Cilag: Consultancy, Honoraria, Membership on an entity's Board of Directors or advisory committees; Medscape: Speakers Bureau. Doorduijn: Eli Lilly/Loxo: Honoraria, Membership on an entity's Board of Directors or advisory committees.Copyright © 2022 The American Society of Hematology&quot;,&quot;publisher&quot;:&quot;Elsevier B.V.&quot;,&quot;issue&quot;:&quot;Supplement 1&quot;,&quot;volume&quot;:&quot;140&quot;},&quot;isTemporary&quot;:false,&quot;suppress-author&quot;:false,&quot;composite&quot;:false,&quot;author-only&quot;:false}]},{&quot;citationID&quot;:&quot;MENDELEY_CITATION_96da65f2-61e7-476f-9108-d4a583c380d5&quot;,&quot;properties&quot;:{&quot;noteIndex&quot;:0},&quot;isEdited&quot;:false,&quot;manualOverride&quot;:{&quot;isManuallyOverridden&quot;:false,&quot;citeprocText&quot;:&quot;(20)&quot;,&quot;manualOverrideText&quot;:&quot;&quot;},&quot;citationTag&quot;:&quot;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&quot;,&quot;citationItems&quot;:[{&quot;id&quot;:&quot;3aebf7bb-471a-3f37-a0a4-e5eb420560a4&quot;,&quot;itemData&quot;:{&quot;type&quot;:&quot;article-journal&quot;,&quot;id&quot;:&quot;3aebf7bb-471a-3f37-a0a4-e5eb420560a4&quot;,&quot;title&quot;:&quot;Venetoclax, Ibrutinib, Prednisone, Obinutuzumab, and Lenalidomide (ViPOR) in Relapsed and Refractory Follicular Lymphoma: Analysis of Safety, Efficacy, and Minimal Residual Disease&quot;,&quot;author&quot;:[{&quot;family&quot;:&quot;Melani&quot;,&quot;given&quot;:&quot;C&quot;,&quot;parse-names&quot;:false,&quot;dropping-particle&quot;:&quot;&quot;,&quot;non-dropping-particle&quot;:&quot;&quot;},{&quot;family&quot;:&quot;Lakhotia&quot;,&quot;given&quot;:&quot;R&quot;,&quot;parse-names&quot;:false,&quot;dropping-particle&quot;:&quot;&quot;,&quot;non-dropping-particle&quot;:&quot;&quot;},{&quot;family&quot;:&quot;Pittaluga&quot;,&quot;given&quot;:&quot;S&quot;,&quot;parse-names&quot;:false,&quot;dropping-particle&quot;:&quot;&quot;,&quot;non-dropping-particle&quot;:&quot;&quot;},{&quot;family&quot;:&quot;Phelan&quot;,&quot;given&quot;:&quot;J D&quot;,&quot;parse-names&quot;:false,&quot;dropping-particle&quot;:&quot;&quot;,&quot;non-dropping-particle&quot;:&quot;&quot;},{&quot;family&quot;:&quot;Simard&quot;,&quot;given&quot;:&quot;J&quot;,&quot;parse-names&quot;:false,&quot;dropping-particle&quot;:&quot;&quot;,&quot;non-dropping-particle&quot;:&quot;&quot;},{&quot;family&quot;:&quot;Muppidi&quot;,&quot;given&quot;:&quot;J R&quot;,&quot;parse-names&quot;:false,&quot;dropping-particle&quot;:&quot;&quot;,&quot;non-dropping-particle&quot;:&quot;&quot;},{&quot;family&quot;:&quot;Thomas&quot;,&quot;given&quot;:&quot;C J&quot;,&quot;parse-names&quot;:false,&quot;dropping-particle&quot;:&quot;&quot;,&quot;non-dropping-particle&quot;:&quot;&quot;},{&quot;family&quot;:&quot;Ceribelli&quot;,&quot;given&quot;:&quot;M&quot;,&quot;parse-names&quot;:false,&quot;dropping-particle&quot;:&quot;&quot;,&quot;non-dropping-particle&quot;:&quot;&quot;},{&quot;family&quot;:&quot;Tosto&quot;,&quot;given&quot;:&quot;F A&quot;,&quot;parse-names&quot;:false,&quot;dropping-particle&quot;:&quot;&quot;,&quot;non-dropping-particle&quot;:&quot;&quot;},{&quot;family&quot;:&quot;Farah&quot;,&quot;given&quot;:&quot;R J&quot;,&quot;parse-names&quot;:false,&quot;dropping-particle&quot;:&quot;&quot;,&quot;non-dropping-particle&quot;:&quot;&quot;},{&quot;family&quot;:&quot;Lee&quot;,&quot;given&quot;:&quot;S T&quot;,&quot;parse-names&quot;:false,&quot;dropping-particle&quot;:&quot;&quot;,&quot;non-dropping-particle&quot;:&quot;&quot;},{&quot;family&quot;:&quot;Pradhan&quot;,&quot;given&quot;:&quot;A&quot;,&quot;parse-names&quot;:false,&quot;dropping-particle&quot;:&quot;&quot;,&quot;non-dropping-particle&quot;:&quot;&quot;},{&quot;family&quot;:&quot;Juanitez&quot;,&quot;given&quot;:&quot;A M&quot;,&quot;parse-names&quot;:false,&quot;dropping-particle&quot;:&quot;&quot;,&quot;non-dropping-particle&quot;:&quot;&quot;},{&quot;family&quot;:&quot;Steinberg&quot;,&quot;given&quot;:&quot;S M&quot;,&quot;parse-names&quot;:false,&quot;dropping-particle&quot;:&quot;&quot;,&quot;non-dropping-particle&quot;:&quot;&quot;},{&quot;family&quot;:&quot;Jaffe&quot;,&quot;given&quot;:&quot;E S&quot;,&quot;parse-names&quot;:false,&quot;dropping-particle&quot;:&quot;&quot;,&quot;non-dropping-particle&quot;:&quot;&quot;},{&quot;family&quot;:&quot;Roschewski&quot;,&quot;given&quot;:&quot;M&quot;,&quot;parse-names&quot;:false,&quot;dropping-particle&quot;:&quot;&quot;,&quot;non-dropping-particle&quot;:&quot;&quot;},{&quot;family&quot;:&quot;Staudt&quot;,&quot;given&quot;:&quot;L M&quot;,&quot;parse-names&quot;:false,&quot;dropping-particle&quot;:&quot;&quot;,&quot;non-dropping-particle&quot;:&quot;&quot;},{&quot;family&quot;:&quot;Wilson&quot;,&quot;given&quot;:&quot;W H&quot;,&quot;parse-names&quot;:false,&quot;dropping-particle&quot;:&quot;&quot;,&quot;non-dropping-particle&quot;:&quot;&quot;}],&quot;collection-title&quot;:&quot;64th ASH Annual Meeting. New Orleans United States.&quot;,&quot;container-title&quot;:&quot;Blood&quot;,&quot;container-title-short&quot;:&quot;Blood&quot;,&quot;DOI&quot;:&quot;https://dx.doi.org/10.1182/blood-2022-167887&quot;,&quot;ISSN&quot;:&quot;0006-4971&quot;,&quot;PMID&quot;:&quot;2028398587&quot;,&quot;URL&quot;:&quot;http://ovidsp.ovid.com/ovidweb.cgi?T=JS&amp;PAGE=reference&amp;D=emed26&amp;NEWS=N&amp;AN=2028398587&quot;,&quot;issued&quot;:{&quot;date-parts&quot;:[[2022]]},&quot;publisher-place&quot;:&quot;Netherlands&quot;,&quot;page&quot;:&quot;2289-2291&quot;,&quot;language&quot;:&quot;English&quot;,&quot;abstract&quot;:&quot;Abstract: Background: Follicular lymphoma (FL) is generally incurable with chemoimmunotherapy, and the 15-20% of patients who relapse shortly after therapy have inferior overall survival. Oral small molecule targeted agents are active in FL, but typically fail to induce deep responses as monotherapy and often require extended durations when given in combination. We have previously shown ViPOR to be safe and effective in patients with relapsed/refractory (R/R) aggressive B-cell lymphomas (Melani et al. Blood. 2020). Herein, we present data for all R/R FL pts treated in the dose-escalation and expansion cohorts of the ongoing phase 1b/2 ViPOR study. Method(s): R/R FL pts, excluding grade (G) 3B, with adequate organ function were eligible. Pts were treated with 4 dose-levels (DLs) of venetoclax (VEN) (200mg, 400mg, 600mg, and 800mg) PO D2-14 (starts cycle (C) 2 for DL1) during phase 1 to identify the maximally tolerated dose (MTD) to be used in the phase 2 expansion cohort. Within each DL, a 12d initial ramp-up of VEN was given along with fixed-dose ibrutinib 560mg PO D1-14, prednisone 100mg PO D1-7, obinutuzumab 1000mg IV D1-2, and lenalidomide 15mg PO D1-14. Up to 6C of ViPOR q21d was given without maintenance. TLS, G-CSF, and PCP prophylaxis (ppx) was given to all pts and VTE ppx was per investigator discretion. Baseline CT, PET, BM, and tumor biopsy was performed with CT scans after C1, 2, 4, and 6 and PET after C6 or at time of suspected CR. Surveillance CT was performed q3m for 1y, q4m x 1y, q6m x 1y, then annually x 2y. Minimal residual disease (MRD) was assessed in plasma ctDNA using Adaptive clonoSEQ at baseline, prior to each cycle, and at each follow-up. Result(s): 30 pts with R/R FL were enrolled; 8 in phase 1 and 22 in phase 2. Histologic grade was G1-2 in 77% and G3A in 23%. Median age was 63y (range 34-85), with stage III/IV disease in 90%, elevated LDH in 50%, and bulky tumor &gt;10cm in 10%. FLIPI score was low-, intermediate-, and high-risk in 10%, 20%, and 70%, respectively. Median prior therapies were 2 (range 1-6), with 23% of pts refractory (i.e., \n10% pts was hypokalemia (13%), with any grade hypokalemia requiring replacement seen in 77% pts. Other common non-heme AEs (% pts) included diarrhea (67%), nausea (53%), and rash (43%). Any grade a.fib occurred in 13% with VTE in 3% and no major bleeding observed. No events of TLS or treatment-related mortality occurred. Dose reductions and delays occurred in 9% of cycles each and 76% pts completed all 6C of planned therapy. Of 30 total pts, 29 completed at least 1C of therapy with restaging CT and tumor reduction occurred in 100% of pts overall (Fig 1A). Of 28 evaluable pts off therapy, ORR and CR rate were 100% (28/28) and 79% (22/28), respectively, with a CR rate of 79% (15/19) in pts with POD24 after frontline therapy. CR rate was 71% (15/21) and 100% (7/7) in G1-2 and G3A FL, respectively. A calibrating VDJ rearrangement for MRD analysis was identified in 96% (23/24) pts from baseline FF (N=13), FFPE (N=7), or plasma (N=3). Interim MRD in plasma was negative in 27%, 59%, and 73% of pts after C1, after C2, and at end of therapy (EOT), respectively (Fig 1B). In 17 pts in CR by EOT PET with available MRD, 88% were MRD negative at EOT. With a median f/u of 27.3m, median TTR and DOR was 0.66m and 35.6m, respectively, with 50% (11/22) CRs ongoing from 3.2-44.5m. PFS and OS at 2y was 50.9% and 73.3%, respectively, overall; with no significant difference in 2y PFS (39.4% vs 56.6%, P=0.41) or OS (67.5% vs 74.5%, P=0.78) in POD24- vs POD24+ pts. In PET CR pts at EOT, MRD was predictive of PFS with a median PFS of 33.8m vs 5.7m from EOT in MRD- vs MRD+ pts, respectively (P=0.0002). Conclusion(s): ViPOR is safe in R/R FL with heme AEs most common and rare febrile neutropenia or severe infections when given with G-CSF prophylaxis. Time-limited, cyclic dosing also resulted in less rash and neutropenia compared to continuous regimens. Fixed duration ViPOR without maintenance induced a high rate of MRD- CRs, including high-risk pts per POD24, with a median DOR of nearly 3y. In PET CR pts at EOT, MRD negativity led to significantly longer PFS. [Formula presented] Disclosures: No relevant conflicts of interest to declare. OffLabel Disclosure:: ViPOR is not approved for use in FL.Copyright © 2022 The American Society of Hematology&quot;,&quot;publisher&quot;:&quot;Elsevier B.V.&quot;,&quot;issue&quot;:&quot;Supplement 1&quot;,&quot;volume&quot;:&quot;140&quot;},&quot;isTemporary&quot;:false}]},{&quot;citationID&quot;:&quot;MENDELEY_CITATION_1ba86ff8-6856-4833-b1ca-bb3824ef21c7&quot;,&quot;properties&quot;:{&quot;noteIndex&quot;:0},&quot;isEdited&quot;:false,&quot;manualOverride&quot;:{&quot;isManuallyOverridden&quot;:false,&quot;citeprocText&quot;:&quot;(21)&quot;,&quot;manualOverrideText&quot;:&quot;&quot;},&quot;citationItems&quot;:[{&quot;id&quot;:&quot;6c8eda2d-65e5-3e9c-bdce-9184f844b040&quot;,&quot;itemData&quot;:{&quot;type&quot;:&quot;article-journal&quot;,&quot;id&quot;:&quot;6c8eda2d-65e5-3e9c-bdce-9184f844b040&quot;,&quot;title&quot;:&quot;Tazemetostat in Combination with Lenalidomide and Rituximab in Patients with Relapsed/Refractory Follicular Lymphoma: Updated Phase 1b Results of Symphony-1 with 22.5 Months Follow-up&quot;,&quot;author&quot;:[{&quot;family&quot;:&quot;Salles&quot;,&quot;given&quot;:&quot;G&quot;,&quot;parse-names&quot;:false,&quot;dropping-particle&quot;:&quot;&quot;,&quot;non-dropping-particle&quot;:&quot;&quot;},{&quot;family&quot;:&quot;Park&quot;,&quot;given&quot;:&quot;S I&quot;,&quot;parse-names&quot;:false,&quot;dropping-particle&quot;:&quot;&quot;,&quot;non-dropping-particle&quot;:&quot;&quot;},{&quot;family&quot;:&quot;Phillips&quot;,&quot;given&quot;:&quot;T J&quot;,&quot;parse-names&quot;:false,&quot;dropping-particle&quot;:&quot;&quot;,&quot;non-dropping-particle&quot;:&quot;&quot;},{&quot;family&quot;:&quot;Amengual&quot;,&quot;given&quot;:&quot;J E&quot;,&quot;parse-names&quot;:false,&quot;dropping-particle&quot;:&quot;&quot;,&quot;non-dropping-particle&quot;:&quot;&quot;},{&quot;family&quot;:&quot;Andorsky&quot;,&quot;given&quot;:&quot;D J&quot;,&quot;parse-names&quot;:false,&quot;dropping-particle&quot;:&quot;&quot;,&quot;non-dropping-particle&quot;:&quot;&quot;},{&quot;family&quot;:&quot;Campbell&quot;,&quot;given&quot;:&quot;P&quot;,&quot;parse-names&quot;:false,&quot;dropping-particle&quot;:&quot;&quot;,&quot;non-dropping-particle&quot;:&quot;&quot;},{&quot;family&quot;:&quot;McKay&quot;,&quot;given&quot;:&quot;P&quot;,&quot;parse-names&quot;:false,&quot;dropping-particle&quot;:&quot;&quot;,&quot;non-dropping-particle&quot;:&quot;&quot;},{&quot;family&quot;:&quot;Leonard&quot;,&quot;given&quot;:&quot;J P&quot;,&quot;parse-names&quot;:false,&quot;dropping-particle&quot;:&quot;&quot;,&quot;non-dropping-particle&quot;:&quot;&quot;},{&quot;family&quot;:&quot;Chen&quot;,&quot;given&quot;:&quot;Y&quot;,&quot;parse-names&quot;:false,&quot;dropping-particle&quot;:&quot;&quot;,&quot;non-dropping-particle&quot;:&quot;&quot;},{&quot;family&quot;:&quot;Chen&quot;,&quot;given&quot;:&quot;J&quot;,&quot;parse-names&quot;:false,&quot;dropping-particle&quot;:&quot;&quot;,&quot;non-dropping-particle&quot;:&quot;&quot;},{&quot;family&quot;:&quot;Bannerji&quot;,&quot;given&quot;:&quot;R&quot;,&quot;parse-names&quot;:false,&quot;dropping-particle&quot;:&quot;&quot;,&quot;non-dropping-particle&quot;:&quot;&quot;},{&quot;family&quot;:&quot;Kapopara&quot;,&quot;given&quot;:&quot;A&quot;,&quot;parse-names&quot;:false,&quot;dropping-particle&quot;:&quot;&quot;,&quot;non-dropping-particle&quot;:&quot;&quot;},{&quot;family&quot;:&quot;Szanto&quot;,&quot;given&quot;:&quot;A&quot;,&quot;parse-names&quot;:false,&quot;dropping-particle&quot;:&quot;&quot;,&quot;non-dropping-particle&quot;:&quot;&quot;},{&quot;family&quot;:&quot;Morschhauser&quot;,&quot;given&quot;:&quot;F&quot;,&quot;parse-names&quot;:false,&quot;dropping-particle&quot;:&quot;&quot;,&quot;non-dropping-particle&quot;:&quot;&quot;}],&quot;collection-title&quot;:&quot;65th ASH Annual Meeting. San Diego United States.&quot;,&quot;container-title&quot;:&quot;Blood&quot;,&quot;container-title-short&quot;:&quot;Blood&quot;,&quot;DOI&quot;:&quot;https://dx.doi.org/10.1182/blood-2023-179910&quot;,&quot;ISSN&quot;:&quot;0006-4971&quot;,&quot;PMID&quot;:&quot;2028746928&quot;,&quot;URL&quot;:&quot;http://ovidsp.ovid.com/ovidweb.cgi?T=JS&amp;PAGE=reference&amp;D=emexa&amp;NEWS=N&amp;AN=2028746928&quot;,&quot;issued&quot;:{&quot;date-parts&quot;:[[2023]]},&quot;publisher-place&quot;:&quot;Netherlands&quot;,&quot;page&quot;:&quot;3035&quot;,&quot;language&quot;:&quot;English&quot;,&quot;abstract&quot;:&quot;Background: Tazemetostat (TAZ), an enhancer of zeste homolog 2 (EZH2) inhibitor, is approved by the US Food and Drug Administration for the treatment of patients with relapsed/refractory (R/R) follicular lymphoma (FL) whose disease has mutant (MT) EZH2 and who have received &gt;=2 prior therapies, or patients with R/R FL who have no satisfactory alternative treatment options. We previously reported the efficacy and safety of TAZ in combination with lenalidomide and rituximab (R 2) in patients with R/R FL from the SYMPHONY-1 study (EZH-302; NCT04224493) after complete enrollment and following the phase 1b safety run-in period. Here, we report the updated efficacy and safety results after a median follow-up of 22.5 months. Method(s): Phase 1b evaluated TAZ at 3 dose levels (400, 600, and 800 mg orally twice daily [BID]) in 28-day cycles with standard-dose R 2. After the initial 12 months of combination therapy, tazemetostat 800 mg BID was continued until disease progression, unacceptable toxicity, or withdrawal of consent. Primary endpoints of the phase 1b portion were safety and determination of the recommended phase 3 dose (RP3D). Secondary endpoints included pharmacokinetic (PK) parameters. Efficacy analysis was performed on the intent-to-treat (ITT) population, including best overall response, progression-free survival (PFS), and duration of response (DOR) per investigator assessment, according to Lugano 2014 response criteria. Result(s): As of July 10, 2023, 44 patients were enrolled and receiving TAZ + R 2 (400 [n=6], 600 [n=19], or 800 mg [n=19]). Median age was 67 years, 31.8% of patients had received &gt;1 prior therapy, and patients had a median of 1 prior line of therapy (range, 1-4). Overall, 81.8% (n=36) of patients had wild-type (WT) EZH2 FL, 34.1% (n=15) of patients had rituximab-refractory disease, and 27.3% (n=12) of patients had POD24. Median durations of treatment exposure for TAZ, lenalidomide, and rituximab were 13.3, 10.8, and 4.6 months, respectively. In the 800-mg cohort, the median relative dose intensity was 94.1%, 92.9%, and 100% for TAZ, lenalidomide, and rituximab, respectively. No dose-limiting toxicities were observed in phase 1b, and no new safety signals were identified as of the data cutoff. The RP3D of TAZ was determined to be 800 mg BID in combination with R 2. The most common grade 3-4 TEAE was neutropenia (40.9%; n=18). The most frequent type of dose modification due to TEAEs for any study treatment was drug interruption (70.5%), followed by dose reduction (38.6%) and treatment discontinuation (20.5%); protocol-mandated dose modifications included simultaneous dose interruption and/or reduction of TAZ and lenalidomide for neutropenia and thrombocytopenia. Of the 44 patients, 42 patients were evaluable for tumor assessment and 2 patients had no postdose tumor assessments. Of 42 patients evaluable for tumor assessment, 23 (54.8%) had a complete response, 17 (40.5%) had a partial response, and 2 (4.8%) had stable disease. The ORR in the ITT population was 90.9% (n=40/44). The ORRs in patients with WT EZH2 and MT EZH2 were 88.9% (n=32/36) and 100% (n=7/7), respectively. The ORR in patients with rituximab-refractory disease was 93.3% (n=14/15) and in patients with POD24 was 91.7% (n=11/12). With a median follow-up of 22.5 months, median PFS and median DOR were not reached. In the ITT population, 18-month PFS and DOR estimates were 79.5% and 81.0%, respectively; in the 800-mg cohort (n=19), 18-month PFS and DOR estimates were 94.4% and 100%, respectively. PFS appeared to be dose dependent, with durable response in the 800-mg cohort. Conclusion(s): The safety profile of TAZ + R 2 combination therapy was consistent with previous reports, with no new safety signals identified in the phase 1b data of this study. The 12 months of initial combination therapy resulted in long-lasting remission. Dose-dependent response was seen with durable response in patients receiving TAZ 800 mg, regardless of their mutation status. The 2-arm randomized phase 3 portion will further explore the efficacy and safety of TAZ 800 mg + R 2 in =500 patients with R/R FL who completed &gt;=1 prior systemic therapy.Copyright © 2023 The American Society of Hematology&quot;,&quot;publisher&quot;:&quot;Elsevier B.V.&quot;,&quot;issue&quot;:&quot;Supplement 1&quot;,&quot;volume&quot;:&quot;142&quot;},&quot;isTemporary&quot;:false,&quot;suppress-author&quot;:false,&quot;composite&quot;:false,&quot;author-only&quot;:false}],&quot;citationTag&quot;:&quot;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&quot;},{&quot;citationID&quot;:&quot;MENDELEY_CITATION_2b610b88-18a4-4d21-8cae-df3c1af40d96&quot;,&quot;properties&quot;:{&quot;noteIndex&quot;:0},&quot;isEdited&quot;:false,&quot;manualOverride&quot;:{&quot;isManuallyOverridden&quot;:false,&quot;citeprocText&quot;:&quot;(22)&quot;,&quot;manualOverrideText&quot;:&quot;&quot;},&quot;citationItems&quot;:[{&quot;id&quot;:&quot;2d0a86cc-8b5c-3ba7-a158-138532ce9807&quot;,&quot;itemData&quot;:{&quot;type&quot;:&quot;article-journal&quot;,&quot;id&quot;:&quot;2d0a86cc-8b5c-3ba7-a158-138532ce9807&quot;,&quot;title&quot;:&quot;Fixed-duration epcoritamab plus R2drives favorable outcomes in relapsed or refractory follicular lymphoma&quot;,&quot;author&quot;:[{&quot;family&quot;:&quot;Falchi&quot;,&quot;given&quot;:&quot;Lorenzo&quot;,&quot;parse-names&quot;:false,&quot;dropping-particle&quot;:&quot;&quot;,&quot;non-dropping-particle&quot;:&quot;&quot;},{&quot;family&quot;:&quot;Sureda&quot;,&quot;given&quot;:&quot;Anna&quot;,&quot;parse-names&quot;:false,&quot;dropping-particle&quot;:&quot;&quot;,&quot;non-dropping-particle&quot;:&quot;&quot;},{&quot;family&quot;:&quot;Leppä&quot;,&quot;given&quot;:&quot;Sirpa&quot;,&quot;parse-names&quot;:false,&quot;dropping-particle&quot;:&quot;&quot;,&quot;non-dropping-particle&quot;:&quot;&quot;},{&quot;family&quot;:&quot;Vermaat&quot;,&quot;given&quot;:&quot;Joost S.P.&quot;,&quot;parse-names&quot;:false,&quot;dropping-particle&quot;:&quot;&quot;,&quot;non-dropping-particle&quot;:&quot;&quot;},{&quot;family&quot;:&quot;Nijland&quot;,&quot;given&quot;:&quot;Marcel&quot;,&quot;parse-names&quot;:false,&quot;dropping-particle&quot;:&quot;&quot;,&quot;non-dropping-particle&quot;:&quot;&quot;},{&quot;family&quot;:&quot;Christensen&quot;,&quot;given&quot;:&quot;Jacob Haaber&quot;,&quot;parse-names&quot;:false,&quot;dropping-particle&quot;:&quot;&quot;,&quot;non-dropping-particle&quot;:&quot;&quot;},{&quot;family&quot;:&quot;Vos&quot;,&quot;given&quot;:&quot;Sven&quot;,&quot;parse-names&quot;:false,&quot;dropping-particle&quot;:&quot;&quot;,&quot;non-dropping-particle&quot;:&quot;de&quot;},{&quot;family&quot;:&quot;Holte&quot;,&quot;given&quot;:&quot;Harald&quot;,&quot;parse-names&quot;:false,&quot;dropping-particle&quot;:&quot;&quot;,&quot;non-dropping-particle&quot;:&quot;&quot;},{&quot;family&quot;:&quot;Merryman&quot;,&quot;given&quot;:&quot;Reid W.&quot;,&quot;parse-names&quot;:false,&quot;dropping-particle&quot;:&quot;&quot;,&quot;non-dropping-particle&quot;:&quot;&quot;},{&quot;family&quot;:&quot;Lugtenburg&quot;,&quot;given&quot;:&quot;Pieternella J.&quot;,&quot;parse-names&quot;:false,&quot;dropping-particle&quot;:&quot;&quot;,&quot;non-dropping-particle&quot;:&quot;&quot;},{&quot;family&quot;:&quot;Abrisqueta&quot;,&quot;given&quot;:&quot;Pau&quot;,&quot;parse-names&quot;:false,&quot;dropping-particle&quot;:&quot;&quot;,&quot;non-dropping-particle&quot;:&quot;&quot;},{&quot;family&quot;:&quot;Linton&quot;,&quot;given&quot;:&quot;Kim M.&quot;,&quot;parse-names&quot;:false,&quot;dropping-particle&quot;:&quot;&quot;,&quot;non-dropping-particle&quot;:&quot;&quot;},{&quot;family&quot;:&quot;Sunkersett&quot;,&quot;given&quot;:&quot;Gauri&quot;,&quot;parse-names&quot;:false,&quot;dropping-particle&quot;:&quot;&quot;,&quot;non-dropping-particle&quot;:&quot;&quot;},{&quot;family&quot;:&quot;Hoehn&quot;,&quot;given&quot;:&quot;Daniela&quot;,&quot;parse-names&quot;:false,&quot;dropping-particle&quot;:&quot;&quot;,&quot;non-dropping-particle&quot;:&quot;&quot;},{&quot;family&quot;:&quot;Rana&quot;,&quot;given&quot;:&quot;Ali&quot;,&quot;parse-names&quot;:false,&quot;dropping-particle&quot;:&quot;&quot;,&quot;non-dropping-particle&quot;:&quot;&quot;},{&quot;family&quot;:&quot;Abbas&quot;,&quot;given&quot;:&quot;Aqeel&quot;,&quot;parse-names&quot;:false,&quot;dropping-particle&quot;:&quot;&quot;,&quot;non-dropping-particle&quot;:&quot;&quot;},{&quot;family&quot;:&quot;Marek&quot;,&quot;given&quot;:&quot;Jennifer&quot;,&quot;parse-names&quot;:false,&quot;dropping-particle&quot;:&quot;&quot;,&quot;non-dropping-particle&quot;:&quot;&quot;},{&quot;family&quot;:&quot;Hao&quot;,&quot;given&quot;:&quot;Yi&quot;,&quot;parse-names&quot;:false,&quot;dropping-particle&quot;:&quot;&quot;,&quot;non-dropping-particle&quot;:&quot;&quot;},{&quot;family&quot;:&quot;Steele&quot;,&quot;given&quot;:&quot;Andrew J.&quot;,&quot;parse-names&quot;:false,&quot;dropping-particle&quot;:&quot;&quot;,&quot;non-dropping-particle&quot;:&quot;&quot;},{&quot;family&quot;:&quot;Morehouse&quot;,&quot;given&quot;:&quot;Christopher&quot;,&quot;parse-names&quot;:false,&quot;dropping-particle&quot;:&quot;&quot;,&quot;non-dropping-particle&quot;:&quot;&quot;},{&quot;family&quot;:&quot;Hutchings&quot;,&quot;given&quot;:&quot;Martin&quot;,&quot;parse-names&quot;:false,&quot;dropping-particle&quot;:&quot;&quot;,&quot;non-dropping-particle&quot;:&quot;&quot;},{&quot;family&quot;:&quot;Belada&quot;,&quot;given&quot;:&quot;David&quot;,&quot;parse-names&quot;:false,&quot;dropping-particle&quot;:&quot;&quot;,&quot;non-dropping-particle&quot;:&quot;&quot;}],&quot;container-title&quot;:&quot;Blood&quot;,&quot;container-title-short&quot;:&quot;Blood&quot;,&quot;DOI&quot;:&quot;10.1182/blood.2025029909&quot;,&quot;ISSN&quot;:&quot;15280020&quot;,&quot;PMID&quot;:&quot;40920572&quot;,&quot;issued&quot;:{&quot;date-parts&quot;:[[2025,11,27]]},&quot;page&quot;:&quot;2629-2640&quot;,&quot;abstract&quot;:&quot;Epcoritamab is a subcutaneous CD3×CD20 bispecific antibody approved as monotherapy for relapsed/refractory (R/R) follicular lymphoma (FL). We evaluated fixed-duration epcoritamab with rituximab plus lenalidomide (R2) in R/R FL in arm 2 of EPCORE NHL-2 (phase 1b/2). Patients received epcoritamab (2 step-up doses, then 48-mg full doses) for up to 2 years, and R2for up to 12 cycles (28 days per cycle). The primary end point was overall response rate (ORR) per investigator assessment (Lugano criteria). As of 21 September 2024, 108 patients received ≥1 epcoritamab dose in expansion (median follow-up, 28.2 months). Median age was 65 years; 57% had 1 previous line of therapy. ORR and complete response (CR) rate were 96% and 88%, respectively; CR rates in patients with high-risk features were 90% (primary refractory), 82% (refractory to anti-CD20 and an alkylating agent), and 83% (disease progression within 24 months of first-line therapy). Two-year estimates for remaining in CR, progression-free survival, overall survival, and not starting next antilymphoma therapy were 82%, 76%, 90%, and 84%, respectively. Minimal residual disease negativity was observed in 86% of evaluable patients (clonoSEQ assay). Common treatment-emergent adverse events (TEAEs) included neutropenia (65%), COVID-19 (59%), and cytokine release syndrome (CRS; 51%). Grade ≥3 TEAEs occurred in 87% of patients; 5 had grade 5 TEAEs (all COVID-19). CRS events were mostly low grade (grade 1, 38%; grade 2, 11%; grade 3, 2%), all resolved, and none led to epcoritamab discontinuation. Fixed-duration epcoritamab plus R2demonstrated deep, durable responses with manageable safety and favorable outcomes in R/R FL, irrespective of risk features. This trial was registered atwww.ClinicalTrials.govas #NCT04663347.&quot;,&quot;publisher&quot;:&quot;Elsevier B.V.&quot;,&quot;issue&quot;:&quot;22&quot;,&quot;volume&quot;:&quot;146&quot;},&quot;isTemporary&quot;:false}],&quot;citationTag&quot;:&quot;MENDELEY_CITATION_v3_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&quot;},{&quot;citationID&quot;:&quot;MENDELEY_CITATION_fd541494-1cd0-4efa-9099-d5301a1d06d1&quot;,&quot;properties&quot;:{&quot;noteIndex&quot;:0},&quot;isEdited&quot;:false,&quot;manualOverride&quot;:{&quot;isManuallyOverridden&quot;:false,&quot;citeprocText&quot;:&quot;(23)&quot;,&quot;manualOverrideText&quot;:&quot;&quot;},&quot;citationTag&quot;:&quot;MENDELEY_CITATION_v3_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&quot;,&quot;citationItems&quot;:[{&quot;id&quot;:&quot;14813f45-f269-3cc3-b095-0956f0c61b4d&quot;,&quot;itemData&quot;:{&quot;type&quot;:&quot;article-journal&quot;,&quot;id&quot;:&quot;14813f45-f269-3cc3-b095-0956f0c61b4d&quot;,&quot;title&quot;:&quot;Acalabrutinib in combination with rituximab and lenalidomide in patients with relapsed or refractory follicular lymphoma: Results of the phase 1b open‐label study ( &lt;scp&gt;ACE&lt;/scp&gt; ‐ &lt;scp&gt;LY&lt;/scp&gt; ‐003)&quot;,&quot;author&quot;:[{&quot;family&quot;:&quot;Strati&quot;,&quot;given&quot;:&quot;Paolo&quot;,&quot;parse-names&quot;:false,&quot;dropping-particle&quot;:&quot;&quot;,&quot;non-dropping-particle&quot;:&quot;&quot;},{&quot;family&quot;:&quot;Agajanian&quot;,&quot;given&quot;:&quot;Richy&quot;,&quot;parse-names&quot;:false,&quot;dropping-particle&quot;:&quot;&quot;,&quot;non-dropping-particle&quot;:&quot;&quot;},{&quot;family&quot;:&quot;Lossos&quot;,&quot;given&quot;:&quot;Izidore S.&quot;,&quot;parse-names&quot;:false,&quot;dropping-particle&quot;:&quot;&quot;,&quot;non-dropping-particle&quot;:&quot;&quot;},{&quot;family&quot;:&quot;Coleman&quot;,&quot;given&quot;:&quot;Morton&quot;,&quot;parse-names&quot;:false,&quot;dropping-particle&quot;:&quot;&quot;,&quot;non-dropping-particle&quot;:&quot;&quot;},{&quot;family&quot;:&quot;Kridel&quot;,&quot;given&quot;:&quot;Robert&quot;,&quot;parse-names&quot;:false,&quot;dropping-particle&quot;:&quot;&quot;,&quot;non-dropping-particle&quot;:&quot;&quot;},{&quot;family&quot;:&quot;Wood&quot;,&quot;given&quot;:&quot;Andrew&quot;,&quot;parse-names&quot;:false,&quot;dropping-particle&quot;:&quot;&quot;,&quot;non-dropping-particle&quot;:&quot;&quot;},{&quot;family&quot;:&quot;Lesley&quot;,&quot;given&quot;:&quot;Robin&quot;,&quot;parse-names&quot;:false,&quot;dropping-particle&quot;:&quot;&quot;,&quot;non-dropping-particle&quot;:&quot;&quot;},{&quot;family&quot;:&quot;Wun&quot;,&quot;given&quot;:&quot;Chuan‐Chuan&quot;,&quot;parse-names&quot;:false,&quot;dropping-particle&quot;:&quot;&quot;,&quot;non-dropping-particle&quot;:&quot;&quot;},{&quot;family&quot;:&quot;Stephens&quot;,&quot;given&quot;:&quot;Deborah M.&quot;,&quot;parse-names&quot;:false,&quot;dropping-particle&quot;:&quot;&quot;,&quot;non-dropping-particle&quot;:&quot;&quot;}],&quot;container-title&quot;:&quot;British Journal of Haematology&quot;,&quot;container-title-short&quot;:&quot;Br. J. Haematol.&quot;,&quot;DOI&quot;:&quot;10.1111/bjh.19951&quot;,&quot;ISSN&quot;:&quot;0007-1048&quot;,&quot;issued&quot;:{&quot;date-parts&quot;:[[2024,12,12]]},&quot;abstract&quot;:&quot;&lt;p&gt; Patients with relapsed/refractory (R/R) follicular lymphoma (FL) have limited effective treatment options. Bruton tyrosine kinase inhibitors (BTKis) increase the anti‐tumoural phenotype of tumour‐associated macrophages, providing rationale to combine them with rituximab and lenalidomide (R &lt;sup&gt;2&lt;/sup&gt; ). Acalabrutinib, a second‐generation BTKi, has potential to improve R &lt;sup&gt;2&lt;/sup&gt; efficacy without increasing T‐cell–mediated toxicity due to its lack of interleukin‐2–inducible T‐cell kinase inhibition. Here, we report safety and efficacy from a phase 1b dose‐finding study (NCT02180711) evaluating acalabrutinib plus R &lt;sup&gt;2&lt;/sup&gt; in patients with R/R FL. Overall, 29 patients received acalabrutinib plus R &lt;sup&gt;2&lt;/sup&gt; (lenalidomide 15 mg, &lt;italic&gt;n&lt;/italic&gt;  = 8; lenalidomide 20 mg, &lt;italic&gt;n&lt;/italic&gt;  = 21). At a median acalabrutinib exposure of 21 months, the most common grade ≥3 treatment‐emergent adverse event (TEAE) was neutropenia (37.9%). The incidence of grade ≥3 serious TEAEs was 37.5% and 52.4% in the lenalidomide 15‐mg and 20‐mg cohorts, respectively; overall, the most common were COVID‐19 pneumonia, COVID‐19 infection and pneumonia. Earlier treatment withholdings/reductions were observed in the 20‐mg cohort. With a median follow‐up of 34.1 months, the overall response rate was 75.9%. The complete response rate was 25.0% and 42.9% in the lenalidomide 15‐ and 20‐mg cohorts, respectively. Due to acceptable toxicity and preliminary efficacy, the lenalidomide 20‐mg dose was selected for further investigation. &lt;/p&gt;&quot;},&quot;isTemporary&quot;:false}]},{&quot;citationID&quot;:&quot;MENDELEY_CITATION_2b665226-0457-47cf-af34-b9d889d168c1&quot;,&quot;properties&quot;:{&quot;noteIndex&quot;:0},&quot;isEdited&quot;:false,&quot;manualOverride&quot;:{&quot;isManuallyOverridden&quot;:false,&quot;citeprocText&quot;:&quot;(23)&quot;,&quot;manualOverrideText&quot;:&quot;&quot;},&quot;citationTag&quot;:&quot;MENDELEY_CITATION_v3_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&quot;,&quot;citationItems&quot;:[{&quot;id&quot;:&quot;14813f45-f269-3cc3-b095-0956f0c61b4d&quot;,&quot;itemData&quot;:{&quot;type&quot;:&quot;article-journal&quot;,&quot;id&quot;:&quot;14813f45-f269-3cc3-b095-0956f0c61b4d&quot;,&quot;title&quot;:&quot;Acalabrutinib in combination with rituximab and lenalidomide in patients with relapsed or refractory follicular lymphoma: Results of the phase 1b open‐label study ( &lt;scp&gt;ACE&lt;/scp&gt; ‐ &lt;scp&gt;LY&lt;/scp&gt; ‐003)&quot;,&quot;author&quot;:[{&quot;family&quot;:&quot;Strati&quot;,&quot;given&quot;:&quot;Paolo&quot;,&quot;parse-names&quot;:false,&quot;dropping-particle&quot;:&quot;&quot;,&quot;non-dropping-particle&quot;:&quot;&quot;},{&quot;family&quot;:&quot;Agajanian&quot;,&quot;given&quot;:&quot;Richy&quot;,&quot;parse-names&quot;:false,&quot;dropping-particle&quot;:&quot;&quot;,&quot;non-dropping-particle&quot;:&quot;&quot;},{&quot;family&quot;:&quot;Lossos&quot;,&quot;given&quot;:&quot;Izidore S.&quot;,&quot;parse-names&quot;:false,&quot;dropping-particle&quot;:&quot;&quot;,&quot;non-dropping-particle&quot;:&quot;&quot;},{&quot;family&quot;:&quot;Coleman&quot;,&quot;given&quot;:&quot;Morton&quot;,&quot;parse-names&quot;:false,&quot;dropping-particle&quot;:&quot;&quot;,&quot;non-dropping-particle&quot;:&quot;&quot;},{&quot;family&quot;:&quot;Kridel&quot;,&quot;given&quot;:&quot;Robert&quot;,&quot;parse-names&quot;:false,&quot;dropping-particle&quot;:&quot;&quot;,&quot;non-dropping-particle&quot;:&quot;&quot;},{&quot;family&quot;:&quot;Wood&quot;,&quot;given&quot;:&quot;Andrew&quot;,&quot;parse-names&quot;:false,&quot;dropping-particle&quot;:&quot;&quot;,&quot;non-dropping-particle&quot;:&quot;&quot;},{&quot;family&quot;:&quot;Lesley&quot;,&quot;given&quot;:&quot;Robin&quot;,&quot;parse-names&quot;:false,&quot;dropping-particle&quot;:&quot;&quot;,&quot;non-dropping-particle&quot;:&quot;&quot;},{&quot;family&quot;:&quot;Wun&quot;,&quot;given&quot;:&quot;Chuan‐Chuan&quot;,&quot;parse-names&quot;:false,&quot;dropping-particle&quot;:&quot;&quot;,&quot;non-dropping-particle&quot;:&quot;&quot;},{&quot;family&quot;:&quot;Stephens&quot;,&quot;given&quot;:&quot;Deborah M.&quot;,&quot;parse-names&quot;:false,&quot;dropping-particle&quot;:&quot;&quot;,&quot;non-dropping-particle&quot;:&quot;&quot;}],&quot;container-title&quot;:&quot;British Journal of Haematology&quot;,&quot;container-title-short&quot;:&quot;Br. J. Haematol.&quot;,&quot;DOI&quot;:&quot;10.1111/bjh.19951&quot;,&quot;ISSN&quot;:&quot;0007-1048&quot;,&quot;issued&quot;:{&quot;date-parts&quot;:[[2024,12,12]]},&quot;abstract&quot;:&quot;&lt;p&gt; Patients with relapsed/refractory (R/R) follicular lymphoma (FL) have limited effective treatment options. Bruton tyrosine kinase inhibitors (BTKis) increase the anti‐tumoural phenotype of tumour‐associated macrophages, providing rationale to combine them with rituximab and lenalidomide (R &lt;sup&gt;2&lt;/sup&gt; ). Acalabrutinib, a second‐generation BTKi, has potential to improve R &lt;sup&gt;2&lt;/sup&gt; efficacy without increasing T‐cell–mediated toxicity due to its lack of interleukin‐2–inducible T‐cell kinase inhibition. Here, we report safety and efficacy from a phase 1b dose‐finding study (NCT02180711) evaluating acalabrutinib plus R &lt;sup&gt;2&lt;/sup&gt; in patients with R/R FL. Overall, 29 patients received acalabrutinib plus R &lt;sup&gt;2&lt;/sup&gt; (lenalidomide 15 mg, &lt;italic&gt;n&lt;/italic&gt;  = 8; lenalidomide 20 mg, &lt;italic&gt;n&lt;/italic&gt;  = 21). At a median acalabrutinib exposure of 21 months, the most common grade ≥3 treatment‐emergent adverse event (TEAE) was neutropenia (37.9%). The incidence of grade ≥3 serious TEAEs was 37.5% and 52.4% in the lenalidomide 15‐mg and 20‐mg cohorts, respectively; overall, the most common were COVID‐19 pneumonia, COVID‐19 infection and pneumonia. Earlier treatment withholdings/reductions were observed in the 20‐mg cohort. With a median follow‐up of 34.1 months, the overall response rate was 75.9%. The complete response rate was 25.0% and 42.9% in the lenalidomide 15‐ and 20‐mg cohorts, respectively. Due to acceptable toxicity and preliminary efficacy, the lenalidomide 20‐mg dose was selected for further investigation. &lt;/p&gt;&quot;},&quot;isTemporary&quot;:false}]},{&quot;citationID&quot;:&quot;MENDELEY_CITATION_6fc4cf2d-d74a-480d-8711-24defb3d1f92&quot;,&quot;properties&quot;:{&quot;noteIndex&quot;:0},&quot;isEdited&quot;:false,&quot;manualOverride&quot;:{&quot;isManuallyOverridden&quot;:false,&quot;citeprocText&quot;:&quot;(24)&quot;,&quot;manualOverrideText&quot;:&quot;&quot;},&quot;citationTag&quot;:&quot;MENDELEY_CITATION_v3_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&quot;,&quot;citationItems&quot;:[{&quot;id&quot;:&quot;b10ed5f5-9750-371b-90ed-7dd7983a125d&quot;,&quot;itemData&quot;:{&quot;type&quot;:&quot;article&quot;,&quot;id&quot;:&quot;b10ed5f5-9750-371b-90ed-7dd7983a125d&quot;,&quot;title&quot;:&quot;A phase I trial of CC-486, lenalidomide, obinutuzumab in relapsed/refractory indolent non-Hodgkin lymphoma&quot;,&quot;author&quot;:[{&quot;family&quot;:&quot;Othman&quot;,&quot;given&quot;:&quot;Tamer&quot;,&quot;parse-names&quot;:false,&quot;dropping-particle&quot;:&quot;&quot;,&quot;non-dropping-particle&quot;:&quot;&quot;},{&quot;family&quot;:&quot;Marquez-Arreguin&quot;,&quot;given&quot;:&quot;Gabriel&quot;,&quot;parse-names&quot;:false,&quot;dropping-particle&quot;:&quot;&quot;,&quot;non-dropping-particle&quot;:&quot;&quot;},{&quot;family&quot;:&quot;Esteghamat&quot;,&quot;given&quot;:&quot;Naseem&quot;,&quot;parse-names&quot;:false,&quot;dropping-particle&quot;:&quot;&quot;,&quot;non-dropping-particle&quot;:&quot;&quot;},{&quot;family&quot;:&quot;Tuscano&quot;,&quot;given&quot;:&quot;Joseph&quot;,&quot;parse-names&quot;:false,&quot;dropping-particle&quot;:&quot;&quot;,&quot;non-dropping-particle&quot;:&quot;&quot;}],&quot;container-title&quot;:&quot;Leukemia and Lymphoma&quot;,&quot;container-title-short&quot;:&quot;Leuk. Lymphoma&quot;,&quot;DOI&quot;:&quot;10.1080/10428194.2024.2443552&quot;,&quot;ISSN&quot;:&quot;10292403&quot;,&quot;PMID&quot;:&quot;39731545&quot;,&quot;issued&quot;:{&quot;date-parts&quot;:[[2025]]},&quot;page&quot;:&quot;961-964&quot;,&quot;publisher&quot;:&quot;Taylor and Francis Ltd.&quot;,&quot;issue&quot;:&quot;5&quot;,&quot;volume&quot;:&quot;66&quot;},&quot;isTemporary&quot;:false}]},{&quot;citationID&quot;:&quot;MENDELEY_CITATION_9091bf96-967b-4939-b9bb-4cd7d4c73dab&quot;,&quot;properties&quot;:{&quot;noteIndex&quot;:0},&quot;isEdited&quot;:false,&quot;manualOverride&quot;:{&quot;isManuallyOverridden&quot;:false,&quot;citeprocText&quot;:&quot;(15)&quot;,&quot;manualOverrideText&quot;:&quot;&quot;},&quot;citationTag&quot;:&quot;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&quot;,&quot;citationItems&quot;:[{&quot;id&quot;:&quot;a9e2409b-b8c5-37a7-9e48-4a15dbe0254a&quot;,&quot;itemData&quot;:{&quot;type&quot;:&quot;article-journal&quot;,&quot;id&quot;:&quot;a9e2409b-b8c5-37a7-9e48-4a15dbe0254a&quot;,&quot;title&quot;:&quot;Epcoritamab, lenalidomide, and rituximab versus lenalidomide and rituximab for relapsed or refractory follicular lymphoma (EPCORE FL-1): a global, open-label, randomised, phase 3 trial&quot;,&quot;author&quot;:[{&quot;family&quot;:&quot;Falchi&quot;,&quot;given&quot;:&quot;Lorenzo&quot;,&quot;parse-names&quot;:false,&quot;dropping-particle&quot;:&quot;&quot;,&quot;non-dropping-particle&quot;:&quot;&quot;},{&quot;family&quot;:&quot;Nijland&quot;,&quot;given&quot;:&quot;Marcel&quot;,&quot;parse-names&quot;:false,&quot;dropping-particle&quot;:&quot;&quot;,&quot;non-dropping-particle&quot;:&quot;&quot;},{&quot;family&quot;:&quot;Huang&quot;,&quot;given&quot;:&quot;Huiqiang&quot;,&quot;parse-names&quot;:false,&quot;dropping-particle&quot;:&quot;&quot;,&quot;non-dropping-particle&quot;:&quot;&quot;},{&quot;family&quot;:&quot;Linton&quot;,&quot;given&quot;:&quot;Kim M.&quot;,&quot;parse-names&quot;:false,&quot;dropping-particle&quot;:&quot;&quot;,&quot;non-dropping-particle&quot;:&quot;&quot;},{&quot;family&quot;:&quot;Seymour&quot;,&quot;given&quot;:&quot;John F.&quot;,&quot;parse-names&quot;:false,&quot;dropping-particle&quot;:&quot;&quot;,&quot;non-dropping-particle&quot;:&quot;&quot;},{&quot;family&quot;:&quot;Tao&quot;,&quot;given&quot;:&quot;Rong&quot;,&quot;parse-names&quot;:false,&quot;dropping-particle&quot;:&quot;&quot;,&quot;non-dropping-particle&quot;:&quot;&quot;},{&quot;family&quot;:&quot;Kwiatek&quot;,&quot;given&quot;:&quot;Michal&quot;,&quot;parse-names&quot;:false,&quot;dropping-particle&quot;:&quot;&quot;,&quot;non-dropping-particle&quot;:&quot;&quot;},{&quot;family&quot;:&quot;Costa&quot;,&quot;given&quot;:&quot;Abel&quot;,&quot;parse-names&quot;:false,&quot;dropping-particle&quot;:&quot;&quot;,&quot;non-dropping-particle&quot;:&quot;&quot;},{&quot;family&quot;:&quot;Vassilakopoulos&quot;,&quot;given&quot;:&quot;Theodoros P.&quot;,&quot;parse-names&quot;:false,&quot;dropping-particle&quot;:&quot;&quot;,&quot;non-dropping-particle&quot;:&quot;&quot;},{&quot;family&quot;:&quot;Greil&quot;,&quot;given&quot;:&quot;Richard&quot;,&quot;parse-names&quot;:false,&quot;dropping-particle&quot;:&quot;&quot;,&quot;non-dropping-particle&quot;:&quot;&quot;},{&quot;family&quot;:&quot;Jiménez-Ubieto&quot;,&quot;given&quot;:&quot;Ana&quot;,&quot;parse-names&quot;:false,&quot;dropping-particle&quot;:&quot;&quot;,&quot;non-dropping-particle&quot;:&quot;&quot;},{&quot;family&quot;:&quot;Gangatharan&quot;,&quot;given&quot;:&quot;Shane A.&quot;,&quot;parse-names&quot;:false,&quot;dropping-particle&quot;:&quot;&quot;,&quot;non-dropping-particle&quot;:&quot;&quot;},{&quot;family&quot;:&quot;Benjamini&quot;,&quot;given&quot;:&quot;Ohad&quot;,&quot;parse-names&quot;:false,&quot;dropping-particle&quot;:&quot;&quot;,&quot;non-dropping-particle&quot;:&quot;&quot;},{&quot;family&quot;:&quot;Thieblemont&quot;,&quot;given&quot;:&quot;Catherine&quot;,&quot;parse-names&quot;:false,&quot;dropping-particle&quot;:&quot;&quot;,&quot;non-dropping-particle&quot;:&quot;&quot;},{&quot;family&quot;:&quot;Tucci&quot;,&quot;given&quot;:&quot;Alessandra&quot;,&quot;parse-names&quot;:false,&quot;dropping-particle&quot;:&quot;&quot;,&quot;non-dropping-particle&quot;:&quot;&quot;},{&quot;family&quot;:&quot;Elinder-Camburn&quot;,&quot;given&quot;:&quot;Anna&quot;,&quot;parse-names&quot;:false,&quot;dropping-particle&quot;:&quot;&quot;,&quot;non-dropping-particle&quot;:&quot;&quot;},{&quot;family&quot;:&quot;Illes&quot;,&quot;given&quot;:&quot;Arpad&quot;,&quot;parse-names&quot;:false,&quot;dropping-particle&quot;:&quot;&quot;,&quot;non-dropping-particle&quot;:&quot;&quot;},{&quot;family&quot;:&quot;Novak&quot;,&quot;given&quot;:&quot;Jan&quot;,&quot;parse-names&quot;:false,&quot;dropping-particle&quot;:&quot;&quot;,&quot;non-dropping-particle&quot;:&quot;&quot;},{&quot;family&quot;:&quot;Pavlovsky&quot;,&quot;given&quot;:&quot;Miguel A.&quot;,&quot;parse-names&quot;:false,&quot;dropping-particle&quot;:&quot;&quot;,&quot;non-dropping-particle&quot;:&quot;&quot;},{&quot;family&quot;:&quot;McDonald&quot;,&quot;given&quot;:&quot;Andrew&quot;,&quot;parse-names&quot;:false,&quot;dropping-particle&quot;:&quot;&quot;,&quot;non-dropping-particle&quot;:&quot;&quot;},{&quot;family&quot;:&quot;Yoon&quot;,&quot;given&quot;:&quot;Dok Hyun&quot;,&quot;parse-names&quot;:false,&quot;dropping-particle&quot;:&quot;&quot;,&quot;non-dropping-particle&quot;:&quot;&quot;},{&quot;family&quot;:&quot;Maruyama&quot;,&quot;given&quot;:&quot;Dai&quot;,&quot;parse-names&quot;:false,&quot;dropping-particle&quot;:&quot;&quot;,&quot;non-dropping-particle&quot;:&quot;&quot;},{&quot;family&quot;:&quot;Sunkersett&quot;,&quot;given&quot;:&quot;Gauri&quot;,&quot;parse-names&quot;:false,&quot;dropping-particle&quot;:&quot;&quot;,&quot;non-dropping-particle&quot;:&quot;&quot;},{&quot;family&quot;:&quot;Mei&quot;,&quot;given&quot;:&quot;Jian P.&quot;,&quot;parse-names&quot;:false,&quot;dropping-particle&quot;:&quot;&quot;,&quot;non-dropping-particle&quot;:&quot;&quot;},{&quot;family&quot;:&quot;Mukherjee&quot;,&quot;given&quot;:&quot;Nabanita&quot;,&quot;parse-names&quot;:false,&quot;dropping-particle&quot;:&quot;&quot;,&quot;non-dropping-particle&quot;:&quot;&quot;},{&quot;family&quot;:&quot;Zhu&quot;,&quot;given&quot;:&quot;Feng&quot;,&quot;parse-names&quot;:false,&quot;dropping-particle&quot;:&quot;&quot;,&quot;non-dropping-particle&quot;:&quot;&quot;},{&quot;family&quot;:&quot;Alshreef&quot;,&quot;given&quot;:&quot;Abualbishr&quot;,&quot;parse-names&quot;:false,&quot;dropping-particle&quot;:&quot;&quot;,&quot;non-dropping-particle&quot;:&quot;&quot;},{&quot;family&quot;:&quot;Favaro&quot;,&quot;given&quot;:&quot;Elena&quot;,&quot;parse-names&quot;:false,&quot;dropping-particle&quot;:&quot;&quot;,&quot;non-dropping-particle&quot;:&quot;&quot;},{&quot;family&quot;:&quot;Morschhauser&quot;,&quot;given&quot;:&quot;Franck&quot;,&quot;parse-names&quot;:false,&quot;dropping-particle&quot;:&quot;&quot;,&quot;non-dropping-particle&quot;:&quot;&quot;},{&quot;family&quot;:&quot;Tsirigotis&quot;,&quot;given&quot;:&quot;Panagiotis&quot;,&quot;parse-names&quot;:false,&quot;dropping-particle&quot;:&quot;&quot;,&quot;non-dropping-particle&quot;:&quot;&quot;},{&quot;family&quot;:&quot;Pereira&quot;,&quot;given&quot;:&quot;Juliana&quot;,&quot;parse-names&quot;:false,&quot;dropping-particle&quot;:&quot;&quot;,&quot;non-dropping-particle&quot;:&quot;&quot;},{&quot;family&quot;:&quot;Gonzalez de Villambrosia&quot;,&quot;given&quot;:&quot;Sonia&quot;,&quot;parse-names&quot;:false,&quot;dropping-particle&quot;:&quot;&quot;,&quot;non-dropping-particle&quot;:&quot;&quot;},{&quot;family&quot;:&quot;Schmidt Filho&quot;,&quot;given&quot;:&quot;Jayr&quot;,&quot;parse-names&quot;:false,&quot;dropping-particle&quot;:&quot;&quot;,&quot;non-dropping-particle&quot;:&quot;&quot;},{&quot;family&quot;:&quot;Avivi&quot;,&quot;given&quot;:&quot;Irit&quot;,&quot;parse-names&quot;:false,&quot;dropping-particle&quot;:&quot;&quot;,&quot;non-dropping-particle&quot;:&quot;&quot;},{&quot;family&quot;:&quot;Jurczak&quot;,&quot;given&quot;:&quot;Wojciech&quot;,&quot;parse-names&quot;:false,&quot;dropping-particle&quot;:&quot;&quot;,&quot;non-dropping-particle&quot;:&quot;&quot;},{&quot;family&quot;:&quot;Casasnovas&quot;,&quot;given&quot;:&quot;Olivier&quot;,&quot;parse-names&quot;:false,&quot;dropping-particle&quot;:&quot;&quot;,&quot;non-dropping-particle&quot;:&quot;&quot;},{&quot;family&quot;:&quot;Miguel Bergua Burgues&quot;,&quot;given&quot;:&quot;Juan&quot;,&quot;parse-names&quot;:false,&quot;dropping-particle&quot;:&quot;&quot;,&quot;non-dropping-particle&quot;:&quot;&quot;},{&quot;family&quot;:&quot;Shen&quot;,&quot;given&quot;:&quot;Jianzhen&quot;,&quot;parse-names&quot;:false,&quot;dropping-particle&quot;:&quot;&quot;,&quot;non-dropping-particle&quot;:&quot;&quot;},{&quot;family&quot;:&quot;Goldschmidt&quot;,&quot;given&quot;:&quot;Neta&quot;,&quot;parse-names&quot;:false,&quot;dropping-particle&quot;:&quot;&quot;,&quot;non-dropping-particle&quot;:&quot;&quot;},{&quot;family&quot;:&quot;Bouzani&quot;,&quot;given&quot;:&quot;Maria&quot;,&quot;parse-names&quot;:false,&quot;dropping-particle&quot;:&quot;&quot;,&quot;non-dropping-particle&quot;:&quot;&quot;},{&quot;family&quot;:&quot;Nagy&quot;,&quot;given&quot;:&quot;Zsolt&quot;,&quot;parse-names&quot;:false,&quot;dropping-particle&quot;:&quot;&quot;,&quot;non-dropping-particle&quot;:&quot;&quot;},{&quot;family&quot;:&quot;Ysebaert&quot;,&quot;given&quot;:&quot;Loic&quot;,&quot;parse-names&quot;:false,&quot;dropping-particle&quot;:&quot;&quot;,&quot;non-dropping-particle&quot;:&quot;&quot;},{&quot;family&quot;:&quot;Houot&quot;,&quot;given&quot;:&quot;Roch&quot;,&quot;parse-names&quot;:false,&quot;dropping-particle&quot;:&quot;&quot;,&quot;non-dropping-particle&quot;:&quot;&quot;},{&quot;family&quot;:&quot;Tessoulin&quot;,&quot;given&quot;:&quot;Benoit&quot;,&quot;parse-names&quot;:false,&quot;dropping-particle&quot;:&quot;&quot;,&quot;non-dropping-particle&quot;:&quot;&quot;},{&quot;family&quot;:&quot;Laurent Damaj&quot;,&quot;given&quot;:&quot;Gandhi&quot;,&quot;parse-names&quot;:false,&quot;dropping-particle&quot;:&quot;&quot;,&quot;non-dropping-particle&quot;:&quot;&quot;},{&quot;family&quot;:&quot;Vitolo&quot;,&quot;given&quot;:&quot;Umberto&quot;,&quot;parse-names&quot;:false,&quot;dropping-particle&quot;:&quot;&quot;,&quot;non-dropping-particle&quot;:&quot;&quot;},{&quot;family&quot;:&quot;Manuel Sancho&quot;,&quot;given&quot;:&quot;Juan&quot;,&quot;parse-names&quot;:false,&quot;dropping-particle&quot;:&quot;&quot;,&quot;non-dropping-particle&quot;:&quot;&quot;},{&quot;family&quot;:&quot;Vanguru&quot;,&quot;given&quot;:&quot;Vinay&quot;,&quot;parse-names&quot;:false,&quot;dropping-particle&quot;:&quot;&quot;,&quot;non-dropping-particle&quot;:&quot;&quot;},{&quot;family&quot;:&quot;Yeh&quot;,&quot;given&quot;:&quot;Su Peng&quot;,&quot;parse-names&quot;:false,&quot;dropping-particle&quot;:&quot;&quot;,&quot;non-dropping-particle&quot;:&quot;&quot;},{&quot;family&quot;:&quot;Yan&quot;,&quot;given&quot;:&quot;Xiaojing&quot;,&quot;parse-names&quot;:false,&quot;dropping-particle&quot;:&quot;&quot;,&quot;non-dropping-particle&quot;:&quot;&quot;},{&quot;family&quot;:&quot;Freeman&quot;,&quot;given&quot;:&quot;Ashley&quot;,&quot;parse-names&quot;:false,&quot;dropping-particle&quot;:&quot;&quot;,&quot;non-dropping-particle&quot;:&quot;&quot;},{&quot;family&quot;:&quot;Larouche&quot;,&quot;given&quot;:&quot;Jean Francois&quot;,&quot;parse-names&quot;:false,&quot;dropping-particle&quot;:&quot;&quot;,&quot;non-dropping-particle&quot;:&quot;&quot;},{&quot;family&quot;:&quot;Modok&quot;,&quot;given&quot;:&quot;Szabolcs&quot;,&quot;parse-names&quot;:false,&quot;dropping-particle&quot;:&quot;&quot;,&quot;non-dropping-particle&quot;:&quot;&quot;},{&quot;family&quot;:&quot;Patti&quot;,&quot;given&quot;:&quot;Caterina&quot;,&quot;parse-names&quot;:false,&quot;dropping-particle&quot;:&quot;&quot;,&quot;non-dropping-particle&quot;:&quot;&quot;},{&quot;family&quot;:&quot;Sanchez Garcia&quot;,&quot;given&quot;:&quot;Joaquin&quot;,&quot;parse-names&quot;:false,&quot;dropping-particle&quot;:&quot;&quot;,&quot;non-dropping-particle&quot;:&quot;&quot;},{&quot;family&quot;:&quot;Roberto de Mattos&quot;,&quot;given&quot;:&quot;Ederson&quot;,&quot;parse-names&quot;:false,&quot;dropping-particle&quot;:&quot;&quot;,&quot;non-dropping-particle&quot;:&quot;&quot;},{&quot;family&quot;:&quot;Walker&quot;,&quot;given&quot;:&quot;Patricia&quot;,&quot;parse-names&quot;:false,&quot;dropping-particle&quot;:&quot;&quot;,&quot;non-dropping-particle&quot;:&quot;&quot;},{&quot;family&quot;:&quot;Ok Lee&quot;,&quot;given&quot;:&quot;Jeong&quot;,&quot;parse-names&quot;:false,&quot;dropping-particle&quot;:&quot;&quot;,&quot;non-dropping-particle&quot;:&quot;&quot;},{&quot;family&quot;:&quot;Fukuhara&quot;,&quot;given&quot;:&quot;Suguru&quot;,&quot;parse-names&quot;:false,&quot;dropping-particle&quot;:&quot;&quot;,&quot;non-dropping-particle&quot;:&quot;&quot;},{&quot;family&quot;:&quot;Mishima&quot;,&quot;given&quot;:&quot;Yuko&quot;,&quot;parse-names&quot;:false,&quot;dropping-particle&quot;:&quot;&quot;,&quot;non-dropping-particle&quot;:&quot;&quot;},{&quot;family&quot;:&quot;Jin&quot;,&quot;given&quot;:&quot;Jie&quot;,&quot;parse-names&quot;:false,&quot;dropping-particle&quot;:&quot;&quot;,&quot;non-dropping-particle&quot;:&quot;&quot;},{&quot;family&quot;:&quot;Qian&quot;,&quot;given&quot;:&quot;Zhengzi&quot;,&quot;parse-names&quot;:false,&quot;dropping-particle&quot;:&quot;&quot;,&quot;non-dropping-particle&quot;:&quot;&quot;},{&quot;family&quot;:&quot;Sterrett&quot;,&quot;given&quot;:&quot;Russell&quot;,&quot;parse-names&quot;:false,&quot;dropping-particle&quot;:&quot;&quot;,&quot;non-dropping-particle&quot;:&quot;&quot;},{&quot;family&quot;:&quot;Gurion&quot;,&quot;given&quot;:&quot;Ronit&quot;,&quot;parse-names&quot;:false,&quot;dropping-particle&quot;:&quot;&quot;,&quot;non-dropping-particle&quot;:&quot;&quot;},{&quot;family&quot;:&quot;Rotter&quot;,&quot;given&quot;:&quot;Natalia&quot;,&quot;parse-names&quot;:false,&quot;dropping-particle&quot;:&quot;&quot;,&quot;non-dropping-particle&quot;:&quot;&quot;},{&quot;family&quot;:&quot;Belada&quot;,&quot;given&quot;:&quot;David&quot;,&quot;parse-names&quot;:false,&quot;dropping-particle&quot;:&quot;&quot;,&quot;non-dropping-particle&quot;:&quot;&quot;},{&quot;family&quot;:&quot;Kopeckova&quot;,&quot;given&quot;:&quot;Katerina&quot;,&quot;parse-names&quot;:false,&quot;dropping-particle&quot;:&quot;&quot;,&quot;non-dropping-particle&quot;:&quot;&quot;},{&quot;family&quot;:&quot;Trneny&quot;,&quot;given&quot;:&quot;Marek&quot;,&quot;parse-names&quot;:false,&quot;dropping-particle&quot;:&quot;&quot;,&quot;non-dropping-particle&quot;:&quot;&quot;},{&quot;family&quot;:&quot;Bouabdallah&quot;,&quot;given&quot;:&quot;Kamal&quot;,&quot;parse-names&quot;:false,&quot;dropping-particle&quot;:&quot;&quot;,&quot;non-dropping-particle&quot;:&quot;&quot;},{&quot;family&quot;:&quot;LeBras&quot;,&quot;given&quot;:&quot;Laure&quot;,&quot;parse-names&quot;:false,&quot;dropping-particle&quot;:&quot;&quot;,&quot;non-dropping-particle&quot;:&quot;&quot;},{&quot;family&quot;:&quot;Waultier&quot;,&quot;given&quot;:&quot;Agathe&quot;,&quot;parse-names&quot;:false,&quot;dropping-particle&quot;:&quot;&quot;,&quot;non-dropping-particle&quot;:&quot;&quot;},{&quot;family&quot;:&quot;Guidez&quot;,&quot;given&quot;:&quot;Stephanie&quot;,&quot;parse-names&quot;:false,&quot;dropping-particle&quot;:&quot;&quot;,&quot;non-dropping-particle&quot;:&quot;&quot;},{&quot;family&quot;:&quot;Feugier&quot;,&quot;given&quot;:&quot;Pierre&quot;,&quot;parse-names&quot;:false,&quot;dropping-particle&quot;:&quot;&quot;,&quot;non-dropping-particle&quot;:&quot;&quot;},{&quot;family&quot;:&quot;Derenzini&quot;,&quot;given&quot;:&quot;Enrico&quot;,&quot;parse-names&quot;:false,&quot;dropping-particle&quot;:&quot;&quot;,&quot;non-dropping-particle&quot;:&quot;&quot;},{&quot;family&quot;:&quot;Margiotta Casaluci&quot;,&quot;given&quot;:&quot;Gloria&quot;,&quot;parse-names&quot;:false,&quot;dropping-particle&quot;:&quot;&quot;,&quot;non-dropping-particle&quot;:&quot;&quot;},{&quot;family&quot;:&quot;Sanchez Gonzalez&quot;,&quot;given&quot;:&quot;Blanca&quot;,&quot;parse-names&quot;:false,&quot;dropping-particle&quot;:&quot;&quot;,&quot;non-dropping-particle&quot;:&quot;&quot;},{&quot;family&quot;:&quot;Lopez Jiménez&quot;,&quot;given&quot;:&quot;Javier&quot;,&quot;parse-names&quot;:false,&quot;dropping-particle&quot;:&quot;&quot;,&quot;non-dropping-particle&quot;:&quot;&quot;},{&quot;family&quot;:&quot;Gutierrez Gutierrez&quot;,&quot;given&quot;:&quot;Norma&quot;,&quot;parse-names&quot;:false,&quot;dropping-particle&quot;:&quot;&quot;,&quot;non-dropping-particle&quot;:&quot;&quot;},{&quot;family&quot;:&quot;Rodriguez&quot;,&quot;given&quot;:&quot;Guillermo&quot;,&quot;parse-names&quot;:false,&quot;dropping-particle&quot;:&quot;&quot;,&quot;non-dropping-particle&quot;:&quot;&quot;},{&quot;family&quot;:&quot;Carolina Caballero Gonzalez&quot;,&quot;given&quot;:&quot;Ana&quot;,&quot;parse-names&quot;:false,&quot;dropping-particle&quot;:&quot;&quot;,&quot;non-dropping-particle&quot;:&quot;&quot;},{&quot;family&quot;:&quot;Jongh&quot;,&quot;given&quot;:&quot;Eva&quot;,&quot;parse-names&quot;:false,&quot;dropping-particle&quot;:&quot;&quot;,&quot;non-dropping-particle&quot;:&quot;de&quot;},{&quot;family&quot;:&quot;Terpstra&quot;,&quot;given&quot;:&quot;Wim&quot;,&quot;parse-names&quot;:false,&quot;dropping-particle&quot;:&quot;&quot;,&quot;non-dropping-particle&quot;:&quot;&quot;},{&quot;family&quot;:&quot;Vermaat&quot;,&quot;given&quot;:&quot;Joost&quot;,&quot;parse-names&quot;:false,&quot;dropping-particle&quot;:&quot;&quot;,&quot;non-dropping-particle&quot;:&quot;&quot;},{&quot;family&quot;:&quot;Chen&quot;,&quot;given&quot;:&quot;Tsai Yun&quot;,&quot;parse-names&quot;:false,&quot;dropping-particle&quot;:&quot;&quot;,&quot;non-dropping-particle&quot;:&quot;&quot;},{&quot;family&quot;:&quot;Liu&quot;,&quot;given&quot;:&quot;Hung Lin&quot;,&quot;parse-names&quot;:false,&quot;dropping-particle&quot;:&quot;&quot;,&quot;non-dropping-particle&quot;:&quot;&quot;},{&quot;family&quot;:&quot;Ikezoe&quot;,&quot;given&quot;:&quot;Takayuki&quot;,&quot;parse-names&quot;:false,&quot;dropping-particle&quot;:&quot;&quot;,&quot;non-dropping-particle&quot;:&quot;&quot;},{&quot;family&quot;:&quot;Wu&quot;,&quot;given&quot;:&quot;Huijing&quot;,&quot;parse-names&quot;:false,&quot;dropping-particle&quot;:&quot;&quot;,&quot;non-dropping-particle&quot;:&quot;&quot;},{&quot;family&quot;:&quot;Li&quot;,&quot;given&quot;:&quot;Wenyu&quot;,&quot;parse-names&quot;:false,&quot;dropping-particle&quot;:&quot;&quot;,&quot;non-dropping-particle&quot;:&quot;&quot;},{&quot;family&quot;:&quot;Jing&quot;,&quot;given&quot;:&quot;Hongmei&quot;,&quot;parse-names&quot;:false,&quot;dropping-particle&quot;:&quot;&quot;,&quot;non-dropping-particle&quot;:&quot;&quot;},{&quot;family&quot;:&quot;Kittai&quot;,&quot;given&quot;:&quot;Adam&quot;,&quot;parse-names&quot;:false,&quot;dropping-particle&quot;:&quot;&quot;,&quot;non-dropping-particle&quot;:&quot;&quot;},{&quot;family&quot;:&quot;Diefenbach&quot;,&quot;given&quot;:&quot;Catherine&quot;,&quot;parse-names&quot;:false,&quot;dropping-particle&quot;:&quot;&quot;,&quot;non-dropping-particle&quot;:&quot;&quot;},{&quot;family&quot;:&quot;Hunter&quot;,&quot;given&quot;:&quot;Brad&quot;,&quot;parse-names&quot;:false,&quot;dropping-particle&quot;:&quot;&quot;,&quot;non-dropping-particle&quot;:&quot;&quot;},{&quot;family&quot;:&quot;Horowitz&quot;,&quot;given&quot;:&quot;Netanel&quot;,&quot;parse-names&quot;:false,&quot;dropping-particle&quot;:&quot;&quot;,&quot;non-dropping-particle&quot;:&quot;&quot;},{&quot;family&quot;:&quot;Pichler&quot;,&quot;given&quot;:&quot;Petra&quot;,&quot;parse-names&quot;:false,&quot;dropping-particle&quot;:&quot;&quot;,&quot;non-dropping-particle&quot;:&quot;&quot;},{&quot;family&quot;:&quot;Mikala&quot;,&quot;given&quot;:&quot;Gabor&quot;,&quot;parse-names&quot;:false,&quot;dropping-particle&quot;:&quot;&quot;,&quot;non-dropping-particle&quot;:&quot;&quot;},{&quot;family&quot;:&quot;Masszi&quot;,&quot;given&quot;:&quot;Andras&quot;,&quot;parse-names&quot;:false,&quot;dropping-particle&quot;:&quot;&quot;,&quot;non-dropping-particle&quot;:&quot;&quot;},{&quot;family&quot;:&quot;Drgona&quot;,&quot;given&quot;:&quot;Lubos&quot;,&quot;parse-names&quot;:false,&quot;dropping-particle&quot;:&quot;&quot;,&quot;non-dropping-particle&quot;:&quot;&quot;},{&quot;family&quot;:&quot;Ngirabacu&quot;,&quot;given&quot;:&quot;Marie Christine&quot;,&quot;parse-names&quot;:false,&quot;dropping-particle&quot;:&quot;&quot;,&quot;non-dropping-particle&quot;:&quot;&quot;},{&quot;family&quot;:&quot;Janssens&quot;,&quot;given&quot;:&quot;Ann&quot;,&quot;parse-names&quot;:false,&quot;dropping-particle&quot;:&quot;&quot;,&quot;non-dropping-particle&quot;:&quot;&quot;},{&quot;family&quot;:&quot;Guieze&quot;,&quot;given&quot;:&quot;Romain&quot;,&quot;parse-names&quot;:false,&quot;dropping-particle&quot;:&quot;&quot;,&quot;non-dropping-particle&quot;:&quot;&quot;},{&quot;family&quot;:&quot;Durot&quot;,&quot;given&quot;:&quot;Eric&quot;,&quot;parse-names&quot;:false,&quot;dropping-particle&quot;:&quot;&quot;,&quot;non-dropping-particle&quot;:&quot;&quot;},{&quot;family&quot;:&quot;Haioun&quot;,&quot;given&quot;:&quot;Corinne&quot;,&quot;parse-names&quot;:false,&quot;dropping-particle&quot;:&quot;&quot;,&quot;non-dropping-particle&quot;:&quot;&quot;},{&quot;family&quot;:&quot;Duell&quot;,&quot;given&quot;:&quot;Johannes&quot;,&quot;parse-names&quot;:false,&quot;dropping-particle&quot;:&quot;&quot;,&quot;non-dropping-particle&quot;:&quot;&quot;},{&quot;family&quot;:&quot;Schalk&quot;,&quot;given&quot;:&quot;Enrico&quot;,&quot;parse-names&quot;:false,&quot;dropping-particle&quot;:&quot;&quot;,&quot;non-dropping-particle&quot;:&quot;&quot;},{&quot;family&quot;:&quot;Tani&quot;,&quot;given&quot;:&quot;Monica&quot;,&quot;parse-names&quot;:false,&quot;dropping-particle&quot;:&quot;&quot;,&quot;non-dropping-particle&quot;:&quot;&quot;},{&quot;family&quot;:&quot;Carla Oliveira Ramos&quot;,&quot;given&quot;:&quot;Ana&quot;,&quot;parse-names&quot;:false,&quot;dropping-particle&quot;:&quot;&quot;,&quot;non-dropping-particle&quot;:&quot;&quot;},{&quot;family&quot;:&quot;Cordoba Mascunano&quot;,&quot;given&quot;:&quot;Raul&quot;,&quot;parse-names&quot;:false,&quot;dropping-particle&quot;:&quot;&quot;,&quot;non-dropping-particle&quot;:&quot;&quot;},{&quot;family&quot;:&quot;Grande Garcia&quot;,&quot;given&quot;:&quot;Carlos&quot;,&quot;parse-names&quot;:false,&quot;dropping-particle&quot;:&quot;&quot;,&quot;non-dropping-particle&quot;:&quot;&quot;},{&quot;family&quot;:&quot;la Fuente&quot;,&quot;given&quot;:&quot;Adolfo&quot;,&quot;parse-names&quot;:false,&quot;dropping-particle&quot;:&quot;&quot;,&quot;non-dropping-particle&quot;:&quot;de&quot;},{&quot;family&quot;:&quot;Roost Clausen&quot;,&quot;given&quot;:&quot;Michael&quot;,&quot;parse-names&quot;:false,&quot;dropping-particle&quot;:&quot;&quot;,&quot;non-dropping-particle&quot;:&quot;&quot;},{&quot;family&quot;:&quot;Thomsen&quot;,&quot;given&quot;:&quot;Troels&quot;,&quot;parse-names&quot;:false,&quot;dropping-particle&quot;:&quot;&quot;,&quot;non-dropping-particle&quot;:&quot;&quot;},{&quot;family&quot;:&quot;Lagerlof&quot;,&quot;given&quot;:&quot;Ingemar&quot;,&quot;parse-names&quot;:false,&quot;dropping-particle&quot;:&quot;&quot;,&quot;non-dropping-particle&quot;:&quot;&quot;},{&quot;family&quot;:&quot;Nijhof&quot;,&quot;given&quot;:&quot;Inger&quot;,&quot;parse-names&quot;:false,&quot;dropping-particle&quot;:&quot;&quot;,&quot;non-dropping-particle&quot;:&quot;&quot;},{&quot;family&quot;:&quot;Johnson&quot;,&quot;given&quot;:&quot;Roderick&quot;,&quot;parse-names&quot;:false,&quot;dropping-particle&quot;:&quot;&quot;,&quot;non-dropping-particle&quot;:&quot;&quot;},{&quot;family&quot;:&quot;Leao Cordeiro de&quot;,&quot;given&quot;:&quot;Danielle&quot;,&quot;parse-names&quot;:false,&quot;dropping-particle&quot;:&quot;&quot;,&quot;non-dropping-particle&quot;:&quot;&quot;},{&quot;family&quot;:&quot;Bigni&quot;,&quot;given&quot;:&quot;Ricardo&quot;,&quot;parse-names&quot;:false,&quot;dropping-particle&quot;:&quot;&quot;,&quot;non-dropping-particle&quot;:&quot;&quot;},{&quot;family&quot;:&quot;Choong Lai&quot;,&quot;given&quot;:&quot;Hock&quot;,&quot;parse-names&quot;:false,&quot;dropping-particle&quot;:&quot;&quot;,&quot;non-dropping-particle&quot;:&quot;&quot;},{&quot;family&quot;:&quot;Issa&quot;,&quot;given&quot;:&quot;Samar&quot;,&quot;parse-names&quot;:false,&quot;dropping-particle&quot;:&quot;&quot;,&quot;non-dropping-particle&quot;:&quot;&quot;},{&quot;family&quot;:&quot;Shin&quot;,&quot;given&quot;:&quot;Dong Yeop&quot;,&quot;parse-names&quot;:false,&quot;dropping-particle&quot;:&quot;&quot;,&quot;non-dropping-particle&quot;:&quot;&quot;},{&quot;family&quot;:&quot;Chou&quot;,&quot;given&quot;:&quot;Cheng Wei&quot;,&quot;parse-names&quot;:false,&quot;dropping-particle&quot;:&quot;&quot;,&quot;non-dropping-particle&quot;:&quot;&quot;},{&quot;family&quot;:&quot;Goto&quot;,&quot;given&quot;:&quot;Hideki&quot;,&quot;parse-names&quot;:false,&quot;dropping-particle&quot;:&quot;&quot;,&quot;non-dropping-particle&quot;:&quot;&quot;},{&quot;family&quot;:&quot;Nakao&quot;,&quot;given&quot;:&quot;Takafumi&quot;,&quot;parse-names&quot;:false,&quot;dropping-particle&quot;:&quot;&quot;,&quot;non-dropping-particle&quot;:&quot;&quot;},{&quot;family&quot;:&quot;Li&quot;,&quot;given&quot;:&quot;Caixia&quot;,&quot;parse-names&quot;:false,&quot;dropping-particle&quot;:&quot;&quot;,&quot;non-dropping-particle&quot;:&quot;&quot;},{&quot;family&quot;:&quot;Wei&quot;,&quot;given&quot;:&quot;Xiaolei&quot;,&quot;parse-names&quot;:false,&quot;dropping-particle&quot;:&quot;&quot;,&quot;non-dropping-particle&quot;:&quot;&quot;},{&quot;family&quot;:&quot;Wei&quot;,&quot;given&quot;:&quot;Xudong&quot;,&quot;parse-names&quot;:false,&quot;dropping-particle&quot;:&quot;&quot;,&quot;non-dropping-particle&quot;:&quot;&quot;},{&quot;family&quot;:&quot;Qian&quot;,&quot;given&quot;:&quot;Wenbin&quot;,&quot;parse-names&quot;:false,&quot;dropping-particle&quot;:&quot;&quot;,&quot;non-dropping-particle&quot;:&quot;&quot;},{&quot;family&quot;:&quot;Ma&quot;,&quot;given&quot;:&quot;Shuo&quot;,&quot;parse-names&quot;:false,&quot;dropping-particle&quot;:&quot;&quot;,&quot;non-dropping-particle&quot;:&quot;&quot;},{&quot;family&quot;:&quot;Donthireddy&quot;,&quot;given&quot;:&quot;Vijayalakshmi&quot;,&quot;parse-names&quot;:false,&quot;dropping-particle&quot;:&quot;&quot;,&quot;non-dropping-particle&quot;:&quot;&quot;},{&quot;family&quot;:&quot;Diefenbach&quot;,&quot;given&quot;:&quot;Catherine&quot;,&quot;parse-names&quot;:false,&quot;dropping-particle&quot;:&quot;&quot;,&quot;non-dropping-particle&quot;:&quot;&quot;},{&quot;family&quot;:&quot;Fesler&quot;,&quot;given&quot;:&quot;Mark&quot;,&quot;parse-names&quot;:false,&quot;dropping-particle&quot;:&quot;&quot;,&quot;non-dropping-particle&quot;:&quot;&quot;},{&quot;family&quot;:&quot;Hernandez-Ilizaliturri&quot;,&quot;given&quot;:&quot;Francisco&quot;,&quot;parse-names&quot;:false,&quot;dropping-particle&quot;:&quot;&quot;,&quot;non-dropping-particle&quot;:&quot;&quot;},{&quot;family&quot;:&quot;Levy&quot;,&quot;given&quot;:&quot;Moshe&quot;,&quot;parse-names&quot;:false,&quot;dropping-particle&quot;:&quot;&quot;,&quot;non-dropping-particle&quot;:&quot;&quot;},{&quot;family&quot;:&quot;Kumar&quot;,&quot;given&quot;:&quot;Abhijeet&quot;,&quot;parse-names&quot;:false,&quot;dropping-particle&quot;:&quot;&quot;,&quot;non-dropping-particle&quot;:&quot;&quot;},{&quot;family&quot;:&quot;Yimer&quot;,&quot;given&quot;:&quot;Habte&quot;,&quot;parse-names&quot;:false,&quot;dropping-particle&quot;:&quot;&quot;,&quot;non-dropping-particle&quot;:&quot;&quot;},{&quot;family&quot;:&quot;Berz&quot;,&quot;given&quot;:&quot;David&quot;,&quot;parse-names&quot;:false,&quot;dropping-particle&quot;:&quot;&quot;,&quot;non-dropping-particle&quot;:&quot;&quot;},{&quot;family&quot;:&quot;Cabanillas&quot;,&quot;given&quot;:&quot;Fernando&quot;,&quot;parse-names&quot;:false,&quot;dropping-particle&quot;:&quot;&quot;,&quot;non-dropping-particle&quot;:&quot;&quot;},{&quot;family&quot;:&quot;Koren Michowitz&quot;,&quot;given&quot;:&quot;Maya&quot;,&quot;parse-names&quot;:false,&quot;dropping-particle&quot;:&quot;&quot;,&quot;non-dropping-particle&quot;:&quot;&quot;},{&quot;family&quot;:&quot;Ozcan&quot;,&quot;given&quot;:&quot;Muhit&quot;,&quot;parse-names&quot;:false,&quot;dropping-particle&quot;:&quot;&quot;,&quot;non-dropping-particle&quot;:&quot;&quot;},{&quot;family&quot;:&quot;Salim&quot;,&quot;given&quot;:&quot;Ozan&quot;,&quot;parse-names&quot;:false,&quot;dropping-particle&quot;:&quot;&quot;,&quot;non-dropping-particle&quot;:&quot;&quot;},{&quot;family&quot;:&quot;Saydam&quot;,&quot;given&quot;:&quot;Guray&quot;,&quot;parse-names&quot;:false,&quot;dropping-particle&quot;:&quot;&quot;,&quot;non-dropping-particle&quot;:&quot;&quot;},{&quot;family&quot;:&quot;Turgut&quot;,&quot;given&quot;:&quot;Mehmet&quot;,&quot;parse-names&quot;:false,&quot;dropping-particle&quot;:&quot;&quot;,&quot;non-dropping-particle&quot;:&quot;&quot;},{&quot;family&quot;:&quot;Mehtap&quot;,&quot;given&quot;:&quot;Ozgur&quot;,&quot;parse-names&quot;:false,&quot;dropping-particle&quot;:&quot;&quot;,&quot;non-dropping-particle&quot;:&quot;&quot;},{&quot;family&quot;:&quot;Orhan Ayyildiz&quot;,&quot;given&quot;:&quot;Mehmet&quot;,&quot;parse-names&quot;:false,&quot;dropping-particle&quot;:&quot;&quot;,&quot;non-dropping-particle&quot;:&quot;&quot;},{&quot;family&quot;:&quot;Katodritou&quot;,&quot;given&quot;:&quot;Eirini&quot;,&quot;parse-names&quot;:false,&quot;dropping-particle&quot;:&quot;&quot;,&quot;non-dropping-particle&quot;:&quot;&quot;},{&quot;family&quot;:&quot;Dimopoulos&quot;,&quot;given&quot;:&quot;Meletios Athanasios&quot;,&quot;parse-names&quot;:false,&quot;dropping-particle&quot;:&quot;&quot;,&quot;non-dropping-particle&quot;:&quot;&quot;},{&quot;family&quot;:&quot;Rajnics&quot;,&quot;given&quot;:&quot;Peter&quot;,&quot;parse-names&quot;:false,&quot;dropping-particle&quot;:&quot;&quot;,&quot;non-dropping-particle&quot;:&quot;&quot;},{&quot;family&quot;:&quot;Hende&quot;,&quot;given&quot;:&quot;Vanessa&quot;,&quot;parse-names&quot;:false,&quot;dropping-particle&quot;:&quot;&quot;,&quot;non-dropping-particle&quot;:&quot;Van&quot;},{&quot;family&quot;:&quot;Roufosse&quot;,&quot;given&quot;:&quot;Renaud&quot;,&quot;parse-names&quot;:false,&quot;dropping-particle&quot;:&quot;&quot;,&quot;non-dropping-particle&quot;:&quot;&quot;},{&quot;family&quot;:&quot;Vrelust&quot;,&quot;given&quot;:&quot;Inge&quot;,&quot;parse-names&quot;:false,&quot;dropping-particle&quot;:&quot;&quot;,&quot;non-dropping-particle&quot;:&quot;&quot;},{&quot;family&quot;:&quot;Morineau&quot;,&quot;given&quot;:&quot;Nadine&quot;,&quot;parse-names&quot;:false,&quot;dropping-particle&quot;:&quot;&quot;,&quot;non-dropping-particle&quot;:&quot;&quot;},{&quot;family&quot;:&quot;Choquet&quot;,&quot;given&quot;:&quot;Sylvain&quot;,&quot;parse-names&quot;:false,&quot;dropping-particle&quot;:&quot;&quot;,&quot;non-dropping-particle&quot;:&quot;&quot;},{&quot;family&quot;:&quot;Bachy&quot;,&quot;given&quot;:&quot;Emmanuel&quot;,&quot;parse-names&quot;:false,&quot;dropping-particle&quot;:&quot;&quot;,&quot;non-dropping-particle&quot;:&quot;&quot;},{&quot;family&quot;:&quot;Abraham&quot;,&quot;given&quot;:&quot;Julie&quot;,&quot;parse-names&quot;:false,&quot;dropping-particle&quot;:&quot;&quot;,&quot;non-dropping-particle&quot;:&quot;&quot;},{&quot;family&quot;:&quot;Kroschinsky&quot;,&quot;given&quot;:&quot;Frank&quot;,&quot;parse-names&quot;:false,&quot;dropping-particle&quot;:&quot;&quot;,&quot;non-dropping-particle&quot;:&quot;&quot;},{&quot;family&quot;:&quot;Herling&quot;,&quot;given&quot;:&quot;Carmen&quot;,&quot;parse-names&quot;:false,&quot;dropping-particle&quot;:&quot;&quot;,&quot;non-dropping-particle&quot;:&quot;&quot;},{&quot;family&quot;:&quot;Ladetto&quot;,&quot;given&quot;:&quot;Marco&quot;,&quot;parse-names&quot;:false,&quot;dropping-particle&quot;:&quot;&quot;,&quot;non-dropping-particle&quot;:&quot;&quot;},{&quot;family&quot;:&quot;Scalzulli&quot;,&quot;given&quot;:&quot;Potito&quot;,&quot;parse-names&quot;:false,&quot;dropping-particle&quot;:&quot;&quot;,&quot;non-dropping-particle&quot;:&quot;&quot;},{&quot;family&quot;:&quot;Ferreri&quot;,&quot;given&quot;:&quot;Andres&quot;,&quot;parse-names&quot;:false,&quot;dropping-particle&quot;:&quot;&quot;,&quot;non-dropping-particle&quot;:&quot;&quot;},{&quot;family&quot;:&quot;Ferrero&quot;,&quot;given&quot;:&quot;Simone&quot;,&quot;parse-names&quot;:false,&quot;dropping-particle&quot;:&quot;&quot;,&quot;non-dropping-particle&quot;:&quot;&quot;},{&quot;family&quot;:&quot;Hohaus&quot;,&quot;given&quot;:&quot;Stefan&quot;,&quot;parse-names&quot;:false,&quot;dropping-particle&quot;:&quot;&quot;,&quot;non-dropping-particle&quot;:&quot;&quot;},{&quot;family&quot;:&quot;Kallert&quot;,&quot;given&quot;:&quot;Stefan&quot;,&quot;parse-names&quot;:false,&quot;dropping-particle&quot;:&quot;&quot;,&quot;non-dropping-particle&quot;:&quot;&quot;},{&quot;family&quot;:&quot;Johansson&quot;,&quot;given&quot;:&quot;Berit&quot;,&quot;parse-names&quot;:false,&quot;dropping-particle&quot;:&quot;&quot;,&quot;non-dropping-particle&quot;:&quot;&quot;},{&quot;family&quot;:&quot;Boersma&quot;,&quot;given&quot;:&quot;Rinske&quot;,&quot;parse-names&quot;:false,&quot;dropping-particle&quot;:&quot;&quot;,&quot;non-dropping-particle&quot;:&quot;&quot;},{&quot;family&quot;:&quot;Libourel&quot;,&quot;given&quot;:&quot;Eduard&quot;,&quot;parse-names&quot;:false,&quot;dropping-particle&quot;:&quot;&quot;,&quot;non-dropping-particle&quot;:&quot;&quot;},{&quot;family&quot;:&quot;Klerk&quot;,&quot;given&quot;:&quot;Clara&quot;,&quot;parse-names&quot;:false,&quot;dropping-particle&quot;:&quot;&quot;,&quot;non-dropping-particle&quot;:&quot;&quot;},{&quot;family&quot;:&quot;Wilson&quot;,&quot;given&quot;:&quot;Matthew&quot;,&quot;parse-names&quot;:false,&quot;dropping-particle&quot;:&quot;&quot;,&quot;non-dropping-particle&quot;:&quot;&quot;},{&quot;family&quot;:&quot;Auer&quot;,&quot;given&quot;:&quot;Rebecca&quot;,&quot;parse-names&quot;:false,&quot;dropping-particle&quot;:&quot;&quot;,&quot;non-dropping-particle&quot;:&quot;&quot;},{&quot;family&quot;:&quot;Paneesha&quot;,&quot;given&quot;:&quot;Shankaranarayana&quot;,&quot;parse-names&quot;:false,&quot;dropping-particle&quot;:&quot;&quot;,&quot;non-dropping-particle&quot;:&quot;&quot;},{&quot;family&quot;:&quot;Eyre&quot;,&quot;given&quot;:&quot;Toby&quot;,&quot;parse-names&quot;:false,&quot;dropping-particle&quot;:&quot;&quot;,&quot;non-dropping-particle&quot;:&quot;&quot;},{&quot;family&quot;:&quot;Lewis&quot;,&quot;given&quot;:&quot;David&quot;,&quot;parse-names&quot;:false,&quot;dropping-particle&quot;:&quot;&quot;,&quot;non-dropping-particle&quot;:&quot;&quot;},{&quot;family&quot;:&quot;Ayto&quot;,&quot;given&quot;:&quot;Robert&quot;,&quot;parse-names&quot;:false,&quot;dropping-particle&quot;:&quot;&quot;,&quot;non-dropping-particle&quot;:&quot;&quot;},{&quot;family&quot;:&quot;Osborne&quot;,&quot;given&quot;:&quot;Wendy&quot;,&quot;parse-names&quot;:false,&quot;dropping-particle&quot;:&quot;&quot;,&quot;non-dropping-particle&quot;:&quot;&quot;},{&quot;family&quot;:&quot;Andrea Guanchiale&quot;,&quot;given&quot;:&quot;Luciana&quot;,&quot;parse-names&quot;:false,&quot;dropping-particle&quot;:&quot;&quot;,&quot;non-dropping-particle&quot;:&quot;&quot;},{&quot;family&quot;:&quot;Chuah&quot;,&quot;given&quot;:&quot;Hun&quot;,&quot;parse-names&quot;:false,&quot;dropping-particle&quot;:&quot;&quot;,&quot;non-dropping-particle&quot;:&quot;&quot;},{&quot;family&quot;:&quot;Shetty&quot;,&quot;given&quot;:&quot;Anita&quot;,&quot;parse-names&quot;:false,&quot;dropping-particle&quot;:&quot;&quot;,&quot;non-dropping-particle&quot;:&quot;&quot;},{&quot;family&quot;:&quot;Cheah&quot;,&quot;given&quot;:&quot;Chan&quot;,&quot;parse-names&quot;:false,&quot;dropping-particle&quot;:&quot;&quot;,&quot;non-dropping-particle&quot;:&quot;&quot;},{&quot;family&quot;:&quot;Kilfoyle&quot;,&quot;given&quot;:&quot;Allanah&quot;,&quot;parse-names&quot;:false,&quot;dropping-particle&quot;:&quot;&quot;,&quot;non-dropping-particle&quot;:&quot;&quot;},{&quot;family&quot;:&quot;Seog Kim&quot;,&quot;given&quot;:&quot;Won&quot;,&quot;parse-names&quot;:false,&quot;dropping-particle&quot;:&quot;&quot;,&quot;non-dropping-particle&quot;:&quot;&quot;},{&quot;family&quot;:&quot;Shin&quot;,&quot;given&quot;:&quot;Ho Jin&quot;,&quot;parse-names&quot;:false,&quot;dropping-particle&quot;:&quot;&quot;,&quot;non-dropping-particle&quot;:&quot;&quot;},{&quot;family&quot;:&quot;Fujisaki&quot;,&quot;given&quot;:&quot;Tomoaki&quot;,&quot;parse-names&quot;:false,&quot;dropping-particle&quot;:&quot;&quot;,&quot;non-dropping-particle&quot;:&quot;&quot;},{&quot;family&quot;:&quot;Kumode&quot;,&quot;given&quot;:&quot;Takahiro&quot;,&quot;parse-names&quot;:false,&quot;dropping-particle&quot;:&quot;&quot;,&quot;non-dropping-particle&quot;:&quot;&quot;},{&quot;family&quot;:&quot;Ishitsuka&quot;,&quot;given&quot;:&quot;Kenji&quot;,&quot;parse-names&quot;:false,&quot;dropping-particle&quot;:&quot;&quot;,&quot;non-dropping-particle&quot;:&quot;&quot;},{&quot;family&quot;:&quot;Yuda&quot;,&quot;given&quot;:&quot;Junichiro&quot;,&quot;parse-names&quot;:false,&quot;dropping-particle&quot;:&quot;&quot;,&quot;non-dropping-particle&quot;:&quot;&quot;},{&quot;family&quot;:&quot;Yokoyama&quot;,&quot;given&quot;:&quot;Hisayuki&quot;,&quot;parse-names&quot;:false,&quot;dropping-particle&quot;:&quot;&quot;,&quot;non-dropping-particle&quot;:&quot;&quot;},{&quot;family&quot;:&quot;Kato&quot;,&quot;given&quot;:&quot;Koji&quot;,&quot;parse-names&quot;:false,&quot;dropping-particle&quot;:&quot;&quot;,&quot;non-dropping-particle&quot;:&quot;&quot;},{&quot;family&quot;:&quot;Kitawaki&quot;,&quot;given&quot;:&quot;Toshio&quot;,&quot;parse-names&quot;:false,&quot;dropping-particle&quot;:&quot;&quot;,&quot;non-dropping-particle&quot;:&quot;&quot;},{&quot;family&quot;:&quot;Kondo&quot;,&quot;given&quot;:&quot;Tadakazu&quot;,&quot;parse-names&quot;:false,&quot;dropping-particle&quot;:&quot;&quot;,&quot;non-dropping-particle&quot;:&quot;&quot;},{&quot;family&quot;:&quot;Suehiro&quot;,&quot;given&quot;:&quot;Youko&quot;,&quot;parse-names&quot;:false,&quot;dropping-particle&quot;:&quot;&quot;,&quot;non-dropping-particle&quot;:&quot;&quot;},{&quot;family&quot;:&quot;Ogawa&quot;,&quot;given&quot;:&quot;Yoshiaki&quot;,&quot;parse-names&quot;:false,&quot;dropping-particle&quot;:&quot;&quot;,&quot;non-dropping-particle&quot;:&quot;&quot;},{&quot;family&quot;:&quot;Nakazawa&quot;,&quot;given&quot;:&quot;Hideyuki&quot;,&quot;parse-names&quot;:false,&quot;dropping-particle&quot;:&quot;&quot;,&quot;non-dropping-particle&quot;:&quot;&quot;},{&quot;family&quot;:&quot;Tomita&quot;,&quot;given&quot;:&quot;Akihiro&quot;,&quot;parse-names&quot;:false,&quot;dropping-particle&quot;:&quot;&quot;,&quot;non-dropping-particle&quot;:&quot;&quot;},{&quot;family&quot;:&quot;Kamata&quot;,&quot;given&quot;:&quot;Hirotoshi&quot;,&quot;parse-names&quot;:false,&quot;dropping-particle&quot;:&quot;&quot;,&quot;non-dropping-particle&quot;:&quot;&quot;},{&quot;family&quot;:&quot;Lai&quot;,&quot;given&quot;:&quot;Xun&quot;,&quot;parse-names&quot;:false,&quot;dropping-particle&quot;:&quot;&quot;,&quot;non-dropping-particle&quot;:&quot;&quot;},{&quot;family&quot;:&quot;Shuang&quot;,&quot;given&quot;:&quot;Yuerong&quot;,&quot;parse-names&quot;:false,&quot;dropping-particle&quot;:&quot;&quot;,&quot;non-dropping-particle&quot;:&quot;&quot;},{&quot;family&quot;:&quot;Gao&quot;,&quot;given&quot;:&quot;Guangxun&quot;,&quot;parse-names&quot;:false,&quot;dropping-particle&quot;:&quot;&quot;,&quot;non-dropping-particle&quot;:&quot;&quot;},{&quot;family&quot;:&quot;Liu&quot;,&quot;given&quot;:&quot;Lihong&quot;,&quot;parse-names&quot;:false,&quot;dropping-particle&quot;:&quot;&quot;,&quot;non-dropping-particle&quot;:&quot;&quot;},{&quot;family&quot;:&quot;Yang&quot;,&quot;given&quot;:&quot;Haiyan&quot;,&quot;parse-names&quot;:false,&quot;dropping-particle&quot;:&quot;&quot;,&quot;non-dropping-particle&quot;:&quot;&quot;},{&quot;family&quot;:&quot;Cen&quot;,&quot;given&quot;:&quot;Xi Nan&quot;,&quot;parse-names&quot;:false,&quot;dropping-particle&quot;:&quot;&quot;,&quot;non-dropping-particle&quot;:&quot;&quot;}],&quot;container-title&quot;:&quot;The Lancet&quot;,&quot;DOI&quot;:&quot;10.1016/S0140-6736(25)02360-8&quot;,&quot;ISSN&quot;:&quot;1474547X&quot;,&quot;PMID&quot;:&quot;41371238&quot;,&quot;issued&quot;:{&quot;date-parts&quot;:[[2026,1,10]]},&quot;page&quot;:&quot;161-173&quot;,&quot;abstract&quot;:&quot;Background An unmet need persists for chemotherapy-free regimens that induce durable responses for relapsed or refractory follicular lymphoma. Lenalidomide and rituximab (R2) is an accepted standard of care in this population. The EPCORE FL-1 trial aimed to evaluate the efficacy and safety of epcoritamab plus R2 versus R2 in participants with relapsed or refractory follicular lymphoma after at least one previous line of chemoimmunotherapy. Methods In this multicountry, open-label, phase 3 trial, participants were randomly allocated (1:1) to fixed-duration epcoritamab plus R2 or R2 for up to 12 cycles. Epcoritamab was administered weekly in cycles 1–3 and every 4 weeks in cycles 4–12, lenalidomide once daily during cycles 1–12 (days 1–21), and rituximab weekly during cycle 1 and monthly in cycles 2–5. The dual primary endpoints were overall response rate and progression-free survival by independent review committee. The data reported here are from a planned interim analysis carried out after 78% of progression-free survival events had occurred. This study is registered with ClinicalTrials.gov , NCT05409066 , and EudraCT, 2021–000169–34, and is ongoing (closed to recruitment). Findings Out of 668 participants screened for eligibility across 189 academic and non-academic centres in 30 countries across Africa, Asia, Australia, Europe, North America, and South America, a total of 488 participants were randomly allocated, 243 to epcoritamab plus R2 and 245 to R2. The trial met its dual primary endpoints, showing superiority of epcoritamab plus R2 over R2 in overall response rate and progression-free survival. With a median follow-up of 14·8 months (IQR 11·4–19·0), overall response rate was 95% (95% CI 92–97) with epcoritamab plus R2 versus 79% (74–84; p'0·0001) with R2. Progression-free survival was longer with epcoritamab plus R2 versus R2 (hazard ratio 0·21 [95% CI 0·14–0·31], p'0·0001); estimated 16-month progression-free survival favoured epcoritamab plus R2 (85·5% vs 40·2%). Grade 3 or higher adverse events were more frequent with epcoritamab plus R2 (219 [90%] of 243 participants) versus R2 (161 [68%] of 238 participants). Cytokine release syndrome was low grade with epcoritamab plus R2 (grade 1 in 28 [21%] participants and grade 2 in seven [5%] participants) and manageable, and all events were resolved. Interpretation Epcoritamab plus R2 resulted in significantly higher response rate and longer progression-free survival versus R2 among participants with follicular lymphoma who had received at least one line of therapy. Epcoritamab plus R2 had more grade 3 or higher adverse events versus R2. Adverse events were manageable and consistent with the established safety profiles of the individual components, with no new safety findings identified. These findings position epcoritamab plus R2 as a new standard of care for second-line or subsequent treatment of follicular lymphoma. Funding AbbVie and Genmab.&quot;,&quot;publisher&quot;:&quot;Elsevier B.V.&quot;,&quot;issue&quot;:&quot;10524&quot;,&quot;volume&quot;:&quot;407&quot;,&quot;container-title-short&quot;:&quot;&quot;},&quot;isTemporary&quot;:false}]},{&quot;citationID&quot;:&quot;MENDELEY_CITATION_6ae7eeb8-62f9-438f-af28-c971ddcbbdb4&quot;,&quot;properties&quot;:{&quot;noteIndex&quot;:0},&quot;isEdited&quot;:false,&quot;manualOverride&quot;:{&quot;isManuallyOverridden&quot;:false,&quot;citeprocText&quot;:&quot;(16)&quot;,&quot;manualOverrideText&quot;:&quot;&quot;},&quot;citationItems&quot;:[{&quot;id&quot;:&quot;f0abea74-3374-3ba6-874a-de702c395903&quot;,&quot;itemData&quot;:{&quot;type&quot;:&quot;article-journal&quot;,&quot;id&quot;:&quot;f0abea74-3374-3ba6-874a-de702c395903&quot;,&quot;title&quot;:&quot;Tafasitamab, lenalidomide, and rituximab in relapsed or refractory follicular lymphoma (inMIND): a global, phase 3, randomised controlled trial&quot;,&quot;author&quot;:[{&quot;family&quot;:&quot;Sehn&quot;,&quot;given&quot;:&quot;Laurie H.&quot;,&quot;parse-names&quot;:false,&quot;dropping-particle&quot;:&quot;&quot;,&quot;non-dropping-particle&quot;:&quot;&quot;},{&quot;family&quot;:&quot;Hübel&quot;,&quot;given&quot;:&quot;Kai&quot;,&quot;parse-names&quot;:false,&quot;dropping-particle&quot;:&quot;&quot;,&quot;non-dropping-particle&quot;:&quot;&quot;},{&quot;family&quot;:&quot;Luminari&quot;,&quot;given&quot;:&quot;Stefano&quot;,&quot;parse-names&quot;:false,&quot;dropping-particle&quot;:&quot;&quot;,&quot;non-dropping-particle&quot;:&quot;&quot;},{&quot;family&quot;:&quot;Scholz&quot;,&quot;given&quot;:&quot;Christian W.&quot;,&quot;parse-names&quot;:false,&quot;dropping-particle&quot;:&quot;&quot;,&quot;non-dropping-particle&quot;:&quot;&quot;},{&quot;family&quot;:&quot;Salar&quot;,&quot;given&quot;:&quot;Antonio&quot;,&quot;parse-names&quot;:false,&quot;dropping-particle&quot;:&quot;&quot;,&quot;non-dropping-particle&quot;:&quot;&quot;},{&quot;family&quot;:&quot;Paneesha&quot;,&quot;given&quot;:&quot;Shankara&quot;,&quot;parse-names&quot;:false,&quot;dropping-particle&quot;:&quot;&quot;,&quot;non-dropping-particle&quot;:&quot;&quot;},{&quot;family&quot;:&quot;Wahlin&quot;,&quot;given&quot;:&quot;Björn Engelbrekt&quot;,&quot;parse-names&quot;:false,&quot;dropping-particle&quot;:&quot;&quot;,&quot;non-dropping-particle&quot;:&quot;&quot;},{&quot;family&quot;:&quot;Panayiotidis&quot;,&quot;given&quot;:&quot;Panayiotis&quot;,&quot;parse-names&quot;:false,&quot;dropping-particle&quot;:&quot;&quot;,&quot;non-dropping-particle&quot;:&quot;&quot;},{&quot;family&quot;:&quot;Lee&quot;,&quot;given&quot;:&quot;Hui Peng&quot;,&quot;parse-names&quot;:false,&quot;dropping-particle&quot;:&quot;&quot;,&quot;non-dropping-particle&quot;:&quot;&quot;},{&quot;family&quot;:&quot;Jiménez-Ubieto&quot;,&quot;given&quot;:&quot;Ana&quot;,&quot;parse-names&quot;:false,&quot;dropping-particle&quot;:&quot;&quot;,&quot;non-dropping-particle&quot;:&quot;&quot;},{&quot;family&quot;:&quot;Sancho&quot;,&quot;given&quot;:&quot;Juan Manuel&quot;,&quot;parse-names&quot;:false,&quot;dropping-particle&quot;:&quot;&quot;,&quot;non-dropping-particle&quot;:&quot;&quot;},{&quot;family&quot;:&quot;Kim&quot;,&quot;given&quot;:&quot;Tae Min&quot;,&quot;parse-names&quot;:false,&quot;dropping-particle&quot;:&quot;&quot;,&quot;non-dropping-particle&quot;:&quot;&quot;},{&quot;family&quot;:&quot;Domingo Domenech&quot;,&quot;given&quot;:&quot;Eva&quot;,&quot;parse-names&quot;:false,&quot;dropping-particle&quot;:&quot;&quot;,&quot;non-dropping-particle&quot;:&quot;&quot;},{&quot;family&quot;:&quot;Kumode&quot;,&quot;given&quot;:&quot;Takahiro&quot;,&quot;parse-names&quot;:false,&quot;dropping-particle&quot;:&quot;&quot;,&quot;non-dropping-particle&quot;:&quot;&quot;},{&quot;family&quot;:&quot;Poh&quot;,&quot;given&quot;:&quot;Christina&quot;,&quot;parse-names&quot;:false,&quot;dropping-particle&quot;:&quot;&quot;,&quot;non-dropping-particle&quot;:&quot;&quot;},{&quot;family&quot;:&quot;Thieblemont&quot;,&quot;given&quot;:&quot;Catherine&quot;,&quot;parse-names&quot;:false,&quot;dropping-particle&quot;:&quot;&quot;,&quot;non-dropping-particle&quot;:&quot;&quot;},{&quot;family&quot;:&quot;Deeren&quot;,&quot;given&quot;:&quot;Dries&quot;,&quot;parse-names&quot;:false,&quot;dropping-particle&quot;:&quot;&quot;,&quot;non-dropping-particle&quot;:&quot;&quot;},{&quot;family&quot;:&quot;Wit&quot;,&quot;given&quot;:&quot;Edwin&quot;,&quot;parse-names&quot;:false,&quot;dropping-particle&quot;:&quot;&quot;,&quot;non-dropping-particle&quot;:&quot;de&quot;},{&quot;family&quot;:&quot;Arbushites&quot;,&quot;given&quot;:&quot;Michael&quot;,&quot;parse-names&quot;:false,&quot;dropping-particle&quot;:&quot;&quot;,&quot;non-dropping-particle&quot;:&quot;&quot;},{&quot;family&quot;:&quot;Vassallo&quot;,&quot;given&quot;:&quot;Irene&quot;,&quot;parse-names&quot;:false,&quot;dropping-particle&quot;:&quot;&quot;,&quot;non-dropping-particle&quot;:&quot;&quot;},{&quot;family&quot;:&quot;Trneny&quot;,&quot;given&quot;:&quot;Marek&quot;,&quot;parse-names&quot;:false,&quot;dropping-particle&quot;:&quot;&quot;,&quot;non-dropping-particle&quot;:&quot;&quot;},{&quot;family&quot;:&quot;Wahlin&quot;,&quot;given&quot;:&quot;Björn Engelbrekt&quot;,&quot;parse-names&quot;:false,&quot;dropping-particle&quot;:&quot;&quot;,&quot;non-dropping-particle&quot;:&quot;&quot;},{&quot;family&quot;:&quot;Kim&quot;,&quot;given&quot;:&quot;Tae Min&quot;,&quot;parse-names&quot;:false,&quot;dropping-particle&quot;:&quot;&quot;,&quot;non-dropping-particle&quot;:&quot;&quot;},{&quot;family&quot;:&quot;Domingo Domenech&quot;,&quot;given&quot;:&quot;Eva&quot;,&quot;parse-names&quot;:false,&quot;dropping-particle&quot;:&quot;&quot;,&quot;non-dropping-particle&quot;:&quot;&quot;}],&quot;container-title&quot;:&quot;The Lancet&quot;,&quot;DOI&quot;:&quot;10.1016/S0140-6736(25)01778-7&quot;,&quot;ISSN&quot;:&quot;1474547X&quot;,&quot;PMID&quot;:&quot;41360064&quot;,&quot;issued&quot;:{&quot;date-parts&quot;:[[2026,1,10]]},&quot;page&quot;:&quot;133-146&quot;,&quot;abstract&quot;:&quot;Background Follicular lymphoma is characterised by episodes of remission and relapse, with patients requiring multiple lines of therapy. Lenalidomide plus rituximab is a commonly used immunotherapy combination in patients with relapsed or refractory follicular lymphoma. We aimed to assess the efficacy and safety of adding tafasitamab, a CD19-targeted Fc-enhanced monoclonal antibody, to lenalidomide and rituximab in this setting. Methods This phase 3, double-blind, randomised, placebo-controlled trial (inMIND) was done in 210 centres (including community-based haematology clinics, major hospitals, and academic institutions) in North America, Europe, and the Asia–Pacific region. Adults with relapsed or refractory follicular lymphoma, who had received at least one previous line of systemic therapy, were eligible for enrolment and randomly assigned (1:1) to receive treatment with up to 12 cycles (28-day cycle length) of tafasitamab (12 mg/kg by intravenous infusion on days 1, 8, 15, and 22 of cycles 1–3 and days 1 and 15 of cycles 4–12) or placebo, both with lenalidomide (20 mg/day orally on days 1–21 of cycles 1–12) and rituximab (375 mg/m2 by intravenous infusion on days 1, 8, 15, and 22 of cycle 1 and day 1 of cycles 2–5). Treatment assignment was achieved via an interactive voice or web response system; patients, investigators, and the funder were masked until the primary analysis. Study endpoints were investigator assessed unless otherwise specified. The primary endpoint was progression-free survival in the intention-to-treat population of all randomised patients; safety was assessed in all randomised patients who received at least one dose of study drug. The trial is registered with ClinicalTrials.gov ( NCT04680052 ) and EUDRA-CT (2020–004407–13) and is active but no longer enrolling. Findings Between April 16, 2021, and Aug 10, 2023, a total of 817 patients were assessed for eligibility; 548 patients with relapsed or refractory follicular lymphoma were enrolled and randomly assigned to treatment with either tafasitamab (n=273) or placebo (n=275). 299 (55%) of all randomised patients were male and 249 (45%) were female. The addition of tafasitamab to lenalidomide and rituximab resulted in significantly lower risk of progression, relapse, or death versus placebo (median progression-free survival by investigator 22·4 months [95% CI 19·2 to not evaluable] in the tafasitamab group vs 13·9 months [11·5–16·4] in the placebo group; hazard ratio 0·43 [95% CI 0·32–0·58]; p&lt;0·0001) in the planned primary analysis. Improvement in progression-free survival was confirmed by independent review committee. Adverse events were reported in 272 (99%) of 274 patients in the tafasitamab group and 270 (99%) of 272 patients in the placebo group. Most common adverse events occurring in either the tafasitamab group or placebo group were neutropenia (133 [49%] vs 123 [45%]) and diarrhoea (103 [38%] vs 77 [28%]). There were no deaths due to treatment-related adverse events in the tafasitamab group; two (1%) patients had fatal adverse events related to treatment in the placebo group. Interpretation The addition of tafasitamab to lenalidomide and rituximab resulted in a statistically significant and clinically meaningful improvement in progression-free survival, with an acceptable safety profile in patients with relapsed or refractory follicular lymphoma. This combination represents a potential new standard-of-care treatment. Funding Incyte.&quot;,&quot;publisher&quot;:&quot;Elsevier B.V.&quot;,&quot;issue&quot;:&quot;10524&quot;,&quot;volume&quot;:&quot;407&quot;},&quot;isTemporary&quot;:false}],&quot;citationTag&quot;:&quot;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&quot;}]"/>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AD817-2040-4EC1-BE65-695574765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Matarasso</dc:creator>
  <cp:lastModifiedBy>tal greenfeld</cp:lastModifiedBy>
  <cp:revision>2</cp:revision>
  <dcterms:created xsi:type="dcterms:W3CDTF">2026-03-25T10:03:00Z</dcterms:created>
  <dcterms:modified xsi:type="dcterms:W3CDTF">2026-03-25T10:03:00Z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849CEA93C9BD45AE9EEDCD067992656C_12</vt:lpwstr>
  </property>
</Properties>
</file>