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C584D" w14:textId="0B1356FD" w:rsidR="005276DF" w:rsidRPr="00847355" w:rsidRDefault="002752BE" w:rsidP="002655BC">
      <w:pPr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Supplemental </w:t>
      </w:r>
      <w:r w:rsidR="00B607DD" w:rsidRPr="00847355">
        <w:rPr>
          <w:rFonts w:ascii="Arial" w:hAnsi="Arial" w:cs="Arial"/>
          <w:b/>
          <w:bCs/>
          <w:sz w:val="20"/>
          <w:szCs w:val="20"/>
        </w:rPr>
        <w:t>Table 1.</w:t>
      </w:r>
      <w:r w:rsidR="00CF0919" w:rsidRPr="00847355">
        <w:rPr>
          <w:rFonts w:ascii="Arial" w:hAnsi="Arial" w:cs="Arial"/>
          <w:b/>
          <w:bCs/>
          <w:sz w:val="20"/>
          <w:szCs w:val="20"/>
        </w:rPr>
        <w:t xml:space="preserve"> </w:t>
      </w:r>
      <w:r w:rsidR="00852B21" w:rsidRPr="00847355">
        <w:rPr>
          <w:rFonts w:ascii="Arial" w:hAnsi="Arial" w:cs="Arial"/>
          <w:b/>
          <w:bCs/>
          <w:sz w:val="20"/>
          <w:szCs w:val="20"/>
        </w:rPr>
        <w:t>Clinical</w:t>
      </w:r>
      <w:r>
        <w:rPr>
          <w:rFonts w:ascii="Arial" w:hAnsi="Arial" w:cs="Arial"/>
          <w:b/>
          <w:bCs/>
          <w:sz w:val="20"/>
          <w:szCs w:val="20"/>
        </w:rPr>
        <w:t xml:space="preserve"> c</w:t>
      </w:r>
      <w:r w:rsidR="00852B21" w:rsidRPr="00847355">
        <w:rPr>
          <w:rFonts w:ascii="Arial" w:hAnsi="Arial" w:cs="Arial"/>
          <w:b/>
          <w:bCs/>
          <w:sz w:val="20"/>
          <w:szCs w:val="20"/>
        </w:rPr>
        <w:t>haracteristics</w:t>
      </w:r>
      <w:r w:rsidR="00A77ECE" w:rsidRPr="00847355">
        <w:rPr>
          <w:rFonts w:ascii="Arial" w:hAnsi="Arial" w:cs="Arial"/>
          <w:b/>
          <w:bCs/>
          <w:sz w:val="20"/>
          <w:szCs w:val="20"/>
        </w:rPr>
        <w:t xml:space="preserve"> of i</w:t>
      </w:r>
      <w:r w:rsidR="00CF0919" w:rsidRPr="00847355">
        <w:rPr>
          <w:rFonts w:ascii="Arial" w:hAnsi="Arial" w:cs="Arial"/>
          <w:b/>
          <w:bCs/>
          <w:sz w:val="20"/>
          <w:szCs w:val="20"/>
        </w:rPr>
        <w:t>nclude</w:t>
      </w:r>
      <w:r w:rsidR="007B584E" w:rsidRPr="00847355">
        <w:rPr>
          <w:rFonts w:ascii="Arial" w:hAnsi="Arial" w:cs="Arial"/>
          <w:b/>
          <w:bCs/>
          <w:sz w:val="20"/>
          <w:szCs w:val="20"/>
        </w:rPr>
        <w:t>d</w:t>
      </w:r>
      <w:r w:rsidR="00CF0919" w:rsidRPr="00847355">
        <w:rPr>
          <w:rFonts w:ascii="Arial" w:hAnsi="Arial" w:cs="Arial"/>
          <w:b/>
          <w:bCs/>
          <w:sz w:val="20"/>
          <w:szCs w:val="20"/>
        </w:rPr>
        <w:t xml:space="preserve"> studies</w:t>
      </w:r>
    </w:p>
    <w:tbl>
      <w:tblPr>
        <w:tblStyle w:val="TableGrid"/>
        <w:tblW w:w="5835" w:type="pct"/>
        <w:jc w:val="center"/>
        <w:tblLayout w:type="fixed"/>
        <w:tblLook w:val="04A0" w:firstRow="1" w:lastRow="0" w:firstColumn="1" w:lastColumn="0" w:noHBand="0" w:noVBand="1"/>
      </w:tblPr>
      <w:tblGrid>
        <w:gridCol w:w="1014"/>
        <w:gridCol w:w="1730"/>
        <w:gridCol w:w="1439"/>
        <w:gridCol w:w="1016"/>
        <w:gridCol w:w="1149"/>
        <w:gridCol w:w="1007"/>
        <w:gridCol w:w="1007"/>
        <w:gridCol w:w="1007"/>
        <w:gridCol w:w="1720"/>
        <w:gridCol w:w="1155"/>
        <w:gridCol w:w="1436"/>
        <w:gridCol w:w="1433"/>
      </w:tblGrid>
      <w:tr w:rsidR="00437206" w:rsidRPr="00847355" w14:paraId="468ABB20" w14:textId="77777777" w:rsidTr="00733386">
        <w:trPr>
          <w:trHeight w:val="900"/>
          <w:tblHeader/>
          <w:jc w:val="center"/>
        </w:trPr>
        <w:tc>
          <w:tcPr>
            <w:tcW w:w="335" w:type="pct"/>
            <w:vAlign w:val="center"/>
            <w:hideMark/>
          </w:tcPr>
          <w:p w14:paraId="59910E0E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572" w:type="pct"/>
            <w:vAlign w:val="center"/>
            <w:hideMark/>
          </w:tcPr>
          <w:p w14:paraId="2CD5130B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Study</w:t>
            </w:r>
          </w:p>
        </w:tc>
        <w:tc>
          <w:tcPr>
            <w:tcW w:w="476" w:type="pct"/>
            <w:vAlign w:val="center"/>
            <w:hideMark/>
          </w:tcPr>
          <w:p w14:paraId="05484C50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Publication</w:t>
            </w:r>
          </w:p>
        </w:tc>
        <w:tc>
          <w:tcPr>
            <w:tcW w:w="336" w:type="pct"/>
            <w:vAlign w:val="center"/>
            <w:hideMark/>
          </w:tcPr>
          <w:p w14:paraId="41A45F32" w14:textId="337A366D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 w:rsidR="00D025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umber of patients</w:t>
            </w: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infused</w:t>
            </w:r>
          </w:p>
        </w:tc>
        <w:tc>
          <w:tcPr>
            <w:tcW w:w="380" w:type="pct"/>
            <w:vAlign w:val="center"/>
          </w:tcPr>
          <w:p w14:paraId="3BC98600" w14:textId="56BC4BA2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  <w:r w:rsidR="00C16D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median (range)</w:t>
            </w:r>
          </w:p>
        </w:tc>
        <w:tc>
          <w:tcPr>
            <w:tcW w:w="333" w:type="pct"/>
            <w:vAlign w:val="center"/>
          </w:tcPr>
          <w:p w14:paraId="324ACADD" w14:textId="4FC9CFC8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ECOG PS</w:t>
            </w:r>
          </w:p>
        </w:tc>
        <w:tc>
          <w:tcPr>
            <w:tcW w:w="333" w:type="pct"/>
            <w:vAlign w:val="center"/>
          </w:tcPr>
          <w:p w14:paraId="6033D6CC" w14:textId="1EB406A4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Number of prior lines of therapy</w:t>
            </w:r>
            <w:r w:rsidR="00C16D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median (range)</w:t>
            </w:r>
          </w:p>
        </w:tc>
        <w:tc>
          <w:tcPr>
            <w:tcW w:w="333" w:type="pct"/>
            <w:vAlign w:val="center"/>
          </w:tcPr>
          <w:p w14:paraId="3FC44333" w14:textId="11B0CD2C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Prior BTKi</w:t>
            </w:r>
          </w:p>
        </w:tc>
        <w:tc>
          <w:tcPr>
            <w:tcW w:w="569" w:type="pct"/>
            <w:vAlign w:val="center"/>
          </w:tcPr>
          <w:p w14:paraId="0AF3CC3F" w14:textId="2F268874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MIPI</w:t>
            </w:r>
            <w:r w:rsidR="00C16D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(among </w:t>
            </w:r>
            <w:r w:rsidR="00A216F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patients with </w:t>
            </w:r>
            <w:r w:rsidR="00C16D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known</w:t>
            </w:r>
            <w:r w:rsidR="00A216F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data)</w:t>
            </w:r>
          </w:p>
        </w:tc>
        <w:tc>
          <w:tcPr>
            <w:tcW w:w="382" w:type="pct"/>
            <w:vAlign w:val="center"/>
          </w:tcPr>
          <w:p w14:paraId="45EF3C77" w14:textId="1A388AA9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Ki-67</w:t>
            </w:r>
            <w:r w:rsidR="00A216F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(among tested)</w:t>
            </w:r>
          </w:p>
        </w:tc>
        <w:tc>
          <w:tcPr>
            <w:tcW w:w="475" w:type="pct"/>
            <w:vAlign w:val="center"/>
          </w:tcPr>
          <w:p w14:paraId="05EF8830" w14:textId="4737ABE0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Blastoid or </w:t>
            </w:r>
            <w:r w:rsidR="00D025E1"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pleomorphic</w:t>
            </w:r>
            <w:r w:rsidR="00A216F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(among tested)</w:t>
            </w:r>
          </w:p>
        </w:tc>
        <w:tc>
          <w:tcPr>
            <w:tcW w:w="474" w:type="pct"/>
            <w:vAlign w:val="center"/>
          </w:tcPr>
          <w:p w14:paraId="51483C94" w14:textId="34589A84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8473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mutation</w:t>
            </w:r>
            <w:r w:rsidR="00A216F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(among tested)</w:t>
            </w:r>
          </w:p>
        </w:tc>
      </w:tr>
      <w:tr w:rsidR="00437206" w:rsidRPr="00847355" w14:paraId="1A821579" w14:textId="77777777" w:rsidTr="00437206">
        <w:trPr>
          <w:trHeight w:val="600"/>
          <w:jc w:val="center"/>
        </w:trPr>
        <w:tc>
          <w:tcPr>
            <w:tcW w:w="335" w:type="pct"/>
            <w:vAlign w:val="center"/>
            <w:hideMark/>
          </w:tcPr>
          <w:p w14:paraId="53399DC1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trial</w:t>
            </w:r>
          </w:p>
        </w:tc>
        <w:tc>
          <w:tcPr>
            <w:tcW w:w="572" w:type="pct"/>
            <w:vAlign w:val="center"/>
            <w:hideMark/>
          </w:tcPr>
          <w:p w14:paraId="6465DADD" w14:textId="4F77F6A4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ZUMA-2, Cohort 1</w:t>
            </w:r>
          </w:p>
        </w:tc>
        <w:tc>
          <w:tcPr>
            <w:tcW w:w="476" w:type="pct"/>
            <w:vAlign w:val="center"/>
            <w:hideMark/>
          </w:tcPr>
          <w:p w14:paraId="328A43C0" w14:textId="20A7ECDE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Wang et al, 2022</w:t>
            </w:r>
          </w:p>
        </w:tc>
        <w:tc>
          <w:tcPr>
            <w:tcW w:w="336" w:type="pct"/>
            <w:vAlign w:val="center"/>
            <w:hideMark/>
          </w:tcPr>
          <w:p w14:paraId="7D55F310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380" w:type="pct"/>
            <w:vAlign w:val="center"/>
          </w:tcPr>
          <w:p w14:paraId="641C33A5" w14:textId="0DC2E446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 (38–79)</w:t>
            </w:r>
          </w:p>
        </w:tc>
        <w:tc>
          <w:tcPr>
            <w:tcW w:w="333" w:type="pct"/>
            <w:vAlign w:val="center"/>
          </w:tcPr>
          <w:p w14:paraId="70B97A6D" w14:textId="07784863" w:rsidR="00541C85" w:rsidRPr="00847355" w:rsidRDefault="00EA78FA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1: 35%</w:t>
            </w:r>
          </w:p>
        </w:tc>
        <w:tc>
          <w:tcPr>
            <w:tcW w:w="333" w:type="pct"/>
            <w:vAlign w:val="center"/>
          </w:tcPr>
          <w:p w14:paraId="55F6D683" w14:textId="4CC97DEB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5)</w:t>
            </w:r>
          </w:p>
        </w:tc>
        <w:tc>
          <w:tcPr>
            <w:tcW w:w="333" w:type="pct"/>
            <w:vAlign w:val="center"/>
          </w:tcPr>
          <w:p w14:paraId="7990324F" w14:textId="2BF467EC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569" w:type="pct"/>
            <w:vAlign w:val="center"/>
          </w:tcPr>
          <w:p w14:paraId="06D84087" w14:textId="07E7C8DB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</w:t>
            </w:r>
            <w:r w:rsidR="00261D23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</w:t>
            </w:r>
            <w:r w:rsidR="0006285B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MIPI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 56%</w:t>
            </w:r>
          </w:p>
        </w:tc>
        <w:tc>
          <w:tcPr>
            <w:tcW w:w="382" w:type="pct"/>
            <w:vAlign w:val="center"/>
          </w:tcPr>
          <w:p w14:paraId="31302A66" w14:textId="736D4C22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≥30%: 82%</w:t>
            </w:r>
          </w:p>
        </w:tc>
        <w:tc>
          <w:tcPr>
            <w:tcW w:w="475" w:type="pct"/>
            <w:vAlign w:val="center"/>
          </w:tcPr>
          <w:p w14:paraId="1FD75D1A" w14:textId="2167AA0B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31%</w:t>
            </w:r>
          </w:p>
        </w:tc>
        <w:tc>
          <w:tcPr>
            <w:tcW w:w="474" w:type="pct"/>
            <w:vAlign w:val="center"/>
          </w:tcPr>
          <w:p w14:paraId="241B8451" w14:textId="69ECA69D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17%</w:t>
            </w:r>
          </w:p>
        </w:tc>
      </w:tr>
      <w:tr w:rsidR="00437206" w:rsidRPr="00847355" w14:paraId="32B891EC" w14:textId="77777777" w:rsidTr="00437206">
        <w:trPr>
          <w:trHeight w:val="600"/>
          <w:jc w:val="center"/>
        </w:trPr>
        <w:tc>
          <w:tcPr>
            <w:tcW w:w="335" w:type="pct"/>
            <w:vAlign w:val="center"/>
            <w:hideMark/>
          </w:tcPr>
          <w:p w14:paraId="0B7E7F0E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trial</w:t>
            </w:r>
          </w:p>
        </w:tc>
        <w:tc>
          <w:tcPr>
            <w:tcW w:w="572" w:type="pct"/>
            <w:vAlign w:val="center"/>
            <w:hideMark/>
          </w:tcPr>
          <w:p w14:paraId="0EDCE320" w14:textId="483DCF2A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ZUMA-2, Cohort 3</w:t>
            </w:r>
          </w:p>
        </w:tc>
        <w:tc>
          <w:tcPr>
            <w:tcW w:w="476" w:type="pct"/>
            <w:vAlign w:val="center"/>
            <w:hideMark/>
          </w:tcPr>
          <w:p w14:paraId="4B020E74" w14:textId="6CC73D69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van Meerten et al, 2026</w:t>
            </w:r>
          </w:p>
        </w:tc>
        <w:tc>
          <w:tcPr>
            <w:tcW w:w="336" w:type="pct"/>
            <w:vAlign w:val="center"/>
            <w:hideMark/>
          </w:tcPr>
          <w:p w14:paraId="28F14B17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380" w:type="pct"/>
            <w:vAlign w:val="center"/>
          </w:tcPr>
          <w:p w14:paraId="14CB2C03" w14:textId="73808E60" w:rsidR="00541C85" w:rsidRPr="00847355" w:rsidRDefault="00541C85" w:rsidP="00541C85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847355">
              <w:rPr>
                <w:rFonts w:ascii="Arial" w:hAnsi="Arial" w:cs="Arial"/>
                <w:color w:val="1A1A1A"/>
                <w:sz w:val="20"/>
                <w:szCs w:val="20"/>
              </w:rPr>
              <w:br/>
              <w:t>64 (40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hAnsi="Arial" w:cs="Arial"/>
                <w:color w:val="1A1A1A"/>
                <w:sz w:val="20"/>
                <w:szCs w:val="20"/>
              </w:rPr>
              <w:t>82) </w:t>
            </w:r>
          </w:p>
        </w:tc>
        <w:tc>
          <w:tcPr>
            <w:tcW w:w="333" w:type="pct"/>
            <w:vAlign w:val="center"/>
          </w:tcPr>
          <w:p w14:paraId="2F7C994A" w14:textId="0C34FD8E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1: 31%</w:t>
            </w:r>
          </w:p>
        </w:tc>
        <w:tc>
          <w:tcPr>
            <w:tcW w:w="333" w:type="pct"/>
            <w:vAlign w:val="center"/>
          </w:tcPr>
          <w:p w14:paraId="1384F157" w14:textId="6BCF83D2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5)</w:t>
            </w:r>
          </w:p>
        </w:tc>
        <w:tc>
          <w:tcPr>
            <w:tcW w:w="333" w:type="pct"/>
            <w:vAlign w:val="center"/>
          </w:tcPr>
          <w:p w14:paraId="6E2B63EE" w14:textId="6CEC53A9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hAnsi="Arial" w:cs="Arial"/>
                <w:color w:val="1A1A1A"/>
                <w:sz w:val="20"/>
                <w:szCs w:val="20"/>
              </w:rPr>
              <w:t>0%</w:t>
            </w:r>
          </w:p>
        </w:tc>
        <w:tc>
          <w:tcPr>
            <w:tcW w:w="569" w:type="pct"/>
            <w:vAlign w:val="center"/>
          </w:tcPr>
          <w:p w14:paraId="0866D3AC" w14:textId="71B17B12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 sMIPI: 73%</w:t>
            </w:r>
          </w:p>
        </w:tc>
        <w:tc>
          <w:tcPr>
            <w:tcW w:w="382" w:type="pct"/>
            <w:vAlign w:val="center"/>
          </w:tcPr>
          <w:p w14:paraId="6BD322FB" w14:textId="1C19F579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≥30%: 68%</w:t>
            </w:r>
          </w:p>
        </w:tc>
        <w:tc>
          <w:tcPr>
            <w:tcW w:w="475" w:type="pct"/>
            <w:vAlign w:val="center"/>
          </w:tcPr>
          <w:p w14:paraId="1DF1EB8D" w14:textId="778AB50F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14%</w:t>
            </w:r>
          </w:p>
        </w:tc>
        <w:tc>
          <w:tcPr>
            <w:tcW w:w="474" w:type="pct"/>
            <w:vAlign w:val="center"/>
          </w:tcPr>
          <w:p w14:paraId="64E63725" w14:textId="73DB88E6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45%</w:t>
            </w:r>
          </w:p>
        </w:tc>
      </w:tr>
      <w:tr w:rsidR="00437206" w:rsidRPr="00847355" w14:paraId="5059E7E5" w14:textId="77777777" w:rsidTr="00437206">
        <w:trPr>
          <w:trHeight w:val="600"/>
          <w:jc w:val="center"/>
        </w:trPr>
        <w:tc>
          <w:tcPr>
            <w:tcW w:w="335" w:type="pct"/>
            <w:vAlign w:val="center"/>
            <w:hideMark/>
          </w:tcPr>
          <w:p w14:paraId="6DC2DD9A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Brexu-cel trial</w:t>
            </w:r>
          </w:p>
        </w:tc>
        <w:tc>
          <w:tcPr>
            <w:tcW w:w="572" w:type="pct"/>
            <w:vAlign w:val="center"/>
            <w:hideMark/>
          </w:tcPr>
          <w:p w14:paraId="67BC5919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Brexu-cel, ZUMA-18</w:t>
            </w:r>
          </w:p>
        </w:tc>
        <w:tc>
          <w:tcPr>
            <w:tcW w:w="476" w:type="pct"/>
            <w:vAlign w:val="center"/>
            <w:hideMark/>
          </w:tcPr>
          <w:p w14:paraId="3FB31389" w14:textId="2516E0ED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Goy 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et al, </w:t>
            </w: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336" w:type="pct"/>
            <w:vAlign w:val="center"/>
            <w:hideMark/>
          </w:tcPr>
          <w:p w14:paraId="5401477C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380" w:type="pct"/>
            <w:vAlign w:val="center"/>
          </w:tcPr>
          <w:p w14:paraId="7FB586FF" w14:textId="3903A132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69 (43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79)</w:t>
            </w:r>
          </w:p>
        </w:tc>
        <w:tc>
          <w:tcPr>
            <w:tcW w:w="333" w:type="pct"/>
            <w:vAlign w:val="center"/>
          </w:tcPr>
          <w:p w14:paraId="071BB6D6" w14:textId="67EFF884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1: 57%</w:t>
            </w:r>
          </w:p>
        </w:tc>
        <w:tc>
          <w:tcPr>
            <w:tcW w:w="333" w:type="pct"/>
            <w:vAlign w:val="center"/>
          </w:tcPr>
          <w:p w14:paraId="1EA2E50A" w14:textId="2B2F2159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10)</w:t>
            </w:r>
          </w:p>
        </w:tc>
        <w:tc>
          <w:tcPr>
            <w:tcW w:w="333" w:type="pct"/>
            <w:vAlign w:val="center"/>
          </w:tcPr>
          <w:p w14:paraId="6A39715E" w14:textId="148C4D74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91%</w:t>
            </w:r>
          </w:p>
        </w:tc>
        <w:tc>
          <w:tcPr>
            <w:tcW w:w="569" w:type="pct"/>
            <w:vAlign w:val="center"/>
          </w:tcPr>
          <w:p w14:paraId="57AABB99" w14:textId="62BE87AF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</w:t>
            </w:r>
            <w:r w:rsidR="00D6277C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sMIPI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 57%</w:t>
            </w:r>
          </w:p>
        </w:tc>
        <w:tc>
          <w:tcPr>
            <w:tcW w:w="382" w:type="pct"/>
            <w:vAlign w:val="center"/>
          </w:tcPr>
          <w:p w14:paraId="4BEBB1C6" w14:textId="75AB2947" w:rsidR="00541C85" w:rsidRPr="00847355" w:rsidRDefault="00602B04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  <w:tc>
          <w:tcPr>
            <w:tcW w:w="475" w:type="pct"/>
            <w:vAlign w:val="center"/>
          </w:tcPr>
          <w:p w14:paraId="2C0FE6ED" w14:textId="7148E563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6%</w:t>
            </w:r>
          </w:p>
        </w:tc>
        <w:tc>
          <w:tcPr>
            <w:tcW w:w="474" w:type="pct"/>
            <w:vAlign w:val="center"/>
          </w:tcPr>
          <w:p w14:paraId="791ADE72" w14:textId="75929E8F" w:rsidR="00541C85" w:rsidRPr="00847355" w:rsidRDefault="006E2AF8" w:rsidP="00541C85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</w:tr>
      <w:tr w:rsidR="00437206" w:rsidRPr="00847355" w14:paraId="24520D00" w14:textId="77777777" w:rsidTr="00437206">
        <w:trPr>
          <w:trHeight w:val="900"/>
          <w:jc w:val="center"/>
        </w:trPr>
        <w:tc>
          <w:tcPr>
            <w:tcW w:w="335" w:type="pct"/>
            <w:vAlign w:val="center"/>
            <w:hideMark/>
          </w:tcPr>
          <w:p w14:paraId="24221595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572" w:type="pct"/>
            <w:vAlign w:val="center"/>
            <w:hideMark/>
          </w:tcPr>
          <w:p w14:paraId="4AA2C35B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US Lymphoma CART Consortium</w:t>
            </w:r>
          </w:p>
        </w:tc>
        <w:tc>
          <w:tcPr>
            <w:tcW w:w="476" w:type="pct"/>
            <w:vAlign w:val="center"/>
            <w:hideMark/>
          </w:tcPr>
          <w:p w14:paraId="612D45CF" w14:textId="35EF2B63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Wang et al, 2023</w:t>
            </w:r>
          </w:p>
        </w:tc>
        <w:tc>
          <w:tcPr>
            <w:tcW w:w="336" w:type="pct"/>
            <w:vAlign w:val="center"/>
            <w:hideMark/>
          </w:tcPr>
          <w:p w14:paraId="20DC088B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168</w:t>
            </w:r>
          </w:p>
        </w:tc>
        <w:tc>
          <w:tcPr>
            <w:tcW w:w="380" w:type="pct"/>
            <w:vAlign w:val="center"/>
          </w:tcPr>
          <w:p w14:paraId="2822A8F9" w14:textId="5C9CC81D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 (34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89)</w:t>
            </w:r>
          </w:p>
        </w:tc>
        <w:tc>
          <w:tcPr>
            <w:tcW w:w="333" w:type="pct"/>
            <w:vAlign w:val="center"/>
          </w:tcPr>
          <w:p w14:paraId="2C1C639F" w14:textId="7C1DC82D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≥2: 11%</w:t>
            </w:r>
          </w:p>
        </w:tc>
        <w:tc>
          <w:tcPr>
            <w:tcW w:w="333" w:type="pct"/>
            <w:vAlign w:val="center"/>
          </w:tcPr>
          <w:p w14:paraId="372B35DF" w14:textId="2859EB10" w:rsidR="00541C85" w:rsidRPr="00847355" w:rsidRDefault="004E038B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10)</w:t>
            </w:r>
          </w:p>
        </w:tc>
        <w:tc>
          <w:tcPr>
            <w:tcW w:w="333" w:type="pct"/>
            <w:vAlign w:val="center"/>
          </w:tcPr>
          <w:p w14:paraId="0FBE755F" w14:textId="0334ED43" w:rsidR="00541C85" w:rsidRPr="00847355" w:rsidRDefault="0035637F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</w:t>
            </w:r>
            <w:r w:rsidR="00541C85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569" w:type="pct"/>
            <w:vAlign w:val="center"/>
          </w:tcPr>
          <w:p w14:paraId="5F2A6686" w14:textId="2FEA63B8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</w:t>
            </w:r>
            <w:r w:rsidR="00A3442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sMIPI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 67%</w:t>
            </w:r>
          </w:p>
        </w:tc>
        <w:tc>
          <w:tcPr>
            <w:tcW w:w="382" w:type="pct"/>
            <w:vAlign w:val="center"/>
          </w:tcPr>
          <w:p w14:paraId="78ABFCAA" w14:textId="5E47C22B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≥30%: 78%</w:t>
            </w:r>
          </w:p>
        </w:tc>
        <w:tc>
          <w:tcPr>
            <w:tcW w:w="475" w:type="pct"/>
            <w:vAlign w:val="center"/>
          </w:tcPr>
          <w:p w14:paraId="79090BBA" w14:textId="504C2D8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40%</w:t>
            </w:r>
          </w:p>
        </w:tc>
        <w:tc>
          <w:tcPr>
            <w:tcW w:w="474" w:type="pct"/>
            <w:vAlign w:val="center"/>
          </w:tcPr>
          <w:p w14:paraId="6B13D614" w14:textId="0374366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46%</w:t>
            </w:r>
          </w:p>
        </w:tc>
      </w:tr>
      <w:tr w:rsidR="00437206" w:rsidRPr="00847355" w14:paraId="1EC24AE6" w14:textId="77777777" w:rsidTr="00437206">
        <w:trPr>
          <w:trHeight w:val="600"/>
          <w:jc w:val="center"/>
        </w:trPr>
        <w:tc>
          <w:tcPr>
            <w:tcW w:w="335" w:type="pct"/>
            <w:vAlign w:val="center"/>
            <w:hideMark/>
          </w:tcPr>
          <w:p w14:paraId="7AC97E61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572" w:type="pct"/>
            <w:vAlign w:val="center"/>
            <w:hideMark/>
          </w:tcPr>
          <w:p w14:paraId="1F025716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CIBMTR</w:t>
            </w:r>
          </w:p>
        </w:tc>
        <w:tc>
          <w:tcPr>
            <w:tcW w:w="476" w:type="pct"/>
            <w:vAlign w:val="center"/>
            <w:hideMark/>
          </w:tcPr>
          <w:p w14:paraId="37D3A69B" w14:textId="3360419E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Ahmed et al, 2025</w:t>
            </w:r>
          </w:p>
        </w:tc>
        <w:tc>
          <w:tcPr>
            <w:tcW w:w="336" w:type="pct"/>
            <w:vAlign w:val="center"/>
            <w:hideMark/>
          </w:tcPr>
          <w:p w14:paraId="4DAB6A50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476</w:t>
            </w:r>
          </w:p>
        </w:tc>
        <w:tc>
          <w:tcPr>
            <w:tcW w:w="380" w:type="pct"/>
            <w:vAlign w:val="center"/>
          </w:tcPr>
          <w:p w14:paraId="452FC0CB" w14:textId="27B1978B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 (34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84)</w:t>
            </w:r>
          </w:p>
        </w:tc>
        <w:tc>
          <w:tcPr>
            <w:tcW w:w="333" w:type="pct"/>
            <w:vAlign w:val="center"/>
          </w:tcPr>
          <w:p w14:paraId="154381CD" w14:textId="1D95599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≥2: 5%</w:t>
            </w:r>
          </w:p>
        </w:tc>
        <w:tc>
          <w:tcPr>
            <w:tcW w:w="333" w:type="pct"/>
            <w:vAlign w:val="center"/>
          </w:tcPr>
          <w:p w14:paraId="08C13680" w14:textId="18F72048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12)</w:t>
            </w:r>
          </w:p>
        </w:tc>
        <w:tc>
          <w:tcPr>
            <w:tcW w:w="333" w:type="pct"/>
            <w:vAlign w:val="center"/>
          </w:tcPr>
          <w:p w14:paraId="77547868" w14:textId="3127E934" w:rsidR="00541C85" w:rsidRPr="00847355" w:rsidRDefault="008A5BC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88%</w:t>
            </w:r>
          </w:p>
        </w:tc>
        <w:tc>
          <w:tcPr>
            <w:tcW w:w="569" w:type="pct"/>
            <w:vAlign w:val="center"/>
          </w:tcPr>
          <w:p w14:paraId="37F86CF1" w14:textId="15FC1BA1" w:rsidR="00541C85" w:rsidRPr="00847355" w:rsidRDefault="002E2C3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  <w:tc>
          <w:tcPr>
            <w:tcW w:w="382" w:type="pct"/>
            <w:vAlign w:val="center"/>
          </w:tcPr>
          <w:p w14:paraId="507836FC" w14:textId="59C819FD" w:rsidR="00541C85" w:rsidRPr="00847355" w:rsidRDefault="00541C85" w:rsidP="008B63EC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 at diagnosis: 68%</w:t>
            </w:r>
          </w:p>
        </w:tc>
        <w:tc>
          <w:tcPr>
            <w:tcW w:w="475" w:type="pct"/>
            <w:vAlign w:val="center"/>
          </w:tcPr>
          <w:p w14:paraId="2EE24ECB" w14:textId="7A68057F" w:rsidR="00541C85" w:rsidRPr="00847355" w:rsidRDefault="002E2C3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  <w:tc>
          <w:tcPr>
            <w:tcW w:w="474" w:type="pct"/>
            <w:vAlign w:val="center"/>
          </w:tcPr>
          <w:p w14:paraId="3AF59524" w14:textId="270EFED5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00421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mutation 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or 17p deletion at diagnosis: 19%</w:t>
            </w:r>
          </w:p>
        </w:tc>
      </w:tr>
      <w:tr w:rsidR="00437206" w:rsidRPr="00847355" w14:paraId="119DC189" w14:textId="77777777" w:rsidTr="00437206">
        <w:trPr>
          <w:trHeight w:val="600"/>
          <w:jc w:val="center"/>
        </w:trPr>
        <w:tc>
          <w:tcPr>
            <w:tcW w:w="335" w:type="pct"/>
            <w:vAlign w:val="center"/>
            <w:hideMark/>
          </w:tcPr>
          <w:p w14:paraId="1EC0156D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572" w:type="pct"/>
            <w:vAlign w:val="center"/>
            <w:hideMark/>
          </w:tcPr>
          <w:p w14:paraId="4A02AF18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Europe EAP</w:t>
            </w:r>
          </w:p>
        </w:tc>
        <w:tc>
          <w:tcPr>
            <w:tcW w:w="476" w:type="pct"/>
            <w:vAlign w:val="center"/>
            <w:hideMark/>
          </w:tcPr>
          <w:p w14:paraId="640403E8" w14:textId="59090294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Iacoboni et al, 2022</w:t>
            </w:r>
          </w:p>
        </w:tc>
        <w:tc>
          <w:tcPr>
            <w:tcW w:w="336" w:type="pct"/>
            <w:vAlign w:val="center"/>
            <w:hideMark/>
          </w:tcPr>
          <w:p w14:paraId="0916D378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380" w:type="pct"/>
            <w:vAlign w:val="center"/>
          </w:tcPr>
          <w:p w14:paraId="6EE72AEE" w14:textId="056B5E5B" w:rsidR="00541C85" w:rsidRPr="00847355" w:rsidRDefault="00891ACB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 (47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79)</w:t>
            </w:r>
          </w:p>
        </w:tc>
        <w:tc>
          <w:tcPr>
            <w:tcW w:w="333" w:type="pct"/>
            <w:vAlign w:val="center"/>
          </w:tcPr>
          <w:p w14:paraId="4CA88059" w14:textId="6DE8DEE0" w:rsidR="00541C85" w:rsidRPr="00847355" w:rsidRDefault="00EA78FA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≥1: 55%</w:t>
            </w:r>
          </w:p>
        </w:tc>
        <w:tc>
          <w:tcPr>
            <w:tcW w:w="333" w:type="pct"/>
            <w:vAlign w:val="center"/>
          </w:tcPr>
          <w:p w14:paraId="48E2B14B" w14:textId="5F5619D2" w:rsidR="00541C85" w:rsidRPr="00847355" w:rsidRDefault="00F53C77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8)</w:t>
            </w:r>
          </w:p>
        </w:tc>
        <w:tc>
          <w:tcPr>
            <w:tcW w:w="333" w:type="pct"/>
            <w:vAlign w:val="center"/>
          </w:tcPr>
          <w:p w14:paraId="3BB85BFE" w14:textId="2C1128FB" w:rsidR="00541C85" w:rsidRPr="00847355" w:rsidRDefault="002E2C3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  <w:tc>
          <w:tcPr>
            <w:tcW w:w="569" w:type="pct"/>
            <w:vAlign w:val="center"/>
          </w:tcPr>
          <w:p w14:paraId="46925E86" w14:textId="1F1460A2" w:rsidR="00541C85" w:rsidRPr="00847355" w:rsidRDefault="00C573BB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 sMIPI: 74%</w:t>
            </w:r>
          </w:p>
        </w:tc>
        <w:tc>
          <w:tcPr>
            <w:tcW w:w="382" w:type="pct"/>
            <w:vAlign w:val="center"/>
          </w:tcPr>
          <w:p w14:paraId="78411FAE" w14:textId="6F507AE6" w:rsidR="00541C85" w:rsidRPr="00847355" w:rsidRDefault="001E2DA6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&gt;30%: 84%</w:t>
            </w:r>
          </w:p>
        </w:tc>
        <w:tc>
          <w:tcPr>
            <w:tcW w:w="475" w:type="pct"/>
            <w:vAlign w:val="center"/>
          </w:tcPr>
          <w:p w14:paraId="756950B7" w14:textId="6525B1F1" w:rsidR="00541C85" w:rsidRPr="00847355" w:rsidRDefault="001A6B94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29%</w:t>
            </w:r>
          </w:p>
        </w:tc>
        <w:tc>
          <w:tcPr>
            <w:tcW w:w="474" w:type="pct"/>
            <w:vAlign w:val="center"/>
          </w:tcPr>
          <w:p w14:paraId="644A7C15" w14:textId="4EA15AD2" w:rsidR="00541C85" w:rsidRPr="00847355" w:rsidRDefault="00F53C77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27%</w:t>
            </w:r>
          </w:p>
        </w:tc>
      </w:tr>
      <w:tr w:rsidR="00437206" w:rsidRPr="00847355" w14:paraId="67077556" w14:textId="77777777" w:rsidTr="00437206">
        <w:trPr>
          <w:trHeight w:val="600"/>
          <w:jc w:val="center"/>
        </w:trPr>
        <w:tc>
          <w:tcPr>
            <w:tcW w:w="335" w:type="pct"/>
            <w:vAlign w:val="center"/>
            <w:hideMark/>
          </w:tcPr>
          <w:p w14:paraId="6C165505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572" w:type="pct"/>
            <w:vAlign w:val="center"/>
            <w:hideMark/>
          </w:tcPr>
          <w:p w14:paraId="2FC8A01F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DESCAR-T</w:t>
            </w:r>
          </w:p>
        </w:tc>
        <w:tc>
          <w:tcPr>
            <w:tcW w:w="476" w:type="pct"/>
            <w:vAlign w:val="center"/>
            <w:hideMark/>
          </w:tcPr>
          <w:p w14:paraId="3EB3901E" w14:textId="57FEEBBC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Herba</w:t>
            </w:r>
            <w:r w:rsidR="00D41896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 et al, 2024</w:t>
            </w:r>
          </w:p>
        </w:tc>
        <w:tc>
          <w:tcPr>
            <w:tcW w:w="336" w:type="pct"/>
            <w:vAlign w:val="center"/>
            <w:hideMark/>
          </w:tcPr>
          <w:p w14:paraId="09AC93FC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152</w:t>
            </w:r>
          </w:p>
        </w:tc>
        <w:tc>
          <w:tcPr>
            <w:tcW w:w="380" w:type="pct"/>
            <w:vAlign w:val="center"/>
          </w:tcPr>
          <w:p w14:paraId="1B4AC784" w14:textId="614EDC61" w:rsidR="00071DD5" w:rsidRPr="00847355" w:rsidRDefault="00071DD5" w:rsidP="00071DD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  <w:p w14:paraId="2ACAFE8E" w14:textId="03BC2A5C" w:rsidR="00541C85" w:rsidRPr="00847355" w:rsidRDefault="00071DD5" w:rsidP="00071DD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(39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83)</w:t>
            </w:r>
          </w:p>
        </w:tc>
        <w:tc>
          <w:tcPr>
            <w:tcW w:w="333" w:type="pct"/>
            <w:vAlign w:val="center"/>
          </w:tcPr>
          <w:p w14:paraId="0CA1E629" w14:textId="7D887211" w:rsidR="00541C85" w:rsidRPr="00847355" w:rsidRDefault="00157BE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≥2: 12%</w:t>
            </w:r>
          </w:p>
        </w:tc>
        <w:tc>
          <w:tcPr>
            <w:tcW w:w="333" w:type="pct"/>
            <w:vAlign w:val="center"/>
          </w:tcPr>
          <w:p w14:paraId="640802CE" w14:textId="20748E04" w:rsidR="00541C85" w:rsidRPr="00847355" w:rsidRDefault="006D23CE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9)</w:t>
            </w:r>
          </w:p>
        </w:tc>
        <w:tc>
          <w:tcPr>
            <w:tcW w:w="333" w:type="pct"/>
            <w:vAlign w:val="center"/>
          </w:tcPr>
          <w:p w14:paraId="22608B7A" w14:textId="0BB81FB2" w:rsidR="00541C85" w:rsidRPr="00847355" w:rsidRDefault="00DF1F86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569" w:type="pct"/>
            <w:vAlign w:val="center"/>
          </w:tcPr>
          <w:p w14:paraId="004512CA" w14:textId="35161028" w:rsidR="00541C85" w:rsidRPr="00847355" w:rsidRDefault="00157BE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</w:t>
            </w:r>
            <w:r w:rsidR="006E2AF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MIPI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 80.1%</w:t>
            </w:r>
          </w:p>
        </w:tc>
        <w:tc>
          <w:tcPr>
            <w:tcW w:w="382" w:type="pct"/>
            <w:vAlign w:val="center"/>
          </w:tcPr>
          <w:p w14:paraId="74EE92E4" w14:textId="510BB4FC" w:rsidR="00541C85" w:rsidRPr="00847355" w:rsidRDefault="006D23CE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≥30%: 79.4%</w:t>
            </w:r>
          </w:p>
        </w:tc>
        <w:tc>
          <w:tcPr>
            <w:tcW w:w="475" w:type="pct"/>
            <w:vAlign w:val="center"/>
          </w:tcPr>
          <w:p w14:paraId="7F8627EA" w14:textId="1F65685C" w:rsidR="00541C85" w:rsidRPr="00847355" w:rsidRDefault="006D23CE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31.1%</w:t>
            </w:r>
          </w:p>
        </w:tc>
        <w:tc>
          <w:tcPr>
            <w:tcW w:w="474" w:type="pct"/>
            <w:vAlign w:val="center"/>
          </w:tcPr>
          <w:p w14:paraId="58B64A98" w14:textId="17762461" w:rsidR="00541C85" w:rsidRPr="00847355" w:rsidRDefault="006D23CE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30.2%</w:t>
            </w:r>
          </w:p>
        </w:tc>
      </w:tr>
      <w:tr w:rsidR="00437206" w:rsidRPr="00847355" w14:paraId="3F52596B" w14:textId="77777777" w:rsidTr="00437206">
        <w:trPr>
          <w:trHeight w:val="600"/>
          <w:jc w:val="center"/>
        </w:trPr>
        <w:tc>
          <w:tcPr>
            <w:tcW w:w="335" w:type="pct"/>
            <w:vAlign w:val="center"/>
            <w:hideMark/>
          </w:tcPr>
          <w:p w14:paraId="242D46C6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572" w:type="pct"/>
            <w:vAlign w:val="center"/>
            <w:hideMark/>
          </w:tcPr>
          <w:p w14:paraId="7800EE4C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UK</w:t>
            </w:r>
          </w:p>
        </w:tc>
        <w:tc>
          <w:tcPr>
            <w:tcW w:w="476" w:type="pct"/>
            <w:vAlign w:val="center"/>
            <w:hideMark/>
          </w:tcPr>
          <w:p w14:paraId="56C2C7AE" w14:textId="6B06DF0C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O'Reilly et al, 2024</w:t>
            </w:r>
          </w:p>
        </w:tc>
        <w:tc>
          <w:tcPr>
            <w:tcW w:w="336" w:type="pct"/>
            <w:vAlign w:val="center"/>
            <w:hideMark/>
          </w:tcPr>
          <w:p w14:paraId="0973319C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380" w:type="pct"/>
            <w:vAlign w:val="center"/>
          </w:tcPr>
          <w:p w14:paraId="58B8957C" w14:textId="646CBA41" w:rsidR="00541C85" w:rsidRPr="00847355" w:rsidRDefault="00BE567B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 (41–78)</w:t>
            </w:r>
          </w:p>
        </w:tc>
        <w:tc>
          <w:tcPr>
            <w:tcW w:w="333" w:type="pct"/>
            <w:vAlign w:val="center"/>
          </w:tcPr>
          <w:p w14:paraId="23D694A8" w14:textId="49E5C1BA" w:rsidR="00541C85" w:rsidRPr="00847355" w:rsidRDefault="005C07AF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1: </w:t>
            </w:r>
            <w:r w:rsidR="00E17337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333" w:type="pct"/>
            <w:vAlign w:val="center"/>
          </w:tcPr>
          <w:p w14:paraId="754C0012" w14:textId="4EBD562C" w:rsidR="00541C85" w:rsidRPr="00847355" w:rsidRDefault="00101E47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(2–7)</w:t>
            </w:r>
          </w:p>
        </w:tc>
        <w:tc>
          <w:tcPr>
            <w:tcW w:w="333" w:type="pct"/>
            <w:vAlign w:val="center"/>
          </w:tcPr>
          <w:p w14:paraId="7FABAD31" w14:textId="447DDC83" w:rsidR="00541C85" w:rsidRPr="00847355" w:rsidRDefault="00216E69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569" w:type="pct"/>
            <w:vAlign w:val="center"/>
          </w:tcPr>
          <w:p w14:paraId="3909F294" w14:textId="292BA6C3" w:rsidR="00541C85" w:rsidRPr="00847355" w:rsidRDefault="00BA2040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 sMIPI: 78%</w:t>
            </w:r>
          </w:p>
        </w:tc>
        <w:tc>
          <w:tcPr>
            <w:tcW w:w="382" w:type="pct"/>
            <w:vAlign w:val="center"/>
          </w:tcPr>
          <w:p w14:paraId="4DABEB16" w14:textId="73451659" w:rsidR="00541C85" w:rsidRPr="00847355" w:rsidRDefault="00BA2040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≥30%: 76%</w:t>
            </w:r>
          </w:p>
        </w:tc>
        <w:tc>
          <w:tcPr>
            <w:tcW w:w="475" w:type="pct"/>
            <w:vAlign w:val="center"/>
          </w:tcPr>
          <w:p w14:paraId="5766843B" w14:textId="307F3036" w:rsidR="00541C85" w:rsidRPr="00847355" w:rsidRDefault="00BA2040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38%</w:t>
            </w:r>
          </w:p>
        </w:tc>
        <w:tc>
          <w:tcPr>
            <w:tcW w:w="474" w:type="pct"/>
            <w:vAlign w:val="center"/>
          </w:tcPr>
          <w:p w14:paraId="12EBB217" w14:textId="6E7AF98A" w:rsidR="00541C85" w:rsidRPr="00847355" w:rsidRDefault="005C07AF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38%</w:t>
            </w:r>
          </w:p>
        </w:tc>
      </w:tr>
      <w:tr w:rsidR="00437206" w:rsidRPr="00847355" w14:paraId="7A9A7480" w14:textId="77777777" w:rsidTr="00437206">
        <w:trPr>
          <w:trHeight w:val="900"/>
          <w:jc w:val="center"/>
        </w:trPr>
        <w:tc>
          <w:tcPr>
            <w:tcW w:w="335" w:type="pct"/>
            <w:vAlign w:val="center"/>
            <w:hideMark/>
          </w:tcPr>
          <w:p w14:paraId="553D42A6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572" w:type="pct"/>
            <w:vAlign w:val="center"/>
            <w:hideMark/>
          </w:tcPr>
          <w:p w14:paraId="2A32BFE9" w14:textId="1E6CB500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Germany and Switzerland</w:t>
            </w:r>
          </w:p>
        </w:tc>
        <w:tc>
          <w:tcPr>
            <w:tcW w:w="476" w:type="pct"/>
            <w:vAlign w:val="center"/>
            <w:hideMark/>
          </w:tcPr>
          <w:p w14:paraId="77F90CCE" w14:textId="01A7BDBC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Simon et al, 2026</w:t>
            </w:r>
          </w:p>
        </w:tc>
        <w:tc>
          <w:tcPr>
            <w:tcW w:w="336" w:type="pct"/>
            <w:vAlign w:val="center"/>
            <w:hideMark/>
          </w:tcPr>
          <w:p w14:paraId="286D3FC3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380" w:type="pct"/>
            <w:vAlign w:val="center"/>
          </w:tcPr>
          <w:p w14:paraId="19FE1895" w14:textId="125CE191" w:rsidR="00541C85" w:rsidRPr="00847355" w:rsidRDefault="00350DE6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hAnsi="Arial" w:cs="Arial"/>
                <w:sz w:val="20"/>
                <w:szCs w:val="20"/>
              </w:rPr>
              <w:t>67 (49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hAnsi="Arial" w:cs="Arial"/>
                <w:sz w:val="20"/>
                <w:szCs w:val="20"/>
              </w:rPr>
              <w:t>84)</w:t>
            </w:r>
          </w:p>
        </w:tc>
        <w:tc>
          <w:tcPr>
            <w:tcW w:w="333" w:type="pct"/>
            <w:vAlign w:val="center"/>
          </w:tcPr>
          <w:p w14:paraId="642D74AE" w14:textId="71C5C351" w:rsidR="00541C85" w:rsidRPr="00847355" w:rsidRDefault="001B0719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≥2: 6.5%</w:t>
            </w:r>
          </w:p>
        </w:tc>
        <w:tc>
          <w:tcPr>
            <w:tcW w:w="333" w:type="pct"/>
            <w:vAlign w:val="center"/>
          </w:tcPr>
          <w:p w14:paraId="7E430678" w14:textId="653E9842" w:rsidR="00541C85" w:rsidRPr="00847355" w:rsidRDefault="00CC369A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hAnsi="Arial" w:cs="Arial"/>
                <w:sz w:val="20"/>
                <w:szCs w:val="20"/>
              </w:rPr>
              <w:t>3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hAnsi="Arial" w:cs="Arial"/>
                <w:sz w:val="20"/>
                <w:szCs w:val="20"/>
              </w:rPr>
              <w:t>8)</w:t>
            </w:r>
          </w:p>
        </w:tc>
        <w:tc>
          <w:tcPr>
            <w:tcW w:w="333" w:type="pct"/>
            <w:vAlign w:val="center"/>
          </w:tcPr>
          <w:p w14:paraId="6C5C3149" w14:textId="6F080B77" w:rsidR="00541C85" w:rsidRPr="00847355" w:rsidRDefault="00350DE6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569" w:type="pct"/>
            <w:vAlign w:val="center"/>
          </w:tcPr>
          <w:p w14:paraId="12B03F85" w14:textId="1EEC5980" w:rsidR="00541C85" w:rsidRPr="00847355" w:rsidRDefault="00D4380F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</w:t>
            </w:r>
            <w:r w:rsidR="006E2AF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MIPI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 77.8%</w:t>
            </w:r>
          </w:p>
        </w:tc>
        <w:tc>
          <w:tcPr>
            <w:tcW w:w="382" w:type="pct"/>
            <w:vAlign w:val="center"/>
          </w:tcPr>
          <w:p w14:paraId="0E819368" w14:textId="7BD84662" w:rsidR="00541C85" w:rsidRPr="00847355" w:rsidRDefault="008C39A0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≥30%: 79.1%</w:t>
            </w:r>
          </w:p>
        </w:tc>
        <w:tc>
          <w:tcPr>
            <w:tcW w:w="475" w:type="pct"/>
            <w:vAlign w:val="center"/>
          </w:tcPr>
          <w:p w14:paraId="1C00B834" w14:textId="230C6CC7" w:rsidR="00541C85" w:rsidRPr="00847355" w:rsidRDefault="002461F2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hAnsi="Arial" w:cs="Arial"/>
                <w:sz w:val="20"/>
                <w:szCs w:val="20"/>
              </w:rPr>
              <w:t>33.3%</w:t>
            </w:r>
          </w:p>
        </w:tc>
        <w:tc>
          <w:tcPr>
            <w:tcW w:w="474" w:type="pct"/>
            <w:vAlign w:val="center"/>
          </w:tcPr>
          <w:p w14:paraId="62A757F0" w14:textId="14059154" w:rsidR="00541C85" w:rsidRPr="00847355" w:rsidRDefault="002556B8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hAnsi="Arial" w:cs="Arial"/>
                <w:sz w:val="20"/>
                <w:szCs w:val="20"/>
              </w:rPr>
              <w:t>26.9%</w:t>
            </w:r>
          </w:p>
        </w:tc>
      </w:tr>
      <w:tr w:rsidR="00437206" w:rsidRPr="00847355" w14:paraId="2F475168" w14:textId="77777777" w:rsidTr="00437206">
        <w:trPr>
          <w:trHeight w:val="900"/>
          <w:jc w:val="center"/>
        </w:trPr>
        <w:tc>
          <w:tcPr>
            <w:tcW w:w="335" w:type="pct"/>
            <w:vAlign w:val="center"/>
            <w:hideMark/>
          </w:tcPr>
          <w:p w14:paraId="12743F4D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Liso-cel trial</w:t>
            </w:r>
          </w:p>
        </w:tc>
        <w:tc>
          <w:tcPr>
            <w:tcW w:w="572" w:type="pct"/>
            <w:vAlign w:val="center"/>
            <w:hideMark/>
          </w:tcPr>
          <w:p w14:paraId="10AD1690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Liso-cel, TRANSCEND NHL 001</w:t>
            </w:r>
          </w:p>
        </w:tc>
        <w:tc>
          <w:tcPr>
            <w:tcW w:w="476" w:type="pct"/>
            <w:vAlign w:val="center"/>
            <w:hideMark/>
          </w:tcPr>
          <w:p w14:paraId="5B473E85" w14:textId="1B2677D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Wang et al, 2024</w:t>
            </w:r>
          </w:p>
        </w:tc>
        <w:tc>
          <w:tcPr>
            <w:tcW w:w="336" w:type="pct"/>
            <w:vAlign w:val="center"/>
            <w:hideMark/>
          </w:tcPr>
          <w:p w14:paraId="57365499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380" w:type="pct"/>
            <w:vAlign w:val="center"/>
          </w:tcPr>
          <w:p w14:paraId="0AAB04E1" w14:textId="71BE08A3" w:rsidR="00541C85" w:rsidRPr="00847355" w:rsidRDefault="003B0E3E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68.5 (36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86)</w:t>
            </w:r>
          </w:p>
        </w:tc>
        <w:tc>
          <w:tcPr>
            <w:tcW w:w="333" w:type="pct"/>
            <w:vAlign w:val="center"/>
          </w:tcPr>
          <w:p w14:paraId="4E058ED4" w14:textId="5977621A" w:rsidR="00541C85" w:rsidRPr="00847355" w:rsidRDefault="003B0E3E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1: 45%</w:t>
            </w:r>
          </w:p>
        </w:tc>
        <w:tc>
          <w:tcPr>
            <w:tcW w:w="333" w:type="pct"/>
            <w:vAlign w:val="center"/>
          </w:tcPr>
          <w:p w14:paraId="744A5D3C" w14:textId="6FD9F916" w:rsidR="00541C85" w:rsidRPr="00847355" w:rsidRDefault="008812B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11)</w:t>
            </w:r>
          </w:p>
        </w:tc>
        <w:tc>
          <w:tcPr>
            <w:tcW w:w="333" w:type="pct"/>
            <w:vAlign w:val="center"/>
          </w:tcPr>
          <w:p w14:paraId="63E7C114" w14:textId="6B2C9770" w:rsidR="00541C85" w:rsidRPr="00847355" w:rsidRDefault="008812B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94%</w:t>
            </w:r>
          </w:p>
        </w:tc>
        <w:tc>
          <w:tcPr>
            <w:tcW w:w="569" w:type="pct"/>
            <w:vAlign w:val="center"/>
          </w:tcPr>
          <w:p w14:paraId="00248F18" w14:textId="4DE172BE" w:rsidR="00541C85" w:rsidRPr="00847355" w:rsidRDefault="00064072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Intermediate or high sMIPI: 59%</w:t>
            </w:r>
          </w:p>
        </w:tc>
        <w:tc>
          <w:tcPr>
            <w:tcW w:w="382" w:type="pct"/>
            <w:vAlign w:val="center"/>
          </w:tcPr>
          <w:p w14:paraId="159229FE" w14:textId="3B5935ED" w:rsidR="00541C85" w:rsidRPr="00847355" w:rsidRDefault="00064072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≥30%: 75%</w:t>
            </w:r>
          </w:p>
        </w:tc>
        <w:tc>
          <w:tcPr>
            <w:tcW w:w="475" w:type="pct"/>
            <w:vAlign w:val="center"/>
          </w:tcPr>
          <w:p w14:paraId="2361B770" w14:textId="062CCDBA" w:rsidR="00541C85" w:rsidRPr="00847355" w:rsidRDefault="00045912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36%</w:t>
            </w:r>
          </w:p>
        </w:tc>
        <w:tc>
          <w:tcPr>
            <w:tcW w:w="474" w:type="pct"/>
            <w:vAlign w:val="center"/>
          </w:tcPr>
          <w:p w14:paraId="76C71470" w14:textId="23426837" w:rsidR="00541C85" w:rsidRPr="00847355" w:rsidRDefault="00380CCA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37%</w:t>
            </w:r>
          </w:p>
        </w:tc>
      </w:tr>
      <w:tr w:rsidR="00437206" w:rsidRPr="00847355" w14:paraId="04054D9E" w14:textId="77777777" w:rsidTr="00437206">
        <w:trPr>
          <w:trHeight w:val="300"/>
          <w:jc w:val="center"/>
        </w:trPr>
        <w:tc>
          <w:tcPr>
            <w:tcW w:w="335" w:type="pct"/>
            <w:vAlign w:val="center"/>
            <w:hideMark/>
          </w:tcPr>
          <w:p w14:paraId="5E0AD2E1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BsAb trial</w:t>
            </w:r>
          </w:p>
        </w:tc>
        <w:tc>
          <w:tcPr>
            <w:tcW w:w="572" w:type="pct"/>
            <w:vAlign w:val="center"/>
            <w:hideMark/>
          </w:tcPr>
          <w:p w14:paraId="6048E23F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Glofitamab</w:t>
            </w:r>
          </w:p>
        </w:tc>
        <w:tc>
          <w:tcPr>
            <w:tcW w:w="476" w:type="pct"/>
            <w:vAlign w:val="center"/>
            <w:hideMark/>
          </w:tcPr>
          <w:p w14:paraId="671C62ED" w14:textId="2DD042D5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Phillips et al, 2025</w:t>
            </w:r>
          </w:p>
        </w:tc>
        <w:tc>
          <w:tcPr>
            <w:tcW w:w="336" w:type="pct"/>
            <w:vAlign w:val="center"/>
            <w:hideMark/>
          </w:tcPr>
          <w:p w14:paraId="470C0859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380" w:type="pct"/>
            <w:vAlign w:val="center"/>
          </w:tcPr>
          <w:p w14:paraId="7692FE5D" w14:textId="4830E242" w:rsidR="00541C85" w:rsidRPr="00847355" w:rsidRDefault="005641E0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 (41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86)</w:t>
            </w:r>
          </w:p>
        </w:tc>
        <w:tc>
          <w:tcPr>
            <w:tcW w:w="333" w:type="pct"/>
            <w:vAlign w:val="center"/>
          </w:tcPr>
          <w:p w14:paraId="3334FDDF" w14:textId="2F5E95F5" w:rsidR="00541C85" w:rsidRPr="00847355" w:rsidRDefault="005641E0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1: 53.3%</w:t>
            </w:r>
          </w:p>
        </w:tc>
        <w:tc>
          <w:tcPr>
            <w:tcW w:w="333" w:type="pct"/>
            <w:vAlign w:val="center"/>
          </w:tcPr>
          <w:p w14:paraId="45FC4F8C" w14:textId="5DF732E0" w:rsidR="00541C85" w:rsidRPr="00847355" w:rsidRDefault="006F50BB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 (1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5)</w:t>
            </w:r>
          </w:p>
        </w:tc>
        <w:tc>
          <w:tcPr>
            <w:tcW w:w="333" w:type="pct"/>
            <w:vAlign w:val="center"/>
          </w:tcPr>
          <w:p w14:paraId="7B848A64" w14:textId="268567B2" w:rsidR="00541C85" w:rsidRPr="00847355" w:rsidRDefault="00E82E4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52%</w:t>
            </w:r>
          </w:p>
        </w:tc>
        <w:tc>
          <w:tcPr>
            <w:tcW w:w="569" w:type="pct"/>
            <w:vAlign w:val="center"/>
          </w:tcPr>
          <w:p w14:paraId="13738786" w14:textId="62E242A4" w:rsidR="00541C85" w:rsidRPr="00847355" w:rsidRDefault="00D025E1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MIPI </w:t>
            </w:r>
            <w:r w:rsidR="00856EC3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≥6: 25%</w:t>
            </w:r>
          </w:p>
        </w:tc>
        <w:tc>
          <w:tcPr>
            <w:tcW w:w="382" w:type="pct"/>
            <w:vAlign w:val="center"/>
          </w:tcPr>
          <w:p w14:paraId="5222DA93" w14:textId="1C94B013" w:rsidR="00541C85" w:rsidRPr="00847355" w:rsidRDefault="00572C0B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≥30%: </w:t>
            </w:r>
            <w:r w:rsidR="00C55EC7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82.4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475" w:type="pct"/>
            <w:vAlign w:val="center"/>
          </w:tcPr>
          <w:p w14:paraId="1E2818C5" w14:textId="5A57E432" w:rsidR="00541C85" w:rsidRPr="00847355" w:rsidRDefault="002E2C3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  <w:tc>
          <w:tcPr>
            <w:tcW w:w="474" w:type="pct"/>
            <w:vAlign w:val="center"/>
          </w:tcPr>
          <w:p w14:paraId="034B01AE" w14:textId="2788FE48" w:rsidR="00541C85" w:rsidRPr="00847355" w:rsidRDefault="007F7E73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83.3%</w:t>
            </w:r>
          </w:p>
        </w:tc>
      </w:tr>
      <w:tr w:rsidR="00437206" w:rsidRPr="00847355" w14:paraId="75DAA4A3" w14:textId="77777777" w:rsidTr="00437206">
        <w:trPr>
          <w:trHeight w:val="900"/>
          <w:jc w:val="center"/>
        </w:trPr>
        <w:tc>
          <w:tcPr>
            <w:tcW w:w="335" w:type="pct"/>
            <w:vAlign w:val="center"/>
            <w:hideMark/>
          </w:tcPr>
          <w:p w14:paraId="5A7F4F62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BsAb trial</w:t>
            </w:r>
          </w:p>
        </w:tc>
        <w:tc>
          <w:tcPr>
            <w:tcW w:w="572" w:type="pct"/>
            <w:vAlign w:val="center"/>
            <w:hideMark/>
          </w:tcPr>
          <w:p w14:paraId="61154A27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Mosunetuzumab + Polatuzumab vedotin</w:t>
            </w:r>
          </w:p>
        </w:tc>
        <w:tc>
          <w:tcPr>
            <w:tcW w:w="476" w:type="pct"/>
            <w:vAlign w:val="center"/>
            <w:hideMark/>
          </w:tcPr>
          <w:p w14:paraId="08CA950F" w14:textId="29A0AE8C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Budde et al, 2026</w:t>
            </w:r>
          </w:p>
        </w:tc>
        <w:tc>
          <w:tcPr>
            <w:tcW w:w="336" w:type="pct"/>
            <w:vAlign w:val="center"/>
            <w:hideMark/>
          </w:tcPr>
          <w:p w14:paraId="5EC52096" w14:textId="77777777" w:rsidR="00541C85" w:rsidRPr="00847355" w:rsidRDefault="00541C85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380" w:type="pct"/>
            <w:vAlign w:val="center"/>
          </w:tcPr>
          <w:p w14:paraId="0996127B" w14:textId="335F79A1" w:rsidR="00541C85" w:rsidRPr="00847355" w:rsidRDefault="008F658F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 (44</w:t>
            </w:r>
            <w:r w:rsidR="00A34F42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82)</w:t>
            </w:r>
          </w:p>
        </w:tc>
        <w:tc>
          <w:tcPr>
            <w:tcW w:w="333" w:type="pct"/>
            <w:vAlign w:val="center"/>
          </w:tcPr>
          <w:p w14:paraId="145D1FD4" w14:textId="5824E70D" w:rsidR="00541C85" w:rsidRPr="00847355" w:rsidRDefault="0087477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2: 9.5%</w:t>
            </w:r>
          </w:p>
        </w:tc>
        <w:tc>
          <w:tcPr>
            <w:tcW w:w="333" w:type="pct"/>
            <w:vAlign w:val="center"/>
          </w:tcPr>
          <w:p w14:paraId="2D2B39E7" w14:textId="789419F2" w:rsidR="00541C85" w:rsidRPr="00847355" w:rsidRDefault="00E06B0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 (2</w:t>
            </w:r>
            <w:r w:rsidR="004E6B18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9)</w:t>
            </w:r>
          </w:p>
        </w:tc>
        <w:tc>
          <w:tcPr>
            <w:tcW w:w="333" w:type="pct"/>
            <w:vAlign w:val="center"/>
          </w:tcPr>
          <w:p w14:paraId="6E5912D4" w14:textId="6E07D04F" w:rsidR="00541C85" w:rsidRPr="00847355" w:rsidRDefault="00E06B0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569" w:type="pct"/>
            <w:vAlign w:val="center"/>
          </w:tcPr>
          <w:p w14:paraId="568C1B8C" w14:textId="2A5C18FF" w:rsidR="00541C85" w:rsidRPr="00847355" w:rsidRDefault="00241D9B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sMIPI ≥6: </w:t>
            </w:r>
            <w:r w:rsidR="001C3243"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47.6</w:t>
            </w: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382" w:type="pct"/>
            <w:vAlign w:val="center"/>
          </w:tcPr>
          <w:p w14:paraId="58099E9A" w14:textId="7B52B62D" w:rsidR="00541C85" w:rsidRPr="00847355" w:rsidRDefault="001C3243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≥30%: 76.2%</w:t>
            </w:r>
          </w:p>
        </w:tc>
        <w:tc>
          <w:tcPr>
            <w:tcW w:w="475" w:type="pct"/>
            <w:vAlign w:val="center"/>
          </w:tcPr>
          <w:p w14:paraId="0416647F" w14:textId="6155D8EC" w:rsidR="00541C85" w:rsidRPr="00847355" w:rsidRDefault="00E06B0D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38.1%</w:t>
            </w:r>
          </w:p>
        </w:tc>
        <w:tc>
          <w:tcPr>
            <w:tcW w:w="474" w:type="pct"/>
            <w:vAlign w:val="center"/>
          </w:tcPr>
          <w:p w14:paraId="6A1A1AD9" w14:textId="6F840F9F" w:rsidR="00541C85" w:rsidRPr="00847355" w:rsidRDefault="00241D9B" w:rsidP="00541C8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47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51.3%</w:t>
            </w:r>
          </w:p>
        </w:tc>
      </w:tr>
    </w:tbl>
    <w:p w14:paraId="58B73A57" w14:textId="77777777" w:rsidR="007E0C66" w:rsidRPr="00847355" w:rsidRDefault="00000000">
      <w:pPr>
        <w:spacing w:before="120" w:after="120"/>
        <w:rPr>
          <w:rFonts w:ascii="Arial" w:hAnsi="Arial" w:cs="Arial"/>
          <w:sz w:val="20"/>
          <w:szCs w:val="20"/>
        </w:rPr>
      </w:pPr>
      <w:r w:rsidRPr="00847355">
        <w:rPr>
          <w:rFonts w:ascii="Arial" w:hAnsi="Arial" w:cs="Arial"/>
          <w:sz w:val="20"/>
          <w:szCs w:val="20"/>
        </w:rPr>
        <w:t xml:space="preserve">Abbreviations: Brexu-cel, brexucabtagene autoleucel; BsAb, bispecific antibody; BTKi, Bruton tyrosine kinase inhibitor; </w:t>
      </w:r>
      <w:r w:rsidR="00B36FCD" w:rsidRPr="00B36FCD">
        <w:rPr>
          <w:rFonts w:ascii="Arial" w:hAnsi="Arial" w:cs="Arial"/>
          <w:sz w:val="20"/>
          <w:szCs w:val="20"/>
        </w:rPr>
        <w:t xml:space="preserve">CAR-T, chimeric antigen receptor T-cell; CIBMTR, Center for International Blood and Marrow Transplant Research; </w:t>
      </w:r>
      <w:r w:rsidRPr="00847355">
        <w:rPr>
          <w:rFonts w:ascii="Arial" w:hAnsi="Arial" w:cs="Arial"/>
          <w:sz w:val="20"/>
          <w:szCs w:val="20"/>
        </w:rPr>
        <w:t xml:space="preserve">EAP, early access program; ECOG PS, Eastern Cooperative Oncology Group performance status; liso-cel, lisocabtagene maraleucel; MIPI, </w:t>
      </w:r>
      <w:r w:rsidR="00B36FCD" w:rsidRPr="00B36FCD">
        <w:rPr>
          <w:rFonts w:ascii="Arial" w:hAnsi="Arial" w:cs="Arial"/>
          <w:sz w:val="20"/>
          <w:szCs w:val="20"/>
        </w:rPr>
        <w:t>Mantle Cell Lymphoma International Prognostic Index</w:t>
      </w:r>
      <w:r w:rsidRPr="00847355">
        <w:rPr>
          <w:rFonts w:ascii="Arial" w:hAnsi="Arial" w:cs="Arial"/>
          <w:sz w:val="20"/>
          <w:szCs w:val="20"/>
        </w:rPr>
        <w:t xml:space="preserve">; RWE, real-world evidence; sMIPI, simplified </w:t>
      </w:r>
      <w:r w:rsidR="00B36FCD" w:rsidRPr="00B36FCD">
        <w:rPr>
          <w:rFonts w:ascii="Arial" w:hAnsi="Arial" w:cs="Arial"/>
          <w:sz w:val="20"/>
          <w:szCs w:val="20"/>
        </w:rPr>
        <w:t>Mantle Cell Lymphoma International Prognostic Index; UK, United Kingdom; US, United States</w:t>
      </w:r>
      <w:r w:rsidRPr="00847355">
        <w:rPr>
          <w:rFonts w:ascii="Arial" w:hAnsi="Arial" w:cs="Arial"/>
          <w:sz w:val="20"/>
          <w:szCs w:val="20"/>
        </w:rPr>
        <w:t>.</w:t>
      </w:r>
    </w:p>
    <w:p w14:paraId="295D23D0" w14:textId="77777777" w:rsidR="007E0C66" w:rsidRDefault="007E0C66" w:rsidP="00847355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11857BAE" w14:textId="77777777" w:rsidR="00FB0AB5" w:rsidRDefault="00FB0AB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2E050033" w14:textId="3258BE33" w:rsidR="007E0C66" w:rsidRPr="00847355" w:rsidRDefault="007E0C66" w:rsidP="007E0C66">
      <w:pPr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 w:rsidRPr="00847355">
        <w:rPr>
          <w:rFonts w:ascii="Arial" w:hAnsi="Arial" w:cs="Arial"/>
          <w:b/>
          <w:bCs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847355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>Additional data of interest from the</w:t>
      </w:r>
      <w:r w:rsidRPr="00847355">
        <w:rPr>
          <w:rFonts w:ascii="Arial" w:hAnsi="Arial" w:cs="Arial"/>
          <w:b/>
          <w:bCs/>
          <w:sz w:val="20"/>
          <w:szCs w:val="20"/>
        </w:rPr>
        <w:t xml:space="preserve"> included studies</w:t>
      </w:r>
    </w:p>
    <w:tbl>
      <w:tblPr>
        <w:tblStyle w:val="TableGrid"/>
        <w:tblW w:w="14544" w:type="dxa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1728"/>
        <w:gridCol w:w="1440"/>
        <w:gridCol w:w="1008"/>
        <w:gridCol w:w="2160"/>
        <w:gridCol w:w="1584"/>
        <w:gridCol w:w="2304"/>
        <w:gridCol w:w="1584"/>
        <w:gridCol w:w="1584"/>
      </w:tblGrid>
      <w:tr w:rsidR="00223E27" w:rsidRPr="00847355" w14:paraId="442FC8DF" w14:textId="77777777" w:rsidTr="009D696B">
        <w:trPr>
          <w:trHeight w:val="900"/>
          <w:tblHeader/>
          <w:jc w:val="center"/>
        </w:trPr>
        <w:tc>
          <w:tcPr>
            <w:tcW w:w="1152" w:type="dxa"/>
            <w:vAlign w:val="center"/>
            <w:hideMark/>
          </w:tcPr>
          <w:p w14:paraId="10E5699D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728" w:type="dxa"/>
            <w:vAlign w:val="center"/>
            <w:hideMark/>
          </w:tcPr>
          <w:p w14:paraId="4C1171A5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Study</w:t>
            </w:r>
          </w:p>
        </w:tc>
        <w:tc>
          <w:tcPr>
            <w:tcW w:w="1440" w:type="dxa"/>
            <w:vAlign w:val="center"/>
            <w:hideMark/>
          </w:tcPr>
          <w:p w14:paraId="544196F7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Publication</w:t>
            </w:r>
          </w:p>
        </w:tc>
        <w:tc>
          <w:tcPr>
            <w:tcW w:w="1008" w:type="dxa"/>
            <w:vAlign w:val="center"/>
            <w:hideMark/>
          </w:tcPr>
          <w:p w14:paraId="73495B44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Number of patients infused</w:t>
            </w:r>
          </w:p>
        </w:tc>
        <w:tc>
          <w:tcPr>
            <w:tcW w:w="2160" w:type="dxa"/>
            <w:vAlign w:val="center"/>
          </w:tcPr>
          <w:p w14:paraId="603F423A" w14:textId="71CFFE54" w:rsidR="00223E27" w:rsidRPr="004331EE" w:rsidRDefault="00697183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r w:rsidR="00223E27"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nfectious events</w:t>
            </w:r>
          </w:p>
        </w:tc>
        <w:tc>
          <w:tcPr>
            <w:tcW w:w="1584" w:type="dxa"/>
            <w:vAlign w:val="center"/>
          </w:tcPr>
          <w:p w14:paraId="2A509462" w14:textId="009AD3C8" w:rsidR="00223E27" w:rsidRPr="004331EE" w:rsidRDefault="007E6634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</w:t>
            </w:r>
            <w:r w:rsidR="00223E27"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mpact of bendamustine on efficacy</w:t>
            </w:r>
          </w:p>
        </w:tc>
        <w:tc>
          <w:tcPr>
            <w:tcW w:w="2304" w:type="dxa"/>
            <w:vAlign w:val="center"/>
          </w:tcPr>
          <w:p w14:paraId="70594559" w14:textId="1A3D50B0" w:rsidR="00223E27" w:rsidRPr="004331EE" w:rsidRDefault="00EA4657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="00223E27"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ny differences related to </w:t>
            </w:r>
            <w:r w:rsidR="00FD52D9"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high-risk</w:t>
            </w:r>
            <w:r w:rsidR="00223E27"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features such as </w:t>
            </w:r>
            <w:r w:rsidR="00927253" w:rsidRPr="009D696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="009D69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mutation or </w:t>
            </w:r>
            <w:r w:rsidR="00223E27"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blastoid</w:t>
            </w:r>
            <w:r w:rsidR="009D69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/pleomorphic histology</w:t>
            </w:r>
          </w:p>
        </w:tc>
        <w:tc>
          <w:tcPr>
            <w:tcW w:w="1584" w:type="dxa"/>
            <w:vAlign w:val="center"/>
          </w:tcPr>
          <w:p w14:paraId="2BC647B1" w14:textId="4346155F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Impact of COVID-19 on outcomes</w:t>
            </w:r>
            <w:r w:rsidR="00487620"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of </w:t>
            </w: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treatment</w:t>
            </w:r>
          </w:p>
        </w:tc>
        <w:tc>
          <w:tcPr>
            <w:tcW w:w="1584" w:type="dxa"/>
            <w:vAlign w:val="center"/>
          </w:tcPr>
          <w:p w14:paraId="70B91B8D" w14:textId="5B627D11" w:rsidR="00223E27" w:rsidRPr="004331EE" w:rsidRDefault="007E6634" w:rsidP="00D6004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="00223E27" w:rsidRPr="004331E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rade 5 AEs related to CRS/ICANS</w:t>
            </w:r>
          </w:p>
        </w:tc>
      </w:tr>
      <w:tr w:rsidR="00223E27" w:rsidRPr="00847355" w14:paraId="42F8A5E6" w14:textId="77777777" w:rsidTr="009D696B">
        <w:trPr>
          <w:trHeight w:val="600"/>
          <w:jc w:val="center"/>
        </w:trPr>
        <w:tc>
          <w:tcPr>
            <w:tcW w:w="1152" w:type="dxa"/>
            <w:vAlign w:val="center"/>
            <w:hideMark/>
          </w:tcPr>
          <w:p w14:paraId="7839DA1E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trial</w:t>
            </w:r>
          </w:p>
        </w:tc>
        <w:tc>
          <w:tcPr>
            <w:tcW w:w="1728" w:type="dxa"/>
            <w:vAlign w:val="center"/>
            <w:hideMark/>
          </w:tcPr>
          <w:p w14:paraId="5E719932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ZUMA-2, Cohort 1</w:t>
            </w:r>
          </w:p>
        </w:tc>
        <w:tc>
          <w:tcPr>
            <w:tcW w:w="1440" w:type="dxa"/>
            <w:vAlign w:val="center"/>
            <w:hideMark/>
          </w:tcPr>
          <w:p w14:paraId="470F0D5F" w14:textId="3E937DF1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Wang et al, 202</w:t>
            </w:r>
            <w:r w:rsidR="0003316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0; Wang et</w:t>
            </w:r>
            <w:r w:rsidR="00E13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al</w:t>
            </w:r>
            <w:r w:rsidR="0003316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2022</w:t>
            </w:r>
          </w:p>
        </w:tc>
        <w:tc>
          <w:tcPr>
            <w:tcW w:w="1008" w:type="dxa"/>
            <w:vAlign w:val="center"/>
            <w:hideMark/>
          </w:tcPr>
          <w:p w14:paraId="2780D92B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2160" w:type="dxa"/>
            <w:vAlign w:val="center"/>
          </w:tcPr>
          <w:p w14:paraId="5320F7A1" w14:textId="4F2B029E" w:rsidR="00091A59" w:rsidRPr="004331EE" w:rsidRDefault="00723179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Any grade: 56%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4247A5DE" w14:textId="4010383F" w:rsidR="00223E27" w:rsidRPr="004331EE" w:rsidRDefault="00223E27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Grade ≥3: 32%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;</w:t>
            </w:r>
          </w:p>
          <w:p w14:paraId="1518106E" w14:textId="43D46519" w:rsidR="00223E27" w:rsidRPr="004331EE" w:rsidRDefault="00223E27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Grade 5: n=1 (staphylococcus bacteremia)</w:t>
            </w:r>
          </w:p>
        </w:tc>
        <w:tc>
          <w:tcPr>
            <w:tcW w:w="1584" w:type="dxa"/>
            <w:vAlign w:val="center"/>
          </w:tcPr>
          <w:p w14:paraId="0CEAA2EC" w14:textId="228436C8" w:rsidR="00223E27" w:rsidRPr="004331EE" w:rsidRDefault="00235735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Numerically</w:t>
            </w:r>
            <w:r w:rsidR="00F86496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lower ORR, CR</w:t>
            </w:r>
            <w:r w:rsidR="004D5A3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="00C11B36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="00B072B7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and </w:t>
            </w:r>
            <w:r w:rsidR="00C11B36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CAR-T expansion</w:t>
            </w:r>
            <w:r w:rsidR="00274C77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but similar DOR</w:t>
            </w:r>
          </w:p>
        </w:tc>
        <w:tc>
          <w:tcPr>
            <w:tcW w:w="2304" w:type="dxa"/>
            <w:vAlign w:val="center"/>
          </w:tcPr>
          <w:p w14:paraId="50DE7D54" w14:textId="7E478FCD" w:rsidR="00223E27" w:rsidRPr="004331EE" w:rsidRDefault="00992DFB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mutation: similar ORR, CR</w:t>
            </w:r>
            <w:r w:rsidR="00BD7E4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="007E6634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DOR, PFS, </w:t>
            </w:r>
            <w:r w:rsidR="005D24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and </w:t>
            </w:r>
            <w:r w:rsidR="007E6634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20790284" w14:textId="1554825A" w:rsidR="007E6634" w:rsidRPr="004331EE" w:rsidRDefault="007E6634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Blastoid: </w:t>
            </w:r>
            <w:r w:rsidR="00B5042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umerically lower ORR, CR</w:t>
            </w:r>
            <w:r w:rsidR="00BD7E4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DOR, PFS, </w:t>
            </w:r>
            <w:r w:rsidR="005D24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and 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</w:t>
            </w:r>
          </w:p>
        </w:tc>
        <w:tc>
          <w:tcPr>
            <w:tcW w:w="1584" w:type="dxa"/>
            <w:vAlign w:val="center"/>
          </w:tcPr>
          <w:p w14:paraId="5D624011" w14:textId="57DFC7F4" w:rsidR="00223E27" w:rsidRPr="004331EE" w:rsidRDefault="007E6634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</w:t>
            </w:r>
          </w:p>
        </w:tc>
        <w:tc>
          <w:tcPr>
            <w:tcW w:w="1584" w:type="dxa"/>
            <w:vAlign w:val="center"/>
          </w:tcPr>
          <w:p w14:paraId="1D40BC45" w14:textId="40637436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None</w:t>
            </w:r>
          </w:p>
        </w:tc>
      </w:tr>
      <w:tr w:rsidR="00223E27" w:rsidRPr="00552234" w14:paraId="1F86D3F5" w14:textId="77777777" w:rsidTr="009D696B">
        <w:trPr>
          <w:trHeight w:val="600"/>
          <w:jc w:val="center"/>
        </w:trPr>
        <w:tc>
          <w:tcPr>
            <w:tcW w:w="1152" w:type="dxa"/>
            <w:vAlign w:val="center"/>
            <w:hideMark/>
          </w:tcPr>
          <w:p w14:paraId="5801508E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trial</w:t>
            </w:r>
          </w:p>
        </w:tc>
        <w:tc>
          <w:tcPr>
            <w:tcW w:w="1728" w:type="dxa"/>
            <w:vAlign w:val="center"/>
            <w:hideMark/>
          </w:tcPr>
          <w:p w14:paraId="457C35EC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ZUMA-2, Cohort 3</w:t>
            </w:r>
          </w:p>
        </w:tc>
        <w:tc>
          <w:tcPr>
            <w:tcW w:w="1440" w:type="dxa"/>
            <w:vAlign w:val="center"/>
            <w:hideMark/>
          </w:tcPr>
          <w:p w14:paraId="492D6C82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van Meerten et al, 2026</w:t>
            </w:r>
          </w:p>
        </w:tc>
        <w:tc>
          <w:tcPr>
            <w:tcW w:w="1008" w:type="dxa"/>
            <w:vAlign w:val="center"/>
            <w:hideMark/>
          </w:tcPr>
          <w:p w14:paraId="6EA8A5E5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2160" w:type="dxa"/>
            <w:vAlign w:val="center"/>
          </w:tcPr>
          <w:p w14:paraId="59598042" w14:textId="494AA25A" w:rsidR="00223E27" w:rsidRPr="004331EE" w:rsidRDefault="0037127C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hAnsi="Arial" w:cs="Arial"/>
                <w:color w:val="1A1A1A"/>
                <w:sz w:val="20"/>
                <w:szCs w:val="20"/>
              </w:rPr>
              <w:t xml:space="preserve">Serious infections of grade 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≥3: 23%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56F126E5" w14:textId="6B3509AA" w:rsidR="0037127C" w:rsidRPr="004331EE" w:rsidRDefault="00EB372B" w:rsidP="00D60044">
            <w:pPr>
              <w:spacing w:after="120"/>
              <w:jc w:val="center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Grade 5: n=5 (HHV</w:t>
            </w:r>
            <w:r w:rsidR="00C32D2A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6 encephalitis, PML, </w:t>
            </w:r>
            <w:r w:rsidR="00552234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pneumonia, polymicrobial infection, septic shock)</w:t>
            </w:r>
          </w:p>
        </w:tc>
        <w:tc>
          <w:tcPr>
            <w:tcW w:w="1584" w:type="dxa"/>
            <w:vAlign w:val="center"/>
          </w:tcPr>
          <w:p w14:paraId="22AF714E" w14:textId="5CC04ADC" w:rsidR="00223E27" w:rsidRPr="004331EE" w:rsidRDefault="00235735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Numerically</w:t>
            </w:r>
            <w:r w:rsidR="00B072B7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lower ORR</w:t>
            </w:r>
            <w:r w:rsidR="00245FD8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ongoing response</w:t>
            </w:r>
            <w:r w:rsidR="00723F43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rate</w:t>
            </w:r>
            <w:r w:rsidR="00245FD8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="00B072B7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 6-month PFS</w:t>
            </w:r>
          </w:p>
        </w:tc>
        <w:tc>
          <w:tcPr>
            <w:tcW w:w="2304" w:type="dxa"/>
            <w:vAlign w:val="center"/>
          </w:tcPr>
          <w:p w14:paraId="003672DD" w14:textId="64EE3E78" w:rsidR="00A67045" w:rsidRPr="004331EE" w:rsidRDefault="00A6704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mutation: </w:t>
            </w:r>
            <w:r w:rsidR="00782028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 negative impact observed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3F9A754F" w14:textId="571F2A3D" w:rsidR="00223E27" w:rsidRPr="004331EE" w:rsidRDefault="00A6704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Blastoid: </w:t>
            </w:r>
            <w:r w:rsidR="000E115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umerically lower ORR</w:t>
            </w:r>
            <w:r w:rsidR="00782028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ongoing response rate, and 6-month PFS</w:t>
            </w:r>
          </w:p>
        </w:tc>
        <w:tc>
          <w:tcPr>
            <w:tcW w:w="1584" w:type="dxa"/>
            <w:vAlign w:val="center"/>
          </w:tcPr>
          <w:p w14:paraId="2393257A" w14:textId="162FDC1C" w:rsidR="00223E27" w:rsidRPr="004331EE" w:rsidRDefault="0056598A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2 patients </w:t>
            </w:r>
            <w:r w:rsidR="000202C4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did not receive brexu-cel due to COVID-19</w:t>
            </w:r>
          </w:p>
        </w:tc>
        <w:tc>
          <w:tcPr>
            <w:tcW w:w="1584" w:type="dxa"/>
            <w:vAlign w:val="center"/>
          </w:tcPr>
          <w:p w14:paraId="5F1181A0" w14:textId="53913FA0" w:rsidR="00223E27" w:rsidRPr="004331EE" w:rsidRDefault="00A44D38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  <w:r w:rsidR="00132B3A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ne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reported</w:t>
            </w:r>
          </w:p>
        </w:tc>
      </w:tr>
      <w:tr w:rsidR="00223E27" w:rsidRPr="00847355" w14:paraId="05B085C9" w14:textId="77777777" w:rsidTr="009D696B">
        <w:trPr>
          <w:trHeight w:val="600"/>
          <w:jc w:val="center"/>
        </w:trPr>
        <w:tc>
          <w:tcPr>
            <w:tcW w:w="1152" w:type="dxa"/>
            <w:vAlign w:val="center"/>
            <w:hideMark/>
          </w:tcPr>
          <w:p w14:paraId="127E15D4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Brexu-cel trial</w:t>
            </w:r>
          </w:p>
        </w:tc>
        <w:tc>
          <w:tcPr>
            <w:tcW w:w="1728" w:type="dxa"/>
            <w:vAlign w:val="center"/>
            <w:hideMark/>
          </w:tcPr>
          <w:p w14:paraId="0A1825DC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Brexu-cel, ZUMA-18</w:t>
            </w:r>
          </w:p>
        </w:tc>
        <w:tc>
          <w:tcPr>
            <w:tcW w:w="1440" w:type="dxa"/>
            <w:vAlign w:val="center"/>
            <w:hideMark/>
          </w:tcPr>
          <w:p w14:paraId="5B71131B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Goy 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et al, </w:t>
            </w:r>
            <w:r w:rsidRPr="004331E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008" w:type="dxa"/>
            <w:vAlign w:val="center"/>
            <w:hideMark/>
          </w:tcPr>
          <w:p w14:paraId="1BF6D6C4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2160" w:type="dxa"/>
            <w:vAlign w:val="center"/>
          </w:tcPr>
          <w:p w14:paraId="6799DC84" w14:textId="29E0BFD6" w:rsidR="00223E27" w:rsidRPr="004331EE" w:rsidRDefault="00697183" w:rsidP="00D60044">
            <w:pPr>
              <w:spacing w:after="12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Grade 5: n=2 (sepsis)</w:t>
            </w:r>
          </w:p>
        </w:tc>
        <w:tc>
          <w:tcPr>
            <w:tcW w:w="1584" w:type="dxa"/>
            <w:vAlign w:val="center"/>
          </w:tcPr>
          <w:p w14:paraId="63F13637" w14:textId="679DF96F" w:rsidR="00223E27" w:rsidRPr="004331EE" w:rsidRDefault="0070080B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</w:t>
            </w:r>
          </w:p>
        </w:tc>
        <w:tc>
          <w:tcPr>
            <w:tcW w:w="2304" w:type="dxa"/>
            <w:vAlign w:val="center"/>
          </w:tcPr>
          <w:p w14:paraId="37B9BF09" w14:textId="1A984CB4" w:rsidR="00223E27" w:rsidRPr="004331EE" w:rsidRDefault="0070080B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</w:t>
            </w:r>
          </w:p>
        </w:tc>
        <w:tc>
          <w:tcPr>
            <w:tcW w:w="1584" w:type="dxa"/>
            <w:vAlign w:val="center"/>
          </w:tcPr>
          <w:p w14:paraId="6BE29B0D" w14:textId="5FC36423" w:rsidR="00223E27" w:rsidRPr="004331EE" w:rsidRDefault="0070080B" w:rsidP="00D6004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</w:t>
            </w:r>
          </w:p>
        </w:tc>
        <w:tc>
          <w:tcPr>
            <w:tcW w:w="1584" w:type="dxa"/>
            <w:vAlign w:val="center"/>
          </w:tcPr>
          <w:p w14:paraId="6F63394E" w14:textId="334F857D" w:rsidR="00223E27" w:rsidRPr="004331EE" w:rsidRDefault="00697183" w:rsidP="00D60044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None</w:t>
            </w:r>
          </w:p>
        </w:tc>
      </w:tr>
      <w:tr w:rsidR="00223E27" w:rsidRPr="00847355" w14:paraId="144DE399" w14:textId="77777777" w:rsidTr="009D696B">
        <w:trPr>
          <w:trHeight w:val="900"/>
          <w:jc w:val="center"/>
        </w:trPr>
        <w:tc>
          <w:tcPr>
            <w:tcW w:w="1152" w:type="dxa"/>
            <w:vAlign w:val="center"/>
            <w:hideMark/>
          </w:tcPr>
          <w:p w14:paraId="600926A4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1728" w:type="dxa"/>
            <w:vAlign w:val="center"/>
            <w:hideMark/>
          </w:tcPr>
          <w:p w14:paraId="5A1C4B60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US Lymphoma CART Consortium</w:t>
            </w:r>
          </w:p>
        </w:tc>
        <w:tc>
          <w:tcPr>
            <w:tcW w:w="1440" w:type="dxa"/>
            <w:vAlign w:val="center"/>
            <w:hideMark/>
          </w:tcPr>
          <w:p w14:paraId="0A848E00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Wang et al, 2023</w:t>
            </w:r>
          </w:p>
        </w:tc>
        <w:tc>
          <w:tcPr>
            <w:tcW w:w="1008" w:type="dxa"/>
            <w:vAlign w:val="center"/>
            <w:hideMark/>
          </w:tcPr>
          <w:p w14:paraId="1A484D99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168</w:t>
            </w:r>
          </w:p>
        </w:tc>
        <w:tc>
          <w:tcPr>
            <w:tcW w:w="2160" w:type="dxa"/>
            <w:vAlign w:val="center"/>
          </w:tcPr>
          <w:p w14:paraId="41790C01" w14:textId="4F432BE3" w:rsidR="00223E27" w:rsidRPr="004331EE" w:rsidRDefault="00F06B6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Infections requir</w:t>
            </w:r>
            <w:r w:rsidR="00EF255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ing antimicrobial treatment: 21% days 0-30, 12% days 31-90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62D5B7E1" w14:textId="3B536197" w:rsidR="008A7905" w:rsidRPr="004331EE" w:rsidRDefault="008A790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Causing </w:t>
            </w:r>
            <w:r w:rsidR="000953B3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NRM</w:t>
            </w:r>
            <w:r w:rsidR="00717CDB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regardless of timing: n=10</w:t>
            </w:r>
            <w:r w:rsidR="009A270B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(sepsis n=6, COVID-19 n=2</w:t>
            </w:r>
            <w:r w:rsidR="0023573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recurrent pneumonia n=1, invasive aspergillosis and </w:t>
            </w:r>
            <w:r w:rsidR="0023573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HHV</w:t>
            </w:r>
            <w:r w:rsidR="00E13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="0023573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 encephalitis n=1)</w:t>
            </w:r>
          </w:p>
        </w:tc>
        <w:tc>
          <w:tcPr>
            <w:tcW w:w="1584" w:type="dxa"/>
            <w:vAlign w:val="center"/>
          </w:tcPr>
          <w:p w14:paraId="4FF13622" w14:textId="195D16AE" w:rsidR="00223E27" w:rsidRPr="004331EE" w:rsidRDefault="00F05764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More manufacturing failure</w:t>
            </w:r>
            <w:r w:rsidR="005D24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="00DA3EE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(if exposure &lt;6 months)</w:t>
            </w:r>
            <w:r w:rsidR="007B4D2B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  <w:r w:rsidR="005C6FB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2F38C8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numerically </w:t>
            </w:r>
            <w:r w:rsidR="005C6FB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lower ORR</w:t>
            </w:r>
            <w:r w:rsidR="002F38C8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</w:t>
            </w:r>
            <w:r w:rsidR="005C6FB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CR</w:t>
            </w:r>
            <w:r w:rsidR="004D5A3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 </w:t>
            </w:r>
            <w:r w:rsidR="002F38C8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and inferior</w:t>
            </w:r>
            <w:r w:rsidR="005C6FB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PFS and OS</w:t>
            </w:r>
            <w:r w:rsidR="007B4D2B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(if exposure ≤24 months)</w:t>
            </w:r>
          </w:p>
        </w:tc>
        <w:tc>
          <w:tcPr>
            <w:tcW w:w="2304" w:type="dxa"/>
            <w:vAlign w:val="center"/>
          </w:tcPr>
          <w:p w14:paraId="667A3EBC" w14:textId="1CA607AF" w:rsidR="00F80D3A" w:rsidRPr="004331EE" w:rsidRDefault="00C65791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mutation: similar ORR, numerically lower CR</w:t>
            </w:r>
            <w:r w:rsidR="00BD7E4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="004A2852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inferior PFS and OS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73B6A697" w14:textId="28818C35" w:rsidR="00223E27" w:rsidRPr="004331EE" w:rsidRDefault="00C65791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Blastoid/pleomorphic: similar ORR, CR</w:t>
            </w:r>
            <w:r w:rsidR="00BD7E4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="00F80D3A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inferior PFS</w:t>
            </w:r>
            <w:r w:rsidR="003859A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similar </w:t>
            </w:r>
            <w:r w:rsidR="00F80D3A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84" w:type="dxa"/>
            <w:vAlign w:val="center"/>
          </w:tcPr>
          <w:p w14:paraId="4121F2CE" w14:textId="5230065F" w:rsidR="00223E27" w:rsidRPr="004331EE" w:rsidRDefault="001918E0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n=2 causing NRM</w:t>
            </w:r>
          </w:p>
        </w:tc>
        <w:tc>
          <w:tcPr>
            <w:tcW w:w="1584" w:type="dxa"/>
            <w:vAlign w:val="center"/>
          </w:tcPr>
          <w:p w14:paraId="4E6C9DBB" w14:textId="4F695AD0" w:rsidR="00223E27" w:rsidRPr="004331EE" w:rsidRDefault="006829E4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Grade 5 CRS: </w:t>
            </w:r>
            <w:r w:rsidR="00A74B12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n=1 (0.6%)</w:t>
            </w:r>
          </w:p>
        </w:tc>
      </w:tr>
      <w:tr w:rsidR="00223E27" w:rsidRPr="004D711C" w14:paraId="3DE7AF42" w14:textId="77777777" w:rsidTr="009D696B">
        <w:trPr>
          <w:trHeight w:val="600"/>
          <w:jc w:val="center"/>
        </w:trPr>
        <w:tc>
          <w:tcPr>
            <w:tcW w:w="1152" w:type="dxa"/>
            <w:vAlign w:val="center"/>
            <w:hideMark/>
          </w:tcPr>
          <w:p w14:paraId="0B2132BC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1728" w:type="dxa"/>
            <w:vAlign w:val="center"/>
            <w:hideMark/>
          </w:tcPr>
          <w:p w14:paraId="13A41B16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CIBMTR</w:t>
            </w:r>
          </w:p>
        </w:tc>
        <w:tc>
          <w:tcPr>
            <w:tcW w:w="1440" w:type="dxa"/>
            <w:vAlign w:val="center"/>
            <w:hideMark/>
          </w:tcPr>
          <w:p w14:paraId="19AFC4BB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Ahmed et al, 2025</w:t>
            </w:r>
          </w:p>
        </w:tc>
        <w:tc>
          <w:tcPr>
            <w:tcW w:w="1008" w:type="dxa"/>
            <w:vAlign w:val="center"/>
            <w:hideMark/>
          </w:tcPr>
          <w:p w14:paraId="071AF415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476</w:t>
            </w:r>
          </w:p>
        </w:tc>
        <w:tc>
          <w:tcPr>
            <w:tcW w:w="2160" w:type="dxa"/>
            <w:vAlign w:val="center"/>
          </w:tcPr>
          <w:p w14:paraId="1EFB39EE" w14:textId="5EF79175" w:rsidR="00223E27" w:rsidRPr="004331EE" w:rsidRDefault="005B139A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Clinically </w:t>
            </w:r>
            <w:r w:rsidR="003C39EF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significant infection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 50%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30127B4F" w14:textId="23DE2F2B" w:rsidR="00DB0658" w:rsidRPr="004331EE" w:rsidRDefault="00DB0658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Infection was leading cause of </w:t>
            </w:r>
            <w:r w:rsidR="000953B3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NRM</w:t>
            </w:r>
            <w:r w:rsidR="009608FB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AA4CC1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bacterial infections n=5 </w:t>
            </w:r>
            <w:r w:rsidR="00AC161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before day 100 and </w:t>
            </w:r>
            <w:r w:rsidR="000038DC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COVID-19 n=11 after day 100</w:t>
            </w:r>
          </w:p>
        </w:tc>
        <w:tc>
          <w:tcPr>
            <w:tcW w:w="1584" w:type="dxa"/>
            <w:vAlign w:val="center"/>
          </w:tcPr>
          <w:p w14:paraId="4240C8B3" w14:textId="2D5E5734" w:rsidR="00223E27" w:rsidRPr="004331EE" w:rsidRDefault="009F1620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Numerically </w:t>
            </w:r>
            <w:r w:rsidR="00FF7AE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lower ORR</w:t>
            </w:r>
            <w:r w:rsidR="00E4501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="00FF7AE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CR</w:t>
            </w:r>
            <w:r w:rsidR="004D5A3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</w:t>
            </w:r>
            <w:r w:rsidR="00BB0AFB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PFS and </w:t>
            </w:r>
            <w:r w:rsidR="00E4501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</w:t>
            </w:r>
            <w:r w:rsidR="00FF7AE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AE1138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if exposure ≤12 months</w:t>
            </w:r>
            <w:r w:rsidR="00FF7AE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304" w:type="dxa"/>
            <w:vAlign w:val="center"/>
          </w:tcPr>
          <w:p w14:paraId="4A604043" w14:textId="043B488E" w:rsidR="00223E27" w:rsidRPr="004331EE" w:rsidRDefault="00DC5336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 (data not available)</w:t>
            </w:r>
          </w:p>
        </w:tc>
        <w:tc>
          <w:tcPr>
            <w:tcW w:w="1584" w:type="dxa"/>
            <w:vAlign w:val="center"/>
          </w:tcPr>
          <w:p w14:paraId="698E1DE2" w14:textId="67F87499" w:rsidR="00223E27" w:rsidRPr="004331EE" w:rsidRDefault="000953B3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n=11 causing NRM after day 100</w:t>
            </w:r>
          </w:p>
        </w:tc>
        <w:tc>
          <w:tcPr>
            <w:tcW w:w="1584" w:type="dxa"/>
            <w:vAlign w:val="center"/>
          </w:tcPr>
          <w:p w14:paraId="31E4AC98" w14:textId="419DF4F0" w:rsidR="00223E27" w:rsidRDefault="005B4917" w:rsidP="00CB65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Grade 5 CRS: </w:t>
            </w:r>
            <w:r w:rsidR="00B05EF0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n=9 (2%)</w:t>
            </w:r>
            <w:r w:rsidR="00CB654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;</w:t>
            </w:r>
          </w:p>
          <w:p w14:paraId="0C1D5540" w14:textId="126F67C4" w:rsidR="00B05EF0" w:rsidRPr="004331EE" w:rsidRDefault="00B05EF0" w:rsidP="00CB65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Grade 5 ICANS: n=9 (2%)</w:t>
            </w:r>
          </w:p>
        </w:tc>
      </w:tr>
      <w:tr w:rsidR="00223E27" w:rsidRPr="00847355" w14:paraId="6B993476" w14:textId="77777777" w:rsidTr="009D696B">
        <w:trPr>
          <w:trHeight w:val="600"/>
          <w:jc w:val="center"/>
        </w:trPr>
        <w:tc>
          <w:tcPr>
            <w:tcW w:w="1152" w:type="dxa"/>
            <w:vAlign w:val="center"/>
            <w:hideMark/>
          </w:tcPr>
          <w:p w14:paraId="7C3B4772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1728" w:type="dxa"/>
            <w:vAlign w:val="center"/>
            <w:hideMark/>
          </w:tcPr>
          <w:p w14:paraId="0930E3C4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Europe EAP</w:t>
            </w:r>
          </w:p>
        </w:tc>
        <w:tc>
          <w:tcPr>
            <w:tcW w:w="1440" w:type="dxa"/>
            <w:vAlign w:val="center"/>
            <w:hideMark/>
          </w:tcPr>
          <w:p w14:paraId="339E99B7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Iacoboni et al, 2022</w:t>
            </w:r>
          </w:p>
        </w:tc>
        <w:tc>
          <w:tcPr>
            <w:tcW w:w="1008" w:type="dxa"/>
            <w:vAlign w:val="center"/>
            <w:hideMark/>
          </w:tcPr>
          <w:p w14:paraId="667BCE34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2160" w:type="dxa"/>
            <w:vAlign w:val="center"/>
          </w:tcPr>
          <w:p w14:paraId="19A0C882" w14:textId="205A1293" w:rsidR="00C60C03" w:rsidRPr="004331EE" w:rsidRDefault="00C60C03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Ba</w:t>
            </w:r>
            <w:r w:rsidR="00E13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c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terial n=5, viral n=3, fungal n=</w:t>
            </w:r>
            <w:r w:rsidR="00AC76CC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4, unidentified n=2 (sepsis, pneumonia)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;</w:t>
            </w:r>
          </w:p>
          <w:p w14:paraId="36A2A118" w14:textId="057FF9DA" w:rsidR="00223E27" w:rsidRPr="004331EE" w:rsidRDefault="00FF0FD2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 died from infection (COVID-19, pneumonia, sepsis, and aspergillosis)</w:t>
            </w:r>
          </w:p>
        </w:tc>
        <w:tc>
          <w:tcPr>
            <w:tcW w:w="1584" w:type="dxa"/>
            <w:vAlign w:val="center"/>
          </w:tcPr>
          <w:p w14:paraId="755BC0B7" w14:textId="058C122C" w:rsidR="00223E27" w:rsidRPr="004331EE" w:rsidRDefault="00AB3160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 negative impact on</w:t>
            </w:r>
            <w:r w:rsidR="00891E6F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PFS </w:t>
            </w:r>
            <w:r w:rsid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or</w:t>
            </w:r>
            <w:r w:rsidR="00891E6F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OS</w:t>
            </w:r>
            <w:r w:rsid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observed</w:t>
            </w:r>
          </w:p>
        </w:tc>
        <w:tc>
          <w:tcPr>
            <w:tcW w:w="2304" w:type="dxa"/>
            <w:vAlign w:val="center"/>
          </w:tcPr>
          <w:p w14:paraId="52957407" w14:textId="734123C1" w:rsidR="00091D92" w:rsidRPr="004331EE" w:rsidRDefault="00091D92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mutation: numerically lower </w:t>
            </w:r>
            <w:r w:rsidR="000D2321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PFS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 </w:t>
            </w:r>
            <w:r w:rsidR="000D2321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5BFD2111" w14:textId="4A5E1316" w:rsidR="00223E27" w:rsidRPr="004331EE" w:rsidRDefault="00091D92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Blastoid/pleomorphic: </w:t>
            </w:r>
            <w:r w:rsidR="00441E92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numerically lower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PFS</w:t>
            </w:r>
            <w:r w:rsidR="00240BB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no negative impact on OS</w:t>
            </w:r>
            <w:r w:rsidR="00BD7E4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observed</w:t>
            </w:r>
          </w:p>
        </w:tc>
        <w:tc>
          <w:tcPr>
            <w:tcW w:w="1584" w:type="dxa"/>
            <w:vAlign w:val="center"/>
          </w:tcPr>
          <w:p w14:paraId="18EA7B4B" w14:textId="418CDCE8" w:rsidR="00223E27" w:rsidRPr="004331EE" w:rsidRDefault="001918E0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n=1 died of COVID-19</w:t>
            </w:r>
          </w:p>
        </w:tc>
        <w:tc>
          <w:tcPr>
            <w:tcW w:w="1584" w:type="dxa"/>
            <w:vAlign w:val="center"/>
          </w:tcPr>
          <w:p w14:paraId="7688B838" w14:textId="0BD48140" w:rsidR="00223E27" w:rsidRPr="004331EE" w:rsidRDefault="00F51611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None reported</w:t>
            </w:r>
          </w:p>
        </w:tc>
      </w:tr>
      <w:tr w:rsidR="00223E27" w:rsidRPr="00847355" w14:paraId="1ED9734D" w14:textId="77777777" w:rsidTr="009D696B">
        <w:trPr>
          <w:trHeight w:val="600"/>
          <w:jc w:val="center"/>
        </w:trPr>
        <w:tc>
          <w:tcPr>
            <w:tcW w:w="1152" w:type="dxa"/>
            <w:vAlign w:val="center"/>
            <w:hideMark/>
          </w:tcPr>
          <w:p w14:paraId="6F7E8727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1728" w:type="dxa"/>
            <w:vAlign w:val="center"/>
            <w:hideMark/>
          </w:tcPr>
          <w:p w14:paraId="6413DFC6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DESCAR-T</w:t>
            </w:r>
          </w:p>
        </w:tc>
        <w:tc>
          <w:tcPr>
            <w:tcW w:w="1440" w:type="dxa"/>
            <w:vAlign w:val="center"/>
            <w:hideMark/>
          </w:tcPr>
          <w:p w14:paraId="697C8B77" w14:textId="45D62B0A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Herba</w:t>
            </w:r>
            <w:r w:rsidR="00D41896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x et al, 2024</w:t>
            </w:r>
          </w:p>
        </w:tc>
        <w:tc>
          <w:tcPr>
            <w:tcW w:w="1008" w:type="dxa"/>
            <w:vAlign w:val="center"/>
            <w:hideMark/>
          </w:tcPr>
          <w:p w14:paraId="69FF3A95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152</w:t>
            </w:r>
          </w:p>
        </w:tc>
        <w:tc>
          <w:tcPr>
            <w:tcW w:w="2160" w:type="dxa"/>
            <w:vAlign w:val="center"/>
          </w:tcPr>
          <w:p w14:paraId="390321AB" w14:textId="00D7C9B5" w:rsidR="00223E27" w:rsidRPr="004331EE" w:rsidRDefault="00B27042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Grade ≥3 </w:t>
            </w:r>
            <w:r w:rsidR="009A460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days 0-10: 25.5%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1D9016C0" w14:textId="02BD2811" w:rsidR="00C90C05" w:rsidRPr="004331EE" w:rsidRDefault="00C90C05" w:rsidP="009B2B26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n=11 died of infections (</w:t>
            </w:r>
            <w:r w:rsidR="001619F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bacterial sepsis n=7, COVID</w:t>
            </w:r>
            <w:r w:rsidR="008D3AA9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-19</w:t>
            </w:r>
            <w:r w:rsidR="001619F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n=3 and cerebral</w:t>
            </w:r>
            <w:r w:rsid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1619F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toxoplasmosis n=1)</w:t>
            </w:r>
          </w:p>
        </w:tc>
        <w:tc>
          <w:tcPr>
            <w:tcW w:w="1584" w:type="dxa"/>
            <w:vAlign w:val="center"/>
          </w:tcPr>
          <w:p w14:paraId="235EA804" w14:textId="54DA353B" w:rsidR="00223E27" w:rsidRPr="004331EE" w:rsidRDefault="008D711D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</w:t>
            </w:r>
          </w:p>
        </w:tc>
        <w:tc>
          <w:tcPr>
            <w:tcW w:w="2304" w:type="dxa"/>
            <w:vAlign w:val="center"/>
          </w:tcPr>
          <w:p w14:paraId="0160790C" w14:textId="287028D7" w:rsidR="00223E27" w:rsidRPr="004331EE" w:rsidRDefault="00AF58BE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</w:t>
            </w:r>
          </w:p>
        </w:tc>
        <w:tc>
          <w:tcPr>
            <w:tcW w:w="1584" w:type="dxa"/>
            <w:vAlign w:val="center"/>
          </w:tcPr>
          <w:p w14:paraId="6D1081CC" w14:textId="65254987" w:rsidR="00223E27" w:rsidRPr="004331EE" w:rsidRDefault="001619FE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n=3 died of COVID</w:t>
            </w:r>
            <w:r w:rsidR="008D3AA9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-19</w:t>
            </w:r>
          </w:p>
        </w:tc>
        <w:tc>
          <w:tcPr>
            <w:tcW w:w="1584" w:type="dxa"/>
            <w:vAlign w:val="center"/>
          </w:tcPr>
          <w:p w14:paraId="2D50510B" w14:textId="21E295B9" w:rsidR="00223E27" w:rsidRPr="004331EE" w:rsidRDefault="00F83BDE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Grade 5 CRS: n=2</w:t>
            </w:r>
          </w:p>
        </w:tc>
      </w:tr>
      <w:tr w:rsidR="00223E27" w:rsidRPr="008257B5" w14:paraId="705AB50C" w14:textId="77777777" w:rsidTr="009D696B">
        <w:trPr>
          <w:trHeight w:val="600"/>
          <w:jc w:val="center"/>
        </w:trPr>
        <w:tc>
          <w:tcPr>
            <w:tcW w:w="1152" w:type="dxa"/>
            <w:vAlign w:val="center"/>
            <w:hideMark/>
          </w:tcPr>
          <w:p w14:paraId="17290D5E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1728" w:type="dxa"/>
            <w:vAlign w:val="center"/>
            <w:hideMark/>
          </w:tcPr>
          <w:p w14:paraId="1CF29210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UK</w:t>
            </w:r>
          </w:p>
        </w:tc>
        <w:tc>
          <w:tcPr>
            <w:tcW w:w="1440" w:type="dxa"/>
            <w:vAlign w:val="center"/>
            <w:hideMark/>
          </w:tcPr>
          <w:p w14:paraId="20DA2B28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O'Reilly et al, 2024</w:t>
            </w:r>
          </w:p>
        </w:tc>
        <w:tc>
          <w:tcPr>
            <w:tcW w:w="1008" w:type="dxa"/>
            <w:vAlign w:val="center"/>
            <w:hideMark/>
          </w:tcPr>
          <w:p w14:paraId="6CB671F9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2160" w:type="dxa"/>
            <w:vAlign w:val="center"/>
          </w:tcPr>
          <w:p w14:paraId="5EBCEE48" w14:textId="77777777" w:rsidR="004331EE" w:rsidRPr="004331EE" w:rsidRDefault="00205ED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Any infection within 1 month: 35%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6BCD13F2" w14:textId="1FDC3A7F" w:rsidR="00223E27" w:rsidRPr="004331EE" w:rsidRDefault="00E4530C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Severe/life</w:t>
            </w:r>
            <w:r w:rsidRPr="004331EE">
              <w:rPr>
                <w:rFonts w:ascii="Cambria Math" w:eastAsia="Times New Roman" w:hAnsi="Cambria Math" w:cs="Cambria Math"/>
                <w:color w:val="000000"/>
                <w:kern w:val="0"/>
                <w:sz w:val="20"/>
                <w:szCs w:val="20"/>
                <w14:ligatures w14:val="none"/>
              </w:rPr>
              <w:t>‐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threatening infection within 1 month: 30%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2E3F527F" w14:textId="063197E7" w:rsidR="008D3AA9" w:rsidRPr="004331EE" w:rsidRDefault="008D3AA9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n=7 causing NRM (COVID-19 n=3, </w:t>
            </w:r>
            <w:r w:rsidR="008257B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sepsis n=3, </w:t>
            </w:r>
            <w:r w:rsidR="00E61D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m</w:t>
            </w:r>
            <w:r w:rsidR="006F597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ultiple bacterial infections </w:t>
            </w:r>
            <w:r w:rsidR="008257B5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n=1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)</w:t>
            </w:r>
          </w:p>
        </w:tc>
        <w:tc>
          <w:tcPr>
            <w:tcW w:w="1584" w:type="dxa"/>
            <w:vAlign w:val="center"/>
          </w:tcPr>
          <w:p w14:paraId="6CDBF998" w14:textId="5BC6ACA7" w:rsidR="00223E27" w:rsidRPr="004331EE" w:rsidRDefault="00784C63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Not associated with </w:t>
            </w:r>
            <w:r w:rsidR="008B5252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inferior 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PFS or OS</w:t>
            </w:r>
          </w:p>
        </w:tc>
        <w:tc>
          <w:tcPr>
            <w:tcW w:w="2304" w:type="dxa"/>
            <w:vAlign w:val="center"/>
          </w:tcPr>
          <w:p w14:paraId="3AC6C8FB" w14:textId="16B45E4A" w:rsidR="00223E27" w:rsidRDefault="00784C63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mutation: </w:t>
            </w:r>
            <w:r w:rsidR="004331EE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ot associated with </w:t>
            </w:r>
            <w:r w:rsidR="008B5252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inferior 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PFS or OS</w:t>
            </w:r>
            <w:r w:rsidR="00C6636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4E033D78" w14:textId="31067932" w:rsidR="00C66362" w:rsidRPr="004331EE" w:rsidRDefault="00C66362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Blastoid: not associated with inferior PFS or OS</w:t>
            </w:r>
          </w:p>
        </w:tc>
        <w:tc>
          <w:tcPr>
            <w:tcW w:w="1584" w:type="dxa"/>
            <w:vAlign w:val="center"/>
          </w:tcPr>
          <w:p w14:paraId="6D5A0B2B" w14:textId="27CDECD7" w:rsidR="00223E27" w:rsidRPr="004331EE" w:rsidRDefault="006F5975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n=3 </w:t>
            </w:r>
            <w:r w:rsidR="00E61D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causing NRM</w:t>
            </w:r>
          </w:p>
        </w:tc>
        <w:tc>
          <w:tcPr>
            <w:tcW w:w="1584" w:type="dxa"/>
            <w:vAlign w:val="center"/>
          </w:tcPr>
          <w:p w14:paraId="326B6403" w14:textId="627B6183" w:rsidR="00223E27" w:rsidRPr="004331EE" w:rsidRDefault="00FB0AB5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Grade 5 CRS: n=1</w:t>
            </w:r>
          </w:p>
        </w:tc>
      </w:tr>
      <w:tr w:rsidR="00223E27" w:rsidRPr="00847355" w14:paraId="04FFDD05" w14:textId="77777777" w:rsidTr="009D696B">
        <w:trPr>
          <w:trHeight w:val="900"/>
          <w:jc w:val="center"/>
        </w:trPr>
        <w:tc>
          <w:tcPr>
            <w:tcW w:w="1152" w:type="dxa"/>
            <w:vAlign w:val="center"/>
            <w:hideMark/>
          </w:tcPr>
          <w:p w14:paraId="62E073DC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 RWE</w:t>
            </w:r>
          </w:p>
        </w:tc>
        <w:tc>
          <w:tcPr>
            <w:tcW w:w="1728" w:type="dxa"/>
            <w:vAlign w:val="center"/>
            <w:hideMark/>
          </w:tcPr>
          <w:p w14:paraId="57C9AB58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Brexu-cel, Germany and Switzerland</w:t>
            </w:r>
          </w:p>
        </w:tc>
        <w:tc>
          <w:tcPr>
            <w:tcW w:w="1440" w:type="dxa"/>
            <w:vAlign w:val="center"/>
            <w:hideMark/>
          </w:tcPr>
          <w:p w14:paraId="6EBF2270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Simon et al, 2026</w:t>
            </w:r>
          </w:p>
        </w:tc>
        <w:tc>
          <w:tcPr>
            <w:tcW w:w="1008" w:type="dxa"/>
            <w:vAlign w:val="center"/>
            <w:hideMark/>
          </w:tcPr>
          <w:p w14:paraId="359909DD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2160" w:type="dxa"/>
            <w:vAlign w:val="center"/>
          </w:tcPr>
          <w:p w14:paraId="0E20D150" w14:textId="47B65EA1" w:rsidR="004C269B" w:rsidRDefault="00D66D9B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Clinically s</w:t>
            </w:r>
            <w:r w:rsidR="008031A2" w:rsidRPr="008031A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ignificant infections</w:t>
            </w:r>
            <w:r w:rsidR="008031A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4C269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31%; </w:t>
            </w:r>
          </w:p>
          <w:p w14:paraId="4B1C41C5" w14:textId="18F3B595" w:rsidR="00223E27" w:rsidRPr="004331EE" w:rsidRDefault="004C269B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n=6 causing NRM (</w:t>
            </w:r>
            <w:r w:rsidR="00B63CAE" w:rsidRPr="00B63CA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COVID-19</w:t>
            </w:r>
            <w:r w:rsidR="00B63CA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B63CAE" w:rsidRPr="00B63CA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n=1, bacterial pneumonia n=2,</w:t>
            </w:r>
            <w:r w:rsidR="00564F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B63CAE" w:rsidRPr="00B63CA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sepsis with macrophage activation syndrome and multi-organ</w:t>
            </w:r>
            <w:r w:rsidR="00564F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B63CAE" w:rsidRPr="00B63CA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failure n=1,</w:t>
            </w:r>
            <w:r w:rsidR="00564F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B63CAE" w:rsidRPr="00B63CA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neutropenic infection n=1</w:t>
            </w:r>
            <w:r w:rsidR="00564F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="00B63CAE" w:rsidRPr="00B63CA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 meningitis n=1).</w:t>
            </w:r>
          </w:p>
        </w:tc>
        <w:tc>
          <w:tcPr>
            <w:tcW w:w="1584" w:type="dxa"/>
            <w:vAlign w:val="center"/>
          </w:tcPr>
          <w:p w14:paraId="180ED039" w14:textId="74EFCC58" w:rsidR="00223E27" w:rsidRPr="004331EE" w:rsidRDefault="00ED1ADF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Numerically worse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PFS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OS</w:t>
            </w:r>
          </w:p>
        </w:tc>
        <w:tc>
          <w:tcPr>
            <w:tcW w:w="2304" w:type="dxa"/>
            <w:vAlign w:val="center"/>
          </w:tcPr>
          <w:p w14:paraId="4E4F3058" w14:textId="2333C8E4" w:rsidR="00223E27" w:rsidRDefault="00C66362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mutation: </w:t>
            </w:r>
            <w:r w:rsidR="00E3354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numerically </w:t>
            </w:r>
            <w:r w:rsidR="00A717A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worse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964C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FS </w:t>
            </w:r>
            <w:r w:rsidR="00ED1AD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and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OS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0B56D9CD" w14:textId="186FBC72" w:rsidR="00C66362" w:rsidRPr="004331EE" w:rsidRDefault="00C66362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Blastoid</w:t>
            </w:r>
            <w:r w:rsidR="00D74B84" w:rsidRPr="00B82264">
              <w:rPr>
                <w:rFonts w:ascii="Arial" w:hAnsi="Arial" w:cs="Arial"/>
                <w:sz w:val="20"/>
                <w:szCs w:val="20"/>
              </w:rPr>
              <w:t>/pleomorphic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  <w:r w:rsidR="00A717A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numerically worse</w:t>
            </w:r>
            <w:r w:rsidR="00A717AD"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964C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FS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OS</w:t>
            </w:r>
          </w:p>
        </w:tc>
        <w:tc>
          <w:tcPr>
            <w:tcW w:w="1584" w:type="dxa"/>
            <w:vAlign w:val="center"/>
          </w:tcPr>
          <w:p w14:paraId="1DEE3EB4" w14:textId="6DC1965A" w:rsidR="00223E27" w:rsidRPr="004331EE" w:rsidRDefault="00B63CAE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died of COVID-19</w:t>
            </w:r>
          </w:p>
        </w:tc>
        <w:tc>
          <w:tcPr>
            <w:tcW w:w="1584" w:type="dxa"/>
            <w:vAlign w:val="center"/>
          </w:tcPr>
          <w:p w14:paraId="57E83FD4" w14:textId="228628B3" w:rsidR="00223E27" w:rsidRPr="004331EE" w:rsidRDefault="00217A11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Grade 5 CRS: n=1</w:t>
            </w:r>
          </w:p>
        </w:tc>
      </w:tr>
      <w:tr w:rsidR="00223E27" w:rsidRPr="00847355" w14:paraId="279221C8" w14:textId="77777777" w:rsidTr="009D696B">
        <w:trPr>
          <w:trHeight w:val="900"/>
          <w:jc w:val="center"/>
        </w:trPr>
        <w:tc>
          <w:tcPr>
            <w:tcW w:w="1152" w:type="dxa"/>
            <w:vAlign w:val="center"/>
            <w:hideMark/>
          </w:tcPr>
          <w:p w14:paraId="66CEB2C6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Liso-cel trial</w:t>
            </w:r>
          </w:p>
        </w:tc>
        <w:tc>
          <w:tcPr>
            <w:tcW w:w="1728" w:type="dxa"/>
            <w:vAlign w:val="center"/>
            <w:hideMark/>
          </w:tcPr>
          <w:p w14:paraId="22AD4B58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Liso-cel, TRANSCEND NHL 001</w:t>
            </w:r>
          </w:p>
        </w:tc>
        <w:tc>
          <w:tcPr>
            <w:tcW w:w="1440" w:type="dxa"/>
            <w:vAlign w:val="center"/>
            <w:hideMark/>
          </w:tcPr>
          <w:p w14:paraId="6D303AA5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Wang et al, 2024</w:t>
            </w:r>
          </w:p>
        </w:tc>
        <w:tc>
          <w:tcPr>
            <w:tcW w:w="1008" w:type="dxa"/>
            <w:vAlign w:val="center"/>
            <w:hideMark/>
          </w:tcPr>
          <w:p w14:paraId="6E46B750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2160" w:type="dxa"/>
            <w:vAlign w:val="center"/>
          </w:tcPr>
          <w:p w14:paraId="0FFB6FEE" w14:textId="3A875FC8" w:rsidR="00223E27" w:rsidRDefault="008F012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</w:t>
            </w:r>
            <w:r w:rsidRPr="008F012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rade ≥3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  <w:r w:rsidR="00E13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8F012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15%</w:t>
            </w:r>
            <w:r w:rsidR="00851E6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;</w:t>
            </w:r>
          </w:p>
          <w:p w14:paraId="29F35D24" w14:textId="0346338A" w:rsidR="00851E6F" w:rsidRPr="00E13DE1" w:rsidRDefault="00851E6F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E13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Grade 5</w:t>
            </w:r>
            <w:r w:rsidR="00D65D2E" w:rsidRPr="00E13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 TEAE</w:t>
            </w:r>
            <w:r w:rsidRPr="00E13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:</w:t>
            </w:r>
            <w:r w:rsidR="00D65D2E" w:rsidRPr="00E13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 n=2 (cryptococcal meningoencephalitis, COVID-19 pneumonia)</w:t>
            </w:r>
          </w:p>
        </w:tc>
        <w:tc>
          <w:tcPr>
            <w:tcW w:w="1584" w:type="dxa"/>
            <w:vAlign w:val="center"/>
          </w:tcPr>
          <w:p w14:paraId="24F551B8" w14:textId="2B067FDC" w:rsidR="00223E27" w:rsidRPr="004331EE" w:rsidRDefault="00054569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Not reported</w:t>
            </w:r>
          </w:p>
        </w:tc>
        <w:tc>
          <w:tcPr>
            <w:tcW w:w="2304" w:type="dxa"/>
            <w:vAlign w:val="center"/>
          </w:tcPr>
          <w:p w14:paraId="1EE3CE0B" w14:textId="0D3A3E78" w:rsidR="00960ED5" w:rsidRDefault="00960ED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mutation: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similar ORR</w:t>
            </w:r>
            <w:r w:rsidR="00BD7E4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numerically lower CRR</w:t>
            </w:r>
            <w:r w:rsidR="003A34C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similar DOR;</w:t>
            </w:r>
          </w:p>
          <w:p w14:paraId="724CB56A" w14:textId="264E351F" w:rsidR="00223E27" w:rsidRPr="004331EE" w:rsidRDefault="00960ED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Blastoid: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numerically lower ORR</w:t>
            </w:r>
            <w:r w:rsidR="00BD7E4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 CRR</w:t>
            </w:r>
            <w:r w:rsidR="003A34C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 similar DOR</w:t>
            </w:r>
          </w:p>
        </w:tc>
        <w:tc>
          <w:tcPr>
            <w:tcW w:w="1584" w:type="dxa"/>
            <w:vAlign w:val="center"/>
          </w:tcPr>
          <w:p w14:paraId="03D89ED8" w14:textId="14583F07" w:rsidR="00223E27" w:rsidRPr="004331EE" w:rsidRDefault="00EF0F90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died of COVID-19</w:t>
            </w:r>
          </w:p>
        </w:tc>
        <w:tc>
          <w:tcPr>
            <w:tcW w:w="1584" w:type="dxa"/>
            <w:vAlign w:val="center"/>
          </w:tcPr>
          <w:p w14:paraId="28527759" w14:textId="46F1AFE0" w:rsidR="00223E27" w:rsidRPr="004331EE" w:rsidRDefault="0040253B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None</w:t>
            </w:r>
          </w:p>
        </w:tc>
      </w:tr>
      <w:tr w:rsidR="00223E27" w:rsidRPr="00847355" w14:paraId="322227AC" w14:textId="77777777" w:rsidTr="009D696B">
        <w:trPr>
          <w:trHeight w:val="300"/>
          <w:jc w:val="center"/>
        </w:trPr>
        <w:tc>
          <w:tcPr>
            <w:tcW w:w="1152" w:type="dxa"/>
            <w:vAlign w:val="center"/>
            <w:hideMark/>
          </w:tcPr>
          <w:p w14:paraId="2C26BE30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BsAb trial</w:t>
            </w:r>
          </w:p>
        </w:tc>
        <w:tc>
          <w:tcPr>
            <w:tcW w:w="1728" w:type="dxa"/>
            <w:vAlign w:val="center"/>
            <w:hideMark/>
          </w:tcPr>
          <w:p w14:paraId="655B0AAE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Glofitamab</w:t>
            </w:r>
          </w:p>
        </w:tc>
        <w:tc>
          <w:tcPr>
            <w:tcW w:w="1440" w:type="dxa"/>
            <w:vAlign w:val="center"/>
            <w:hideMark/>
          </w:tcPr>
          <w:p w14:paraId="70B5ADD8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Phillips et al, 2025</w:t>
            </w:r>
          </w:p>
        </w:tc>
        <w:tc>
          <w:tcPr>
            <w:tcW w:w="1008" w:type="dxa"/>
            <w:vAlign w:val="center"/>
            <w:hideMark/>
          </w:tcPr>
          <w:p w14:paraId="04DB223F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2160" w:type="dxa"/>
            <w:vAlign w:val="center"/>
          </w:tcPr>
          <w:p w14:paraId="2EC25592" w14:textId="77777777" w:rsidR="00223E27" w:rsidRDefault="00397A1E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SAE: </w:t>
            </w:r>
            <w:r w:rsidR="00FB0F4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33.3%;</w:t>
            </w:r>
          </w:p>
          <w:p w14:paraId="65BD7837" w14:textId="44546D31" w:rsidR="00FB0F41" w:rsidRPr="004331EE" w:rsidRDefault="00FB0F41" w:rsidP="00DC30A6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Grade 5: </w:t>
            </w:r>
            <w:r w:rsidRPr="00FB0F4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=8 (</w:t>
            </w:r>
            <w:r w:rsidRPr="00FB0F4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septic shock</w:t>
            </w:r>
            <w:r w:rsidR="00DC30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n=1, </w:t>
            </w:r>
            <w:r w:rsidRPr="00FB0F4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COVID-19/COVID-19 pneumonia</w:t>
            </w:r>
            <w:r w:rsidR="00DC30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n=5, </w:t>
            </w:r>
            <w:r w:rsidRPr="00FB0F4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post-acute COVID-19 syndrome</w:t>
            </w:r>
            <w:r w:rsidR="00DC30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n=1,</w:t>
            </w:r>
            <w:r w:rsidRPr="00FB0F4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pneumonia</w:t>
            </w:r>
            <w:r w:rsidR="00DC30A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n=1)</w:t>
            </w:r>
          </w:p>
        </w:tc>
        <w:tc>
          <w:tcPr>
            <w:tcW w:w="1584" w:type="dxa"/>
            <w:vAlign w:val="center"/>
          </w:tcPr>
          <w:p w14:paraId="63BC81DB" w14:textId="0C489168" w:rsidR="00223E27" w:rsidRPr="004331EE" w:rsidRDefault="000B35B6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Numerically lower ORR and CRR</w:t>
            </w:r>
          </w:p>
        </w:tc>
        <w:tc>
          <w:tcPr>
            <w:tcW w:w="2304" w:type="dxa"/>
            <w:vAlign w:val="center"/>
          </w:tcPr>
          <w:p w14:paraId="121E8138" w14:textId="77777777" w:rsidR="00223E27" w:rsidRDefault="003F0E89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F0E8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TP53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mutation: insufficient data</w:t>
            </w:r>
          </w:p>
          <w:p w14:paraId="51CEAACA" w14:textId="2AB369FF" w:rsidR="00722518" w:rsidRPr="004331EE" w:rsidRDefault="00722518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Blastoid: not reported</w:t>
            </w:r>
          </w:p>
        </w:tc>
        <w:tc>
          <w:tcPr>
            <w:tcW w:w="1584" w:type="dxa"/>
            <w:vAlign w:val="center"/>
          </w:tcPr>
          <w:p w14:paraId="007AE75F" w14:textId="1A175364" w:rsidR="00223E27" w:rsidRPr="004331EE" w:rsidRDefault="00DC30A6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n=</w:t>
            </w:r>
            <w:r w:rsidR="0032747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died of COVID-19</w:t>
            </w:r>
          </w:p>
        </w:tc>
        <w:tc>
          <w:tcPr>
            <w:tcW w:w="1584" w:type="dxa"/>
            <w:vAlign w:val="center"/>
          </w:tcPr>
          <w:p w14:paraId="060ACEC7" w14:textId="19204CBD" w:rsidR="00223E27" w:rsidRPr="004331EE" w:rsidRDefault="00A86379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None</w:t>
            </w:r>
          </w:p>
        </w:tc>
      </w:tr>
      <w:tr w:rsidR="00223E27" w:rsidRPr="00FA4E53" w14:paraId="39AB259E" w14:textId="77777777" w:rsidTr="009D696B">
        <w:trPr>
          <w:trHeight w:val="900"/>
          <w:jc w:val="center"/>
        </w:trPr>
        <w:tc>
          <w:tcPr>
            <w:tcW w:w="1152" w:type="dxa"/>
            <w:vAlign w:val="center"/>
            <w:hideMark/>
          </w:tcPr>
          <w:p w14:paraId="6358BEA9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BsAb trial</w:t>
            </w:r>
          </w:p>
        </w:tc>
        <w:tc>
          <w:tcPr>
            <w:tcW w:w="1728" w:type="dxa"/>
            <w:vAlign w:val="center"/>
            <w:hideMark/>
          </w:tcPr>
          <w:p w14:paraId="5E9736AE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Mosunetuzumab + Polatuzumab vedotin</w:t>
            </w:r>
          </w:p>
        </w:tc>
        <w:tc>
          <w:tcPr>
            <w:tcW w:w="1440" w:type="dxa"/>
            <w:vAlign w:val="center"/>
            <w:hideMark/>
          </w:tcPr>
          <w:p w14:paraId="6A199084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Budde et al, 2026</w:t>
            </w:r>
          </w:p>
        </w:tc>
        <w:tc>
          <w:tcPr>
            <w:tcW w:w="1008" w:type="dxa"/>
            <w:vAlign w:val="center"/>
            <w:hideMark/>
          </w:tcPr>
          <w:p w14:paraId="71CA19F3" w14:textId="77777777" w:rsidR="00223E27" w:rsidRPr="004331EE" w:rsidRDefault="00223E27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331E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2160" w:type="dxa"/>
            <w:vAlign w:val="center"/>
          </w:tcPr>
          <w:p w14:paraId="225D6D18" w14:textId="77777777" w:rsidR="006536FE" w:rsidRDefault="006536FE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Any grade: 73.8%;</w:t>
            </w:r>
          </w:p>
          <w:p w14:paraId="6E93072D" w14:textId="77777777" w:rsidR="00C172C8" w:rsidRDefault="006536FE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Grade ≥3: </w:t>
            </w:r>
            <w:r w:rsidR="00C172C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26.2%;</w:t>
            </w:r>
          </w:p>
          <w:p w14:paraId="71528519" w14:textId="426317C0" w:rsidR="00223E27" w:rsidRPr="00FA4E53" w:rsidRDefault="00B038F0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 w:rsidRPr="00FA4E5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Grade 5: </w:t>
            </w:r>
            <w:r w:rsidR="00A44E50" w:rsidRPr="00FA4E5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n=5 (</w:t>
            </w:r>
            <w:r w:rsidR="00FA4E53" w:rsidRPr="00FA4E5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pneumonia n=1, West Nile virus encephalitis n=1, COVID-19</w:t>
            </w:r>
            <w:r w:rsidR="00FA4E5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 xml:space="preserve"> </w:t>
            </w:r>
            <w:r w:rsidR="00FA4E53" w:rsidRPr="00FA4E5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pneumonia n=3</w:t>
            </w:r>
            <w:r w:rsidR="00FA4E5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)</w:t>
            </w:r>
          </w:p>
        </w:tc>
        <w:tc>
          <w:tcPr>
            <w:tcW w:w="1584" w:type="dxa"/>
            <w:vAlign w:val="center"/>
          </w:tcPr>
          <w:p w14:paraId="0A243911" w14:textId="41FB094B" w:rsidR="00223E27" w:rsidRPr="00FA4E53" w:rsidRDefault="00925606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Not reported</w:t>
            </w:r>
          </w:p>
        </w:tc>
        <w:tc>
          <w:tcPr>
            <w:tcW w:w="2304" w:type="dxa"/>
            <w:vAlign w:val="center"/>
          </w:tcPr>
          <w:p w14:paraId="33878CF6" w14:textId="4749301D" w:rsidR="00223E27" w:rsidRPr="009B2B26" w:rsidRDefault="00455139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TP53: </w:t>
            </w:r>
            <w:r w:rsidR="00513BD7" w:rsidRP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similar ORR, CRR, </w:t>
            </w:r>
            <w:r w:rsidR="00D9419B" w:rsidRP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PFS, </w:t>
            </w:r>
            <w:r w:rsidR="009B2B26" w:rsidRP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and </w:t>
            </w:r>
            <w:r w:rsidR="00D9419B" w:rsidRP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OS;</w:t>
            </w:r>
          </w:p>
          <w:p w14:paraId="2AAE03DD" w14:textId="13B8424E" w:rsidR="00024615" w:rsidRPr="00513BD7" w:rsidRDefault="00024615" w:rsidP="00D60044">
            <w:pPr>
              <w:spacing w:after="12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13BD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Blastoid: similar ORR, numerically lower CRR, </w:t>
            </w:r>
            <w:r w:rsidR="00D9419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similar PFS</w:t>
            </w:r>
            <w:r w:rsidR="009B2B2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and </w:t>
            </w:r>
            <w:r w:rsidR="00D9419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OS</w:t>
            </w:r>
          </w:p>
        </w:tc>
        <w:tc>
          <w:tcPr>
            <w:tcW w:w="1584" w:type="dxa"/>
            <w:vAlign w:val="center"/>
          </w:tcPr>
          <w:p w14:paraId="70D70216" w14:textId="5740B1F9" w:rsidR="00223E27" w:rsidRPr="00FA4E53" w:rsidRDefault="00CB6544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n=3 died of COVID-19</w:t>
            </w:r>
          </w:p>
        </w:tc>
        <w:tc>
          <w:tcPr>
            <w:tcW w:w="1584" w:type="dxa"/>
            <w:vAlign w:val="center"/>
          </w:tcPr>
          <w:p w14:paraId="0377E6CE" w14:textId="6873CB67" w:rsidR="00223E27" w:rsidRPr="00FA4E53" w:rsidRDefault="005C2761" w:rsidP="00D6004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pt-BR"/>
                <w14:ligatures w14:val="none"/>
              </w:rPr>
              <w:t>None</w:t>
            </w:r>
          </w:p>
        </w:tc>
      </w:tr>
    </w:tbl>
    <w:p w14:paraId="57F00537" w14:textId="11C08A3E" w:rsidR="007E0C66" w:rsidRPr="00847355" w:rsidRDefault="00D348E6" w:rsidP="009B2B26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348E6">
        <w:rPr>
          <w:rFonts w:ascii="Arial" w:hAnsi="Arial" w:cs="Arial"/>
          <w:sz w:val="20"/>
          <w:szCs w:val="20"/>
        </w:rPr>
        <w:t>Abbreviations: AE, adverse event; Brexu-cel, brexucabtagene autoleucel; BsAb, bispecific antibody; CAR-T, chimeric antigen receptor T-cell; CIBMTR, Center for International Blood and Marrow Transplant Research; COVID-19, coronavirus disease 2019; CRR, complete response rate; CRS, cytokine release syndrome; DOR, duration of response; EAP, early access program; EFS, event-free survival; HHV-6, human herpesvirus 6; ICANS, immune effector cell-associated neurotoxicity syndrome; liso-cel, lisocabtagene maraleucel; NRM, nonrelapse mortality; ORR, overall response rate; OS, overall survival; PFS, progression-free survival; PML, progressive multifocal leukoencephalopathy; RWE, real-world evidence; SAE, serious adverse event; TEAE, treatment-emergent adverse event.</w:t>
      </w:r>
    </w:p>
    <w:sectPr w:rsidR="007E0C66" w:rsidRPr="00847355" w:rsidSect="00B607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C8"/>
    <w:rsid w:val="000038DC"/>
    <w:rsid w:val="00004212"/>
    <w:rsid w:val="000202C4"/>
    <w:rsid w:val="00024615"/>
    <w:rsid w:val="00033160"/>
    <w:rsid w:val="000346C0"/>
    <w:rsid w:val="00045912"/>
    <w:rsid w:val="00054569"/>
    <w:rsid w:val="0006285B"/>
    <w:rsid w:val="00064072"/>
    <w:rsid w:val="00071DD5"/>
    <w:rsid w:val="00091A59"/>
    <w:rsid w:val="00091D92"/>
    <w:rsid w:val="000953B3"/>
    <w:rsid w:val="000B35B6"/>
    <w:rsid w:val="000C3938"/>
    <w:rsid w:val="000D2321"/>
    <w:rsid w:val="000D2418"/>
    <w:rsid w:val="000E1154"/>
    <w:rsid w:val="00101E47"/>
    <w:rsid w:val="00122BE7"/>
    <w:rsid w:val="00125424"/>
    <w:rsid w:val="001324C8"/>
    <w:rsid w:val="00132B3A"/>
    <w:rsid w:val="00143F22"/>
    <w:rsid w:val="00157BED"/>
    <w:rsid w:val="001619FE"/>
    <w:rsid w:val="00165C13"/>
    <w:rsid w:val="001918E0"/>
    <w:rsid w:val="001A6B94"/>
    <w:rsid w:val="001B0719"/>
    <w:rsid w:val="001C0995"/>
    <w:rsid w:val="001C3243"/>
    <w:rsid w:val="001C5F9B"/>
    <w:rsid w:val="001D70D7"/>
    <w:rsid w:val="001E261B"/>
    <w:rsid w:val="001E2DA6"/>
    <w:rsid w:val="001F5E56"/>
    <w:rsid w:val="00205ED5"/>
    <w:rsid w:val="00216E69"/>
    <w:rsid w:val="00217A11"/>
    <w:rsid w:val="00223E27"/>
    <w:rsid w:val="00235735"/>
    <w:rsid w:val="00240BB5"/>
    <w:rsid w:val="00241D9B"/>
    <w:rsid w:val="00245FD8"/>
    <w:rsid w:val="002461F2"/>
    <w:rsid w:val="0024695F"/>
    <w:rsid w:val="002556B8"/>
    <w:rsid w:val="00261D23"/>
    <w:rsid w:val="002655BC"/>
    <w:rsid w:val="00274C77"/>
    <w:rsid w:val="002752BE"/>
    <w:rsid w:val="00286437"/>
    <w:rsid w:val="002C69EB"/>
    <w:rsid w:val="002D71C2"/>
    <w:rsid w:val="002E2C3D"/>
    <w:rsid w:val="002E2D1C"/>
    <w:rsid w:val="002F38C8"/>
    <w:rsid w:val="003267F5"/>
    <w:rsid w:val="00327479"/>
    <w:rsid w:val="00340019"/>
    <w:rsid w:val="00350DE6"/>
    <w:rsid w:val="0035637F"/>
    <w:rsid w:val="0037127C"/>
    <w:rsid w:val="00372552"/>
    <w:rsid w:val="00380CCA"/>
    <w:rsid w:val="003859A0"/>
    <w:rsid w:val="00393BA8"/>
    <w:rsid w:val="00397A1E"/>
    <w:rsid w:val="003A34CF"/>
    <w:rsid w:val="003A6B9F"/>
    <w:rsid w:val="003B0E3E"/>
    <w:rsid w:val="003C39EF"/>
    <w:rsid w:val="003F0E89"/>
    <w:rsid w:val="0040253B"/>
    <w:rsid w:val="004331EE"/>
    <w:rsid w:val="00436110"/>
    <w:rsid w:val="00437206"/>
    <w:rsid w:val="0044109D"/>
    <w:rsid w:val="00441E92"/>
    <w:rsid w:val="00455139"/>
    <w:rsid w:val="00465AF6"/>
    <w:rsid w:val="00483CCA"/>
    <w:rsid w:val="00487620"/>
    <w:rsid w:val="004A2852"/>
    <w:rsid w:val="004B33A7"/>
    <w:rsid w:val="004C269B"/>
    <w:rsid w:val="004D5A3F"/>
    <w:rsid w:val="004D711C"/>
    <w:rsid w:val="004E038B"/>
    <w:rsid w:val="004E682A"/>
    <w:rsid w:val="004E6B18"/>
    <w:rsid w:val="005118D9"/>
    <w:rsid w:val="00513BD7"/>
    <w:rsid w:val="005276DF"/>
    <w:rsid w:val="00541C85"/>
    <w:rsid w:val="0054580A"/>
    <w:rsid w:val="00552234"/>
    <w:rsid w:val="0055598A"/>
    <w:rsid w:val="005641E0"/>
    <w:rsid w:val="00564F0B"/>
    <w:rsid w:val="0056598A"/>
    <w:rsid w:val="00572C0B"/>
    <w:rsid w:val="00597012"/>
    <w:rsid w:val="005B139A"/>
    <w:rsid w:val="005B4917"/>
    <w:rsid w:val="005C07AF"/>
    <w:rsid w:val="005C2761"/>
    <w:rsid w:val="005C3661"/>
    <w:rsid w:val="005C6FB0"/>
    <w:rsid w:val="005D0076"/>
    <w:rsid w:val="005D245B"/>
    <w:rsid w:val="005E1B90"/>
    <w:rsid w:val="00602B04"/>
    <w:rsid w:val="00611B47"/>
    <w:rsid w:val="00627A62"/>
    <w:rsid w:val="00642685"/>
    <w:rsid w:val="006536FE"/>
    <w:rsid w:val="00654A9C"/>
    <w:rsid w:val="00656EC2"/>
    <w:rsid w:val="006571DA"/>
    <w:rsid w:val="006665D1"/>
    <w:rsid w:val="006829E4"/>
    <w:rsid w:val="006933DC"/>
    <w:rsid w:val="00697183"/>
    <w:rsid w:val="00697CDF"/>
    <w:rsid w:val="006C0B51"/>
    <w:rsid w:val="006D23CE"/>
    <w:rsid w:val="006E2AF8"/>
    <w:rsid w:val="006E4222"/>
    <w:rsid w:val="006F50BB"/>
    <w:rsid w:val="006F5975"/>
    <w:rsid w:val="0070080B"/>
    <w:rsid w:val="00717CDB"/>
    <w:rsid w:val="00722518"/>
    <w:rsid w:val="00723179"/>
    <w:rsid w:val="00723F43"/>
    <w:rsid w:val="00733386"/>
    <w:rsid w:val="007343D1"/>
    <w:rsid w:val="00754555"/>
    <w:rsid w:val="00762B5B"/>
    <w:rsid w:val="007635B5"/>
    <w:rsid w:val="007739F1"/>
    <w:rsid w:val="00782028"/>
    <w:rsid w:val="00784C63"/>
    <w:rsid w:val="00785418"/>
    <w:rsid w:val="00795880"/>
    <w:rsid w:val="007A19CB"/>
    <w:rsid w:val="007A2A74"/>
    <w:rsid w:val="007A4CDE"/>
    <w:rsid w:val="007B4D2B"/>
    <w:rsid w:val="007B584E"/>
    <w:rsid w:val="007E0C66"/>
    <w:rsid w:val="007E3268"/>
    <w:rsid w:val="007E6634"/>
    <w:rsid w:val="007F7E73"/>
    <w:rsid w:val="008031A2"/>
    <w:rsid w:val="00807D0C"/>
    <w:rsid w:val="008257B5"/>
    <w:rsid w:val="00825D47"/>
    <w:rsid w:val="00833656"/>
    <w:rsid w:val="00837ECA"/>
    <w:rsid w:val="00847355"/>
    <w:rsid w:val="00851397"/>
    <w:rsid w:val="00851E6F"/>
    <w:rsid w:val="008524D8"/>
    <w:rsid w:val="00852B21"/>
    <w:rsid w:val="008560D0"/>
    <w:rsid w:val="00856EC3"/>
    <w:rsid w:val="0087477D"/>
    <w:rsid w:val="008812BD"/>
    <w:rsid w:val="00891ACB"/>
    <w:rsid w:val="00891E6F"/>
    <w:rsid w:val="00894578"/>
    <w:rsid w:val="008A49E5"/>
    <w:rsid w:val="008A5BC5"/>
    <w:rsid w:val="008A7905"/>
    <w:rsid w:val="008B5252"/>
    <w:rsid w:val="008B63EC"/>
    <w:rsid w:val="008C39A0"/>
    <w:rsid w:val="008D3AA9"/>
    <w:rsid w:val="008D711D"/>
    <w:rsid w:val="008E72FF"/>
    <w:rsid w:val="008F0125"/>
    <w:rsid w:val="008F658F"/>
    <w:rsid w:val="00925606"/>
    <w:rsid w:val="009269B4"/>
    <w:rsid w:val="00927253"/>
    <w:rsid w:val="00933832"/>
    <w:rsid w:val="009608FB"/>
    <w:rsid w:val="00960ED5"/>
    <w:rsid w:val="00964CCD"/>
    <w:rsid w:val="00985CC6"/>
    <w:rsid w:val="00992DFB"/>
    <w:rsid w:val="00994296"/>
    <w:rsid w:val="009A270B"/>
    <w:rsid w:val="009A460E"/>
    <w:rsid w:val="009B2B26"/>
    <w:rsid w:val="009C7460"/>
    <w:rsid w:val="009C7FD0"/>
    <w:rsid w:val="009D696B"/>
    <w:rsid w:val="009D708E"/>
    <w:rsid w:val="009E4A03"/>
    <w:rsid w:val="009F1620"/>
    <w:rsid w:val="00A117A7"/>
    <w:rsid w:val="00A16C55"/>
    <w:rsid w:val="00A17F97"/>
    <w:rsid w:val="00A216F1"/>
    <w:rsid w:val="00A34422"/>
    <w:rsid w:val="00A34F42"/>
    <w:rsid w:val="00A43FDF"/>
    <w:rsid w:val="00A44D38"/>
    <w:rsid w:val="00A44E50"/>
    <w:rsid w:val="00A67045"/>
    <w:rsid w:val="00A717AD"/>
    <w:rsid w:val="00A73A81"/>
    <w:rsid w:val="00A74B12"/>
    <w:rsid w:val="00A77ECE"/>
    <w:rsid w:val="00A83720"/>
    <w:rsid w:val="00A86379"/>
    <w:rsid w:val="00A87C62"/>
    <w:rsid w:val="00A927CC"/>
    <w:rsid w:val="00AA0F32"/>
    <w:rsid w:val="00AA4CC1"/>
    <w:rsid w:val="00AB3160"/>
    <w:rsid w:val="00AC161E"/>
    <w:rsid w:val="00AC76CC"/>
    <w:rsid w:val="00AD32ED"/>
    <w:rsid w:val="00AD7689"/>
    <w:rsid w:val="00AD7854"/>
    <w:rsid w:val="00AD7DC3"/>
    <w:rsid w:val="00AE1138"/>
    <w:rsid w:val="00AF58BE"/>
    <w:rsid w:val="00AF6166"/>
    <w:rsid w:val="00B038F0"/>
    <w:rsid w:val="00B04E3B"/>
    <w:rsid w:val="00B05EF0"/>
    <w:rsid w:val="00B072B7"/>
    <w:rsid w:val="00B234F1"/>
    <w:rsid w:val="00B2590B"/>
    <w:rsid w:val="00B27042"/>
    <w:rsid w:val="00B34CDB"/>
    <w:rsid w:val="00B36FCD"/>
    <w:rsid w:val="00B5042C"/>
    <w:rsid w:val="00B55EA7"/>
    <w:rsid w:val="00B607DD"/>
    <w:rsid w:val="00B63CAE"/>
    <w:rsid w:val="00B67896"/>
    <w:rsid w:val="00BA2040"/>
    <w:rsid w:val="00BB0AFB"/>
    <w:rsid w:val="00BD0DC6"/>
    <w:rsid w:val="00BD7E4A"/>
    <w:rsid w:val="00BE567B"/>
    <w:rsid w:val="00C11B36"/>
    <w:rsid w:val="00C16D90"/>
    <w:rsid w:val="00C172C8"/>
    <w:rsid w:val="00C22F4B"/>
    <w:rsid w:val="00C323A1"/>
    <w:rsid w:val="00C32D2A"/>
    <w:rsid w:val="00C55EC7"/>
    <w:rsid w:val="00C573BB"/>
    <w:rsid w:val="00C60C03"/>
    <w:rsid w:val="00C65791"/>
    <w:rsid w:val="00C66362"/>
    <w:rsid w:val="00C84484"/>
    <w:rsid w:val="00C84EEB"/>
    <w:rsid w:val="00C90117"/>
    <w:rsid w:val="00C90C05"/>
    <w:rsid w:val="00CB0123"/>
    <w:rsid w:val="00CB6544"/>
    <w:rsid w:val="00CC369A"/>
    <w:rsid w:val="00CF0919"/>
    <w:rsid w:val="00D025E1"/>
    <w:rsid w:val="00D348E6"/>
    <w:rsid w:val="00D41896"/>
    <w:rsid w:val="00D4380F"/>
    <w:rsid w:val="00D457D6"/>
    <w:rsid w:val="00D60044"/>
    <w:rsid w:val="00D6277C"/>
    <w:rsid w:val="00D631C2"/>
    <w:rsid w:val="00D65D2E"/>
    <w:rsid w:val="00D66D9B"/>
    <w:rsid w:val="00D74B84"/>
    <w:rsid w:val="00D9419B"/>
    <w:rsid w:val="00D956E9"/>
    <w:rsid w:val="00DA3EE0"/>
    <w:rsid w:val="00DB0658"/>
    <w:rsid w:val="00DC30A6"/>
    <w:rsid w:val="00DC5336"/>
    <w:rsid w:val="00DE1093"/>
    <w:rsid w:val="00DF1F86"/>
    <w:rsid w:val="00E06B0D"/>
    <w:rsid w:val="00E13DE1"/>
    <w:rsid w:val="00E1408D"/>
    <w:rsid w:val="00E17337"/>
    <w:rsid w:val="00E229CA"/>
    <w:rsid w:val="00E33545"/>
    <w:rsid w:val="00E43A89"/>
    <w:rsid w:val="00E45015"/>
    <w:rsid w:val="00E4530C"/>
    <w:rsid w:val="00E46957"/>
    <w:rsid w:val="00E575CB"/>
    <w:rsid w:val="00E61D9A"/>
    <w:rsid w:val="00E81638"/>
    <w:rsid w:val="00E82E45"/>
    <w:rsid w:val="00E83E9E"/>
    <w:rsid w:val="00E87439"/>
    <w:rsid w:val="00E9118E"/>
    <w:rsid w:val="00EA4657"/>
    <w:rsid w:val="00EA78FA"/>
    <w:rsid w:val="00EB372B"/>
    <w:rsid w:val="00ED1ADF"/>
    <w:rsid w:val="00EF0F90"/>
    <w:rsid w:val="00EF1099"/>
    <w:rsid w:val="00EF2555"/>
    <w:rsid w:val="00F05764"/>
    <w:rsid w:val="00F06B65"/>
    <w:rsid w:val="00F51611"/>
    <w:rsid w:val="00F53C77"/>
    <w:rsid w:val="00F60A15"/>
    <w:rsid w:val="00F80D3A"/>
    <w:rsid w:val="00F83BDE"/>
    <w:rsid w:val="00F86496"/>
    <w:rsid w:val="00FA4E53"/>
    <w:rsid w:val="00FB0AB5"/>
    <w:rsid w:val="00FB0F41"/>
    <w:rsid w:val="00FC0408"/>
    <w:rsid w:val="00FD14E8"/>
    <w:rsid w:val="00FD52D9"/>
    <w:rsid w:val="00FF0FD2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2948D"/>
  <w15:chartTrackingRefBased/>
  <w15:docId w15:val="{25934F29-86AB-46F2-83DF-57F614B5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4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34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6</Pages>
  <Words>1325</Words>
  <Characters>6732</Characters>
  <Application>Microsoft Office Word</Application>
  <DocSecurity>0</DocSecurity>
  <Lines>961</Lines>
  <Paragraphs>732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Yucai, M.D., Ph.D.</dc:creator>
  <cp:keywords/>
  <dc:description/>
  <cp:lastModifiedBy>Wang, Yucai, M.D., Ph.D.</cp:lastModifiedBy>
  <cp:revision>175</cp:revision>
  <dcterms:created xsi:type="dcterms:W3CDTF">2026-08-05T22:08:00Z</dcterms:created>
  <dcterms:modified xsi:type="dcterms:W3CDTF">2026-08-18T18:56:00Z</dcterms:modified>
</cp:coreProperties>
</file>