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0B6DE" w14:textId="44DAA9ED" w:rsidR="00ED76B9" w:rsidRPr="00DB0658" w:rsidRDefault="006265A0" w:rsidP="0058434F">
      <w:pPr>
        <w:pStyle w:val="1"/>
      </w:pPr>
      <w:r w:rsidRPr="00DB0658">
        <w:t>Online s</w:t>
      </w:r>
      <w:r w:rsidR="00DB14CD" w:rsidRPr="00DB0658">
        <w:t xml:space="preserve">upplementary </w:t>
      </w:r>
      <w:r w:rsidRPr="00DB0658">
        <w:t>materia</w:t>
      </w:r>
      <w:r w:rsidR="00ED76B9" w:rsidRPr="00DB0658">
        <w:t>l</w:t>
      </w:r>
      <w:bookmarkStart w:id="0" w:name="_GoBack"/>
      <w:bookmarkEnd w:id="0"/>
    </w:p>
    <w:p w14:paraId="71D42FEB" w14:textId="760100EB" w:rsidR="001D0B34" w:rsidRPr="001D0B34" w:rsidRDefault="001D0B34" w:rsidP="001D0B34">
      <w:pPr>
        <w:spacing w:after="120" w:line="480" w:lineRule="auto"/>
        <w:rPr>
          <w:rFonts w:cs="Arial"/>
          <w:color w:val="FF0000"/>
          <w:lang w:val="en-US"/>
        </w:rPr>
      </w:pPr>
      <w:bookmarkStart w:id="1" w:name="_Hlk55908693"/>
      <w:bookmarkStart w:id="2" w:name="_Hlk56096898"/>
      <w:r w:rsidRPr="001D0B34">
        <w:rPr>
          <w:rFonts w:cs="Arial"/>
          <w:b/>
          <w:color w:val="FF0000"/>
          <w:lang w:val="en-US"/>
        </w:rPr>
        <w:t xml:space="preserve">Table </w:t>
      </w:r>
      <w:r w:rsidRPr="001D0B34">
        <w:rPr>
          <w:rFonts w:cs="Arial" w:hint="eastAsia"/>
          <w:b/>
          <w:color w:val="FF0000"/>
          <w:lang w:val="en-US" w:eastAsia="ja-JP"/>
        </w:rPr>
        <w:t>S1</w:t>
      </w:r>
      <w:r w:rsidRPr="001D0B34">
        <w:rPr>
          <w:rFonts w:cs="Arial"/>
          <w:color w:val="FF0000"/>
          <w:lang w:val="en-US"/>
        </w:rPr>
        <w:t xml:space="preserve"> Treatment details (safety analysis set)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126"/>
        <w:gridCol w:w="2126"/>
      </w:tblGrid>
      <w:tr w:rsidR="001D0B34" w:rsidRPr="001D0B34" w14:paraId="280CDBA0" w14:textId="77777777" w:rsidTr="00B02F79"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</w:tcPr>
          <w:p w14:paraId="743F2CD3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6A78E91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Thiotepa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5152A84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Melphalan</w:t>
            </w:r>
          </w:p>
        </w:tc>
      </w:tr>
      <w:tr w:rsidR="001D0B34" w:rsidRPr="001D0B34" w14:paraId="16E54136" w14:textId="77777777" w:rsidTr="00B02F79">
        <w:tc>
          <w:tcPr>
            <w:tcW w:w="5098" w:type="dxa"/>
            <w:tcBorders>
              <w:top w:val="single" w:sz="12" w:space="0" w:color="auto"/>
            </w:tcBorders>
          </w:tcPr>
          <w:p w14:paraId="10526285" w14:textId="77777777" w:rsidR="001D0B34" w:rsidRPr="001D0B34" w:rsidRDefault="001D0B34" w:rsidP="00B02F79">
            <w:pPr>
              <w:spacing w:before="120" w:line="480" w:lineRule="auto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 xml:space="preserve">Number of exposure days, </w:t>
            </w:r>
            <w:r w:rsidRPr="001D0B34">
              <w:rPr>
                <w:rFonts w:cs="Arial"/>
                <w:i/>
                <w:iCs/>
                <w:color w:val="FF0000"/>
                <w:lang w:val="en-US"/>
              </w:rPr>
              <w:t>n</w:t>
            </w:r>
            <w:r w:rsidRPr="001D0B34">
              <w:rPr>
                <w:rFonts w:cs="Arial"/>
                <w:color w:val="FF000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39A302E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D372078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</w:p>
        </w:tc>
      </w:tr>
      <w:tr w:rsidR="001D0B34" w:rsidRPr="001D0B34" w14:paraId="655E7721" w14:textId="77777777" w:rsidTr="00B02F79">
        <w:tc>
          <w:tcPr>
            <w:tcW w:w="5098" w:type="dxa"/>
          </w:tcPr>
          <w:p w14:paraId="74036F22" w14:textId="77777777" w:rsidR="001D0B34" w:rsidRPr="001D0B34" w:rsidRDefault="001D0B34" w:rsidP="00B02F79">
            <w:pPr>
              <w:spacing w:before="120" w:line="480" w:lineRule="auto"/>
              <w:ind w:firstLine="604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1</w:t>
            </w:r>
          </w:p>
        </w:tc>
        <w:tc>
          <w:tcPr>
            <w:tcW w:w="2126" w:type="dxa"/>
          </w:tcPr>
          <w:p w14:paraId="42CB663C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0</w:t>
            </w:r>
          </w:p>
        </w:tc>
        <w:tc>
          <w:tcPr>
            <w:tcW w:w="2126" w:type="dxa"/>
          </w:tcPr>
          <w:p w14:paraId="101DE171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0</w:t>
            </w:r>
          </w:p>
        </w:tc>
      </w:tr>
      <w:tr w:rsidR="001D0B34" w:rsidRPr="001D0B34" w14:paraId="5F189E25" w14:textId="77777777" w:rsidTr="00B02F79">
        <w:tc>
          <w:tcPr>
            <w:tcW w:w="5098" w:type="dxa"/>
          </w:tcPr>
          <w:p w14:paraId="740D06F9" w14:textId="77777777" w:rsidR="001D0B34" w:rsidRPr="001D0B34" w:rsidRDefault="001D0B34" w:rsidP="00B02F79">
            <w:pPr>
              <w:spacing w:before="120" w:line="480" w:lineRule="auto"/>
              <w:ind w:firstLine="604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2</w:t>
            </w:r>
          </w:p>
        </w:tc>
        <w:tc>
          <w:tcPr>
            <w:tcW w:w="2126" w:type="dxa"/>
          </w:tcPr>
          <w:p w14:paraId="32D1846E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0</w:t>
            </w:r>
          </w:p>
        </w:tc>
        <w:tc>
          <w:tcPr>
            <w:tcW w:w="2126" w:type="dxa"/>
          </w:tcPr>
          <w:p w14:paraId="2AD2411C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9 (22.0)</w:t>
            </w:r>
          </w:p>
        </w:tc>
      </w:tr>
      <w:tr w:rsidR="001D0B34" w:rsidRPr="001D0B34" w14:paraId="583C82A4" w14:textId="77777777" w:rsidTr="00B02F79">
        <w:tc>
          <w:tcPr>
            <w:tcW w:w="5098" w:type="dxa"/>
          </w:tcPr>
          <w:p w14:paraId="4E77DC83" w14:textId="77777777" w:rsidR="001D0B34" w:rsidRPr="001D0B34" w:rsidRDefault="001D0B34" w:rsidP="00B02F79">
            <w:pPr>
              <w:spacing w:before="120" w:line="480" w:lineRule="auto"/>
              <w:ind w:firstLine="604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3</w:t>
            </w:r>
          </w:p>
        </w:tc>
        <w:tc>
          <w:tcPr>
            <w:tcW w:w="2126" w:type="dxa"/>
          </w:tcPr>
          <w:p w14:paraId="67537D15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2 (4.9)</w:t>
            </w:r>
          </w:p>
        </w:tc>
        <w:tc>
          <w:tcPr>
            <w:tcW w:w="2126" w:type="dxa"/>
          </w:tcPr>
          <w:p w14:paraId="08F27343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32 (78.0)</w:t>
            </w:r>
          </w:p>
        </w:tc>
      </w:tr>
      <w:tr w:rsidR="001D0B34" w:rsidRPr="001D0B34" w14:paraId="5D946EB3" w14:textId="77777777" w:rsidTr="00B02F79">
        <w:tc>
          <w:tcPr>
            <w:tcW w:w="5098" w:type="dxa"/>
          </w:tcPr>
          <w:p w14:paraId="246CBB5A" w14:textId="77777777" w:rsidR="001D0B34" w:rsidRPr="001D0B34" w:rsidRDefault="001D0B34" w:rsidP="00B02F79">
            <w:pPr>
              <w:spacing w:before="120" w:line="480" w:lineRule="auto"/>
              <w:ind w:firstLine="604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4</w:t>
            </w:r>
          </w:p>
        </w:tc>
        <w:tc>
          <w:tcPr>
            <w:tcW w:w="2126" w:type="dxa"/>
          </w:tcPr>
          <w:p w14:paraId="7A5C2324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39 (95.1)</w:t>
            </w:r>
          </w:p>
        </w:tc>
        <w:tc>
          <w:tcPr>
            <w:tcW w:w="2126" w:type="dxa"/>
          </w:tcPr>
          <w:p w14:paraId="3BBD05CD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-</w:t>
            </w:r>
          </w:p>
        </w:tc>
      </w:tr>
      <w:tr w:rsidR="001D0B34" w:rsidRPr="001D0B34" w14:paraId="3BEE7319" w14:textId="77777777" w:rsidTr="00B02F79">
        <w:tc>
          <w:tcPr>
            <w:tcW w:w="5098" w:type="dxa"/>
          </w:tcPr>
          <w:p w14:paraId="2267B214" w14:textId="77777777" w:rsidR="001D0B34" w:rsidRPr="001D0B34" w:rsidRDefault="001D0B34" w:rsidP="00B02F79">
            <w:pPr>
              <w:spacing w:before="120" w:line="480" w:lineRule="auto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Daily dose (mg/m</w:t>
            </w:r>
            <w:r w:rsidRPr="001D0B34">
              <w:rPr>
                <w:rFonts w:cs="Arial"/>
                <w:color w:val="FF0000"/>
                <w:vertAlign w:val="superscript"/>
                <w:lang w:val="en-US"/>
              </w:rPr>
              <w:t>2</w:t>
            </w:r>
            <w:r w:rsidRPr="001D0B34">
              <w:rPr>
                <w:rFonts w:cs="Arial"/>
                <w:color w:val="FF0000"/>
                <w:lang w:val="en-US"/>
              </w:rPr>
              <w:t>/day), median (min, max)</w:t>
            </w:r>
          </w:p>
        </w:tc>
        <w:tc>
          <w:tcPr>
            <w:tcW w:w="2126" w:type="dxa"/>
          </w:tcPr>
          <w:p w14:paraId="7F277610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200 (118, 200)</w:t>
            </w:r>
          </w:p>
        </w:tc>
        <w:tc>
          <w:tcPr>
            <w:tcW w:w="2126" w:type="dxa"/>
          </w:tcPr>
          <w:p w14:paraId="27E94AFC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70 (30, 70)</w:t>
            </w:r>
          </w:p>
        </w:tc>
      </w:tr>
      <w:tr w:rsidR="001D0B34" w:rsidRPr="001D0B34" w14:paraId="2A212B02" w14:textId="77777777" w:rsidTr="00B02F79">
        <w:tc>
          <w:tcPr>
            <w:tcW w:w="5098" w:type="dxa"/>
          </w:tcPr>
          <w:p w14:paraId="45C25FD9" w14:textId="77777777" w:rsidR="001D0B34" w:rsidRPr="001D0B34" w:rsidRDefault="001D0B34" w:rsidP="00B02F79">
            <w:pPr>
              <w:spacing w:before="120" w:line="480" w:lineRule="auto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Cumulative dose (mg/m</w:t>
            </w:r>
            <w:r w:rsidRPr="001D0B34">
              <w:rPr>
                <w:rFonts w:cs="Arial"/>
                <w:color w:val="FF0000"/>
                <w:vertAlign w:val="superscript"/>
                <w:lang w:val="en-US"/>
              </w:rPr>
              <w:t>2</w:t>
            </w:r>
            <w:r w:rsidRPr="001D0B34">
              <w:rPr>
                <w:rFonts w:cs="Arial"/>
                <w:color w:val="FF0000"/>
                <w:lang w:val="en-US"/>
              </w:rPr>
              <w:t>), median (min, max)</w:t>
            </w:r>
          </w:p>
        </w:tc>
        <w:tc>
          <w:tcPr>
            <w:tcW w:w="2126" w:type="dxa"/>
          </w:tcPr>
          <w:p w14:paraId="4CE3D289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800 (472, 800)</w:t>
            </w:r>
          </w:p>
        </w:tc>
        <w:tc>
          <w:tcPr>
            <w:tcW w:w="2126" w:type="dxa"/>
          </w:tcPr>
          <w:p w14:paraId="5B10AF47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210 (90, 210)</w:t>
            </w:r>
          </w:p>
        </w:tc>
      </w:tr>
      <w:tr w:rsidR="001D0B34" w:rsidRPr="001D0B34" w14:paraId="056C32D9" w14:textId="77777777" w:rsidTr="00B02F79">
        <w:tc>
          <w:tcPr>
            <w:tcW w:w="5098" w:type="dxa"/>
            <w:tcBorders>
              <w:bottom w:val="single" w:sz="12" w:space="0" w:color="auto"/>
            </w:tcBorders>
          </w:tcPr>
          <w:p w14:paraId="557BBB00" w14:textId="77777777" w:rsidR="001D0B34" w:rsidRPr="001D0B34" w:rsidRDefault="001D0B34" w:rsidP="00B02F79">
            <w:pPr>
              <w:spacing w:before="120" w:line="480" w:lineRule="auto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Dose intensity (%), median (min, max)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6C1CF96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100.0 (59.0, 100.0)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4456623" w14:textId="77777777" w:rsidR="001D0B34" w:rsidRPr="001D0B34" w:rsidRDefault="001D0B34" w:rsidP="00B02F79">
            <w:pPr>
              <w:spacing w:before="120" w:line="480" w:lineRule="auto"/>
              <w:jc w:val="center"/>
              <w:rPr>
                <w:rFonts w:cs="Arial"/>
                <w:color w:val="FF0000"/>
                <w:lang w:val="en-US"/>
              </w:rPr>
            </w:pPr>
            <w:r w:rsidRPr="001D0B34">
              <w:rPr>
                <w:rFonts w:cs="Arial"/>
                <w:color w:val="FF0000"/>
                <w:lang w:val="en-US"/>
              </w:rPr>
              <w:t>100.0 (42.9, 100.0)</w:t>
            </w:r>
          </w:p>
        </w:tc>
      </w:tr>
      <w:bookmarkEnd w:id="1"/>
      <w:bookmarkEnd w:id="2"/>
    </w:tbl>
    <w:p w14:paraId="22E7520D" w14:textId="77777777" w:rsidR="001D0B34" w:rsidRPr="00DB0658" w:rsidRDefault="001D0B34" w:rsidP="001D0B34">
      <w:pPr>
        <w:spacing w:after="120" w:line="480" w:lineRule="auto"/>
        <w:rPr>
          <w:rFonts w:cs="Arial"/>
          <w:lang w:val="en-US"/>
        </w:rPr>
      </w:pPr>
    </w:p>
    <w:p w14:paraId="60486D7A" w14:textId="77777777" w:rsidR="001D0B34" w:rsidRDefault="001D0B34">
      <w:pPr>
        <w:spacing w:line="240" w:lineRule="auto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14:paraId="66361FA9" w14:textId="56C1B4F8" w:rsidR="00E444A6" w:rsidRPr="00DB0658" w:rsidRDefault="00E444A6" w:rsidP="00E444A6">
      <w:pPr>
        <w:spacing w:after="120" w:line="480" w:lineRule="auto"/>
        <w:rPr>
          <w:rFonts w:cs="Arial"/>
          <w:bCs/>
          <w:lang w:val="en-US"/>
        </w:rPr>
      </w:pPr>
      <w:r w:rsidRPr="00DB0658">
        <w:rPr>
          <w:rFonts w:cs="Arial"/>
          <w:b/>
          <w:lang w:val="en-US"/>
        </w:rPr>
        <w:lastRenderedPageBreak/>
        <w:t>Table S</w:t>
      </w:r>
      <w:r w:rsidR="001D0B34">
        <w:rPr>
          <w:rFonts w:cs="Arial" w:hint="eastAsia"/>
          <w:b/>
          <w:color w:val="FF0000"/>
          <w:lang w:val="en-US" w:eastAsia="ja-JP"/>
        </w:rPr>
        <w:t>2</w:t>
      </w:r>
      <w:r w:rsidRPr="00DB0658">
        <w:rPr>
          <w:rFonts w:cs="Arial"/>
          <w:b/>
          <w:lang w:val="en-US"/>
        </w:rPr>
        <w:t>.</w:t>
      </w:r>
      <w:r w:rsidR="00DB14CD" w:rsidRPr="00DB0658">
        <w:rPr>
          <w:rFonts w:cs="Arial"/>
          <w:b/>
          <w:lang w:val="en-US"/>
        </w:rPr>
        <w:t xml:space="preserve"> </w:t>
      </w:r>
      <w:r w:rsidR="00DB14CD" w:rsidRPr="00DB0658">
        <w:rPr>
          <w:rFonts w:cs="Arial"/>
          <w:bCs/>
          <w:lang w:val="en-US"/>
        </w:rPr>
        <w:t xml:space="preserve">Neutrophil count by </w:t>
      </w:r>
      <w:r w:rsidR="007D6BEF" w:rsidRPr="00DB0658">
        <w:rPr>
          <w:rFonts w:cs="Arial"/>
          <w:bCs/>
          <w:lang w:val="en-US"/>
        </w:rPr>
        <w:t>day</w:t>
      </w:r>
      <w:r w:rsidR="00DB14CD" w:rsidRPr="00DB0658">
        <w:rPr>
          <w:rFonts w:cs="Arial"/>
          <w:bCs/>
          <w:lang w:val="en-US"/>
        </w:rPr>
        <w:t xml:space="preserve"> post-HSCT in two patients who did not meet the criteria for successful engraftment</w:t>
      </w:r>
    </w:p>
    <w:tbl>
      <w:tblPr>
        <w:tblStyle w:val="af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57"/>
        <w:gridCol w:w="1158"/>
        <w:gridCol w:w="1158"/>
        <w:gridCol w:w="1157"/>
        <w:gridCol w:w="1158"/>
        <w:gridCol w:w="1158"/>
      </w:tblGrid>
      <w:tr w:rsidR="00DB14CD" w:rsidRPr="00DB0658" w14:paraId="4B5D79FD" w14:textId="77777777" w:rsidTr="0058434F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161652CC" w14:textId="5255A0A2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Neutrophil count</w:t>
            </w:r>
            <w:r w:rsidR="00ED76B9" w:rsidRPr="00DB0658">
              <w:rPr>
                <w:rFonts w:cs="Arial"/>
                <w:bCs/>
                <w:lang w:val="en-US"/>
              </w:rPr>
              <w:br/>
            </w:r>
            <w:r w:rsidRPr="0058434F">
              <w:rPr>
                <w:rFonts w:cs="Arial"/>
                <w:bCs/>
                <w:lang w:val="en-US"/>
              </w:rPr>
              <w:t>(/mm</w:t>
            </w:r>
            <w:r w:rsidRPr="0058434F">
              <w:rPr>
                <w:rFonts w:cs="Arial"/>
                <w:bCs/>
                <w:vertAlign w:val="superscript"/>
                <w:lang w:val="en-US"/>
              </w:rPr>
              <w:t>3</w:t>
            </w:r>
            <w:r w:rsidRPr="0058434F">
              <w:rPr>
                <w:rFonts w:cs="Arial"/>
                <w:bCs/>
                <w:lang w:val="en-US"/>
              </w:rPr>
              <w:t xml:space="preserve">) after HSCT 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12" w:space="0" w:color="auto"/>
            </w:tcBorders>
          </w:tcPr>
          <w:p w14:paraId="71730A1D" w14:textId="6E9F3121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Day 7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14:paraId="6557E89A" w14:textId="36E4F4EA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Day 10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14:paraId="788355B3" w14:textId="78C21F3D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Day 14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12" w:space="0" w:color="auto"/>
            </w:tcBorders>
          </w:tcPr>
          <w:p w14:paraId="617BBA99" w14:textId="584559CE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Day 15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14:paraId="62B2621C" w14:textId="6795D817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Day 21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14:paraId="706AC6E7" w14:textId="62D941D4" w:rsidR="00DB14CD" w:rsidRPr="0058434F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58434F">
              <w:rPr>
                <w:rFonts w:cs="Arial"/>
                <w:bCs/>
                <w:lang w:val="en-US"/>
              </w:rPr>
              <w:t>Day 28</w:t>
            </w:r>
          </w:p>
        </w:tc>
      </w:tr>
      <w:tr w:rsidR="00DB14CD" w:rsidRPr="00DB0658" w14:paraId="03C05524" w14:textId="77777777" w:rsidTr="0058434F">
        <w:tc>
          <w:tcPr>
            <w:tcW w:w="2552" w:type="dxa"/>
            <w:tcBorders>
              <w:top w:val="single" w:sz="12" w:space="0" w:color="auto"/>
            </w:tcBorders>
          </w:tcPr>
          <w:p w14:paraId="5C1DB24E" w14:textId="6BDA9227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Patient #1</w:t>
            </w:r>
          </w:p>
        </w:tc>
        <w:tc>
          <w:tcPr>
            <w:tcW w:w="1157" w:type="dxa"/>
            <w:tcBorders>
              <w:top w:val="single" w:sz="12" w:space="0" w:color="auto"/>
            </w:tcBorders>
          </w:tcPr>
          <w:p w14:paraId="7A4E3A8A" w14:textId="3DF94838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5</w:t>
            </w: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2628C907" w14:textId="411076BC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-</w:t>
            </w: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05B4E5FE" w14:textId="5F8D6B6F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2</w:t>
            </w:r>
            <w:r w:rsidR="00FA1034" w:rsidRPr="00DB0658">
              <w:rPr>
                <w:rFonts w:cs="Arial"/>
                <w:bCs/>
                <w:lang w:val="en-US"/>
              </w:rPr>
              <w:t xml:space="preserve"> </w:t>
            </w:r>
            <w:r w:rsidRPr="00DB0658">
              <w:rPr>
                <w:rFonts w:cs="Arial"/>
                <w:bCs/>
                <w:lang w:val="en-US"/>
              </w:rPr>
              <w:t>813</w:t>
            </w:r>
          </w:p>
        </w:tc>
        <w:tc>
          <w:tcPr>
            <w:tcW w:w="1157" w:type="dxa"/>
            <w:tcBorders>
              <w:top w:val="single" w:sz="12" w:space="0" w:color="auto"/>
            </w:tcBorders>
          </w:tcPr>
          <w:p w14:paraId="07E7E997" w14:textId="71348BE9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-</w:t>
            </w: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66F8EEB0" w14:textId="63323513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748</w:t>
            </w: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76E9D5E9" w14:textId="79E005B7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940</w:t>
            </w:r>
          </w:p>
        </w:tc>
      </w:tr>
      <w:tr w:rsidR="00DB14CD" w:rsidRPr="00DB0658" w14:paraId="4E1A6345" w14:textId="77777777" w:rsidTr="0058434F">
        <w:tc>
          <w:tcPr>
            <w:tcW w:w="2552" w:type="dxa"/>
            <w:tcBorders>
              <w:bottom w:val="single" w:sz="12" w:space="0" w:color="auto"/>
            </w:tcBorders>
          </w:tcPr>
          <w:p w14:paraId="048F058C" w14:textId="68E62B6E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Patient #2</w:t>
            </w:r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14:paraId="7DD47990" w14:textId="1347A528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0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5B4881DF" w14:textId="246BDD29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1</w:t>
            </w:r>
            <w:r w:rsidR="00FA1034" w:rsidRPr="00DB0658">
              <w:rPr>
                <w:rFonts w:cs="Arial"/>
                <w:bCs/>
                <w:lang w:val="en-US"/>
              </w:rPr>
              <w:t xml:space="preserve"> </w:t>
            </w:r>
            <w:r w:rsidRPr="00DB0658">
              <w:rPr>
                <w:rFonts w:cs="Arial"/>
                <w:bCs/>
                <w:lang w:val="en-US"/>
              </w:rPr>
              <w:t>250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07AB2BE5" w14:textId="4F5F7889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6</w:t>
            </w:r>
            <w:r w:rsidR="00FA1034" w:rsidRPr="00DB0658">
              <w:rPr>
                <w:rFonts w:cs="Arial"/>
                <w:bCs/>
                <w:lang w:val="en-US"/>
              </w:rPr>
              <w:t xml:space="preserve"> </w:t>
            </w:r>
            <w:r w:rsidRPr="00DB0658">
              <w:rPr>
                <w:rFonts w:cs="Arial"/>
                <w:bCs/>
                <w:lang w:val="en-US"/>
              </w:rPr>
              <w:t>050</w:t>
            </w:r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14:paraId="4CBFA889" w14:textId="402947FE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5</w:t>
            </w:r>
            <w:r w:rsidR="00FA1034" w:rsidRPr="00DB0658">
              <w:rPr>
                <w:rFonts w:cs="Arial"/>
                <w:bCs/>
                <w:lang w:val="en-US"/>
              </w:rPr>
              <w:t xml:space="preserve"> </w:t>
            </w:r>
            <w:r w:rsidRPr="00DB0658">
              <w:rPr>
                <w:rFonts w:cs="Arial"/>
                <w:bCs/>
                <w:lang w:val="en-US"/>
              </w:rPr>
              <w:t>650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6FB18062" w14:textId="5B656AA2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1</w:t>
            </w:r>
            <w:r w:rsidR="00FA1034" w:rsidRPr="00DB0658">
              <w:rPr>
                <w:rFonts w:cs="Arial"/>
                <w:bCs/>
                <w:lang w:val="en-US"/>
              </w:rPr>
              <w:t xml:space="preserve"> </w:t>
            </w:r>
            <w:r w:rsidRPr="00DB0658">
              <w:rPr>
                <w:rFonts w:cs="Arial"/>
                <w:bCs/>
                <w:lang w:val="en-US"/>
              </w:rPr>
              <w:t>220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07973008" w14:textId="32CD4BE5" w:rsidR="00DB14CD" w:rsidRPr="00DB0658" w:rsidRDefault="00DB14CD" w:rsidP="0058434F">
            <w:pPr>
              <w:spacing w:before="240" w:after="120" w:line="480" w:lineRule="auto"/>
              <w:rPr>
                <w:rFonts w:cs="Arial"/>
                <w:bCs/>
                <w:lang w:val="en-US"/>
              </w:rPr>
            </w:pPr>
            <w:r w:rsidRPr="00DB0658">
              <w:rPr>
                <w:rFonts w:cs="Arial"/>
                <w:bCs/>
                <w:lang w:val="en-US"/>
              </w:rPr>
              <w:t>1</w:t>
            </w:r>
            <w:r w:rsidR="00FA1034" w:rsidRPr="00DB0658">
              <w:rPr>
                <w:rFonts w:cs="Arial"/>
                <w:bCs/>
                <w:lang w:val="en-US"/>
              </w:rPr>
              <w:t xml:space="preserve"> </w:t>
            </w:r>
            <w:r w:rsidRPr="00DB0658">
              <w:rPr>
                <w:rFonts w:cs="Arial"/>
                <w:bCs/>
                <w:lang w:val="en-US"/>
              </w:rPr>
              <w:t>160</w:t>
            </w:r>
          </w:p>
        </w:tc>
      </w:tr>
    </w:tbl>
    <w:p w14:paraId="28E07BD6" w14:textId="38E95F03" w:rsidR="00DB14CD" w:rsidRPr="00DB0658" w:rsidRDefault="00DB14CD" w:rsidP="0058434F">
      <w:pPr>
        <w:spacing w:before="240" w:after="120" w:line="480" w:lineRule="auto"/>
        <w:rPr>
          <w:rFonts w:cs="Arial"/>
          <w:b/>
          <w:lang w:val="en-US"/>
        </w:rPr>
      </w:pPr>
      <w:r w:rsidRPr="00DB0658">
        <w:rPr>
          <w:rFonts w:cs="Arial"/>
          <w:i/>
          <w:iCs/>
          <w:lang w:val="en-US"/>
        </w:rPr>
        <w:t>HSCT</w:t>
      </w:r>
      <w:r w:rsidRPr="00DB0658">
        <w:rPr>
          <w:rFonts w:cs="Arial"/>
          <w:lang w:val="en-US"/>
        </w:rPr>
        <w:t xml:space="preserve"> hematopoietic stem cell transplantation</w:t>
      </w:r>
    </w:p>
    <w:p w14:paraId="00B352F9" w14:textId="77777777" w:rsidR="00EE792F" w:rsidRPr="00DB0658" w:rsidRDefault="00EE792F">
      <w:pPr>
        <w:spacing w:line="240" w:lineRule="auto"/>
        <w:rPr>
          <w:rFonts w:cs="Arial"/>
          <w:b/>
          <w:lang w:val="en-US"/>
        </w:rPr>
      </w:pPr>
      <w:r w:rsidRPr="00DB0658">
        <w:rPr>
          <w:rFonts w:cs="Arial"/>
          <w:b/>
          <w:lang w:val="en-US"/>
        </w:rPr>
        <w:br w:type="page"/>
      </w:r>
    </w:p>
    <w:p w14:paraId="2ED8A9D0" w14:textId="0AD68B57" w:rsidR="0049614B" w:rsidRPr="00DB0658" w:rsidRDefault="00C42A5A" w:rsidP="0049614B">
      <w:pPr>
        <w:spacing w:after="120" w:line="480" w:lineRule="auto"/>
        <w:contextualSpacing/>
        <w:rPr>
          <w:rFonts w:cs="Arial"/>
          <w:bCs/>
          <w:lang w:val="en-US"/>
        </w:rPr>
      </w:pPr>
      <w:r w:rsidRPr="00CD292F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Fig. </w:t>
      </w:r>
      <w:r>
        <w:rPr>
          <w:rFonts w:ascii="Times New Roman" w:hAnsi="Times New Roman" w:hint="eastAsia"/>
          <w:b/>
          <w:sz w:val="24"/>
          <w:szCs w:val="24"/>
          <w:lang w:val="en-US" w:eastAsia="ja-JP"/>
        </w:rPr>
        <w:t>S</w:t>
      </w:r>
      <w:r w:rsidRPr="00CD292F">
        <w:rPr>
          <w:rFonts w:ascii="Times New Roman" w:hAnsi="Times New Roman"/>
          <w:b/>
          <w:sz w:val="24"/>
          <w:szCs w:val="24"/>
          <w:lang w:val="en-US"/>
        </w:rPr>
        <w:t xml:space="preserve">1 </w:t>
      </w:r>
      <w:r w:rsidR="0049614B" w:rsidRPr="00DB0658">
        <w:rPr>
          <w:rFonts w:cs="Arial"/>
          <w:bCs/>
          <w:lang w:val="en-US"/>
        </w:rPr>
        <w:t>Kaplan-Meier analysis of survival after autologous HSCT</w:t>
      </w:r>
    </w:p>
    <w:p w14:paraId="48F752B9" w14:textId="30912593" w:rsidR="0049614B" w:rsidRPr="00DB0658" w:rsidRDefault="001D0B34" w:rsidP="0049614B">
      <w:pPr>
        <w:spacing w:after="120" w:line="480" w:lineRule="auto"/>
        <w:contextualSpacing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pict w14:anchorId="49FA3C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9.25pt">
            <v:imagedata r:id="rId8" o:title="Thiotepa_pediatric_Figures_Revised_Fig_S1"/>
          </v:shape>
        </w:pict>
      </w:r>
    </w:p>
    <w:p w14:paraId="3B96F944" w14:textId="71196004" w:rsidR="00E444A6" w:rsidRPr="00EE792F" w:rsidRDefault="00DB14CD" w:rsidP="00E444A6">
      <w:pPr>
        <w:spacing w:after="120" w:line="480" w:lineRule="auto"/>
        <w:rPr>
          <w:rFonts w:cs="Arial"/>
          <w:b/>
          <w:lang w:val="en-US"/>
        </w:rPr>
      </w:pPr>
      <w:r w:rsidRPr="00DB0658">
        <w:rPr>
          <w:rFonts w:cs="Arial"/>
          <w:i/>
          <w:iCs/>
          <w:lang w:val="en-US"/>
        </w:rPr>
        <w:t>HSCT</w:t>
      </w:r>
      <w:r w:rsidRPr="00DB0658">
        <w:rPr>
          <w:rFonts w:cs="Arial"/>
          <w:lang w:val="en-US"/>
        </w:rPr>
        <w:t xml:space="preserve"> hematopoietic stem cell transplantation</w:t>
      </w:r>
    </w:p>
    <w:sectPr w:rsidR="00E444A6" w:rsidRPr="00EE792F" w:rsidSect="0057798B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F9D78" w16cex:dateUtc="2021-05-06T23:05:00Z"/>
  <w16cex:commentExtensible w16cex:durableId="23B17C68" w16cex:dateUtc="2021-01-19T02:42:00Z"/>
  <w16cex:commentExtensible w16cex:durableId="23874BB1" w16cex:dateUtc="2020-12-18T02:39:00Z"/>
  <w16cex:commentExtensible w16cex:durableId="23B16F76" w16cex:dateUtc="2021-01-19T01:47:00Z"/>
  <w16cex:commentExtensible w16cex:durableId="243FA132" w16cex:dateUtc="2021-05-06T23:21:00Z"/>
  <w16cex:commentExtensible w16cex:durableId="243FA161" w16cex:dateUtc="2021-05-06T23:22:00Z"/>
  <w16cex:commentExtensible w16cex:durableId="243FA179" w16cex:dateUtc="2021-05-06T23:22:00Z"/>
  <w16cex:commentExtensible w16cex:durableId="243FA2BA" w16cex:dateUtc="2021-05-06T23:27:00Z"/>
  <w16cex:commentExtensible w16cex:durableId="23B17A3D" w16cex:dateUtc="2020-12-18T02:39:00Z"/>
  <w16cex:commentExtensible w16cex:durableId="243FA33E" w16cex:dateUtc="2021-05-06T23:30:00Z"/>
  <w16cex:commentExtensible w16cex:durableId="243FA345" w16cex:dateUtc="2021-05-06T23:30:00Z"/>
  <w16cex:commentExtensible w16cex:durableId="2374F8E8" w16cex:dateUtc="2020-12-04T05:05:00Z"/>
  <w16cex:commentExtensible w16cex:durableId="2436C241" w16cex:dateUtc="2021-04-30T1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EC20FA" w16cid:durableId="24353FC2"/>
  <w16cid:commentId w16cid:paraId="29760016" w16cid:durableId="243F9D78"/>
  <w16cid:commentId w16cid:paraId="046C79B7" w16cid:durableId="23B17C68"/>
  <w16cid:commentId w16cid:paraId="0FA8F34C" w16cid:durableId="23874BB1"/>
  <w16cid:commentId w16cid:paraId="6D88812C" w16cid:durableId="23B16F76"/>
  <w16cid:commentId w16cid:paraId="11A489D4" w16cid:durableId="243FA132"/>
  <w16cid:commentId w16cid:paraId="1953A370" w16cid:durableId="243FA161"/>
  <w16cid:commentId w16cid:paraId="530A0F19" w16cid:durableId="243FA179"/>
  <w16cid:commentId w16cid:paraId="1854D7CF" w16cid:durableId="24353FC8"/>
  <w16cid:commentId w16cid:paraId="63A4A7CB" w16cid:durableId="243FA2BA"/>
  <w16cid:commentId w16cid:paraId="316F7BDD" w16cid:durableId="23B17A3D"/>
  <w16cid:commentId w16cid:paraId="2FA7201C" w16cid:durableId="243FA33E"/>
  <w16cid:commentId w16cid:paraId="6114EDDE" w16cid:durableId="243FA345"/>
  <w16cid:commentId w16cid:paraId="02D4C78B" w16cid:durableId="2374F8E8"/>
  <w16cid:commentId w16cid:paraId="78FED7FA" w16cid:durableId="2436C2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D7A9A" w14:textId="77777777" w:rsidR="00D638CA" w:rsidRDefault="00D638CA">
      <w:pPr>
        <w:spacing w:line="240" w:lineRule="auto"/>
      </w:pPr>
      <w:r>
        <w:separator/>
      </w:r>
    </w:p>
  </w:endnote>
  <w:endnote w:type="continuationSeparator" w:id="0">
    <w:p w14:paraId="79E91A58" w14:textId="77777777" w:rsidR="00D638CA" w:rsidRDefault="00D6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940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15311" w14:textId="7F7D606E" w:rsidR="00D638CA" w:rsidRDefault="00D638CA" w:rsidP="00DB065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B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583FF" w14:textId="77777777" w:rsidR="00D638CA" w:rsidRDefault="00D638CA">
      <w:pPr>
        <w:spacing w:line="240" w:lineRule="auto"/>
      </w:pPr>
      <w:r>
        <w:separator/>
      </w:r>
    </w:p>
  </w:footnote>
  <w:footnote w:type="continuationSeparator" w:id="0">
    <w:p w14:paraId="2AC3D492" w14:textId="77777777" w:rsidR="00D638CA" w:rsidRDefault="00D638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BD1"/>
    <w:multiLevelType w:val="hybridMultilevel"/>
    <w:tmpl w:val="B9044F10"/>
    <w:lvl w:ilvl="0" w:tplc="6B3A1F0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EE7C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8F46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C02DF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D839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6C1B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7E25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AEF8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8D2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4325"/>
    <w:multiLevelType w:val="multilevel"/>
    <w:tmpl w:val="B64E86B0"/>
    <w:numStyleLink w:val="Style2"/>
  </w:abstractNum>
  <w:abstractNum w:abstractNumId="2" w15:restartNumberingAfterBreak="0">
    <w:nsid w:val="1F5113D7"/>
    <w:multiLevelType w:val="multilevel"/>
    <w:tmpl w:val="B64E86B0"/>
    <w:styleLink w:val="Style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auto"/>
        <w:sz w:val="20"/>
      </w:rPr>
    </w:lvl>
  </w:abstractNum>
  <w:abstractNum w:abstractNumId="3" w15:restartNumberingAfterBreak="0">
    <w:nsid w:val="30B3748A"/>
    <w:multiLevelType w:val="multilevel"/>
    <w:tmpl w:val="984E6566"/>
    <w:styleLink w:val="Style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one Marrow Transplan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565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aes0vwflz2x56ez9ptpaz0vzfzdatftstvr&quot;&gt;Thiotepa pediatric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365CD4"/>
    <w:rsid w:val="000012A8"/>
    <w:rsid w:val="00001541"/>
    <w:rsid w:val="00011970"/>
    <w:rsid w:val="00016A49"/>
    <w:rsid w:val="00031C74"/>
    <w:rsid w:val="000430F1"/>
    <w:rsid w:val="0004398C"/>
    <w:rsid w:val="00045320"/>
    <w:rsid w:val="00052AB2"/>
    <w:rsid w:val="0008466D"/>
    <w:rsid w:val="000846F5"/>
    <w:rsid w:val="00087F35"/>
    <w:rsid w:val="00093327"/>
    <w:rsid w:val="00093CEC"/>
    <w:rsid w:val="0009467B"/>
    <w:rsid w:val="000B1F69"/>
    <w:rsid w:val="000B50BF"/>
    <w:rsid w:val="000C11D5"/>
    <w:rsid w:val="000C79F8"/>
    <w:rsid w:val="000D1FD6"/>
    <w:rsid w:val="000E3E48"/>
    <w:rsid w:val="00113AE6"/>
    <w:rsid w:val="00113D41"/>
    <w:rsid w:val="001176ED"/>
    <w:rsid w:val="00126D0C"/>
    <w:rsid w:val="001337C9"/>
    <w:rsid w:val="0013685F"/>
    <w:rsid w:val="00154DFD"/>
    <w:rsid w:val="001774F2"/>
    <w:rsid w:val="001816D8"/>
    <w:rsid w:val="00191602"/>
    <w:rsid w:val="001A5046"/>
    <w:rsid w:val="001A5432"/>
    <w:rsid w:val="001C0A9D"/>
    <w:rsid w:val="001C0FAE"/>
    <w:rsid w:val="001C2D26"/>
    <w:rsid w:val="001C44DB"/>
    <w:rsid w:val="001C54AB"/>
    <w:rsid w:val="001D0B34"/>
    <w:rsid w:val="001E12C6"/>
    <w:rsid w:val="001E1B76"/>
    <w:rsid w:val="001E282C"/>
    <w:rsid w:val="001E387E"/>
    <w:rsid w:val="001E655A"/>
    <w:rsid w:val="00220DA6"/>
    <w:rsid w:val="00223CBD"/>
    <w:rsid w:val="002276F6"/>
    <w:rsid w:val="00227C5A"/>
    <w:rsid w:val="002572FE"/>
    <w:rsid w:val="0026404A"/>
    <w:rsid w:val="00264D31"/>
    <w:rsid w:val="00264E5A"/>
    <w:rsid w:val="00281140"/>
    <w:rsid w:val="002A1086"/>
    <w:rsid w:val="002B06DF"/>
    <w:rsid w:val="002B0D9B"/>
    <w:rsid w:val="002B2470"/>
    <w:rsid w:val="002C5268"/>
    <w:rsid w:val="002D108D"/>
    <w:rsid w:val="002D4FB7"/>
    <w:rsid w:val="002E7ECF"/>
    <w:rsid w:val="002F5041"/>
    <w:rsid w:val="003253D1"/>
    <w:rsid w:val="00330A13"/>
    <w:rsid w:val="00353F24"/>
    <w:rsid w:val="00355CF6"/>
    <w:rsid w:val="00365CD4"/>
    <w:rsid w:val="00365FC9"/>
    <w:rsid w:val="00372A5D"/>
    <w:rsid w:val="00375CE4"/>
    <w:rsid w:val="003B6218"/>
    <w:rsid w:val="003C3187"/>
    <w:rsid w:val="003D56EE"/>
    <w:rsid w:val="003E1849"/>
    <w:rsid w:val="003E6AFA"/>
    <w:rsid w:val="003F3477"/>
    <w:rsid w:val="00415A62"/>
    <w:rsid w:val="00437FDC"/>
    <w:rsid w:val="00443168"/>
    <w:rsid w:val="00446446"/>
    <w:rsid w:val="004547F7"/>
    <w:rsid w:val="00456A24"/>
    <w:rsid w:val="004663D2"/>
    <w:rsid w:val="0049614B"/>
    <w:rsid w:val="004A2800"/>
    <w:rsid w:val="004B647A"/>
    <w:rsid w:val="004B6A68"/>
    <w:rsid w:val="004E19DC"/>
    <w:rsid w:val="004F51EA"/>
    <w:rsid w:val="005039E2"/>
    <w:rsid w:val="005171E0"/>
    <w:rsid w:val="00535616"/>
    <w:rsid w:val="00541370"/>
    <w:rsid w:val="00542FC7"/>
    <w:rsid w:val="0054427A"/>
    <w:rsid w:val="005479C6"/>
    <w:rsid w:val="00550B58"/>
    <w:rsid w:val="005649CC"/>
    <w:rsid w:val="00567DA4"/>
    <w:rsid w:val="0057798B"/>
    <w:rsid w:val="0058434F"/>
    <w:rsid w:val="00587820"/>
    <w:rsid w:val="00591363"/>
    <w:rsid w:val="0059159F"/>
    <w:rsid w:val="005C7CC5"/>
    <w:rsid w:val="005D05DD"/>
    <w:rsid w:val="005D239F"/>
    <w:rsid w:val="005E19E6"/>
    <w:rsid w:val="005E6ADF"/>
    <w:rsid w:val="005F635D"/>
    <w:rsid w:val="00602794"/>
    <w:rsid w:val="00610765"/>
    <w:rsid w:val="00611AD5"/>
    <w:rsid w:val="00612E3C"/>
    <w:rsid w:val="006224AD"/>
    <w:rsid w:val="006265A0"/>
    <w:rsid w:val="0063302A"/>
    <w:rsid w:val="00636059"/>
    <w:rsid w:val="00643B09"/>
    <w:rsid w:val="00673B12"/>
    <w:rsid w:val="00697C23"/>
    <w:rsid w:val="006A02DB"/>
    <w:rsid w:val="006A22FE"/>
    <w:rsid w:val="006A28CA"/>
    <w:rsid w:val="006A450E"/>
    <w:rsid w:val="006C5EBB"/>
    <w:rsid w:val="006D6566"/>
    <w:rsid w:val="006E01A9"/>
    <w:rsid w:val="006E1E12"/>
    <w:rsid w:val="006E6789"/>
    <w:rsid w:val="006F5984"/>
    <w:rsid w:val="006F7768"/>
    <w:rsid w:val="00700E1F"/>
    <w:rsid w:val="00705340"/>
    <w:rsid w:val="00706A0B"/>
    <w:rsid w:val="0071128D"/>
    <w:rsid w:val="00733381"/>
    <w:rsid w:val="0074605C"/>
    <w:rsid w:val="00757BE1"/>
    <w:rsid w:val="00763081"/>
    <w:rsid w:val="0076727C"/>
    <w:rsid w:val="00770886"/>
    <w:rsid w:val="007765F7"/>
    <w:rsid w:val="00785050"/>
    <w:rsid w:val="007924DC"/>
    <w:rsid w:val="007960CC"/>
    <w:rsid w:val="007A2522"/>
    <w:rsid w:val="007A26B2"/>
    <w:rsid w:val="007A2F26"/>
    <w:rsid w:val="007D018D"/>
    <w:rsid w:val="007D6BEF"/>
    <w:rsid w:val="007E4F54"/>
    <w:rsid w:val="007E5023"/>
    <w:rsid w:val="007F5626"/>
    <w:rsid w:val="00801E8F"/>
    <w:rsid w:val="00812972"/>
    <w:rsid w:val="00812FF6"/>
    <w:rsid w:val="008229C5"/>
    <w:rsid w:val="00826329"/>
    <w:rsid w:val="008277DA"/>
    <w:rsid w:val="00830AD7"/>
    <w:rsid w:val="00832B8B"/>
    <w:rsid w:val="00833F44"/>
    <w:rsid w:val="0084425B"/>
    <w:rsid w:val="00873C1C"/>
    <w:rsid w:val="008840F3"/>
    <w:rsid w:val="0089482A"/>
    <w:rsid w:val="008B7E18"/>
    <w:rsid w:val="008C1B70"/>
    <w:rsid w:val="008E5E05"/>
    <w:rsid w:val="00903696"/>
    <w:rsid w:val="00903FBA"/>
    <w:rsid w:val="00906374"/>
    <w:rsid w:val="00907ADE"/>
    <w:rsid w:val="0095240A"/>
    <w:rsid w:val="009634D6"/>
    <w:rsid w:val="0097032C"/>
    <w:rsid w:val="0097173E"/>
    <w:rsid w:val="00983C12"/>
    <w:rsid w:val="00985D1A"/>
    <w:rsid w:val="009D3854"/>
    <w:rsid w:val="009D7949"/>
    <w:rsid w:val="009E5775"/>
    <w:rsid w:val="009F339F"/>
    <w:rsid w:val="00A1550A"/>
    <w:rsid w:val="00A26A36"/>
    <w:rsid w:val="00A3779F"/>
    <w:rsid w:val="00A41B90"/>
    <w:rsid w:val="00AA661A"/>
    <w:rsid w:val="00AB17AB"/>
    <w:rsid w:val="00AC0EE1"/>
    <w:rsid w:val="00AC1AA6"/>
    <w:rsid w:val="00AD402F"/>
    <w:rsid w:val="00AE4A47"/>
    <w:rsid w:val="00AF4B6A"/>
    <w:rsid w:val="00AF5EDB"/>
    <w:rsid w:val="00B1097B"/>
    <w:rsid w:val="00B243FD"/>
    <w:rsid w:val="00B25092"/>
    <w:rsid w:val="00B27C31"/>
    <w:rsid w:val="00B330E3"/>
    <w:rsid w:val="00B34BAA"/>
    <w:rsid w:val="00B36359"/>
    <w:rsid w:val="00B52DEC"/>
    <w:rsid w:val="00B52E8F"/>
    <w:rsid w:val="00B55CF0"/>
    <w:rsid w:val="00B56BD7"/>
    <w:rsid w:val="00BA32A2"/>
    <w:rsid w:val="00BD3194"/>
    <w:rsid w:val="00BD5746"/>
    <w:rsid w:val="00BE1C16"/>
    <w:rsid w:val="00BF12D9"/>
    <w:rsid w:val="00C21992"/>
    <w:rsid w:val="00C300A0"/>
    <w:rsid w:val="00C3744F"/>
    <w:rsid w:val="00C42A5A"/>
    <w:rsid w:val="00C4787C"/>
    <w:rsid w:val="00C62085"/>
    <w:rsid w:val="00C7051C"/>
    <w:rsid w:val="00C74246"/>
    <w:rsid w:val="00C921FC"/>
    <w:rsid w:val="00C959CF"/>
    <w:rsid w:val="00C9795D"/>
    <w:rsid w:val="00C979BD"/>
    <w:rsid w:val="00CA366D"/>
    <w:rsid w:val="00CF0083"/>
    <w:rsid w:val="00D10473"/>
    <w:rsid w:val="00D1706D"/>
    <w:rsid w:val="00D21043"/>
    <w:rsid w:val="00D24358"/>
    <w:rsid w:val="00D25D46"/>
    <w:rsid w:val="00D2620A"/>
    <w:rsid w:val="00D34718"/>
    <w:rsid w:val="00D526DA"/>
    <w:rsid w:val="00D57AE1"/>
    <w:rsid w:val="00D638CA"/>
    <w:rsid w:val="00D86172"/>
    <w:rsid w:val="00DA03A6"/>
    <w:rsid w:val="00DB0658"/>
    <w:rsid w:val="00DB14CD"/>
    <w:rsid w:val="00DB3161"/>
    <w:rsid w:val="00DC27D8"/>
    <w:rsid w:val="00DD14AF"/>
    <w:rsid w:val="00DD3BE8"/>
    <w:rsid w:val="00DD5ABA"/>
    <w:rsid w:val="00DF209E"/>
    <w:rsid w:val="00E049FE"/>
    <w:rsid w:val="00E1515A"/>
    <w:rsid w:val="00E17675"/>
    <w:rsid w:val="00E21776"/>
    <w:rsid w:val="00E444A6"/>
    <w:rsid w:val="00E50FC8"/>
    <w:rsid w:val="00E55F62"/>
    <w:rsid w:val="00E6299C"/>
    <w:rsid w:val="00E70967"/>
    <w:rsid w:val="00E7382B"/>
    <w:rsid w:val="00E81960"/>
    <w:rsid w:val="00E8217F"/>
    <w:rsid w:val="00EA07E4"/>
    <w:rsid w:val="00EA285C"/>
    <w:rsid w:val="00EA4E1F"/>
    <w:rsid w:val="00EA6176"/>
    <w:rsid w:val="00EB66AD"/>
    <w:rsid w:val="00EC5F82"/>
    <w:rsid w:val="00EC7FC6"/>
    <w:rsid w:val="00ED76B9"/>
    <w:rsid w:val="00EE6E45"/>
    <w:rsid w:val="00EE792F"/>
    <w:rsid w:val="00F208EC"/>
    <w:rsid w:val="00F27FA5"/>
    <w:rsid w:val="00F35282"/>
    <w:rsid w:val="00F35BE0"/>
    <w:rsid w:val="00F76556"/>
    <w:rsid w:val="00F81FC4"/>
    <w:rsid w:val="00FA1034"/>
    <w:rsid w:val="00FB081C"/>
    <w:rsid w:val="00FC2DAF"/>
    <w:rsid w:val="00FC5AB8"/>
    <w:rsid w:val="00FD5E6B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351BE4"/>
  <w15:docId w15:val="{76710DAB-A5B8-4855-BFB4-A859E551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</w:pPr>
    <w:rPr>
      <w:rFonts w:ascii="Arial" w:hAnsi="Arial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E792F"/>
    <w:pPr>
      <w:keepNext/>
      <w:spacing w:before="360" w:after="120" w:line="480" w:lineRule="auto"/>
      <w:outlineLvl w:val="0"/>
    </w:pPr>
    <w:rPr>
      <w:rFonts w:eastAsia="Times New Roman" w:cs="Arial"/>
      <w:b/>
      <w:bCs/>
      <w:sz w:val="28"/>
      <w:szCs w:val="28"/>
      <w:lang w:val="en-US"/>
    </w:rPr>
  </w:style>
  <w:style w:type="paragraph" w:styleId="2">
    <w:name w:val="heading 2"/>
    <w:basedOn w:val="3"/>
    <w:next w:val="a"/>
    <w:link w:val="20"/>
    <w:uiPriority w:val="9"/>
    <w:unhideWhenUsed/>
    <w:qFormat/>
    <w:rsid w:val="00EE792F"/>
    <w:pPr>
      <w:spacing w:before="240" w:after="120" w:line="480" w:lineRule="auto"/>
      <w:outlineLvl w:val="1"/>
    </w:pPr>
    <w:rPr>
      <w:rFonts w:cs="Arial"/>
      <w:b/>
      <w:i w:val="0"/>
      <w:iCs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outlineLvl w:val="2"/>
    </w:pPr>
    <w:rPr>
      <w:rFonts w:eastAsia="Times New Roman"/>
      <w:bCs/>
      <w:i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EE792F"/>
    <w:rPr>
      <w:rFonts w:ascii="Arial" w:eastAsia="Times New Roman" w:hAnsi="Arial" w:cs="Arial"/>
      <w:b/>
      <w:bCs/>
      <w:sz w:val="28"/>
      <w:szCs w:val="28"/>
      <w:lang w:val="en-US" w:eastAsia="en-US"/>
    </w:rPr>
  </w:style>
  <w:style w:type="character" w:customStyle="1" w:styleId="20">
    <w:name w:val="見出し 2 (文字)"/>
    <w:link w:val="2"/>
    <w:uiPriority w:val="9"/>
    <w:rsid w:val="00EE792F"/>
    <w:rPr>
      <w:rFonts w:ascii="Arial" w:eastAsia="Times New Roman" w:hAnsi="Arial" w:cs="Arial"/>
      <w:b/>
      <w:bCs/>
      <w:iCs/>
      <w:sz w:val="24"/>
      <w:szCs w:val="24"/>
      <w:lang w:val="en-US" w:eastAsia="en-US"/>
    </w:rPr>
  </w:style>
  <w:style w:type="character" w:customStyle="1" w:styleId="30">
    <w:name w:val="見出し 3 (文字)"/>
    <w:link w:val="3"/>
    <w:uiPriority w:val="9"/>
    <w:rPr>
      <w:rFonts w:ascii="Arial" w:eastAsia="Times New Roman" w:hAnsi="Arial" w:cs="Times New Roman"/>
      <w:bCs/>
      <w:i/>
      <w:szCs w:val="26"/>
    </w:rPr>
  </w:style>
  <w:style w:type="numbering" w:customStyle="1" w:styleId="Style1">
    <w:name w:val="Style1"/>
    <w:uiPriority w:val="99"/>
    <w:pPr>
      <w:numPr>
        <w:numId w:val="1"/>
      </w:numPr>
    </w:pPr>
  </w:style>
  <w:style w:type="numbering" w:customStyle="1" w:styleId="Style2">
    <w:name w:val="Style2"/>
    <w:uiPriority w:val="99"/>
    <w:pPr>
      <w:numPr>
        <w:numId w:val="3"/>
      </w:numPr>
    </w:pPr>
  </w:style>
  <w:style w:type="paragraph" w:styleId="a3">
    <w:name w:val="No Spacing"/>
    <w:uiPriority w:val="1"/>
    <w:qFormat/>
    <w:pPr>
      <w:spacing w:line="360" w:lineRule="auto"/>
    </w:pPr>
    <w:rPr>
      <w:rFonts w:ascii="Arial" w:hAnsi="Arial"/>
      <w:sz w:val="22"/>
      <w:szCs w:val="22"/>
      <w:lang w:eastAsia="en-US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</w:pPr>
  </w:style>
  <w:style w:type="character" w:customStyle="1" w:styleId="a6">
    <w:name w:val="ヘッダー (文字)"/>
    <w:basedOn w:val="a0"/>
    <w:link w:val="a5"/>
    <w:uiPriority w:val="99"/>
    <w:rPr>
      <w:rFonts w:ascii="Arial" w:hAnsi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513"/>
        <w:tab w:val="right" w:pos="9026"/>
      </w:tabs>
    </w:pPr>
  </w:style>
  <w:style w:type="character" w:customStyle="1" w:styleId="a8">
    <w:name w:val="フッター (文字)"/>
    <w:basedOn w:val="a0"/>
    <w:link w:val="a7"/>
    <w:uiPriority w:val="99"/>
    <w:rPr>
      <w:rFonts w:ascii="Arial" w:hAnsi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Pr>
      <w:rFonts w:ascii="Arial" w:hAnsi="Arial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Pr>
      <w:rFonts w:ascii="Arial" w:hAnsi="Arial"/>
      <w:b/>
      <w:bCs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7A2522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AE4A47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a"/>
    <w:link w:val="EndNoteBibliographyTitleChar"/>
    <w:rsid w:val="001E1B76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1E1B76"/>
    <w:rPr>
      <w:rFonts w:ascii="Arial" w:hAnsi="Arial" w:cs="Arial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a"/>
    <w:link w:val="EndNoteBibliographyChar"/>
    <w:rsid w:val="001E1B76"/>
    <w:pPr>
      <w:spacing w:line="48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1E1B76"/>
    <w:rPr>
      <w:rFonts w:ascii="Arial" w:hAnsi="Arial" w:cs="Arial"/>
      <w:noProof/>
      <w:sz w:val="22"/>
      <w:szCs w:val="22"/>
      <w:lang w:val="en-US" w:eastAsia="en-US"/>
    </w:rPr>
  </w:style>
  <w:style w:type="table" w:styleId="af1">
    <w:name w:val="Table Grid"/>
    <w:basedOn w:val="a1"/>
    <w:uiPriority w:val="59"/>
    <w:rsid w:val="00281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EC7FC6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5D05DD"/>
    <w:rPr>
      <w:rFonts w:ascii="Arial" w:hAnsi="Arial"/>
      <w:sz w:val="22"/>
      <w:szCs w:val="22"/>
      <w:lang w:eastAsia="en-US"/>
    </w:rPr>
  </w:style>
  <w:style w:type="character" w:styleId="af3">
    <w:name w:val="line number"/>
    <w:basedOn w:val="a0"/>
    <w:uiPriority w:val="99"/>
    <w:semiHidden/>
    <w:unhideWhenUsed/>
    <w:rsid w:val="006265A0"/>
  </w:style>
  <w:style w:type="character" w:styleId="af4">
    <w:name w:val="FollowedHyperlink"/>
    <w:basedOn w:val="a0"/>
    <w:uiPriority w:val="99"/>
    <w:semiHidden/>
    <w:unhideWhenUsed/>
    <w:rsid w:val="0057798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2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4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35C6B-B8A3-407D-B846-5B882357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844</CharactersWithSpaces>
  <SharedDoc>false</SharedDoc>
  <HLinks>
    <vt:vector size="126" baseType="variant"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4456459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7864374</vt:i4>
      </vt:variant>
      <vt:variant>
        <vt:i4>6</vt:i4>
      </vt:variant>
      <vt:variant>
        <vt:i4>0</vt:i4>
      </vt:variant>
      <vt:variant>
        <vt:i4>5</vt:i4>
      </vt:variant>
      <vt:variant>
        <vt:lpwstr>http://www.wiley.com/go/ctaaglobal</vt:lpwstr>
      </vt:variant>
      <vt:variant>
        <vt:lpwstr/>
      </vt:variant>
      <vt:variant>
        <vt:i4>4325385</vt:i4>
      </vt:variant>
      <vt:variant>
        <vt:i4>3</vt:i4>
      </vt:variant>
      <vt:variant>
        <vt:i4>0</vt:i4>
      </vt:variant>
      <vt:variant>
        <vt:i4>5</vt:i4>
      </vt:variant>
      <vt:variant>
        <vt:lpwstr>http://www.wiley.com/bw/submit.asp?ref=1462-8902</vt:lpwstr>
      </vt:variant>
      <vt:variant>
        <vt:lpwstr/>
      </vt:variant>
      <vt:variant>
        <vt:i4>5832774</vt:i4>
      </vt:variant>
      <vt:variant>
        <vt:i4>0</vt:i4>
      </vt:variant>
      <vt:variant>
        <vt:i4>0</vt:i4>
      </vt:variant>
      <vt:variant>
        <vt:i4>5</vt:i4>
      </vt:variant>
      <vt:variant>
        <vt:lpwstr>http://www.wiley.com/bw/journal.asp?ref=1462-8902&amp;site=1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CMC</dc:creator>
  <cp:lastModifiedBy>Yoshida, Hisanori (MH)</cp:lastModifiedBy>
  <cp:revision>2</cp:revision>
  <cp:lastPrinted>2021-08-06T02:01:00Z</cp:lastPrinted>
  <dcterms:created xsi:type="dcterms:W3CDTF">2022-11-14T09:59:00Z</dcterms:created>
  <dcterms:modified xsi:type="dcterms:W3CDTF">2022-11-14T09:59:00Z</dcterms:modified>
</cp:coreProperties>
</file>