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87E34" w14:textId="77777777" w:rsidR="00BC3A4B" w:rsidRDefault="00BC3A4B" w:rsidP="00BC3A4B">
      <w:pPr>
        <w:spacing w:line="360" w:lineRule="auto"/>
        <w:rPr>
          <w:rFonts w:ascii="Arial" w:hAnsi="Arial" w:cs="Arial"/>
          <w:b/>
          <w:bCs/>
        </w:rPr>
      </w:pPr>
      <w:r w:rsidRPr="006120D6">
        <w:rPr>
          <w:rFonts w:ascii="Arial" w:hAnsi="Arial" w:cs="Arial"/>
          <w:b/>
          <w:bCs/>
        </w:rPr>
        <w:t>Supplemental data</w:t>
      </w:r>
    </w:p>
    <w:p w14:paraId="25FE7B5E" w14:textId="77777777" w:rsidR="00BC3A4B" w:rsidRPr="00A473F5" w:rsidRDefault="00BC3A4B" w:rsidP="00BC3A4B">
      <w:pPr>
        <w:spacing w:line="360" w:lineRule="auto"/>
        <w:rPr>
          <w:rFonts w:ascii="Arial" w:hAnsi="Arial" w:cs="Arial"/>
        </w:rPr>
      </w:pPr>
      <w:r w:rsidRPr="006120D6">
        <w:rPr>
          <w:rFonts w:ascii="Arial" w:hAnsi="Arial" w:cs="Arial"/>
          <w:b/>
          <w:bCs/>
        </w:rPr>
        <w:t xml:space="preserve">Supplemental </w:t>
      </w:r>
      <w:r w:rsidRPr="00730F80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1</w:t>
      </w:r>
      <w:r w:rsidRPr="00730F80">
        <w:rPr>
          <w:rFonts w:ascii="Arial" w:hAnsi="Arial" w:cs="Arial"/>
          <w:b/>
          <w:bCs/>
        </w:rPr>
        <w:t xml:space="preserve">. </w:t>
      </w:r>
      <w:r w:rsidRPr="003952BE">
        <w:rPr>
          <w:rFonts w:ascii="Arial" w:hAnsi="Arial" w:cs="Arial"/>
        </w:rPr>
        <w:t>Baseline characteristics of study cohort</w:t>
      </w:r>
      <w:r>
        <w:rPr>
          <w:rFonts w:ascii="Arial" w:hAnsi="Arial" w:cs="Arial"/>
        </w:rPr>
        <w:t xml:space="preserve"> are shown in column 2. The</w:t>
      </w:r>
      <w:r w:rsidRPr="004F3409">
        <w:rPr>
          <w:rFonts w:ascii="Arial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MethylFlash</w:t>
      </w:r>
      <w:proofErr w:type="spellEnd"/>
      <w:r>
        <w:rPr>
          <w:rFonts w:ascii="Arial" w:eastAsia="Times New Roman" w:hAnsi="Arial" w:cs="Arial"/>
        </w:rPr>
        <w:t xml:space="preserve"> Global DNA Methylation </w:t>
      </w:r>
      <w:r w:rsidRPr="00C61C6E">
        <w:rPr>
          <w:rFonts w:ascii="Arial" w:eastAsia="Times New Roman" w:hAnsi="Arial" w:cs="Arial"/>
          <w:color w:val="000000" w:themeColor="text1"/>
        </w:rPr>
        <w:t>(5-mC) ELISA Easy Kit (</w:t>
      </w:r>
      <w:proofErr w:type="spellStart"/>
      <w:r w:rsidRPr="00C61C6E">
        <w:rPr>
          <w:rFonts w:ascii="Arial" w:eastAsia="Times New Roman" w:hAnsi="Arial" w:cs="Arial"/>
          <w:color w:val="000000" w:themeColor="text1"/>
        </w:rPr>
        <w:t>EpigenTek</w:t>
      </w:r>
      <w:proofErr w:type="spellEnd"/>
      <w:r w:rsidRPr="00C61C6E">
        <w:rPr>
          <w:rFonts w:ascii="Arial" w:eastAsia="Times New Roman" w:hAnsi="Arial" w:cs="Arial"/>
          <w:color w:val="000000" w:themeColor="text1"/>
        </w:rPr>
        <w:t>) was used to measure DNA methylation.</w:t>
      </w:r>
      <w:r w:rsidRPr="00C61C6E">
        <w:rPr>
          <w:rFonts w:ascii="Arial" w:hAnsi="Arial" w:cs="Arial"/>
          <w:color w:val="000000" w:themeColor="text1"/>
        </w:rPr>
        <w:t xml:space="preserve"> Mean (</w:t>
      </w:r>
      <w:r w:rsidRPr="00C61C6E">
        <w:rPr>
          <w:rFonts w:ascii="Arial" w:hAnsi="Arial" w:cs="Arial"/>
          <w:color w:val="000000" w:themeColor="text1"/>
        </w:rPr>
        <w:sym w:font="Symbol" w:char="F0B1"/>
      </w:r>
      <w:r w:rsidRPr="00C61C6E">
        <w:rPr>
          <w:rFonts w:ascii="Arial" w:hAnsi="Arial" w:cs="Arial"/>
          <w:color w:val="000000" w:themeColor="text1"/>
        </w:rPr>
        <w:t xml:space="preserve"> SD) </w:t>
      </w:r>
      <w:proofErr w:type="gramStart"/>
      <w:r w:rsidRPr="00C61C6E">
        <w:rPr>
          <w:rFonts w:ascii="Arial" w:hAnsi="Arial" w:cs="Arial"/>
          <w:color w:val="000000" w:themeColor="text1"/>
        </w:rPr>
        <w:t xml:space="preserve">values </w:t>
      </w:r>
      <w:r>
        <w:rPr>
          <w:rFonts w:ascii="Arial" w:hAnsi="Arial" w:cs="Arial"/>
          <w:color w:val="000000" w:themeColor="text1"/>
        </w:rPr>
        <w:t xml:space="preserve"> at</w:t>
      </w:r>
      <w:proofErr w:type="gramEnd"/>
      <w:r>
        <w:rPr>
          <w:rFonts w:ascii="Arial" w:hAnsi="Arial" w:cs="Arial"/>
          <w:color w:val="000000" w:themeColor="text1"/>
        </w:rPr>
        <w:t xml:space="preserve"> baseline </w:t>
      </w:r>
      <w:r w:rsidRPr="00C61C6E">
        <w:rPr>
          <w:rFonts w:ascii="Arial" w:hAnsi="Arial" w:cs="Arial"/>
          <w:color w:val="000000" w:themeColor="text1"/>
        </w:rPr>
        <w:t>are shown in column 3</w:t>
      </w:r>
      <w:r>
        <w:rPr>
          <w:rFonts w:ascii="Arial" w:hAnsi="Arial" w:cs="Arial"/>
          <w:color w:val="000000" w:themeColor="text1"/>
        </w:rPr>
        <w:t xml:space="preserve"> and</w:t>
      </w:r>
      <w:r w:rsidRPr="00C61C6E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m</w:t>
      </w:r>
      <w:r w:rsidRPr="00730F80">
        <w:rPr>
          <w:rFonts w:ascii="Arial" w:hAnsi="Arial" w:cs="Arial"/>
        </w:rPr>
        <w:t xml:space="preserve">ean (SD) DNA methylation change </w:t>
      </w:r>
      <w:r>
        <w:rPr>
          <w:rFonts w:ascii="Arial" w:hAnsi="Arial" w:cs="Arial"/>
        </w:rPr>
        <w:t>between</w:t>
      </w:r>
      <w:r w:rsidRPr="00730F80">
        <w:rPr>
          <w:rFonts w:ascii="Arial" w:hAnsi="Arial" w:cs="Arial"/>
        </w:rPr>
        <w:t xml:space="preserve"> baseline </w:t>
      </w:r>
      <w:r>
        <w:rPr>
          <w:rFonts w:ascii="Arial" w:hAnsi="Arial" w:cs="Arial"/>
        </w:rPr>
        <w:t>and</w:t>
      </w:r>
      <w:r w:rsidRPr="00730F8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Pr="00730F80">
        <w:rPr>
          <w:rFonts w:ascii="Arial" w:hAnsi="Arial" w:cs="Arial"/>
        </w:rPr>
        <w:t>-year</w:t>
      </w:r>
      <w:r>
        <w:rPr>
          <w:rFonts w:ascii="Arial" w:hAnsi="Arial" w:cs="Arial"/>
        </w:rPr>
        <w:t xml:space="preserve"> is shown in column 5. PBMC </w:t>
      </w:r>
      <w:r w:rsidRPr="004F3409">
        <w:rPr>
          <w:rFonts w:ascii="Arial" w:hAnsi="Arial" w:cs="Arial"/>
        </w:rPr>
        <w:t>DNA methylation</w:t>
      </w:r>
      <w:r>
        <w:rPr>
          <w:rFonts w:ascii="Arial" w:hAnsi="Arial" w:cs="Arial"/>
        </w:rPr>
        <w:t xml:space="preserve"> was determined with the assistance of the</w:t>
      </w:r>
      <w:r w:rsidRPr="004F3409">
        <w:rPr>
          <w:rFonts w:ascii="Arial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MethylFlash</w:t>
      </w:r>
      <w:proofErr w:type="spellEnd"/>
      <w:r>
        <w:rPr>
          <w:rFonts w:ascii="Arial" w:eastAsia="Times New Roman" w:hAnsi="Arial" w:cs="Arial"/>
        </w:rPr>
        <w:t xml:space="preserve"> Global DNA Methylation (5-mC) ELISA Easy Kit from </w:t>
      </w:r>
      <w:proofErr w:type="spellStart"/>
      <w:r>
        <w:rPr>
          <w:rFonts w:ascii="Arial" w:eastAsia="Times New Roman" w:hAnsi="Arial" w:cs="Arial"/>
        </w:rPr>
        <w:t>EpigenTek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hAnsi="Arial" w:cs="Arial"/>
        </w:rPr>
        <w:t xml:space="preserve"> M</w:t>
      </w:r>
      <w:r w:rsidRPr="008C3627">
        <w:rPr>
          <w:rFonts w:ascii="Arial" w:hAnsi="Arial" w:cs="Arial"/>
        </w:rPr>
        <w:t>ean (</w:t>
      </w:r>
      <w:r>
        <w:rPr>
          <w:rFonts w:ascii="Arial" w:hAnsi="Arial" w:cs="Arial"/>
        </w:rPr>
        <w:sym w:font="Symbol" w:char="F0B1"/>
      </w:r>
      <w:r>
        <w:rPr>
          <w:rFonts w:ascii="Arial" w:hAnsi="Arial" w:cs="Arial"/>
        </w:rPr>
        <w:t xml:space="preserve"> </w:t>
      </w:r>
      <w:r w:rsidRPr="008C3627">
        <w:rPr>
          <w:rFonts w:ascii="Arial" w:hAnsi="Arial" w:cs="Arial"/>
        </w:rPr>
        <w:t>SD)</w:t>
      </w:r>
      <w:r>
        <w:rPr>
          <w:rFonts w:ascii="Arial" w:hAnsi="Arial" w:cs="Arial"/>
        </w:rPr>
        <w:t xml:space="preserve"> values are shown. Statistical analysis relied on </w:t>
      </w:r>
      <w:r w:rsidRPr="00125C43">
        <w:rPr>
          <w:rFonts w:ascii="Arial" w:hAnsi="Arial" w:cs="Arial"/>
          <w:color w:val="000000" w:themeColor="text1"/>
        </w:rPr>
        <w:t xml:space="preserve">Kruskal-Wallis or Wilcoxon rank-sum </w:t>
      </w:r>
      <w:r>
        <w:rPr>
          <w:rFonts w:ascii="Arial" w:hAnsi="Arial" w:cs="Arial"/>
          <w:color w:val="000000" w:themeColor="text1"/>
        </w:rPr>
        <w:t xml:space="preserve">test. </w:t>
      </w:r>
      <w:r w:rsidRPr="00C61C6E">
        <w:rPr>
          <w:rFonts w:ascii="Arial" w:hAnsi="Arial" w:cs="Arial"/>
          <w:color w:val="000000" w:themeColor="text1"/>
        </w:rPr>
        <w:t>Statistical analysis relied on Kruskal-Wallis or Wilcoxon rank-sum analysis using R version 4.0.3 (R Foundation for Statistical Computing, Vienna, Austria).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3047"/>
        <w:gridCol w:w="1348"/>
        <w:gridCol w:w="1451"/>
        <w:gridCol w:w="809"/>
        <w:gridCol w:w="1980"/>
        <w:gridCol w:w="810"/>
      </w:tblGrid>
      <w:tr w:rsidR="00BC3A4B" w:rsidRPr="00730F80" w14:paraId="511FE26F" w14:textId="77777777" w:rsidTr="00EA67B5">
        <w:tc>
          <w:tcPr>
            <w:tcW w:w="3047" w:type="dxa"/>
          </w:tcPr>
          <w:p w14:paraId="2ECF7CE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Variable</w:t>
            </w:r>
          </w:p>
        </w:tc>
        <w:tc>
          <w:tcPr>
            <w:tcW w:w="1348" w:type="dxa"/>
          </w:tcPr>
          <w:p w14:paraId="68F73C6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N=232*</w:t>
            </w:r>
          </w:p>
        </w:tc>
        <w:tc>
          <w:tcPr>
            <w:tcW w:w="1451" w:type="dxa"/>
          </w:tcPr>
          <w:p w14:paraId="6FD5F64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DNA methylation at baseline</w:t>
            </w:r>
          </w:p>
        </w:tc>
        <w:tc>
          <w:tcPr>
            <w:tcW w:w="809" w:type="dxa"/>
          </w:tcPr>
          <w:p w14:paraId="7E55724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D702C">
              <w:rPr>
                <w:rFonts w:ascii="Arial" w:hAnsi="Arial" w:cs="Arial"/>
                <w:b/>
                <w:bCs/>
                <w:i/>
                <w:iCs/>
              </w:rPr>
              <w:t>p</w:t>
            </w:r>
          </w:p>
        </w:tc>
        <w:tc>
          <w:tcPr>
            <w:tcW w:w="1980" w:type="dxa"/>
          </w:tcPr>
          <w:p w14:paraId="2F0E1D6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DNA methylation change at 1-year</w:t>
            </w:r>
          </w:p>
        </w:tc>
        <w:tc>
          <w:tcPr>
            <w:tcW w:w="810" w:type="dxa"/>
          </w:tcPr>
          <w:p w14:paraId="4B8BE6B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D702C">
              <w:rPr>
                <w:rFonts w:ascii="Arial" w:hAnsi="Arial" w:cs="Arial"/>
                <w:b/>
                <w:bCs/>
                <w:i/>
                <w:iCs/>
              </w:rPr>
              <w:t>p</w:t>
            </w:r>
          </w:p>
        </w:tc>
      </w:tr>
      <w:tr w:rsidR="00BC3A4B" w:rsidRPr="00730F80" w14:paraId="53BDE1CA" w14:textId="77777777" w:rsidTr="00EA67B5">
        <w:tc>
          <w:tcPr>
            <w:tcW w:w="3047" w:type="dxa"/>
          </w:tcPr>
          <w:p w14:paraId="4F3EAD3E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Mean (SD) Age, years</w:t>
            </w:r>
          </w:p>
        </w:tc>
        <w:tc>
          <w:tcPr>
            <w:tcW w:w="1348" w:type="dxa"/>
          </w:tcPr>
          <w:p w14:paraId="3288F31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</w:rPr>
              <w:t>56 (7.6)</w:t>
            </w:r>
          </w:p>
        </w:tc>
        <w:tc>
          <w:tcPr>
            <w:tcW w:w="1451" w:type="dxa"/>
          </w:tcPr>
          <w:p w14:paraId="4AE2DC2D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7C2578D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980" w:type="dxa"/>
          </w:tcPr>
          <w:p w14:paraId="449AEAA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0628512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</w:p>
        </w:tc>
      </w:tr>
      <w:tr w:rsidR="00BC3A4B" w:rsidRPr="00730F80" w14:paraId="3A1B4041" w14:textId="77777777" w:rsidTr="00EA67B5">
        <w:tc>
          <w:tcPr>
            <w:tcW w:w="3047" w:type="dxa"/>
          </w:tcPr>
          <w:p w14:paraId="368BEB0F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Sex</w:t>
            </w:r>
          </w:p>
          <w:p w14:paraId="30C56EC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Male </w:t>
            </w:r>
          </w:p>
          <w:p w14:paraId="213770F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Female</w:t>
            </w:r>
          </w:p>
        </w:tc>
        <w:tc>
          <w:tcPr>
            <w:tcW w:w="1348" w:type="dxa"/>
          </w:tcPr>
          <w:p w14:paraId="66F618D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0A249B4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143 (62%)</w:t>
            </w:r>
          </w:p>
          <w:p w14:paraId="3966714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89 (38%)</w:t>
            </w:r>
          </w:p>
        </w:tc>
        <w:tc>
          <w:tcPr>
            <w:tcW w:w="1451" w:type="dxa"/>
          </w:tcPr>
          <w:p w14:paraId="2A13786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7FE93D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</w:rPr>
              <w:t>0.32 (0.24)</w:t>
            </w:r>
          </w:p>
          <w:p w14:paraId="0C7B183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</w:rPr>
              <w:t>0.35 (0.32)</w:t>
            </w:r>
          </w:p>
        </w:tc>
        <w:tc>
          <w:tcPr>
            <w:tcW w:w="809" w:type="dxa"/>
          </w:tcPr>
          <w:p w14:paraId="695DDAA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</w:rPr>
              <w:t>0.755</w:t>
            </w:r>
          </w:p>
        </w:tc>
        <w:tc>
          <w:tcPr>
            <w:tcW w:w="1980" w:type="dxa"/>
          </w:tcPr>
          <w:p w14:paraId="5099906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2E46B76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-0.23 (0.25)</w:t>
            </w:r>
          </w:p>
          <w:p w14:paraId="69F6FCC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-0.26 (0.33)</w:t>
            </w:r>
          </w:p>
        </w:tc>
        <w:tc>
          <w:tcPr>
            <w:tcW w:w="810" w:type="dxa"/>
          </w:tcPr>
          <w:p w14:paraId="434B482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0.940</w:t>
            </w:r>
          </w:p>
        </w:tc>
      </w:tr>
      <w:tr w:rsidR="00BC3A4B" w:rsidRPr="00730F80" w14:paraId="053A960B" w14:textId="77777777" w:rsidTr="00EA67B5">
        <w:tc>
          <w:tcPr>
            <w:tcW w:w="3047" w:type="dxa"/>
          </w:tcPr>
          <w:p w14:paraId="427CD9C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Race</w:t>
            </w:r>
          </w:p>
          <w:p w14:paraId="4ABB6ACE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White </w:t>
            </w:r>
          </w:p>
          <w:p w14:paraId="12FD2D91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AA</w:t>
            </w:r>
          </w:p>
          <w:p w14:paraId="15C9C728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Other</w:t>
            </w:r>
          </w:p>
          <w:p w14:paraId="78E9F4D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4262B57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5FD9976F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183 (81%)</w:t>
            </w:r>
          </w:p>
          <w:p w14:paraId="39937669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35 (15%)</w:t>
            </w:r>
          </w:p>
          <w:p w14:paraId="69326200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10 (4%)</w:t>
            </w:r>
          </w:p>
          <w:p w14:paraId="4CE67B4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4</w:t>
            </w:r>
          </w:p>
        </w:tc>
        <w:tc>
          <w:tcPr>
            <w:tcW w:w="1451" w:type="dxa"/>
          </w:tcPr>
          <w:p w14:paraId="411363F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FEF2ED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0.33 (0.28)</w:t>
            </w:r>
          </w:p>
          <w:p w14:paraId="35E57AE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0.29 (0.20)</w:t>
            </w:r>
          </w:p>
          <w:p w14:paraId="3FA7ABC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0.42 (0.35)</w:t>
            </w:r>
          </w:p>
          <w:p w14:paraId="1E74F6C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082C578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0.614</w:t>
            </w:r>
          </w:p>
        </w:tc>
        <w:tc>
          <w:tcPr>
            <w:tcW w:w="1980" w:type="dxa"/>
          </w:tcPr>
          <w:p w14:paraId="2826E66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7762E49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-0.24 (0.29)</w:t>
            </w:r>
          </w:p>
          <w:p w14:paraId="27E99FB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-0.20 (0.20)</w:t>
            </w:r>
          </w:p>
          <w:p w14:paraId="48A14EB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-0.33 (0.36)</w:t>
            </w:r>
          </w:p>
          <w:p w14:paraId="6F5528B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31076F0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0.695</w:t>
            </w:r>
          </w:p>
        </w:tc>
      </w:tr>
      <w:tr w:rsidR="00BC3A4B" w:rsidRPr="00730F80" w14:paraId="74BB3865" w14:textId="77777777" w:rsidTr="00EA67B5">
        <w:tc>
          <w:tcPr>
            <w:tcW w:w="3047" w:type="dxa"/>
          </w:tcPr>
          <w:p w14:paraId="339AD034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Ethnicity</w:t>
            </w:r>
          </w:p>
          <w:p w14:paraId="55323B2C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Hispanic</w:t>
            </w:r>
          </w:p>
          <w:p w14:paraId="0314F07D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Non-Hispanic</w:t>
            </w:r>
          </w:p>
          <w:p w14:paraId="555A954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0F1E4CB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1871091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12 (5%)</w:t>
            </w:r>
          </w:p>
          <w:p w14:paraId="43770C60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211 (95%)</w:t>
            </w:r>
          </w:p>
          <w:p w14:paraId="4922A83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9</w:t>
            </w:r>
          </w:p>
        </w:tc>
        <w:tc>
          <w:tcPr>
            <w:tcW w:w="1451" w:type="dxa"/>
          </w:tcPr>
          <w:p w14:paraId="519C7B6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B362EE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0.41 (0.25)</w:t>
            </w:r>
          </w:p>
          <w:p w14:paraId="68B3092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0.33 (0.28)</w:t>
            </w:r>
          </w:p>
          <w:p w14:paraId="3772C28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489EB3ED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0.171</w:t>
            </w:r>
          </w:p>
        </w:tc>
        <w:tc>
          <w:tcPr>
            <w:tcW w:w="1980" w:type="dxa"/>
          </w:tcPr>
          <w:p w14:paraId="0B696BF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666050B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-0.32 (0.24)</w:t>
            </w:r>
          </w:p>
          <w:p w14:paraId="1804DF0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-0.24 (0.28)</w:t>
            </w:r>
          </w:p>
          <w:p w14:paraId="0DED275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5E0B5B5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0.123</w:t>
            </w:r>
          </w:p>
        </w:tc>
      </w:tr>
      <w:tr w:rsidR="00BC3A4B" w:rsidRPr="00730F80" w14:paraId="292CF28C" w14:textId="77777777" w:rsidTr="00EA67B5">
        <w:tc>
          <w:tcPr>
            <w:tcW w:w="3047" w:type="dxa"/>
          </w:tcPr>
          <w:p w14:paraId="4D6F7234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KPS</w:t>
            </w:r>
          </w:p>
          <w:p w14:paraId="477D03F1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&lt;90</w:t>
            </w:r>
          </w:p>
          <w:p w14:paraId="220D003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</w:t>
            </w:r>
            <w:r w:rsidRPr="009D702C">
              <w:rPr>
                <w:rFonts w:ascii="Arial" w:hAnsi="Arial" w:cs="Arial"/>
              </w:rPr>
              <w:sym w:font="Symbol" w:char="F0B3"/>
            </w:r>
            <w:r w:rsidRPr="009D702C">
              <w:rPr>
                <w:rFonts w:ascii="Arial" w:hAnsi="Arial" w:cs="Arial"/>
              </w:rPr>
              <w:t>90</w:t>
            </w:r>
          </w:p>
          <w:p w14:paraId="67CE9C71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7C54800D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0C16D3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61 (26%)</w:t>
            </w:r>
          </w:p>
          <w:p w14:paraId="278849AD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170 (74%)</w:t>
            </w:r>
          </w:p>
          <w:p w14:paraId="327F322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</w:t>
            </w:r>
          </w:p>
        </w:tc>
        <w:tc>
          <w:tcPr>
            <w:tcW w:w="1451" w:type="dxa"/>
          </w:tcPr>
          <w:p w14:paraId="54B33CB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B2CDD5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0.41 (0.31)</w:t>
            </w:r>
          </w:p>
          <w:p w14:paraId="033460E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0.30 (0.26)</w:t>
            </w:r>
          </w:p>
          <w:p w14:paraId="0B7608A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4A3607B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  <w:color w:val="FF0000"/>
              </w:rPr>
              <w:t>0.011</w:t>
            </w:r>
          </w:p>
        </w:tc>
        <w:tc>
          <w:tcPr>
            <w:tcW w:w="1980" w:type="dxa"/>
          </w:tcPr>
          <w:p w14:paraId="15D2F8A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999C88D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-0.31 (0.32)</w:t>
            </w:r>
          </w:p>
          <w:p w14:paraId="7BAFB7A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-0.22 (0.26)</w:t>
            </w:r>
          </w:p>
          <w:p w14:paraId="1F25EAE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0CB2247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9D702C">
              <w:rPr>
                <w:rFonts w:ascii="Arial" w:hAnsi="Arial" w:cs="Arial"/>
              </w:rPr>
              <w:t>0.056</w:t>
            </w:r>
          </w:p>
        </w:tc>
      </w:tr>
      <w:tr w:rsidR="00BC3A4B" w:rsidRPr="00730F80" w14:paraId="6F65A546" w14:textId="77777777" w:rsidTr="00EA67B5">
        <w:tc>
          <w:tcPr>
            <w:tcW w:w="3047" w:type="dxa"/>
          </w:tcPr>
          <w:p w14:paraId="3C61A320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HCT-CI</w:t>
            </w:r>
            <w:r w:rsidRPr="009D702C">
              <w:rPr>
                <w:rFonts w:ascii="Arial" w:hAnsi="Arial" w:cs="Arial"/>
                <w:b/>
                <w:bCs/>
                <w:vertAlign w:val="superscript"/>
              </w:rPr>
              <w:t>1</w:t>
            </w:r>
          </w:p>
          <w:p w14:paraId="08BBDA4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0</w:t>
            </w:r>
          </w:p>
          <w:p w14:paraId="29B236A8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1</w:t>
            </w:r>
          </w:p>
          <w:p w14:paraId="34E7827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2</w:t>
            </w:r>
          </w:p>
          <w:p w14:paraId="30856C0C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</w:t>
            </w:r>
            <w:r w:rsidRPr="009D702C">
              <w:rPr>
                <w:rFonts w:ascii="Arial" w:hAnsi="Arial" w:cs="Arial"/>
              </w:rPr>
              <w:sym w:font="Symbol" w:char="F0B3"/>
            </w:r>
            <w:r w:rsidRPr="009D702C">
              <w:rPr>
                <w:rFonts w:ascii="Arial" w:hAnsi="Arial" w:cs="Arial"/>
              </w:rPr>
              <w:t>3</w:t>
            </w:r>
          </w:p>
          <w:p w14:paraId="098EC727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457ADEE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5C57B64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78 (34%)</w:t>
            </w:r>
          </w:p>
          <w:p w14:paraId="541B656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36 (16%)</w:t>
            </w:r>
          </w:p>
          <w:p w14:paraId="3A0DCB21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44 (19%)</w:t>
            </w:r>
          </w:p>
          <w:p w14:paraId="3E3678FF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73 (32%)</w:t>
            </w:r>
          </w:p>
          <w:p w14:paraId="4ACC977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</w:t>
            </w:r>
          </w:p>
        </w:tc>
        <w:tc>
          <w:tcPr>
            <w:tcW w:w="1451" w:type="dxa"/>
          </w:tcPr>
          <w:p w14:paraId="25DB9F5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57D017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0.31 (0.28)</w:t>
            </w:r>
          </w:p>
          <w:p w14:paraId="57AEB7F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0.35 (0.29)</w:t>
            </w:r>
          </w:p>
          <w:p w14:paraId="64D3F79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0.32 (0.27)</w:t>
            </w:r>
          </w:p>
          <w:p w14:paraId="32CF120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0.36 (0.27)</w:t>
            </w:r>
          </w:p>
          <w:p w14:paraId="4CF4A2FD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601DA01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0.573</w:t>
            </w:r>
          </w:p>
        </w:tc>
        <w:tc>
          <w:tcPr>
            <w:tcW w:w="1980" w:type="dxa"/>
          </w:tcPr>
          <w:p w14:paraId="6B92BC6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752FB3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-0.22 (0.28)</w:t>
            </w:r>
          </w:p>
          <w:p w14:paraId="457D06A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-0.26 (0.29)</w:t>
            </w:r>
          </w:p>
          <w:p w14:paraId="68746CF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-0.23 (0.27)</w:t>
            </w:r>
          </w:p>
          <w:p w14:paraId="5584F9B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-0.26 (0.28)</w:t>
            </w:r>
          </w:p>
          <w:p w14:paraId="696D1EA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1A3E9EF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0.933</w:t>
            </w:r>
          </w:p>
        </w:tc>
      </w:tr>
      <w:tr w:rsidR="00BC3A4B" w:rsidRPr="00730F80" w14:paraId="3E869A71" w14:textId="77777777" w:rsidTr="00EA67B5">
        <w:tc>
          <w:tcPr>
            <w:tcW w:w="3047" w:type="dxa"/>
          </w:tcPr>
          <w:p w14:paraId="29826112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Income</w:t>
            </w:r>
          </w:p>
          <w:p w14:paraId="09D2C61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&lt;$55,000</w:t>
            </w:r>
          </w:p>
          <w:p w14:paraId="7605E599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</w:t>
            </w:r>
            <w:r w:rsidRPr="009D702C">
              <w:rPr>
                <w:rFonts w:ascii="Arial" w:hAnsi="Arial" w:cs="Arial"/>
              </w:rPr>
              <w:sym w:font="Symbol" w:char="F0B3"/>
            </w:r>
            <w:r w:rsidRPr="009D702C">
              <w:rPr>
                <w:rFonts w:ascii="Arial" w:hAnsi="Arial" w:cs="Arial"/>
              </w:rPr>
              <w:t>$55,000</w:t>
            </w:r>
          </w:p>
          <w:p w14:paraId="5B4613D8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lastRenderedPageBreak/>
              <w:t>Missing</w:t>
            </w:r>
          </w:p>
        </w:tc>
        <w:tc>
          <w:tcPr>
            <w:tcW w:w="1348" w:type="dxa"/>
          </w:tcPr>
          <w:p w14:paraId="2A7429A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56E998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104 (46%)</w:t>
            </w:r>
          </w:p>
          <w:p w14:paraId="3F0489D0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124 (54%)</w:t>
            </w:r>
          </w:p>
          <w:p w14:paraId="2C27CC2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1451" w:type="dxa"/>
          </w:tcPr>
          <w:p w14:paraId="0DCEC01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FAD063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0.36 (0.27)</w:t>
            </w:r>
          </w:p>
          <w:p w14:paraId="3BD4DC4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0.31 (0.27)</w:t>
            </w:r>
          </w:p>
          <w:p w14:paraId="7013574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lastRenderedPageBreak/>
              <w:t>n/a</w:t>
            </w:r>
          </w:p>
        </w:tc>
        <w:tc>
          <w:tcPr>
            <w:tcW w:w="809" w:type="dxa"/>
          </w:tcPr>
          <w:p w14:paraId="3107FD3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lastRenderedPageBreak/>
              <w:t>0.079</w:t>
            </w:r>
          </w:p>
        </w:tc>
        <w:tc>
          <w:tcPr>
            <w:tcW w:w="1980" w:type="dxa"/>
          </w:tcPr>
          <w:p w14:paraId="1A89BFE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194F9F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-0.27 (0.28)</w:t>
            </w:r>
          </w:p>
          <w:p w14:paraId="3B460671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-0.22 (0.27)</w:t>
            </w:r>
          </w:p>
          <w:p w14:paraId="0872001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lastRenderedPageBreak/>
              <w:t>n/a</w:t>
            </w:r>
          </w:p>
        </w:tc>
        <w:tc>
          <w:tcPr>
            <w:tcW w:w="810" w:type="dxa"/>
          </w:tcPr>
          <w:p w14:paraId="187AEA9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lastRenderedPageBreak/>
              <w:t>0.103</w:t>
            </w:r>
          </w:p>
        </w:tc>
      </w:tr>
      <w:tr w:rsidR="00BC3A4B" w:rsidRPr="00730F80" w14:paraId="08DEC9D3" w14:textId="77777777" w:rsidTr="00EA67B5">
        <w:tc>
          <w:tcPr>
            <w:tcW w:w="3047" w:type="dxa"/>
          </w:tcPr>
          <w:p w14:paraId="4CDFB6FE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Marital status</w:t>
            </w:r>
          </w:p>
          <w:p w14:paraId="3D7C153A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Married</w:t>
            </w:r>
          </w:p>
          <w:p w14:paraId="5C471B93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Single, divorced or widowed</w:t>
            </w:r>
          </w:p>
          <w:p w14:paraId="2EF9B783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3D01DFA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BEDD2F4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166 (77%)</w:t>
            </w:r>
          </w:p>
          <w:p w14:paraId="3DC2807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50 (23%)</w:t>
            </w:r>
          </w:p>
          <w:p w14:paraId="69C7BE1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16</w:t>
            </w:r>
          </w:p>
        </w:tc>
        <w:tc>
          <w:tcPr>
            <w:tcW w:w="1451" w:type="dxa"/>
          </w:tcPr>
          <w:p w14:paraId="2ED5005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C7A6D4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0.31 (0.25)</w:t>
            </w:r>
          </w:p>
          <w:p w14:paraId="3FBF4A0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0.37 (0.30)</w:t>
            </w:r>
          </w:p>
          <w:p w14:paraId="2887FDC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0420AD11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0.323</w:t>
            </w:r>
          </w:p>
        </w:tc>
        <w:tc>
          <w:tcPr>
            <w:tcW w:w="1980" w:type="dxa"/>
          </w:tcPr>
          <w:p w14:paraId="749C27D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5B2161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-0.22 (0.26)</w:t>
            </w:r>
          </w:p>
          <w:p w14:paraId="3C062AE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-0.28 (0.31)</w:t>
            </w:r>
          </w:p>
          <w:p w14:paraId="53A7A7E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61E0D1D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0.242</w:t>
            </w:r>
          </w:p>
        </w:tc>
      </w:tr>
      <w:tr w:rsidR="00BC3A4B" w:rsidRPr="00730F80" w14:paraId="18CD11D4" w14:textId="77777777" w:rsidTr="00EA67B5">
        <w:tc>
          <w:tcPr>
            <w:tcW w:w="3047" w:type="dxa"/>
          </w:tcPr>
          <w:p w14:paraId="65F15747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Insurance</w:t>
            </w:r>
          </w:p>
          <w:p w14:paraId="76AE1E6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Private</w:t>
            </w:r>
          </w:p>
          <w:p w14:paraId="10D12692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Public</w:t>
            </w:r>
          </w:p>
          <w:p w14:paraId="42C157BA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0E4F464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246CA43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188 (87%)</w:t>
            </w:r>
          </w:p>
          <w:p w14:paraId="40CA2AF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28 (13%)</w:t>
            </w:r>
          </w:p>
          <w:p w14:paraId="26DFB35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23</w:t>
            </w:r>
          </w:p>
        </w:tc>
        <w:tc>
          <w:tcPr>
            <w:tcW w:w="1451" w:type="dxa"/>
          </w:tcPr>
          <w:p w14:paraId="6EEF76A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3A8D0E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0.32 (0.26)</w:t>
            </w:r>
          </w:p>
          <w:p w14:paraId="2E62B96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0.33 (0.28)</w:t>
            </w:r>
          </w:p>
          <w:p w14:paraId="1C6EB68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5E5C146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0.726</w:t>
            </w:r>
          </w:p>
        </w:tc>
        <w:tc>
          <w:tcPr>
            <w:tcW w:w="1980" w:type="dxa"/>
          </w:tcPr>
          <w:p w14:paraId="0D88A831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4EA9065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-0.24 (0.27)</w:t>
            </w:r>
          </w:p>
          <w:p w14:paraId="456412D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-0.22 (0.29)</w:t>
            </w:r>
          </w:p>
          <w:p w14:paraId="2B338B8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737CE0E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0.771</w:t>
            </w:r>
          </w:p>
        </w:tc>
      </w:tr>
      <w:tr w:rsidR="00BC3A4B" w:rsidRPr="00730F80" w14:paraId="7BF666D5" w14:textId="77777777" w:rsidTr="00EA67B5">
        <w:tc>
          <w:tcPr>
            <w:tcW w:w="3047" w:type="dxa"/>
          </w:tcPr>
          <w:p w14:paraId="0E31BB13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Education</w:t>
            </w:r>
          </w:p>
          <w:p w14:paraId="24E27F34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High school or lower</w:t>
            </w:r>
          </w:p>
          <w:p w14:paraId="2036A351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College</w:t>
            </w:r>
          </w:p>
          <w:p w14:paraId="6B242175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Graduate school</w:t>
            </w:r>
          </w:p>
          <w:p w14:paraId="642466D5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6389F7C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EF39DE8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61 (38%)</w:t>
            </w:r>
          </w:p>
          <w:p w14:paraId="22FD967D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33 (21%)</w:t>
            </w:r>
          </w:p>
          <w:p w14:paraId="7582FEA4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66 (41%)</w:t>
            </w:r>
          </w:p>
          <w:p w14:paraId="3D6FD37D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72</w:t>
            </w:r>
          </w:p>
        </w:tc>
        <w:tc>
          <w:tcPr>
            <w:tcW w:w="1451" w:type="dxa"/>
          </w:tcPr>
          <w:p w14:paraId="06112A4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B8F53F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0.38 (0.27)</w:t>
            </w:r>
          </w:p>
          <w:p w14:paraId="2494D55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0.36 (0.32)</w:t>
            </w:r>
          </w:p>
          <w:p w14:paraId="7CCA382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0.27 (0.22)</w:t>
            </w:r>
          </w:p>
          <w:p w14:paraId="74DA566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773102C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  <w:color w:val="FF0000"/>
              </w:rPr>
              <w:t>0.010</w:t>
            </w:r>
          </w:p>
        </w:tc>
        <w:tc>
          <w:tcPr>
            <w:tcW w:w="1980" w:type="dxa"/>
          </w:tcPr>
          <w:p w14:paraId="2E44A55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A890AF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-0.30 (0.28)</w:t>
            </w:r>
          </w:p>
          <w:p w14:paraId="1675D32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-0.26 (0.32)</w:t>
            </w:r>
          </w:p>
          <w:p w14:paraId="41329F4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-0.18 (0.23)</w:t>
            </w:r>
          </w:p>
          <w:p w14:paraId="4E15BA1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3290E6E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9D702C">
              <w:rPr>
                <w:rFonts w:ascii="Arial" w:hAnsi="Arial" w:cs="Arial"/>
                <w:color w:val="FF0000"/>
              </w:rPr>
              <w:t>0.02</w:t>
            </w:r>
          </w:p>
        </w:tc>
      </w:tr>
      <w:tr w:rsidR="00BC3A4B" w:rsidRPr="00730F80" w14:paraId="25ABD27A" w14:textId="77777777" w:rsidTr="00EA67B5">
        <w:tc>
          <w:tcPr>
            <w:tcW w:w="3047" w:type="dxa"/>
          </w:tcPr>
          <w:p w14:paraId="36D3E773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Work</w:t>
            </w:r>
          </w:p>
          <w:p w14:paraId="7A62FA2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Employed</w:t>
            </w:r>
          </w:p>
          <w:p w14:paraId="42244A31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Not employed</w:t>
            </w:r>
          </w:p>
          <w:p w14:paraId="053F1C5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612EBD3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91F07F5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102 (54%)</w:t>
            </w:r>
          </w:p>
          <w:p w14:paraId="16811554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86 (46%)</w:t>
            </w:r>
          </w:p>
          <w:p w14:paraId="711BEA6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44</w:t>
            </w:r>
          </w:p>
        </w:tc>
        <w:tc>
          <w:tcPr>
            <w:tcW w:w="1451" w:type="dxa"/>
          </w:tcPr>
          <w:p w14:paraId="56FBE4F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88C455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0.28 (0.22)</w:t>
            </w:r>
          </w:p>
          <w:p w14:paraId="584C80A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0.35 (0.27)</w:t>
            </w:r>
          </w:p>
          <w:p w14:paraId="09F172E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0ED1934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  <w:color w:val="FF0000"/>
              </w:rPr>
              <w:t>0.050</w:t>
            </w:r>
          </w:p>
        </w:tc>
        <w:tc>
          <w:tcPr>
            <w:tcW w:w="1980" w:type="dxa"/>
          </w:tcPr>
          <w:p w14:paraId="190D088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40DF4A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-0.19 (0.22)</w:t>
            </w:r>
          </w:p>
          <w:p w14:paraId="4670301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-0.26 (0.28)</w:t>
            </w:r>
          </w:p>
          <w:p w14:paraId="58F1D8B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5114CA9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9D702C">
              <w:rPr>
                <w:rFonts w:ascii="Arial" w:hAnsi="Arial" w:cs="Arial"/>
              </w:rPr>
              <w:t>0.082</w:t>
            </w:r>
          </w:p>
        </w:tc>
      </w:tr>
      <w:tr w:rsidR="00BC3A4B" w:rsidRPr="00730F80" w14:paraId="71EFF7E5" w14:textId="77777777" w:rsidTr="00EA67B5">
        <w:tc>
          <w:tcPr>
            <w:tcW w:w="3047" w:type="dxa"/>
          </w:tcPr>
          <w:p w14:paraId="4BB655D5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Lines of therapy</w:t>
            </w:r>
          </w:p>
          <w:p w14:paraId="2D07991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1</w:t>
            </w:r>
          </w:p>
          <w:p w14:paraId="17897AA7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2+</w:t>
            </w:r>
          </w:p>
        </w:tc>
        <w:tc>
          <w:tcPr>
            <w:tcW w:w="1348" w:type="dxa"/>
          </w:tcPr>
          <w:p w14:paraId="103303F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02C673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195</w:t>
            </w:r>
          </w:p>
          <w:p w14:paraId="128050D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37</w:t>
            </w:r>
          </w:p>
        </w:tc>
        <w:tc>
          <w:tcPr>
            <w:tcW w:w="1451" w:type="dxa"/>
          </w:tcPr>
          <w:p w14:paraId="5FAA3A3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08868B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0.34 (0.27)</w:t>
            </w:r>
          </w:p>
          <w:p w14:paraId="2C24E27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0.31 (0.27)</w:t>
            </w:r>
          </w:p>
        </w:tc>
        <w:tc>
          <w:tcPr>
            <w:tcW w:w="809" w:type="dxa"/>
          </w:tcPr>
          <w:p w14:paraId="1E10770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0.314</w:t>
            </w:r>
          </w:p>
        </w:tc>
        <w:tc>
          <w:tcPr>
            <w:tcW w:w="1980" w:type="dxa"/>
          </w:tcPr>
          <w:p w14:paraId="78B2F6D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4B3C7B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-0.25 (0.28)</w:t>
            </w:r>
          </w:p>
          <w:p w14:paraId="00022B1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-0.21 (0.28)</w:t>
            </w:r>
          </w:p>
        </w:tc>
        <w:tc>
          <w:tcPr>
            <w:tcW w:w="810" w:type="dxa"/>
          </w:tcPr>
          <w:p w14:paraId="6E3B3F1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0.258</w:t>
            </w:r>
          </w:p>
        </w:tc>
      </w:tr>
      <w:tr w:rsidR="00BC3A4B" w:rsidRPr="00730F80" w14:paraId="669658BD" w14:textId="77777777" w:rsidTr="00EA67B5">
        <w:tc>
          <w:tcPr>
            <w:tcW w:w="3047" w:type="dxa"/>
          </w:tcPr>
          <w:p w14:paraId="1E061024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Risk group</w:t>
            </w:r>
          </w:p>
          <w:p w14:paraId="69A609F8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  <w:b/>
                <w:bCs/>
              </w:rPr>
              <w:t xml:space="preserve"> </w:t>
            </w:r>
            <w:r w:rsidRPr="009D702C">
              <w:rPr>
                <w:rFonts w:ascii="Arial" w:hAnsi="Arial" w:cs="Arial"/>
              </w:rPr>
              <w:t>High risk</w:t>
            </w:r>
          </w:p>
          <w:p w14:paraId="21D96795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Standard risk</w:t>
            </w:r>
          </w:p>
          <w:p w14:paraId="2C67759A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Missing</w:t>
            </w:r>
          </w:p>
        </w:tc>
        <w:tc>
          <w:tcPr>
            <w:tcW w:w="1348" w:type="dxa"/>
          </w:tcPr>
          <w:p w14:paraId="181770C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64F8333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163 (71%)</w:t>
            </w:r>
          </w:p>
          <w:p w14:paraId="436918BD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68 (29%)</w:t>
            </w:r>
          </w:p>
          <w:p w14:paraId="31E6E30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</w:t>
            </w:r>
          </w:p>
        </w:tc>
        <w:tc>
          <w:tcPr>
            <w:tcW w:w="1451" w:type="dxa"/>
          </w:tcPr>
          <w:p w14:paraId="019F56C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8D02F8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0.32 (0.27)</w:t>
            </w:r>
          </w:p>
          <w:p w14:paraId="45BD6E0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0.34 (0.28)</w:t>
            </w:r>
          </w:p>
          <w:p w14:paraId="0F33934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09" w:type="dxa"/>
          </w:tcPr>
          <w:p w14:paraId="48A6119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0.383</w:t>
            </w:r>
          </w:p>
        </w:tc>
        <w:tc>
          <w:tcPr>
            <w:tcW w:w="1980" w:type="dxa"/>
          </w:tcPr>
          <w:p w14:paraId="25FD9EEE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DC6D87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-0.23 (0.27)</w:t>
            </w:r>
          </w:p>
          <w:p w14:paraId="206B3C6D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-0.25 (0.29)</w:t>
            </w:r>
          </w:p>
          <w:p w14:paraId="4CF9EA5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n/a</w:t>
            </w:r>
          </w:p>
        </w:tc>
        <w:tc>
          <w:tcPr>
            <w:tcW w:w="810" w:type="dxa"/>
          </w:tcPr>
          <w:p w14:paraId="2AA066D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0.397</w:t>
            </w:r>
          </w:p>
        </w:tc>
      </w:tr>
      <w:tr w:rsidR="00BC3A4B" w:rsidRPr="00730F80" w14:paraId="6E7BB1F2" w14:textId="77777777" w:rsidTr="00EA67B5">
        <w:tc>
          <w:tcPr>
            <w:tcW w:w="3047" w:type="dxa"/>
          </w:tcPr>
          <w:p w14:paraId="30D7368F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Pre-transplant disease status</w:t>
            </w:r>
            <w:r w:rsidRPr="009D702C">
              <w:rPr>
                <w:rFonts w:ascii="Arial" w:hAnsi="Arial" w:cs="Arial"/>
                <w:b/>
                <w:bCs/>
                <w:vertAlign w:val="superscript"/>
              </w:rPr>
              <w:t>2</w:t>
            </w:r>
          </w:p>
          <w:p w14:paraId="4B54D501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</w:t>
            </w:r>
            <w:proofErr w:type="spellStart"/>
            <w:r w:rsidRPr="009D702C">
              <w:rPr>
                <w:rFonts w:ascii="Arial" w:hAnsi="Arial" w:cs="Arial"/>
              </w:rPr>
              <w:t>sCR</w:t>
            </w:r>
            <w:proofErr w:type="spellEnd"/>
            <w:r w:rsidRPr="009D702C">
              <w:rPr>
                <w:rFonts w:ascii="Arial" w:hAnsi="Arial" w:cs="Arial"/>
              </w:rPr>
              <w:t>/CR/VGPR</w:t>
            </w:r>
          </w:p>
          <w:p w14:paraId="107C6507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PR</w:t>
            </w:r>
          </w:p>
          <w:p w14:paraId="0F3C72F8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SD or progressive disease</w:t>
            </w:r>
          </w:p>
        </w:tc>
        <w:tc>
          <w:tcPr>
            <w:tcW w:w="1348" w:type="dxa"/>
          </w:tcPr>
          <w:p w14:paraId="1D135B21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0A9BBBF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13867DF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110 (48%)</w:t>
            </w:r>
          </w:p>
          <w:p w14:paraId="299B766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105 (45%)</w:t>
            </w:r>
          </w:p>
          <w:p w14:paraId="4C190E33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17 (7%)</w:t>
            </w:r>
          </w:p>
        </w:tc>
        <w:tc>
          <w:tcPr>
            <w:tcW w:w="1451" w:type="dxa"/>
          </w:tcPr>
          <w:p w14:paraId="7842A5B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FDD8DD1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 </w:t>
            </w:r>
          </w:p>
          <w:p w14:paraId="6196677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 0.34 (0.28)</w:t>
            </w:r>
          </w:p>
          <w:p w14:paraId="620C0038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0.30 (0.26)</w:t>
            </w:r>
          </w:p>
          <w:p w14:paraId="017142D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0.48 (0.27)</w:t>
            </w:r>
          </w:p>
        </w:tc>
        <w:tc>
          <w:tcPr>
            <w:tcW w:w="809" w:type="dxa"/>
          </w:tcPr>
          <w:p w14:paraId="711D9ABA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  <w:color w:val="FF0000"/>
              </w:rPr>
              <w:t>0.014</w:t>
            </w:r>
          </w:p>
        </w:tc>
        <w:tc>
          <w:tcPr>
            <w:tcW w:w="1980" w:type="dxa"/>
          </w:tcPr>
          <w:p w14:paraId="17C5B800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</w:p>
          <w:p w14:paraId="1730A2B5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3FDEB0E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-0.25 (0.28)</w:t>
            </w:r>
          </w:p>
          <w:p w14:paraId="5D355BC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-0.21 (0.27)</w:t>
            </w:r>
          </w:p>
          <w:p w14:paraId="630E63D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9D702C">
              <w:rPr>
                <w:rFonts w:ascii="Arial" w:hAnsi="Arial" w:cs="Arial"/>
              </w:rPr>
              <w:t>-0.40 (0.27)</w:t>
            </w:r>
          </w:p>
        </w:tc>
        <w:tc>
          <w:tcPr>
            <w:tcW w:w="810" w:type="dxa"/>
          </w:tcPr>
          <w:p w14:paraId="3A190FB0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  <w:color w:val="FF0000"/>
              </w:rPr>
            </w:pPr>
            <w:r w:rsidRPr="009D702C">
              <w:rPr>
                <w:rFonts w:ascii="Arial" w:hAnsi="Arial" w:cs="Arial"/>
                <w:color w:val="FF0000"/>
              </w:rPr>
              <w:t>0.011</w:t>
            </w:r>
          </w:p>
        </w:tc>
      </w:tr>
      <w:tr w:rsidR="00BC3A4B" w:rsidRPr="00730F80" w14:paraId="5CE35C9E" w14:textId="77777777" w:rsidTr="00EA67B5">
        <w:tc>
          <w:tcPr>
            <w:tcW w:w="3047" w:type="dxa"/>
          </w:tcPr>
          <w:p w14:paraId="1A66770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9D702C">
              <w:rPr>
                <w:rFonts w:ascii="Arial" w:hAnsi="Arial" w:cs="Arial"/>
                <w:b/>
                <w:bCs/>
              </w:rPr>
              <w:t>Body mass index (BMI)</w:t>
            </w:r>
          </w:p>
          <w:p w14:paraId="67F1AAA6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18.5-24.9 (normal)</w:t>
            </w:r>
          </w:p>
          <w:p w14:paraId="3D2C9159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25-29.9 (overweight)</w:t>
            </w:r>
          </w:p>
          <w:p w14:paraId="71D0E483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30-34.9 (obese, class I)</w:t>
            </w:r>
          </w:p>
          <w:p w14:paraId="75DB65FB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 xml:space="preserve"> </w:t>
            </w:r>
            <w:r w:rsidRPr="009D702C">
              <w:rPr>
                <w:rFonts w:ascii="Arial" w:hAnsi="Arial" w:cs="Arial"/>
              </w:rPr>
              <w:sym w:font="Symbol" w:char="F0B3"/>
            </w:r>
            <w:r w:rsidRPr="009D702C">
              <w:rPr>
                <w:rFonts w:ascii="Arial" w:hAnsi="Arial" w:cs="Arial"/>
              </w:rPr>
              <w:t>35 (obese, class II or III)</w:t>
            </w:r>
          </w:p>
        </w:tc>
        <w:tc>
          <w:tcPr>
            <w:tcW w:w="1348" w:type="dxa"/>
          </w:tcPr>
          <w:p w14:paraId="7CE439B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5A86A167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44 (19%)</w:t>
            </w:r>
          </w:p>
          <w:p w14:paraId="79EAE5B9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84 (36%)</w:t>
            </w:r>
          </w:p>
          <w:p w14:paraId="437BED55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64 (28%)</w:t>
            </w:r>
          </w:p>
          <w:p w14:paraId="044CAAED" w14:textId="77777777" w:rsidR="00BC3A4B" w:rsidRPr="009D702C" w:rsidRDefault="00BC3A4B" w:rsidP="00EA67B5">
            <w:pPr>
              <w:spacing w:line="276" w:lineRule="auto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40 (17%)</w:t>
            </w:r>
          </w:p>
        </w:tc>
        <w:tc>
          <w:tcPr>
            <w:tcW w:w="1451" w:type="dxa"/>
          </w:tcPr>
          <w:p w14:paraId="0C45FFC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7472E356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0.32 (0.28)</w:t>
            </w:r>
          </w:p>
          <w:p w14:paraId="76885D3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0.31 (0.22)</w:t>
            </w:r>
          </w:p>
          <w:p w14:paraId="686CF44C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0.37 (0.33)</w:t>
            </w:r>
          </w:p>
          <w:p w14:paraId="36E5086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0.31 (0.28)</w:t>
            </w:r>
          </w:p>
        </w:tc>
        <w:tc>
          <w:tcPr>
            <w:tcW w:w="809" w:type="dxa"/>
          </w:tcPr>
          <w:p w14:paraId="0B808734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0.592</w:t>
            </w:r>
          </w:p>
        </w:tc>
        <w:tc>
          <w:tcPr>
            <w:tcW w:w="1980" w:type="dxa"/>
          </w:tcPr>
          <w:p w14:paraId="5CCF8E4F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14:paraId="21936449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-0.24 (0.28)</w:t>
            </w:r>
          </w:p>
          <w:p w14:paraId="2E7B1A77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-0.23 (0.22)</w:t>
            </w:r>
          </w:p>
          <w:p w14:paraId="43B307D2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-0.28 (0.34)</w:t>
            </w:r>
          </w:p>
          <w:p w14:paraId="463FCCC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-0.22 (0.29)</w:t>
            </w:r>
          </w:p>
        </w:tc>
        <w:tc>
          <w:tcPr>
            <w:tcW w:w="810" w:type="dxa"/>
          </w:tcPr>
          <w:p w14:paraId="18A068DB" w14:textId="77777777" w:rsidR="00BC3A4B" w:rsidRPr="009D702C" w:rsidRDefault="00BC3A4B" w:rsidP="00EA67B5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9D702C">
              <w:rPr>
                <w:rFonts w:ascii="Arial" w:hAnsi="Arial" w:cs="Arial"/>
              </w:rPr>
              <w:t>0.791</w:t>
            </w:r>
          </w:p>
        </w:tc>
      </w:tr>
    </w:tbl>
    <w:p w14:paraId="1965090B" w14:textId="77777777" w:rsidR="00BC3A4B" w:rsidRDefault="00BC3A4B" w:rsidP="00BC3A4B">
      <w:pPr>
        <w:spacing w:line="360" w:lineRule="auto"/>
        <w:rPr>
          <w:rFonts w:ascii="Arial" w:hAnsi="Arial" w:cs="Arial"/>
        </w:rPr>
      </w:pPr>
    </w:p>
    <w:p w14:paraId="5418B733" w14:textId="77777777" w:rsidR="00BC3A4B" w:rsidRPr="00A473F5" w:rsidRDefault="00BC3A4B" w:rsidP="00BC3A4B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*Included were all patients from</w:t>
      </w:r>
      <w:r w:rsidRPr="00A66F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C77117">
        <w:rPr>
          <w:rFonts w:ascii="Arial" w:hAnsi="Arial" w:cs="Arial"/>
        </w:rPr>
        <w:t>BMT CTN 0702 (</w:t>
      </w:r>
      <w:proofErr w:type="spellStart"/>
      <w:r w:rsidRPr="00C77117">
        <w:rPr>
          <w:rFonts w:ascii="Arial" w:hAnsi="Arial" w:cs="Arial"/>
        </w:rPr>
        <w:t>STaMINA</w:t>
      </w:r>
      <w:proofErr w:type="spellEnd"/>
      <w:r w:rsidRPr="00C77117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phase 3 trial for which a PBMC sample and QOL assessment was available at enrollment (baseline) and 1-year post-AHCT.</w:t>
      </w:r>
    </w:p>
    <w:p w14:paraId="5338EEF3" w14:textId="77777777" w:rsidR="00BC3A4B" w:rsidRPr="00A473F5" w:rsidRDefault="00BC3A4B" w:rsidP="00BC3A4B">
      <w:pPr>
        <w:spacing w:line="240" w:lineRule="auto"/>
        <w:rPr>
          <w:rFonts w:ascii="Arial" w:hAnsi="Arial" w:cs="Arial"/>
        </w:rPr>
      </w:pPr>
      <w:r w:rsidRPr="00A473F5">
        <w:rPr>
          <w:rFonts w:ascii="Arial" w:hAnsi="Arial" w:cs="Arial"/>
          <w:vertAlign w:val="superscript"/>
        </w:rPr>
        <w:t>1</w:t>
      </w:r>
      <w:r w:rsidRPr="00A473F5">
        <w:rPr>
          <w:rFonts w:ascii="Arial" w:hAnsi="Arial" w:cs="Arial"/>
        </w:rPr>
        <w:t xml:space="preserve"> HCT-CI, hematopoietic cell transplant-comorbidity index</w:t>
      </w:r>
    </w:p>
    <w:p w14:paraId="4A33CECC" w14:textId="77777777" w:rsidR="00BC3A4B" w:rsidRPr="00A473F5" w:rsidRDefault="00BC3A4B" w:rsidP="00BC3A4B">
      <w:pPr>
        <w:spacing w:line="240" w:lineRule="auto"/>
        <w:rPr>
          <w:rFonts w:ascii="Arial" w:hAnsi="Arial" w:cs="Arial"/>
        </w:rPr>
      </w:pPr>
      <w:r w:rsidRPr="00A473F5">
        <w:rPr>
          <w:rFonts w:ascii="Arial" w:hAnsi="Arial" w:cs="Arial"/>
          <w:vertAlign w:val="superscript"/>
        </w:rPr>
        <w:t>2</w:t>
      </w:r>
      <w:r w:rsidRPr="00A473F5">
        <w:rPr>
          <w:rFonts w:ascii="Arial" w:hAnsi="Arial" w:cs="Arial"/>
        </w:rPr>
        <w:t xml:space="preserve"> </w:t>
      </w:r>
      <w:proofErr w:type="spellStart"/>
      <w:r w:rsidRPr="00A473F5">
        <w:rPr>
          <w:rFonts w:ascii="Arial" w:hAnsi="Arial" w:cs="Arial"/>
        </w:rPr>
        <w:t>sCR</w:t>
      </w:r>
      <w:proofErr w:type="spellEnd"/>
      <w:r w:rsidRPr="00A473F5">
        <w:rPr>
          <w:rFonts w:ascii="Arial" w:hAnsi="Arial" w:cs="Arial"/>
        </w:rPr>
        <w:t>, stringent complete response; CR, complete response; VGPR, very good partial response; PR, partial response; SD, stable disease</w:t>
      </w:r>
    </w:p>
    <w:p w14:paraId="40913EE0" w14:textId="77777777" w:rsidR="00BC3A4B" w:rsidRPr="00A07599" w:rsidRDefault="00BC3A4B" w:rsidP="00BC3A4B">
      <w:pPr>
        <w:spacing w:line="360" w:lineRule="auto"/>
        <w:rPr>
          <w:rFonts w:ascii="Arial" w:eastAsia="Times New Roman" w:hAnsi="Arial" w:cs="Arial"/>
          <w:color w:val="7030A0"/>
        </w:rPr>
      </w:pPr>
      <w:r w:rsidRPr="00D54AAD">
        <w:rPr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 xml:space="preserve">Supplemental </w:t>
      </w:r>
      <w:r w:rsidRPr="006120D6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2</w:t>
      </w:r>
      <w:r w:rsidRPr="006120D6">
        <w:rPr>
          <w:rFonts w:ascii="Arial" w:hAnsi="Arial" w:cs="Arial"/>
          <w:b/>
          <w:bCs/>
        </w:rPr>
        <w:t xml:space="preserve">. </w:t>
      </w:r>
      <w:r w:rsidRPr="003952BE">
        <w:rPr>
          <w:rFonts w:ascii="Arial" w:hAnsi="Arial" w:cs="Arial"/>
        </w:rPr>
        <w:t>Mean (SD) global PBMC DNA methylation levels, Functional Assessment of Cancer Therapy-Bone Marrow Transplantation (FACT-BMT)</w:t>
      </w:r>
      <w:r>
        <w:rPr>
          <w:rFonts w:ascii="Arial" w:hAnsi="Arial" w:cs="Arial"/>
        </w:rPr>
        <w:t xml:space="preserve"> scores,</w:t>
      </w:r>
      <w:r w:rsidRPr="003952BE">
        <w:rPr>
          <w:rFonts w:ascii="Arial" w:hAnsi="Arial" w:cs="Arial"/>
        </w:rPr>
        <w:t xml:space="preserve"> and Well</w:t>
      </w:r>
      <w:r>
        <w:rPr>
          <w:rFonts w:ascii="Arial" w:hAnsi="Arial" w:cs="Arial"/>
        </w:rPr>
        <w:t>-</w:t>
      </w:r>
      <w:r w:rsidRPr="003952BE">
        <w:rPr>
          <w:rFonts w:ascii="Arial" w:hAnsi="Arial" w:cs="Arial"/>
        </w:rPr>
        <w:t xml:space="preserve">Being (WB) scores in 232 patients with myeloma at baseline and </w:t>
      </w:r>
      <w:r>
        <w:rPr>
          <w:rFonts w:ascii="Arial" w:hAnsi="Arial" w:cs="Arial"/>
        </w:rPr>
        <w:t>1</w:t>
      </w:r>
      <w:r w:rsidRPr="003952BE">
        <w:rPr>
          <w:rFonts w:ascii="Arial" w:hAnsi="Arial" w:cs="Arial"/>
        </w:rPr>
        <w:t>-year post transplant.</w:t>
      </w:r>
      <w:r>
        <w:rPr>
          <w:rFonts w:ascii="Arial" w:hAnsi="Arial" w:cs="Arial"/>
          <w:color w:val="000000" w:themeColor="text1"/>
        </w:rPr>
        <w:t xml:space="preserve"> </w:t>
      </w:r>
      <w:r w:rsidRPr="00C61C6E">
        <w:rPr>
          <w:rFonts w:ascii="Arial" w:hAnsi="Arial" w:cs="Arial"/>
          <w:color w:val="000000" w:themeColor="text1"/>
        </w:rPr>
        <w:t xml:space="preserve">Kruskal-Wallis or Wilcoxon rank-sum analysis </w:t>
      </w:r>
      <w:r>
        <w:rPr>
          <w:rFonts w:ascii="Arial" w:hAnsi="Arial" w:cs="Arial"/>
          <w:color w:val="000000" w:themeColor="text1"/>
        </w:rPr>
        <w:t>(</w:t>
      </w:r>
      <w:r w:rsidRPr="00C61C6E">
        <w:rPr>
          <w:rFonts w:ascii="Arial" w:hAnsi="Arial" w:cs="Arial"/>
          <w:color w:val="000000" w:themeColor="text1"/>
        </w:rPr>
        <w:t>R version 4.0.3)</w:t>
      </w:r>
      <w:r w:rsidRPr="00A07599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were used for s</w:t>
      </w:r>
      <w:r w:rsidRPr="00C61C6E">
        <w:rPr>
          <w:rFonts w:ascii="Arial" w:hAnsi="Arial" w:cs="Arial"/>
          <w:color w:val="000000" w:themeColor="text1"/>
        </w:rPr>
        <w:t xml:space="preserve">tatistical </w:t>
      </w:r>
      <w:r>
        <w:rPr>
          <w:rFonts w:ascii="Arial" w:hAnsi="Arial" w:cs="Arial"/>
          <w:color w:val="000000" w:themeColor="text1"/>
        </w:rPr>
        <w:t>comparison</w:t>
      </w:r>
      <w:r w:rsidRPr="00C61C6E">
        <w:rPr>
          <w:rFonts w:ascii="Arial" w:hAnsi="Arial" w:cs="Arial"/>
          <w:color w:val="000000" w:themeColor="text1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530"/>
        <w:gridCol w:w="1620"/>
        <w:gridCol w:w="1620"/>
        <w:gridCol w:w="1364"/>
        <w:gridCol w:w="1151"/>
      </w:tblGrid>
      <w:tr w:rsidR="00BC3A4B" w:rsidRPr="006120D6" w14:paraId="5831E17E" w14:textId="77777777" w:rsidTr="00EA67B5">
        <w:tc>
          <w:tcPr>
            <w:tcW w:w="2065" w:type="dxa"/>
          </w:tcPr>
          <w:p w14:paraId="1F25FE41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  <w:b/>
                <w:bCs/>
              </w:rPr>
              <w:t>Score</w:t>
            </w:r>
          </w:p>
        </w:tc>
        <w:tc>
          <w:tcPr>
            <w:tcW w:w="1530" w:type="dxa"/>
          </w:tcPr>
          <w:p w14:paraId="0F97C627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  <w:b/>
                <w:bCs/>
              </w:rPr>
              <w:t>Baseline</w:t>
            </w:r>
          </w:p>
        </w:tc>
        <w:tc>
          <w:tcPr>
            <w:tcW w:w="1620" w:type="dxa"/>
          </w:tcPr>
          <w:p w14:paraId="4C998508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  <w:b/>
                <w:bCs/>
              </w:rPr>
              <w:t>Year 1</w:t>
            </w:r>
          </w:p>
        </w:tc>
        <w:tc>
          <w:tcPr>
            <w:tcW w:w="1620" w:type="dxa"/>
          </w:tcPr>
          <w:p w14:paraId="38916CF5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  <w:b/>
                <w:bCs/>
              </w:rPr>
              <w:t>Change (SD)</w:t>
            </w:r>
          </w:p>
        </w:tc>
        <w:tc>
          <w:tcPr>
            <w:tcW w:w="1364" w:type="dxa"/>
          </w:tcPr>
          <w:p w14:paraId="3E0DBFCE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057FCA">
              <w:rPr>
                <w:rFonts w:ascii="Arial" w:hAnsi="Arial" w:cs="Arial"/>
                <w:b/>
                <w:bCs/>
              </w:rPr>
              <w:t>Direction</w:t>
            </w:r>
          </w:p>
        </w:tc>
        <w:tc>
          <w:tcPr>
            <w:tcW w:w="1151" w:type="dxa"/>
          </w:tcPr>
          <w:p w14:paraId="308422A5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  <w:b/>
                <w:bCs/>
                <w:i/>
                <w:iCs/>
              </w:rPr>
              <w:t>p</w:t>
            </w:r>
          </w:p>
        </w:tc>
      </w:tr>
      <w:tr w:rsidR="00BC3A4B" w:rsidRPr="006120D6" w14:paraId="545E9F6C" w14:textId="77777777" w:rsidTr="00EA67B5">
        <w:tc>
          <w:tcPr>
            <w:tcW w:w="2065" w:type="dxa"/>
          </w:tcPr>
          <w:p w14:paraId="0CA4788A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</w:rPr>
              <w:t xml:space="preserve">DNA methylation </w:t>
            </w:r>
            <w:r w:rsidRPr="00057FCA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1530" w:type="dxa"/>
          </w:tcPr>
          <w:p w14:paraId="1CB110D7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</w:rPr>
              <w:t>0.33 (0.27)</w:t>
            </w:r>
          </w:p>
        </w:tc>
        <w:tc>
          <w:tcPr>
            <w:tcW w:w="1620" w:type="dxa"/>
          </w:tcPr>
          <w:p w14:paraId="4FDFBF41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</w:rPr>
              <w:t>0.09 (0.06)</w:t>
            </w:r>
          </w:p>
        </w:tc>
        <w:tc>
          <w:tcPr>
            <w:tcW w:w="1620" w:type="dxa"/>
          </w:tcPr>
          <w:p w14:paraId="55B8EE76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</w:rPr>
              <w:t>-0.24 (0.28)</w:t>
            </w:r>
          </w:p>
        </w:tc>
        <w:tc>
          <w:tcPr>
            <w:tcW w:w="1364" w:type="dxa"/>
          </w:tcPr>
          <w:p w14:paraId="32A11A81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057FCA">
              <w:rPr>
                <w:rFonts w:ascii="Arial" w:hAnsi="Arial" w:cs="Arial"/>
              </w:rPr>
              <w:t>Down</w:t>
            </w:r>
          </w:p>
        </w:tc>
        <w:tc>
          <w:tcPr>
            <w:tcW w:w="1151" w:type="dxa"/>
          </w:tcPr>
          <w:p w14:paraId="6982A772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</w:rPr>
            </w:pPr>
            <w:r w:rsidRPr="00057FCA">
              <w:rPr>
                <w:rFonts w:ascii="Arial" w:hAnsi="Arial" w:cs="Arial"/>
              </w:rPr>
              <w:t>&lt;0.001</w:t>
            </w:r>
          </w:p>
        </w:tc>
      </w:tr>
      <w:tr w:rsidR="00BC3A4B" w:rsidRPr="006120D6" w14:paraId="12623299" w14:textId="77777777" w:rsidTr="00EA67B5">
        <w:tc>
          <w:tcPr>
            <w:tcW w:w="2065" w:type="dxa"/>
          </w:tcPr>
          <w:p w14:paraId="4D16D85C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 xml:space="preserve">FACT-G </w:t>
            </w:r>
            <w:r w:rsidRPr="00057FCA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1530" w:type="dxa"/>
          </w:tcPr>
          <w:p w14:paraId="0077315E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79.0 (15.8)</w:t>
            </w:r>
          </w:p>
        </w:tc>
        <w:tc>
          <w:tcPr>
            <w:tcW w:w="1620" w:type="dxa"/>
          </w:tcPr>
          <w:p w14:paraId="77ADA4DC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84.9 (15.8)</w:t>
            </w:r>
          </w:p>
        </w:tc>
        <w:tc>
          <w:tcPr>
            <w:tcW w:w="1620" w:type="dxa"/>
          </w:tcPr>
          <w:p w14:paraId="5B9A713A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5.94 (12.6)</w:t>
            </w:r>
          </w:p>
        </w:tc>
        <w:tc>
          <w:tcPr>
            <w:tcW w:w="1364" w:type="dxa"/>
          </w:tcPr>
          <w:p w14:paraId="4EF69343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Up</w:t>
            </w:r>
          </w:p>
        </w:tc>
        <w:tc>
          <w:tcPr>
            <w:tcW w:w="1151" w:type="dxa"/>
          </w:tcPr>
          <w:p w14:paraId="647C5F55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&lt;0.001</w:t>
            </w:r>
          </w:p>
        </w:tc>
      </w:tr>
      <w:tr w:rsidR="00BC3A4B" w:rsidRPr="006120D6" w14:paraId="3C86BDDC" w14:textId="77777777" w:rsidTr="00EA67B5">
        <w:tc>
          <w:tcPr>
            <w:tcW w:w="2065" w:type="dxa"/>
          </w:tcPr>
          <w:p w14:paraId="5C3BCE94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 xml:space="preserve">FACT-BMT </w:t>
            </w:r>
            <w:r w:rsidRPr="00057FCA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1530" w:type="dxa"/>
          </w:tcPr>
          <w:p w14:paraId="7D70EA0A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107 (20.2)</w:t>
            </w:r>
          </w:p>
        </w:tc>
        <w:tc>
          <w:tcPr>
            <w:tcW w:w="1620" w:type="dxa"/>
          </w:tcPr>
          <w:p w14:paraId="6FCF7F82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115 (20.6)</w:t>
            </w:r>
          </w:p>
        </w:tc>
        <w:tc>
          <w:tcPr>
            <w:tcW w:w="1620" w:type="dxa"/>
          </w:tcPr>
          <w:p w14:paraId="065BA46D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7.95 (16.2)</w:t>
            </w:r>
          </w:p>
        </w:tc>
        <w:tc>
          <w:tcPr>
            <w:tcW w:w="1364" w:type="dxa"/>
          </w:tcPr>
          <w:p w14:paraId="04BFA95E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Up</w:t>
            </w:r>
          </w:p>
        </w:tc>
        <w:tc>
          <w:tcPr>
            <w:tcW w:w="1151" w:type="dxa"/>
          </w:tcPr>
          <w:p w14:paraId="47D11E5D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&lt;0.001</w:t>
            </w:r>
          </w:p>
        </w:tc>
      </w:tr>
      <w:tr w:rsidR="00BC3A4B" w:rsidRPr="006120D6" w14:paraId="7517B6CF" w14:textId="77777777" w:rsidTr="00EA67B5">
        <w:tc>
          <w:tcPr>
            <w:tcW w:w="2065" w:type="dxa"/>
          </w:tcPr>
          <w:p w14:paraId="182E863A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 xml:space="preserve">FACT-BMTS </w:t>
            </w:r>
            <w:r w:rsidRPr="00057FCA">
              <w:rPr>
                <w:rFonts w:ascii="Arial" w:hAnsi="Arial" w:cs="Arial"/>
                <w:vertAlign w:val="superscript"/>
              </w:rPr>
              <w:t>4</w:t>
            </w:r>
          </w:p>
        </w:tc>
        <w:tc>
          <w:tcPr>
            <w:tcW w:w="1530" w:type="dxa"/>
          </w:tcPr>
          <w:p w14:paraId="4BE028B9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28.2 (5.41)</w:t>
            </w:r>
          </w:p>
        </w:tc>
        <w:tc>
          <w:tcPr>
            <w:tcW w:w="1620" w:type="dxa"/>
          </w:tcPr>
          <w:p w14:paraId="71873040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30.2 (5.67)</w:t>
            </w:r>
          </w:p>
        </w:tc>
        <w:tc>
          <w:tcPr>
            <w:tcW w:w="1620" w:type="dxa"/>
          </w:tcPr>
          <w:p w14:paraId="6A52E86E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2.02 (4.93)</w:t>
            </w:r>
          </w:p>
        </w:tc>
        <w:tc>
          <w:tcPr>
            <w:tcW w:w="1364" w:type="dxa"/>
          </w:tcPr>
          <w:p w14:paraId="09ABB46F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Up</w:t>
            </w:r>
          </w:p>
        </w:tc>
        <w:tc>
          <w:tcPr>
            <w:tcW w:w="1151" w:type="dxa"/>
          </w:tcPr>
          <w:p w14:paraId="1B35AC17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&lt;0.001</w:t>
            </w:r>
          </w:p>
        </w:tc>
      </w:tr>
      <w:tr w:rsidR="00BC3A4B" w:rsidRPr="006120D6" w14:paraId="7142D728" w14:textId="77777777" w:rsidTr="00EA67B5">
        <w:tc>
          <w:tcPr>
            <w:tcW w:w="2065" w:type="dxa"/>
          </w:tcPr>
          <w:p w14:paraId="29CD15D7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 xml:space="preserve">FACT-BMT TOI </w:t>
            </w:r>
            <w:r w:rsidRPr="00057FCA">
              <w:rPr>
                <w:rFonts w:ascii="Arial" w:hAnsi="Arial" w:cs="Arial"/>
                <w:vertAlign w:val="superscript"/>
              </w:rPr>
              <w:t>5</w:t>
            </w:r>
          </w:p>
        </w:tc>
        <w:tc>
          <w:tcPr>
            <w:tcW w:w="1530" w:type="dxa"/>
          </w:tcPr>
          <w:p w14:paraId="3BCBAFA6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64.8 (15.2)</w:t>
            </w:r>
          </w:p>
        </w:tc>
        <w:tc>
          <w:tcPr>
            <w:tcW w:w="1620" w:type="dxa"/>
          </w:tcPr>
          <w:p w14:paraId="101E4548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72.1 (15.3)</w:t>
            </w:r>
          </w:p>
        </w:tc>
        <w:tc>
          <w:tcPr>
            <w:tcW w:w="1620" w:type="dxa"/>
          </w:tcPr>
          <w:p w14:paraId="745483B1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7.28 (12.9)</w:t>
            </w:r>
          </w:p>
        </w:tc>
        <w:tc>
          <w:tcPr>
            <w:tcW w:w="1364" w:type="dxa"/>
          </w:tcPr>
          <w:p w14:paraId="694D0167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Up</w:t>
            </w:r>
          </w:p>
        </w:tc>
        <w:tc>
          <w:tcPr>
            <w:tcW w:w="1151" w:type="dxa"/>
          </w:tcPr>
          <w:p w14:paraId="4A3BC008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&lt;0.001</w:t>
            </w:r>
          </w:p>
        </w:tc>
      </w:tr>
      <w:tr w:rsidR="00BC3A4B" w:rsidRPr="006120D6" w14:paraId="4203114B" w14:textId="77777777" w:rsidTr="00EA67B5">
        <w:tc>
          <w:tcPr>
            <w:tcW w:w="2065" w:type="dxa"/>
          </w:tcPr>
          <w:p w14:paraId="2C451B15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 xml:space="preserve">PWB </w:t>
            </w:r>
            <w:r w:rsidRPr="00057FCA">
              <w:rPr>
                <w:rFonts w:ascii="Arial" w:hAnsi="Arial" w:cs="Arial"/>
                <w:vertAlign w:val="superscript"/>
              </w:rPr>
              <w:t>6</w:t>
            </w:r>
          </w:p>
        </w:tc>
        <w:tc>
          <w:tcPr>
            <w:tcW w:w="1530" w:type="dxa"/>
          </w:tcPr>
          <w:p w14:paraId="722CD0B7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20.0 (5.55)</w:t>
            </w:r>
          </w:p>
        </w:tc>
        <w:tc>
          <w:tcPr>
            <w:tcW w:w="1620" w:type="dxa"/>
          </w:tcPr>
          <w:p w14:paraId="3C4FDF63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21.8 (5.36)</w:t>
            </w:r>
          </w:p>
        </w:tc>
        <w:tc>
          <w:tcPr>
            <w:tcW w:w="1620" w:type="dxa"/>
          </w:tcPr>
          <w:p w14:paraId="5F39A9D0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1.80 (5.39)</w:t>
            </w:r>
          </w:p>
        </w:tc>
        <w:tc>
          <w:tcPr>
            <w:tcW w:w="1364" w:type="dxa"/>
          </w:tcPr>
          <w:p w14:paraId="42346A07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Up</w:t>
            </w:r>
          </w:p>
        </w:tc>
        <w:tc>
          <w:tcPr>
            <w:tcW w:w="1151" w:type="dxa"/>
          </w:tcPr>
          <w:p w14:paraId="6FD463BC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&lt;0.001</w:t>
            </w:r>
          </w:p>
        </w:tc>
      </w:tr>
      <w:tr w:rsidR="00BC3A4B" w:rsidRPr="006120D6" w14:paraId="3C457298" w14:textId="77777777" w:rsidTr="00EA67B5">
        <w:tc>
          <w:tcPr>
            <w:tcW w:w="2065" w:type="dxa"/>
          </w:tcPr>
          <w:p w14:paraId="0ABB369A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 xml:space="preserve">SWB </w:t>
            </w:r>
            <w:r w:rsidRPr="00057FCA">
              <w:rPr>
                <w:rFonts w:ascii="Arial" w:hAnsi="Arial" w:cs="Arial"/>
                <w:vertAlign w:val="superscript"/>
              </w:rPr>
              <w:t>7</w:t>
            </w:r>
          </w:p>
        </w:tc>
        <w:tc>
          <w:tcPr>
            <w:tcW w:w="1530" w:type="dxa"/>
          </w:tcPr>
          <w:p w14:paraId="4B2A68F1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23.7 (4.30)</w:t>
            </w:r>
          </w:p>
        </w:tc>
        <w:tc>
          <w:tcPr>
            <w:tcW w:w="1620" w:type="dxa"/>
          </w:tcPr>
          <w:p w14:paraId="3508CBD4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23.1 (4.59)</w:t>
            </w:r>
          </w:p>
        </w:tc>
        <w:tc>
          <w:tcPr>
            <w:tcW w:w="1620" w:type="dxa"/>
          </w:tcPr>
          <w:p w14:paraId="2D805B89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-0.60 (3.76)</w:t>
            </w:r>
          </w:p>
        </w:tc>
        <w:tc>
          <w:tcPr>
            <w:tcW w:w="1364" w:type="dxa"/>
          </w:tcPr>
          <w:p w14:paraId="3044503E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Unchanged</w:t>
            </w:r>
          </w:p>
        </w:tc>
        <w:tc>
          <w:tcPr>
            <w:tcW w:w="1151" w:type="dxa"/>
          </w:tcPr>
          <w:p w14:paraId="47C71A36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0.056</w:t>
            </w:r>
          </w:p>
        </w:tc>
      </w:tr>
      <w:tr w:rsidR="00BC3A4B" w:rsidRPr="006120D6" w14:paraId="6730E378" w14:textId="77777777" w:rsidTr="00EA67B5">
        <w:tc>
          <w:tcPr>
            <w:tcW w:w="2065" w:type="dxa"/>
          </w:tcPr>
          <w:p w14:paraId="4F49F70D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 xml:space="preserve">EWB </w:t>
            </w:r>
            <w:r w:rsidRPr="00057FCA">
              <w:rPr>
                <w:rFonts w:ascii="Arial" w:hAnsi="Arial" w:cs="Arial"/>
                <w:vertAlign w:val="superscript"/>
              </w:rPr>
              <w:t>8</w:t>
            </w:r>
          </w:p>
        </w:tc>
        <w:tc>
          <w:tcPr>
            <w:tcW w:w="1530" w:type="dxa"/>
          </w:tcPr>
          <w:p w14:paraId="639792A6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18.6 (3.94)</w:t>
            </w:r>
          </w:p>
        </w:tc>
        <w:tc>
          <w:tcPr>
            <w:tcW w:w="1620" w:type="dxa"/>
          </w:tcPr>
          <w:p w14:paraId="48E1DDD8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19.8 (3.64)</w:t>
            </w:r>
          </w:p>
        </w:tc>
        <w:tc>
          <w:tcPr>
            <w:tcW w:w="1620" w:type="dxa"/>
          </w:tcPr>
          <w:p w14:paraId="1C0884C2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1.27 (3.28)</w:t>
            </w:r>
          </w:p>
        </w:tc>
        <w:tc>
          <w:tcPr>
            <w:tcW w:w="1364" w:type="dxa"/>
          </w:tcPr>
          <w:p w14:paraId="0DD9BF6D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Up</w:t>
            </w:r>
          </w:p>
        </w:tc>
        <w:tc>
          <w:tcPr>
            <w:tcW w:w="1151" w:type="dxa"/>
          </w:tcPr>
          <w:p w14:paraId="75916DDE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&lt;0.001</w:t>
            </w:r>
          </w:p>
        </w:tc>
      </w:tr>
      <w:tr w:rsidR="00BC3A4B" w:rsidRPr="006120D6" w14:paraId="3029CFD5" w14:textId="77777777" w:rsidTr="00EA67B5">
        <w:tc>
          <w:tcPr>
            <w:tcW w:w="2065" w:type="dxa"/>
          </w:tcPr>
          <w:p w14:paraId="59935C51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 xml:space="preserve">FWB </w:t>
            </w:r>
            <w:r w:rsidRPr="00057FCA">
              <w:rPr>
                <w:rFonts w:ascii="Arial" w:hAnsi="Arial" w:cs="Arial"/>
                <w:vertAlign w:val="superscript"/>
              </w:rPr>
              <w:t>9</w:t>
            </w:r>
          </w:p>
        </w:tc>
        <w:tc>
          <w:tcPr>
            <w:tcW w:w="1530" w:type="dxa"/>
          </w:tcPr>
          <w:p w14:paraId="05497495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16.7 (6.37)</w:t>
            </w:r>
          </w:p>
        </w:tc>
        <w:tc>
          <w:tcPr>
            <w:tcW w:w="1620" w:type="dxa"/>
          </w:tcPr>
          <w:p w14:paraId="6E0A33D8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20.1 (5.98)</w:t>
            </w:r>
          </w:p>
        </w:tc>
        <w:tc>
          <w:tcPr>
            <w:tcW w:w="1620" w:type="dxa"/>
          </w:tcPr>
          <w:p w14:paraId="1873DCC2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3.46 (5.44)</w:t>
            </w:r>
          </w:p>
        </w:tc>
        <w:tc>
          <w:tcPr>
            <w:tcW w:w="1364" w:type="dxa"/>
          </w:tcPr>
          <w:p w14:paraId="2FE8B88C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Up</w:t>
            </w:r>
          </w:p>
        </w:tc>
        <w:tc>
          <w:tcPr>
            <w:tcW w:w="1151" w:type="dxa"/>
          </w:tcPr>
          <w:p w14:paraId="0DFCA3EF" w14:textId="77777777" w:rsidR="00BC3A4B" w:rsidRPr="00057FCA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057FCA">
              <w:rPr>
                <w:rFonts w:ascii="Arial" w:hAnsi="Arial" w:cs="Arial"/>
              </w:rPr>
              <w:t>&lt;0.001</w:t>
            </w:r>
          </w:p>
        </w:tc>
      </w:tr>
    </w:tbl>
    <w:p w14:paraId="4F16E735" w14:textId="77777777" w:rsidR="00BC3A4B" w:rsidRPr="009A79E3" w:rsidRDefault="00BC3A4B" w:rsidP="00BC3A4B">
      <w:pPr>
        <w:spacing w:before="240"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>1</w:t>
      </w:r>
      <w:r w:rsidRPr="006120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Global DNA methylation was determined using a commercial ELISA</w:t>
      </w:r>
      <w:r w:rsidRPr="009A79E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manufactured by </w:t>
      </w:r>
      <w:proofErr w:type="spellStart"/>
      <w:r>
        <w:rPr>
          <w:rFonts w:ascii="Arial" w:eastAsia="Times New Roman" w:hAnsi="Arial" w:cs="Arial"/>
        </w:rPr>
        <w:t>EpigenTek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eastAsia="Times New Roman" w:hAnsi="Arial" w:cs="Arial"/>
        </w:rPr>
        <w:t>MethylFlash</w:t>
      </w:r>
      <w:proofErr w:type="spellEnd"/>
      <w:r>
        <w:rPr>
          <w:rFonts w:ascii="Arial" w:eastAsia="Times New Roman" w:hAnsi="Arial" w:cs="Arial"/>
        </w:rPr>
        <w:t xml:space="preserve"> Global DNA Methylation (5-mC) Easy Kit</w:t>
      </w:r>
      <w:r>
        <w:rPr>
          <w:rFonts w:ascii="Arial" w:hAnsi="Arial" w:cs="Arial"/>
          <w:color w:val="000000" w:themeColor="text1"/>
        </w:rPr>
        <w:t>.</w:t>
      </w:r>
    </w:p>
    <w:p w14:paraId="3CB0CB60" w14:textId="77777777" w:rsidR="00BC3A4B" w:rsidRDefault="00BC3A4B" w:rsidP="00BC3A4B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>2</w:t>
      </w:r>
      <w:r w:rsidRPr="006120D6">
        <w:rPr>
          <w:rFonts w:ascii="Arial" w:hAnsi="Arial" w:cs="Arial"/>
          <w:color w:val="000000" w:themeColor="text1"/>
        </w:rPr>
        <w:t xml:space="preserve"> G, general. </w:t>
      </w:r>
      <w:r>
        <w:rPr>
          <w:rFonts w:ascii="Arial" w:hAnsi="Arial" w:cs="Arial"/>
          <w:color w:val="000000" w:themeColor="text1"/>
        </w:rPr>
        <w:t xml:space="preserve">FACT-G is a </w:t>
      </w:r>
      <w:r w:rsidRPr="006120D6">
        <w:rPr>
          <w:rFonts w:ascii="Arial" w:hAnsi="Arial" w:cs="Arial"/>
          <w:color w:val="000000" w:themeColor="text1"/>
        </w:rPr>
        <w:t>27-item questionnaire designed to measure physical, social, emotional, and functional well-being.</w:t>
      </w:r>
    </w:p>
    <w:p w14:paraId="6576E3A9" w14:textId="77777777" w:rsidR="00BC3A4B" w:rsidRPr="00512494" w:rsidRDefault="00BC3A4B" w:rsidP="00BC3A4B">
      <w:pPr>
        <w:spacing w:line="360" w:lineRule="auto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000000" w:themeColor="text1"/>
          <w:vertAlign w:val="superscript"/>
        </w:rPr>
        <w:t>3</w:t>
      </w:r>
      <w:r w:rsidRPr="006120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202124"/>
          <w:shd w:val="clear" w:color="auto" w:fill="FFFFFF"/>
        </w:rPr>
        <w:t>T</w:t>
      </w:r>
      <w:r w:rsidRPr="00512494">
        <w:rPr>
          <w:rFonts w:ascii="Arial" w:hAnsi="Arial" w:cs="Arial"/>
          <w:color w:val="202124"/>
          <w:shd w:val="clear" w:color="auto" w:fill="FFFFFF"/>
        </w:rPr>
        <w:t xml:space="preserve">otal score of PWB, SWB, EWB, FWB and selected items in BMT sub-scores. </w:t>
      </w:r>
    </w:p>
    <w:p w14:paraId="1D08B6AB" w14:textId="77777777" w:rsidR="00BC3A4B" w:rsidRPr="006120D6" w:rsidRDefault="00BC3A4B" w:rsidP="00BC3A4B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>4</w:t>
      </w:r>
      <w:r w:rsidRPr="006120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S</w:t>
      </w:r>
      <w:r w:rsidRPr="006120D6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subscale. FACT-BMTS</w:t>
      </w:r>
      <w:r w:rsidRPr="006120D6">
        <w:rPr>
          <w:rFonts w:ascii="Arial" w:hAnsi="Arial" w:cs="Arial"/>
          <w:color w:val="212121"/>
          <w:shd w:val="clear" w:color="auto" w:fill="FFFFFF"/>
        </w:rPr>
        <w:t xml:space="preserve"> </w:t>
      </w:r>
      <w:r>
        <w:rPr>
          <w:rFonts w:ascii="Arial" w:hAnsi="Arial" w:cs="Arial"/>
          <w:color w:val="212121"/>
          <w:shd w:val="clear" w:color="auto" w:fill="FFFFFF"/>
        </w:rPr>
        <w:t>is</w:t>
      </w:r>
      <w:r w:rsidRPr="006120D6">
        <w:rPr>
          <w:rFonts w:ascii="Arial" w:hAnsi="Arial" w:cs="Arial"/>
          <w:color w:val="212121"/>
          <w:shd w:val="clear" w:color="auto" w:fill="FFFFFF"/>
        </w:rPr>
        <w:t xml:space="preserve"> a 12-item bone marrow transplant subscale</w:t>
      </w:r>
      <w:r>
        <w:rPr>
          <w:rFonts w:ascii="Arial" w:hAnsi="Arial" w:cs="Arial"/>
          <w:color w:val="212121"/>
          <w:shd w:val="clear" w:color="auto" w:fill="FFFFFF"/>
        </w:rPr>
        <w:t xml:space="preserve"> that is</w:t>
      </w:r>
      <w:r w:rsidRPr="006120D6">
        <w:rPr>
          <w:rFonts w:ascii="Arial" w:hAnsi="Arial" w:cs="Arial"/>
          <w:color w:val="212121"/>
          <w:shd w:val="clear" w:color="auto" w:fill="FFFFFF"/>
        </w:rPr>
        <w:t xml:space="preserve"> combined with</w:t>
      </w:r>
      <w:r>
        <w:rPr>
          <w:rFonts w:ascii="Arial" w:hAnsi="Arial" w:cs="Arial"/>
          <w:color w:val="212121"/>
          <w:shd w:val="clear" w:color="auto" w:fill="FFFFFF"/>
        </w:rPr>
        <w:t xml:space="preserve"> </w:t>
      </w:r>
      <w:r w:rsidRPr="006120D6">
        <w:rPr>
          <w:rFonts w:ascii="Arial" w:hAnsi="Arial" w:cs="Arial"/>
          <w:color w:val="212121"/>
          <w:shd w:val="clear" w:color="auto" w:fill="FFFFFF"/>
        </w:rPr>
        <w:t xml:space="preserve">FACT-BMT </w:t>
      </w:r>
      <w:r>
        <w:rPr>
          <w:rFonts w:ascii="Arial" w:hAnsi="Arial" w:cs="Arial"/>
          <w:color w:val="212121"/>
          <w:shd w:val="clear" w:color="auto" w:fill="FFFFFF"/>
        </w:rPr>
        <w:t xml:space="preserve">to </w:t>
      </w:r>
      <w:r w:rsidRPr="006120D6">
        <w:rPr>
          <w:rFonts w:ascii="Arial" w:hAnsi="Arial" w:cs="Arial"/>
          <w:color w:val="212121"/>
          <w:shd w:val="clear" w:color="auto" w:fill="FFFFFF"/>
        </w:rPr>
        <w:t>measure five dimensions of quality of life in bone marrow transplant patients.</w:t>
      </w:r>
      <w:r w:rsidRPr="006120D6">
        <w:rPr>
          <w:rStyle w:val="apple-converted-space"/>
          <w:rFonts w:ascii="Arial" w:hAnsi="Arial" w:cs="Arial"/>
          <w:color w:val="212121"/>
          <w:shd w:val="clear" w:color="auto" w:fill="FFFFFF"/>
        </w:rPr>
        <w:t> </w:t>
      </w:r>
    </w:p>
    <w:p w14:paraId="725483A7" w14:textId="77777777" w:rsidR="00BC3A4B" w:rsidRDefault="00BC3A4B" w:rsidP="00BC3A4B">
      <w:pPr>
        <w:spacing w:line="360" w:lineRule="auto"/>
        <w:rPr>
          <w:rFonts w:ascii="Arial" w:hAnsi="Arial" w:cs="Arial"/>
          <w:color w:val="000000" w:themeColor="text1"/>
          <w:vertAlign w:val="superscript"/>
        </w:rPr>
      </w:pPr>
      <w:r>
        <w:rPr>
          <w:rFonts w:ascii="Arial" w:hAnsi="Arial" w:cs="Arial"/>
          <w:color w:val="000000" w:themeColor="text1"/>
          <w:vertAlign w:val="superscript"/>
        </w:rPr>
        <w:t>5</w:t>
      </w:r>
      <w:r w:rsidRPr="006120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TOI</w:t>
      </w:r>
      <w:r w:rsidRPr="006120D6">
        <w:rPr>
          <w:rFonts w:ascii="Arial" w:hAnsi="Arial" w:cs="Arial"/>
          <w:color w:val="000000" w:themeColor="text1"/>
        </w:rPr>
        <w:t>,</w:t>
      </w:r>
      <w:r>
        <w:rPr>
          <w:rFonts w:ascii="Arial" w:hAnsi="Arial" w:cs="Arial"/>
          <w:color w:val="000000" w:themeColor="text1"/>
        </w:rPr>
        <w:t xml:space="preserve"> trial outcome index.</w:t>
      </w:r>
      <w:r>
        <w:rPr>
          <w:rFonts w:ascii="Arial" w:hAnsi="Arial" w:cs="Arial"/>
          <w:color w:val="202124"/>
          <w:shd w:val="clear" w:color="auto" w:fill="FFFFFF"/>
        </w:rPr>
        <w:t xml:space="preserve"> The </w:t>
      </w:r>
      <w:r w:rsidRPr="00512494">
        <w:rPr>
          <w:rFonts w:ascii="Arial" w:hAnsi="Arial" w:cs="Arial"/>
          <w:color w:val="202124"/>
          <w:shd w:val="clear" w:color="auto" w:fill="FFFFFF"/>
        </w:rPr>
        <w:t>TOI is</w:t>
      </w:r>
      <w:r w:rsidRPr="00512494">
        <w:rPr>
          <w:rStyle w:val="apple-converted-space"/>
          <w:rFonts w:ascii="Arial" w:hAnsi="Arial" w:cs="Arial"/>
          <w:color w:val="202124"/>
          <w:shd w:val="clear" w:color="auto" w:fill="FFFFFF"/>
        </w:rPr>
        <w:t> </w:t>
      </w:r>
      <w:r w:rsidRPr="00512494">
        <w:rPr>
          <w:rFonts w:ascii="Arial" w:hAnsi="Arial" w:cs="Arial"/>
          <w:color w:val="202124"/>
        </w:rPr>
        <w:t>the sum of the PWB, FWB and “additional concerns” subscales / BMT sub-scores</w:t>
      </w:r>
      <w:r w:rsidRPr="00512494">
        <w:rPr>
          <w:rFonts w:ascii="Arial" w:hAnsi="Arial" w:cs="Arial"/>
          <w:color w:val="202124"/>
          <w:shd w:val="clear" w:color="auto" w:fill="FFFFFF"/>
        </w:rPr>
        <w:t xml:space="preserve">. </w:t>
      </w:r>
      <w:r>
        <w:rPr>
          <w:rFonts w:ascii="Arial" w:hAnsi="Arial" w:cs="Arial"/>
          <w:color w:val="202124"/>
          <w:shd w:val="clear" w:color="auto" w:fill="FFFFFF"/>
        </w:rPr>
        <w:t>As such, it</w:t>
      </w:r>
      <w:r w:rsidRPr="00512494">
        <w:rPr>
          <w:rFonts w:ascii="Arial" w:hAnsi="Arial" w:cs="Arial"/>
          <w:color w:val="202124"/>
          <w:shd w:val="clear" w:color="auto" w:fill="FFFFFF"/>
        </w:rPr>
        <w:t xml:space="preserve"> is an efficient summary index of physical/functional outcomes</w:t>
      </w:r>
      <w:r>
        <w:rPr>
          <w:rFonts w:ascii="Arial" w:hAnsi="Arial" w:cs="Arial"/>
          <w:color w:val="202124"/>
          <w:shd w:val="clear" w:color="auto" w:fill="FFFFFF"/>
        </w:rPr>
        <w:t>.</w:t>
      </w:r>
    </w:p>
    <w:p w14:paraId="2F4B8D16" w14:textId="77777777" w:rsidR="00BC3A4B" w:rsidRDefault="00BC3A4B" w:rsidP="00BC3A4B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>6</w:t>
      </w:r>
      <w:r w:rsidRPr="006120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Physical well-being</w:t>
      </w:r>
    </w:p>
    <w:p w14:paraId="007062BB" w14:textId="77777777" w:rsidR="00BC3A4B" w:rsidRPr="006120D6" w:rsidRDefault="00BC3A4B" w:rsidP="00BC3A4B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 xml:space="preserve">7 </w:t>
      </w:r>
      <w:r>
        <w:rPr>
          <w:rFonts w:ascii="Arial" w:hAnsi="Arial" w:cs="Arial"/>
          <w:color w:val="000000" w:themeColor="text1"/>
        </w:rPr>
        <w:t>Social well-being</w:t>
      </w:r>
    </w:p>
    <w:p w14:paraId="72885C53" w14:textId="77777777" w:rsidR="00BC3A4B" w:rsidRPr="006120D6" w:rsidRDefault="00BC3A4B" w:rsidP="00BC3A4B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>8</w:t>
      </w:r>
      <w:r w:rsidRPr="006120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Emotional well-being</w:t>
      </w:r>
    </w:p>
    <w:p w14:paraId="744AC56D" w14:textId="77777777" w:rsidR="00BC3A4B" w:rsidRPr="000C2258" w:rsidRDefault="00BC3A4B" w:rsidP="00BC3A4B">
      <w:p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vertAlign w:val="superscript"/>
        </w:rPr>
        <w:t>9</w:t>
      </w:r>
      <w:r w:rsidRPr="006120D6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Functional well-being</w:t>
      </w:r>
    </w:p>
    <w:p w14:paraId="7384D3EA" w14:textId="77777777" w:rsidR="00BC3A4B" w:rsidRPr="00A07599" w:rsidRDefault="00BC3A4B" w:rsidP="00BC3A4B">
      <w:pPr>
        <w:spacing w:line="360" w:lineRule="auto"/>
        <w:rPr>
          <w:rFonts w:ascii="Arial" w:hAnsi="Arial" w:cs="Arial"/>
          <w:color w:val="000000" w:themeColor="text1"/>
        </w:rPr>
      </w:pPr>
      <w:r w:rsidRPr="00A07599">
        <w:rPr>
          <w:rFonts w:ascii="Arial" w:hAnsi="Arial" w:cs="Arial"/>
          <w:b/>
          <w:bCs/>
          <w:color w:val="000000" w:themeColor="text1"/>
        </w:rPr>
        <w:lastRenderedPageBreak/>
        <w:t xml:space="preserve">Supplemental </w:t>
      </w:r>
      <w:r>
        <w:rPr>
          <w:rFonts w:ascii="Arial" w:hAnsi="Arial" w:cs="Arial"/>
          <w:b/>
          <w:bCs/>
          <w:color w:val="000000" w:themeColor="text1"/>
        </w:rPr>
        <w:t>Table 3</w:t>
      </w:r>
      <w:r w:rsidRPr="00A07599">
        <w:rPr>
          <w:rFonts w:ascii="Arial" w:hAnsi="Arial" w:cs="Arial"/>
          <w:b/>
          <w:bCs/>
          <w:color w:val="000000" w:themeColor="text1"/>
        </w:rPr>
        <w:t>.</w:t>
      </w:r>
      <w:r w:rsidRPr="00A07599">
        <w:rPr>
          <w:rFonts w:ascii="Arial" w:hAnsi="Arial" w:cs="Arial"/>
          <w:color w:val="000000" w:themeColor="text1"/>
        </w:rPr>
        <w:t xml:space="preserve"> Spearman correlation between DNA methylation and symptom severity at 1-year post transplant (R version 4.0.3, R Foundation for Statistical Computing, Vienna, Austria).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2790"/>
      </w:tblGrid>
      <w:tr w:rsidR="00BC3A4B" w:rsidRPr="006120D6" w14:paraId="72373C44" w14:textId="77777777" w:rsidTr="00EA67B5">
        <w:tc>
          <w:tcPr>
            <w:tcW w:w="3145" w:type="dxa"/>
          </w:tcPr>
          <w:p w14:paraId="49C2B8CF" w14:textId="77777777" w:rsidR="00BC3A4B" w:rsidRPr="00900045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00045">
              <w:rPr>
                <w:rFonts w:ascii="Arial" w:hAnsi="Arial" w:cs="Arial"/>
                <w:b/>
                <w:bCs/>
              </w:rPr>
              <w:t>Symptom</w:t>
            </w:r>
          </w:p>
        </w:tc>
        <w:tc>
          <w:tcPr>
            <w:tcW w:w="2790" w:type="dxa"/>
          </w:tcPr>
          <w:p w14:paraId="4E38C054" w14:textId="77777777" w:rsidR="00BC3A4B" w:rsidRPr="00900045" w:rsidRDefault="00BC3A4B" w:rsidP="00EA67B5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00045">
              <w:rPr>
                <w:rFonts w:ascii="Arial" w:hAnsi="Arial" w:cs="Arial"/>
                <w:b/>
                <w:bCs/>
              </w:rPr>
              <w:t>Correlation coefficient</w:t>
            </w:r>
          </w:p>
        </w:tc>
      </w:tr>
      <w:tr w:rsidR="00BC3A4B" w:rsidRPr="006120D6" w14:paraId="5A71F57D" w14:textId="77777777" w:rsidTr="00EA67B5">
        <w:tc>
          <w:tcPr>
            <w:tcW w:w="3145" w:type="dxa"/>
          </w:tcPr>
          <w:p w14:paraId="4C0FF02B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Content with QOL right now</w:t>
            </w:r>
          </w:p>
        </w:tc>
        <w:tc>
          <w:tcPr>
            <w:tcW w:w="2790" w:type="dxa"/>
          </w:tcPr>
          <w:p w14:paraId="1A7D7804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0.176</w:t>
            </w:r>
          </w:p>
        </w:tc>
      </w:tr>
      <w:tr w:rsidR="00BC3A4B" w:rsidRPr="006120D6" w14:paraId="464BE10F" w14:textId="77777777" w:rsidTr="00EA67B5">
        <w:tc>
          <w:tcPr>
            <w:tcW w:w="3145" w:type="dxa"/>
          </w:tcPr>
          <w:p w14:paraId="60E3938D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Appetite</w:t>
            </w:r>
          </w:p>
        </w:tc>
        <w:tc>
          <w:tcPr>
            <w:tcW w:w="2790" w:type="dxa"/>
          </w:tcPr>
          <w:p w14:paraId="15A06B95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0.15</w:t>
            </w:r>
            <w:r>
              <w:rPr>
                <w:rFonts w:ascii="Arial" w:hAnsi="Arial" w:cs="Arial"/>
              </w:rPr>
              <w:t>7</w:t>
            </w:r>
          </w:p>
        </w:tc>
      </w:tr>
      <w:tr w:rsidR="00BC3A4B" w:rsidRPr="006120D6" w14:paraId="6383A59F" w14:textId="77777777" w:rsidTr="00EA67B5">
        <w:tc>
          <w:tcPr>
            <w:tcW w:w="3145" w:type="dxa"/>
          </w:tcPr>
          <w:p w14:paraId="6805E38C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Lack energy</w:t>
            </w:r>
          </w:p>
        </w:tc>
        <w:tc>
          <w:tcPr>
            <w:tcW w:w="2790" w:type="dxa"/>
          </w:tcPr>
          <w:p w14:paraId="44F76FAA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0.134</w:t>
            </w:r>
          </w:p>
        </w:tc>
      </w:tr>
      <w:tr w:rsidR="00BC3A4B" w:rsidRPr="006120D6" w14:paraId="7321F1F3" w14:textId="77777777" w:rsidTr="00EA67B5">
        <w:tc>
          <w:tcPr>
            <w:tcW w:w="3145" w:type="dxa"/>
          </w:tcPr>
          <w:p w14:paraId="4C75AEEF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Sleep well</w:t>
            </w:r>
          </w:p>
        </w:tc>
        <w:tc>
          <w:tcPr>
            <w:tcW w:w="2790" w:type="dxa"/>
          </w:tcPr>
          <w:p w14:paraId="59C4EF6C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0.13</w:t>
            </w:r>
            <w:r>
              <w:rPr>
                <w:rFonts w:ascii="Arial" w:hAnsi="Arial" w:cs="Arial"/>
              </w:rPr>
              <w:t>1</w:t>
            </w:r>
          </w:p>
        </w:tc>
      </w:tr>
      <w:tr w:rsidR="00BC3A4B" w:rsidRPr="006120D6" w14:paraId="147F9B00" w14:textId="77777777" w:rsidTr="00EA67B5">
        <w:tc>
          <w:tcPr>
            <w:tcW w:w="3145" w:type="dxa"/>
          </w:tcPr>
          <w:p w14:paraId="784BF0CF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Tremors</w:t>
            </w:r>
          </w:p>
        </w:tc>
        <w:tc>
          <w:tcPr>
            <w:tcW w:w="2790" w:type="dxa"/>
          </w:tcPr>
          <w:p w14:paraId="14622705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0.081</w:t>
            </w:r>
          </w:p>
        </w:tc>
      </w:tr>
      <w:tr w:rsidR="00BC3A4B" w:rsidRPr="006120D6" w14:paraId="5B092238" w14:textId="77777777" w:rsidTr="00EA67B5">
        <w:tc>
          <w:tcPr>
            <w:tcW w:w="3145" w:type="dxa"/>
          </w:tcPr>
          <w:p w14:paraId="7E69FA9B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Taste</w:t>
            </w:r>
          </w:p>
        </w:tc>
        <w:tc>
          <w:tcPr>
            <w:tcW w:w="2790" w:type="dxa"/>
          </w:tcPr>
          <w:p w14:paraId="42C00192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0.06</w:t>
            </w:r>
            <w:r>
              <w:rPr>
                <w:rFonts w:ascii="Arial" w:hAnsi="Arial" w:cs="Arial"/>
              </w:rPr>
              <w:t>8</w:t>
            </w:r>
          </w:p>
        </w:tc>
      </w:tr>
      <w:tr w:rsidR="00BC3A4B" w:rsidRPr="006120D6" w14:paraId="3998B6FA" w14:textId="77777777" w:rsidTr="00EA67B5">
        <w:tc>
          <w:tcPr>
            <w:tcW w:w="3145" w:type="dxa"/>
          </w:tcPr>
          <w:p w14:paraId="08729291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Trouble with b</w:t>
            </w:r>
            <w:r w:rsidRPr="006120D6">
              <w:rPr>
                <w:rFonts w:ascii="Arial" w:hAnsi="Arial" w:cs="Arial"/>
              </w:rPr>
              <w:t>owels</w:t>
            </w:r>
          </w:p>
        </w:tc>
        <w:tc>
          <w:tcPr>
            <w:tcW w:w="2790" w:type="dxa"/>
          </w:tcPr>
          <w:p w14:paraId="2E6D7E72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0.06</w:t>
            </w:r>
            <w:r>
              <w:rPr>
                <w:rFonts w:ascii="Arial" w:hAnsi="Arial" w:cs="Arial"/>
              </w:rPr>
              <w:t>8</w:t>
            </w:r>
          </w:p>
        </w:tc>
      </w:tr>
      <w:tr w:rsidR="00BC3A4B" w:rsidRPr="006120D6" w14:paraId="0031C28A" w14:textId="77777777" w:rsidTr="00EA67B5">
        <w:tc>
          <w:tcPr>
            <w:tcW w:w="3145" w:type="dxa"/>
          </w:tcPr>
          <w:p w14:paraId="32B06D50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Feel ill</w:t>
            </w:r>
          </w:p>
        </w:tc>
        <w:tc>
          <w:tcPr>
            <w:tcW w:w="2790" w:type="dxa"/>
          </w:tcPr>
          <w:p w14:paraId="355E5D65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0.06</w:t>
            </w:r>
            <w:r>
              <w:rPr>
                <w:rFonts w:ascii="Arial" w:hAnsi="Arial" w:cs="Arial"/>
              </w:rPr>
              <w:t>1</w:t>
            </w:r>
          </w:p>
        </w:tc>
      </w:tr>
      <w:tr w:rsidR="00BC3A4B" w:rsidRPr="006120D6" w14:paraId="64A3DD83" w14:textId="77777777" w:rsidTr="00EA67B5">
        <w:tc>
          <w:tcPr>
            <w:tcW w:w="3145" w:type="dxa"/>
          </w:tcPr>
          <w:p w14:paraId="1000C941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 remember things</w:t>
            </w:r>
          </w:p>
        </w:tc>
        <w:tc>
          <w:tcPr>
            <w:tcW w:w="2790" w:type="dxa"/>
          </w:tcPr>
          <w:p w14:paraId="09358109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</w:t>
            </w:r>
            <w:r>
              <w:rPr>
                <w:rFonts w:ascii="Arial" w:hAnsi="Arial" w:cs="Arial"/>
              </w:rPr>
              <w:t>60</w:t>
            </w:r>
          </w:p>
        </w:tc>
      </w:tr>
      <w:tr w:rsidR="00BC3A4B" w:rsidRPr="006120D6" w14:paraId="3E019732" w14:textId="77777777" w:rsidTr="00EA67B5">
        <w:tc>
          <w:tcPr>
            <w:tcW w:w="3145" w:type="dxa"/>
          </w:tcPr>
          <w:p w14:paraId="7D75D32B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Sexual function</w:t>
            </w:r>
          </w:p>
        </w:tc>
        <w:tc>
          <w:tcPr>
            <w:tcW w:w="2790" w:type="dxa"/>
          </w:tcPr>
          <w:p w14:paraId="2C331035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0.05</w:t>
            </w:r>
            <w:r>
              <w:rPr>
                <w:rFonts w:ascii="Arial" w:hAnsi="Arial" w:cs="Arial"/>
              </w:rPr>
              <w:t>9</w:t>
            </w:r>
          </w:p>
        </w:tc>
      </w:tr>
      <w:tr w:rsidR="00BC3A4B" w:rsidRPr="006120D6" w14:paraId="16A7B887" w14:textId="77777777" w:rsidTr="00EA67B5">
        <w:tc>
          <w:tcPr>
            <w:tcW w:w="3145" w:type="dxa"/>
          </w:tcPr>
          <w:p w14:paraId="5E12401D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Feel p</w:t>
            </w:r>
            <w:r w:rsidRPr="006120D6">
              <w:rPr>
                <w:rFonts w:ascii="Arial" w:hAnsi="Arial" w:cs="Arial"/>
              </w:rPr>
              <w:t>ain</w:t>
            </w:r>
          </w:p>
        </w:tc>
        <w:tc>
          <w:tcPr>
            <w:tcW w:w="2790" w:type="dxa"/>
          </w:tcPr>
          <w:p w14:paraId="7D328866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0.058</w:t>
            </w:r>
          </w:p>
        </w:tc>
      </w:tr>
      <w:tr w:rsidR="00BC3A4B" w:rsidRPr="006120D6" w14:paraId="3B3FA58F" w14:textId="77777777" w:rsidTr="00EA67B5">
        <w:tc>
          <w:tcPr>
            <w:tcW w:w="3145" w:type="dxa"/>
          </w:tcPr>
          <w:p w14:paraId="3B5ED61B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Feel sad</w:t>
            </w:r>
          </w:p>
        </w:tc>
        <w:tc>
          <w:tcPr>
            <w:tcW w:w="2790" w:type="dxa"/>
          </w:tcPr>
          <w:p w14:paraId="40489317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0.04</w:t>
            </w:r>
            <w:r>
              <w:rPr>
                <w:rFonts w:ascii="Arial" w:hAnsi="Arial" w:cs="Arial"/>
              </w:rPr>
              <w:t>5</w:t>
            </w:r>
          </w:p>
        </w:tc>
      </w:tr>
      <w:tr w:rsidR="00BC3A4B" w:rsidRPr="006120D6" w14:paraId="745FC6AC" w14:textId="77777777" w:rsidTr="00EA67B5">
        <w:tc>
          <w:tcPr>
            <w:tcW w:w="3145" w:type="dxa"/>
          </w:tcPr>
          <w:p w14:paraId="13BF2E60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Nausea</w:t>
            </w:r>
          </w:p>
        </w:tc>
        <w:tc>
          <w:tcPr>
            <w:tcW w:w="2790" w:type="dxa"/>
          </w:tcPr>
          <w:p w14:paraId="2862E108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0.04</w:t>
            </w:r>
            <w:r>
              <w:rPr>
                <w:rFonts w:ascii="Arial" w:hAnsi="Arial" w:cs="Arial"/>
              </w:rPr>
              <w:t>2</w:t>
            </w:r>
          </w:p>
        </w:tc>
      </w:tr>
      <w:tr w:rsidR="00BC3A4B" w:rsidRPr="006120D6" w14:paraId="26E06BE4" w14:textId="77777777" w:rsidTr="00EA67B5">
        <w:tc>
          <w:tcPr>
            <w:tcW w:w="3145" w:type="dxa"/>
          </w:tcPr>
          <w:p w14:paraId="19559B5D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Bothered by s</w:t>
            </w:r>
            <w:r w:rsidRPr="006120D6">
              <w:rPr>
                <w:rFonts w:ascii="Arial" w:hAnsi="Arial" w:cs="Arial"/>
              </w:rPr>
              <w:t>kin problems</w:t>
            </w:r>
          </w:p>
        </w:tc>
        <w:tc>
          <w:tcPr>
            <w:tcW w:w="2790" w:type="dxa"/>
          </w:tcPr>
          <w:p w14:paraId="04360166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-0.022</w:t>
            </w:r>
          </w:p>
        </w:tc>
      </w:tr>
      <w:tr w:rsidR="00BC3A4B" w:rsidRPr="006120D6" w14:paraId="31A1FCEF" w14:textId="77777777" w:rsidTr="00EA67B5">
        <w:tc>
          <w:tcPr>
            <w:tcW w:w="3145" w:type="dxa"/>
          </w:tcPr>
          <w:p w14:paraId="0A97C866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Feel n</w:t>
            </w:r>
            <w:r w:rsidRPr="006120D6">
              <w:rPr>
                <w:rFonts w:ascii="Arial" w:hAnsi="Arial" w:cs="Arial"/>
              </w:rPr>
              <w:t>ervous</w:t>
            </w:r>
          </w:p>
        </w:tc>
        <w:tc>
          <w:tcPr>
            <w:tcW w:w="2790" w:type="dxa"/>
          </w:tcPr>
          <w:p w14:paraId="7BEF97DD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0.01</w:t>
            </w:r>
            <w:r>
              <w:rPr>
                <w:rFonts w:ascii="Arial" w:hAnsi="Arial" w:cs="Arial"/>
              </w:rPr>
              <w:t>5</w:t>
            </w:r>
          </w:p>
        </w:tc>
      </w:tr>
      <w:tr w:rsidR="00BC3A4B" w:rsidRPr="006120D6" w14:paraId="5D449642" w14:textId="77777777" w:rsidTr="00EA67B5">
        <w:tc>
          <w:tcPr>
            <w:tcW w:w="3145" w:type="dxa"/>
          </w:tcPr>
          <w:p w14:paraId="2E713C36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Blurry e</w:t>
            </w:r>
            <w:r w:rsidRPr="006120D6">
              <w:rPr>
                <w:rFonts w:ascii="Arial" w:hAnsi="Arial" w:cs="Arial"/>
              </w:rPr>
              <w:t>yesight</w:t>
            </w:r>
          </w:p>
        </w:tc>
        <w:tc>
          <w:tcPr>
            <w:tcW w:w="2790" w:type="dxa"/>
          </w:tcPr>
          <w:p w14:paraId="491F9FDC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0.01</w:t>
            </w:r>
            <w:r>
              <w:rPr>
                <w:rFonts w:ascii="Arial" w:hAnsi="Arial" w:cs="Arial"/>
              </w:rPr>
              <w:t>4</w:t>
            </w:r>
          </w:p>
        </w:tc>
      </w:tr>
      <w:tr w:rsidR="00BC3A4B" w:rsidRPr="006120D6" w14:paraId="3F6BBF77" w14:textId="77777777" w:rsidTr="00EA67B5">
        <w:tc>
          <w:tcPr>
            <w:tcW w:w="3145" w:type="dxa"/>
          </w:tcPr>
          <w:p w14:paraId="2B454BED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Frequent </w:t>
            </w:r>
            <w:proofErr w:type="spellStart"/>
            <w:r>
              <w:rPr>
                <w:rFonts w:ascii="Arial" w:hAnsi="Arial" w:cs="Arial"/>
              </w:rPr>
              <w:t>c</w:t>
            </w:r>
            <w:r w:rsidRPr="006120D6">
              <w:rPr>
                <w:rFonts w:ascii="Arial" w:hAnsi="Arial" w:cs="Arial"/>
              </w:rPr>
              <w:t>olds</w:t>
            </w:r>
            <w:r>
              <w:rPr>
                <w:rFonts w:ascii="Arial" w:hAnsi="Arial" w:cs="Arial"/>
              </w:rPr>
              <w:t>infections</w:t>
            </w:r>
            <w:proofErr w:type="spellEnd"/>
          </w:p>
        </w:tc>
        <w:tc>
          <w:tcPr>
            <w:tcW w:w="2790" w:type="dxa"/>
          </w:tcPr>
          <w:p w14:paraId="1C7E96CC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-0.006</w:t>
            </w:r>
          </w:p>
        </w:tc>
      </w:tr>
      <w:tr w:rsidR="00BC3A4B" w:rsidRPr="006120D6" w14:paraId="4B520261" w14:textId="77777777" w:rsidTr="00EA67B5">
        <w:tc>
          <w:tcPr>
            <w:tcW w:w="3145" w:type="dxa"/>
          </w:tcPr>
          <w:p w14:paraId="239D0A47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 w:rsidRPr="006120D6">
              <w:rPr>
                <w:rFonts w:ascii="Arial" w:hAnsi="Arial" w:cs="Arial"/>
              </w:rPr>
              <w:t>Shortness of breath</w:t>
            </w:r>
          </w:p>
        </w:tc>
        <w:tc>
          <w:tcPr>
            <w:tcW w:w="2790" w:type="dxa"/>
          </w:tcPr>
          <w:p w14:paraId="5AA01BA9" w14:textId="77777777" w:rsidR="00BC3A4B" w:rsidRPr="006120D6" w:rsidRDefault="00BC3A4B" w:rsidP="00EA67B5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&lt;0.001</w:t>
            </w:r>
          </w:p>
        </w:tc>
      </w:tr>
    </w:tbl>
    <w:p w14:paraId="243210DE" w14:textId="77777777" w:rsidR="00BC3A4B" w:rsidRDefault="00BC3A4B" w:rsidP="00BC3A4B">
      <w:pPr>
        <w:spacing w:line="360" w:lineRule="auto"/>
      </w:pPr>
    </w:p>
    <w:p w14:paraId="2FBDCF05" w14:textId="77777777" w:rsidR="00BC3A4B" w:rsidRDefault="00BC3A4B" w:rsidP="00BC3A4B">
      <w:pPr>
        <w:spacing w:line="360" w:lineRule="auto"/>
      </w:pPr>
    </w:p>
    <w:p w14:paraId="25CD382D" w14:textId="77777777" w:rsidR="00BC3A4B" w:rsidRDefault="00BC3A4B"/>
    <w:sectPr w:rsidR="00BC3A4B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729555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BBB967" w14:textId="77777777" w:rsidR="00C6472B" w:rsidRDefault="00BC3A4B" w:rsidP="00DA1E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FC45BF0" w14:textId="77777777" w:rsidR="00C6472B" w:rsidRDefault="00BC3A4B" w:rsidP="00C647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8123510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96F6C5" w14:textId="77777777" w:rsidR="00C6472B" w:rsidRDefault="00BC3A4B" w:rsidP="00DA1E0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1985C606" w14:textId="77777777" w:rsidR="00C6472B" w:rsidRDefault="00BC3A4B" w:rsidP="00C6472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4B"/>
    <w:rsid w:val="00BC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58A13"/>
  <w15:chartTrackingRefBased/>
  <w15:docId w15:val="{1EFD769E-3072-4DD0-B188-FB31F2D09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A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3A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C3A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A4B"/>
  </w:style>
  <w:style w:type="character" w:styleId="PageNumber">
    <w:name w:val="page number"/>
    <w:basedOn w:val="DefaultParagraphFont"/>
    <w:uiPriority w:val="99"/>
    <w:semiHidden/>
    <w:unhideWhenUsed/>
    <w:rsid w:val="00BC3A4B"/>
  </w:style>
  <w:style w:type="character" w:customStyle="1" w:styleId="apple-converted-space">
    <w:name w:val="apple-converted-space"/>
    <w:basedOn w:val="DefaultParagraphFont"/>
    <w:rsid w:val="00BC3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860</Words>
  <Characters>4907</Characters>
  <Application>Microsoft Office Word</Application>
  <DocSecurity>0</DocSecurity>
  <Lines>40</Lines>
  <Paragraphs>11</Paragraphs>
  <ScaleCrop>false</ScaleCrop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D'Souza, Anita</dc:creator>
  <cp:keywords/>
  <dc:description/>
  <cp:lastModifiedBy>D'Souza, Anita</cp:lastModifiedBy>
  <cp:revision>1</cp:revision>
  <dcterms:created xsi:type="dcterms:W3CDTF">2022-10-25T13:10:00Z</dcterms:created>
  <dcterms:modified xsi:type="dcterms:W3CDTF">2022-10-25T13:10:00Z</dcterms:modified>
</cp:coreProperties>
</file>