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FCFC7" w14:textId="09DA9975" w:rsidR="00357CFE" w:rsidRPr="00907F00" w:rsidRDefault="00357CFE">
      <w:pPr>
        <w:rPr>
          <w:sz w:val="22"/>
          <w:szCs w:val="22"/>
        </w:rPr>
      </w:pPr>
    </w:p>
    <w:p w14:paraId="264D5A09" w14:textId="0CAC520B" w:rsidR="00EC4D36" w:rsidRDefault="00EC4D36" w:rsidP="00EC4D3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Supplementary Figure </w:t>
      </w:r>
      <w:r w:rsidR="00AC4FE3">
        <w:rPr>
          <w:b/>
          <w:sz w:val="22"/>
          <w:szCs w:val="22"/>
        </w:rPr>
        <w:t>3</w:t>
      </w:r>
    </w:p>
    <w:p w14:paraId="5B30806D" w14:textId="77777777" w:rsidR="00EC4D36" w:rsidRPr="00907F00" w:rsidRDefault="00EC4D36" w:rsidP="00EC4D36">
      <w:pPr>
        <w:rPr>
          <w:b/>
          <w:sz w:val="22"/>
          <w:szCs w:val="22"/>
        </w:rPr>
      </w:pPr>
    </w:p>
    <w:p w14:paraId="000306EC" w14:textId="6D666358" w:rsidR="00357CFE" w:rsidRPr="00907F00" w:rsidRDefault="002F72CF" w:rsidP="003A14B8">
      <w:pPr>
        <w:rPr>
          <w:sz w:val="22"/>
          <w:szCs w:val="22"/>
        </w:rPr>
      </w:pPr>
      <w:r w:rsidRPr="00907F00">
        <w:rPr>
          <w:b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2E508A5" wp14:editId="55633963">
            <wp:simplePos x="0" y="0"/>
            <wp:positionH relativeFrom="column">
              <wp:posOffset>3467100</wp:posOffset>
            </wp:positionH>
            <wp:positionV relativeFrom="paragraph">
              <wp:posOffset>1809750</wp:posOffset>
            </wp:positionV>
            <wp:extent cx="1478045" cy="203835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4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0A1" w:rsidRPr="00907F00">
        <w:rPr>
          <w:noProof/>
          <w:sz w:val="22"/>
          <w:szCs w:val="22"/>
        </w:rPr>
        <w:t xml:space="preserve"> </w:t>
      </w:r>
      <w:r w:rsidRPr="00907F00">
        <w:rPr>
          <w:noProof/>
          <w:sz w:val="22"/>
          <w:szCs w:val="22"/>
        </w:rPr>
        <w:drawing>
          <wp:inline distT="0" distB="0" distL="0" distR="0" wp14:anchorId="1A75C6A8" wp14:editId="3352D780">
            <wp:extent cx="5647889" cy="3905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2216" cy="390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E9C5" w14:textId="79FCD3B6" w:rsidR="00E740A1" w:rsidRPr="00907F00" w:rsidRDefault="00E740A1" w:rsidP="0048418B">
      <w:pPr>
        <w:spacing w:line="480" w:lineRule="auto"/>
        <w:rPr>
          <w:b/>
          <w:sz w:val="22"/>
          <w:szCs w:val="22"/>
        </w:rPr>
      </w:pPr>
    </w:p>
    <w:p w14:paraId="57433C41" w14:textId="6B0B42FF" w:rsidR="003A14B8" w:rsidRPr="00907F00" w:rsidRDefault="003A14B8" w:rsidP="00E740A1">
      <w:pPr>
        <w:spacing w:line="480" w:lineRule="auto"/>
        <w:rPr>
          <w:sz w:val="22"/>
          <w:szCs w:val="22"/>
        </w:rPr>
      </w:pPr>
      <w:proofErr w:type="spellStart"/>
      <w:r w:rsidRPr="00907F00">
        <w:rPr>
          <w:b/>
          <w:sz w:val="22"/>
          <w:szCs w:val="22"/>
        </w:rPr>
        <w:t>Suppl</w:t>
      </w:r>
      <w:proofErr w:type="spellEnd"/>
      <w:r w:rsidRPr="00907F00">
        <w:rPr>
          <w:b/>
          <w:sz w:val="22"/>
          <w:szCs w:val="22"/>
        </w:rPr>
        <w:t xml:space="preserve"> Figure </w:t>
      </w:r>
      <w:r w:rsidR="00AC4FE3">
        <w:rPr>
          <w:b/>
          <w:sz w:val="22"/>
          <w:szCs w:val="22"/>
        </w:rPr>
        <w:t>3</w:t>
      </w:r>
      <w:bookmarkStart w:id="0" w:name="_GoBack"/>
      <w:bookmarkEnd w:id="0"/>
      <w:r w:rsidRPr="00907F00">
        <w:rPr>
          <w:b/>
          <w:sz w:val="22"/>
          <w:szCs w:val="22"/>
        </w:rPr>
        <w:t>:</w:t>
      </w:r>
      <w:r w:rsidRPr="00907F00">
        <w:rPr>
          <w:sz w:val="22"/>
          <w:szCs w:val="22"/>
        </w:rPr>
        <w:t xml:space="preserve"> </w:t>
      </w:r>
      <w:proofErr w:type="spellStart"/>
      <w:r w:rsidR="005331BF" w:rsidRPr="00907F00">
        <w:rPr>
          <w:i/>
          <w:color w:val="000000" w:themeColor="text1"/>
          <w:sz w:val="22"/>
          <w:szCs w:val="22"/>
        </w:rPr>
        <w:t>hEPO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and </w:t>
      </w:r>
      <w:proofErr w:type="spellStart"/>
      <w:r w:rsidR="005331BF" w:rsidRPr="00907F00">
        <w:rPr>
          <w:i/>
          <w:color w:val="000000" w:themeColor="text1"/>
          <w:sz w:val="22"/>
          <w:szCs w:val="22"/>
        </w:rPr>
        <w:t>E</w:t>
      </w:r>
      <w:r w:rsidR="003703CA" w:rsidRPr="00907F00">
        <w:rPr>
          <w:i/>
          <w:color w:val="000000" w:themeColor="text1"/>
          <w:sz w:val="22"/>
          <w:szCs w:val="22"/>
        </w:rPr>
        <w:t>p</w:t>
      </w:r>
      <w:r w:rsidR="009F34B7" w:rsidRPr="00907F00">
        <w:rPr>
          <w:i/>
          <w:color w:val="000000" w:themeColor="text1"/>
          <w:sz w:val="22"/>
          <w:szCs w:val="22"/>
        </w:rPr>
        <w:t>or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expression in osteogenic cells and osteoclasts, and osteoclast number in Tg6 and </w:t>
      </w:r>
      <w:r w:rsidR="005331BF" w:rsidRPr="00907F00">
        <w:rPr>
          <w:rFonts w:ascii="Symbol" w:hAnsi="Symbol"/>
          <w:color w:val="000000" w:themeColor="text1"/>
          <w:sz w:val="22"/>
          <w:szCs w:val="22"/>
        </w:rPr>
        <w:t></w:t>
      </w:r>
      <w:proofErr w:type="spellStart"/>
      <w:r w:rsidR="005331BF" w:rsidRPr="00907F00">
        <w:rPr>
          <w:color w:val="000000" w:themeColor="text1"/>
          <w:sz w:val="22"/>
          <w:szCs w:val="22"/>
        </w:rPr>
        <w:t>EpoR</w:t>
      </w:r>
      <w:r w:rsidR="005331BF" w:rsidRPr="00907F00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5331BF" w:rsidRPr="00907F00">
        <w:rPr>
          <w:color w:val="000000" w:themeColor="text1"/>
          <w:sz w:val="22"/>
          <w:szCs w:val="22"/>
        </w:rPr>
        <w:t xml:space="preserve"> mice.</w:t>
      </w:r>
      <w:r w:rsidR="005331BF" w:rsidRPr="00907F00">
        <w:rPr>
          <w:color w:val="FF0000"/>
          <w:sz w:val="22"/>
          <w:szCs w:val="22"/>
        </w:rPr>
        <w:t xml:space="preserve">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a-c</w:t>
      </w:r>
      <w:r w:rsidRPr="00907F00">
        <w:rPr>
          <w:sz w:val="22"/>
          <w:szCs w:val="22"/>
        </w:rPr>
        <w:t xml:space="preserve">) Real-time PCR 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a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i/>
          <w:sz w:val="22"/>
          <w:szCs w:val="22"/>
        </w:rPr>
        <w:t>E</w:t>
      </w:r>
      <w:r w:rsidR="003703CA" w:rsidRPr="00907F00">
        <w:rPr>
          <w:i/>
          <w:sz w:val="22"/>
          <w:szCs w:val="22"/>
        </w:rPr>
        <w:t>po</w:t>
      </w:r>
      <w:r w:rsidR="009F34B7" w:rsidRPr="00907F00">
        <w:rPr>
          <w:i/>
          <w:sz w:val="22"/>
          <w:szCs w:val="22"/>
        </w:rPr>
        <w:t>r</w:t>
      </w:r>
      <w:proofErr w:type="spellEnd"/>
      <w:r w:rsidRPr="00907F00">
        <w:rPr>
          <w:sz w:val="22"/>
          <w:szCs w:val="22"/>
        </w:rPr>
        <w:t xml:space="preserve"> mRNA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b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in cultured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osteogenic cells, and real time PCR quantification of </w:t>
      </w:r>
      <w:proofErr w:type="spellStart"/>
      <w:r w:rsidRPr="00907F00">
        <w:rPr>
          <w:i/>
          <w:sz w:val="22"/>
          <w:szCs w:val="22"/>
        </w:rPr>
        <w:t>E</w:t>
      </w:r>
      <w:r w:rsidR="009F34B7" w:rsidRPr="00907F00">
        <w:rPr>
          <w:i/>
          <w:sz w:val="22"/>
          <w:szCs w:val="22"/>
        </w:rPr>
        <w:t>por</w:t>
      </w:r>
      <w:proofErr w:type="spellEnd"/>
      <w:r w:rsidRPr="00907F00">
        <w:rPr>
          <w:sz w:val="22"/>
          <w:szCs w:val="22"/>
        </w:rPr>
        <w:t xml:space="preserve">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osteogenic cells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c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. </w:t>
      </w:r>
      <w:r w:rsidR="00357CFE" w:rsidRPr="00907F00">
        <w:rPr>
          <w:b/>
          <w:sz w:val="22"/>
          <w:szCs w:val="22"/>
        </w:rPr>
        <w:t>(d-f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Real-time PCR quantitation of </w:t>
      </w:r>
      <w:proofErr w:type="spellStart"/>
      <w:r w:rsidRPr="00907F00">
        <w:rPr>
          <w:i/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</w:t>
      </w:r>
      <w:r w:rsidR="00357CFE" w:rsidRPr="00907F00">
        <w:rPr>
          <w:b/>
          <w:sz w:val="22"/>
          <w:szCs w:val="22"/>
        </w:rPr>
        <w:t>(d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and </w:t>
      </w:r>
      <w:proofErr w:type="spellStart"/>
      <w:r w:rsidRPr="00907F00">
        <w:rPr>
          <w:i/>
          <w:sz w:val="22"/>
          <w:szCs w:val="22"/>
        </w:rPr>
        <w:t>E</w:t>
      </w:r>
      <w:r w:rsidR="003703CA" w:rsidRPr="00907F00">
        <w:rPr>
          <w:i/>
          <w:sz w:val="22"/>
          <w:szCs w:val="22"/>
        </w:rPr>
        <w:t>po</w:t>
      </w:r>
      <w:r w:rsidR="009F34B7" w:rsidRPr="00907F00">
        <w:rPr>
          <w:i/>
          <w:sz w:val="22"/>
          <w:szCs w:val="22"/>
        </w:rPr>
        <w:t>r</w:t>
      </w:r>
      <w:proofErr w:type="spellEnd"/>
      <w:r w:rsidRPr="00907F00">
        <w:rPr>
          <w:sz w:val="22"/>
          <w:szCs w:val="22"/>
        </w:rPr>
        <w:t xml:space="preserve"> mRNA </w:t>
      </w:r>
      <w:r w:rsidR="00357CFE" w:rsidRPr="00907F00">
        <w:rPr>
          <w:b/>
          <w:sz w:val="22"/>
          <w:szCs w:val="22"/>
        </w:rPr>
        <w:t>(e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in cultured osteoclasts on day 4 of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Tg6 osteoclasts, and real time PCR quantification of EPOR in </w:t>
      </w:r>
      <w:proofErr w:type="spellStart"/>
      <w:r w:rsidRPr="00907F00">
        <w:rPr>
          <w:sz w:val="22"/>
          <w:szCs w:val="22"/>
        </w:rPr>
        <w:t>wt</w:t>
      </w:r>
      <w:proofErr w:type="spellEnd"/>
      <w:r w:rsidRPr="00907F00">
        <w:rPr>
          <w:sz w:val="22"/>
          <w:szCs w:val="22"/>
        </w:rPr>
        <w:t xml:space="preserve">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osteoclasts </w:t>
      </w:r>
      <w:r w:rsidRPr="00907F00">
        <w:rPr>
          <w:b/>
          <w:sz w:val="22"/>
          <w:szCs w:val="22"/>
        </w:rPr>
        <w:t>(</w:t>
      </w:r>
      <w:r w:rsidR="00357CFE" w:rsidRPr="00907F00">
        <w:rPr>
          <w:b/>
          <w:sz w:val="22"/>
          <w:szCs w:val="22"/>
        </w:rPr>
        <w:t>f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. (n=3-4/group, *p&lt;0.05, **p&lt;0.01). </w:t>
      </w:r>
      <w:r w:rsidR="00357CFE" w:rsidRPr="00907F00">
        <w:rPr>
          <w:b/>
          <w:sz w:val="22"/>
          <w:szCs w:val="22"/>
        </w:rPr>
        <w:t>(g</w:t>
      </w:r>
      <w:r w:rsidRPr="00907F00">
        <w:rPr>
          <w:b/>
          <w:sz w:val="22"/>
          <w:szCs w:val="22"/>
        </w:rPr>
        <w:t>)</w:t>
      </w:r>
      <w:r w:rsidRPr="00907F00">
        <w:rPr>
          <w:sz w:val="22"/>
          <w:szCs w:val="22"/>
        </w:rPr>
        <w:t xml:space="preserve"> Number of osteoclasts determined by TRAP staining in </w:t>
      </w:r>
      <w:r w:rsidRPr="00907F00">
        <w:rPr>
          <w:i/>
          <w:sz w:val="22"/>
          <w:szCs w:val="22"/>
        </w:rPr>
        <w:t>in vitro</w:t>
      </w:r>
      <w:r w:rsidRPr="00907F00">
        <w:rPr>
          <w:sz w:val="22"/>
          <w:szCs w:val="22"/>
        </w:rPr>
        <w:t xml:space="preserve"> cultures of wild type and </w:t>
      </w:r>
      <w:r w:rsidRPr="00907F00">
        <w:rPr>
          <w:rFonts w:ascii="Symbol" w:hAnsi="Symbol"/>
          <w:sz w:val="22"/>
          <w:szCs w:val="22"/>
        </w:rPr>
        <w:t></w:t>
      </w:r>
      <w:proofErr w:type="spellStart"/>
      <w:r w:rsidRPr="00907F00">
        <w:rPr>
          <w:sz w:val="22"/>
          <w:szCs w:val="22"/>
        </w:rPr>
        <w:t>EpoR</w:t>
      </w:r>
      <w:r w:rsidRPr="00907F00">
        <w:rPr>
          <w:sz w:val="22"/>
          <w:szCs w:val="22"/>
          <w:vertAlign w:val="subscript"/>
        </w:rPr>
        <w:t>E</w:t>
      </w:r>
      <w:proofErr w:type="spellEnd"/>
      <w:r w:rsidRPr="00907F00">
        <w:rPr>
          <w:sz w:val="22"/>
          <w:szCs w:val="22"/>
        </w:rPr>
        <w:t xml:space="preserve"> osteoclast cultures treated with recombinant </w:t>
      </w:r>
      <w:proofErr w:type="spellStart"/>
      <w:r w:rsidRPr="00907F00">
        <w:rPr>
          <w:sz w:val="22"/>
          <w:szCs w:val="22"/>
        </w:rPr>
        <w:t>hEPO</w:t>
      </w:r>
      <w:proofErr w:type="spellEnd"/>
      <w:r w:rsidRPr="00907F00">
        <w:rPr>
          <w:sz w:val="22"/>
          <w:szCs w:val="22"/>
        </w:rPr>
        <w:t xml:space="preserve"> (1 U/ml, 5 U/ml and 10 U/ml EPO).</w:t>
      </w:r>
      <w:r w:rsidR="00E740A1" w:rsidRPr="00907F00">
        <w:rPr>
          <w:sz w:val="22"/>
          <w:szCs w:val="22"/>
        </w:rPr>
        <w:t xml:space="preserve"> </w:t>
      </w:r>
      <w:r w:rsidR="00E740A1" w:rsidRPr="00907F00">
        <w:rPr>
          <w:b/>
          <w:sz w:val="22"/>
          <w:szCs w:val="22"/>
        </w:rPr>
        <w:t>(h)</w:t>
      </w:r>
      <w:r w:rsidR="0075289D" w:rsidRPr="00907F00">
        <w:rPr>
          <w:sz w:val="22"/>
          <w:szCs w:val="22"/>
        </w:rPr>
        <w:t xml:space="preserve"> Real-time PCR quantitation of </w:t>
      </w:r>
      <w:r w:rsidR="0075289D" w:rsidRPr="00907F00">
        <w:rPr>
          <w:i/>
          <w:sz w:val="22"/>
          <w:szCs w:val="22"/>
        </w:rPr>
        <w:t>Gata1</w:t>
      </w:r>
      <w:r w:rsidR="0075289D" w:rsidRPr="00907F00">
        <w:rPr>
          <w:sz w:val="22"/>
          <w:szCs w:val="22"/>
        </w:rPr>
        <w:t xml:space="preserve"> mRNA in FACS sorted </w:t>
      </w:r>
      <w:proofErr w:type="spellStart"/>
      <w:r w:rsidR="0075289D" w:rsidRPr="00907F00">
        <w:rPr>
          <w:sz w:val="22"/>
          <w:szCs w:val="22"/>
        </w:rPr>
        <w:t>wt</w:t>
      </w:r>
      <w:proofErr w:type="spellEnd"/>
      <w:r w:rsidR="0075289D" w:rsidRPr="00907F00">
        <w:rPr>
          <w:sz w:val="22"/>
          <w:szCs w:val="22"/>
        </w:rPr>
        <w:t xml:space="preserve"> and </w:t>
      </w:r>
      <w:r w:rsidR="0075289D" w:rsidRPr="00907F00">
        <w:rPr>
          <w:rFonts w:ascii="Symbol" w:hAnsi="Symbol"/>
          <w:sz w:val="22"/>
          <w:szCs w:val="22"/>
        </w:rPr>
        <w:t></w:t>
      </w:r>
      <w:proofErr w:type="spellStart"/>
      <w:r w:rsidR="0075289D" w:rsidRPr="00907F00">
        <w:rPr>
          <w:sz w:val="22"/>
          <w:szCs w:val="22"/>
        </w:rPr>
        <w:t>EpoR</w:t>
      </w:r>
      <w:r w:rsidR="0075289D" w:rsidRPr="00907F00">
        <w:rPr>
          <w:sz w:val="22"/>
          <w:szCs w:val="22"/>
          <w:vertAlign w:val="subscript"/>
        </w:rPr>
        <w:t>E</w:t>
      </w:r>
      <w:proofErr w:type="spellEnd"/>
      <w:r w:rsidR="0075289D" w:rsidRPr="00907F00">
        <w:rPr>
          <w:sz w:val="22"/>
          <w:szCs w:val="22"/>
        </w:rPr>
        <w:t xml:space="preserve"> pre-osteoclasts.</w:t>
      </w:r>
    </w:p>
    <w:p w14:paraId="496B648A" w14:textId="77777777" w:rsidR="003A14B8" w:rsidRPr="00907F00" w:rsidRDefault="003A14B8" w:rsidP="003A14B8">
      <w:pPr>
        <w:rPr>
          <w:sz w:val="22"/>
          <w:szCs w:val="22"/>
        </w:rPr>
      </w:pPr>
    </w:p>
    <w:p w14:paraId="51E05798" w14:textId="1F6E5BAF" w:rsidR="00D8309A" w:rsidRPr="00246ED8" w:rsidRDefault="00D8309A" w:rsidP="00246ED8">
      <w:pPr>
        <w:rPr>
          <w:color w:val="000000" w:themeColor="text1"/>
          <w:sz w:val="22"/>
          <w:szCs w:val="22"/>
        </w:rPr>
      </w:pPr>
    </w:p>
    <w:sectPr w:rsidR="00D8309A" w:rsidRPr="00246ED8" w:rsidSect="00EC4D36">
      <w:footerReference w:type="default" r:id="rId9"/>
      <w:pgSz w:w="12240" w:h="15840"/>
      <w:pgMar w:top="648" w:right="108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7D712" w14:textId="77777777" w:rsidR="00014965" w:rsidRDefault="00014965" w:rsidP="00B21A85">
      <w:r>
        <w:separator/>
      </w:r>
    </w:p>
  </w:endnote>
  <w:endnote w:type="continuationSeparator" w:id="0">
    <w:p w14:paraId="6B9138B7" w14:textId="77777777" w:rsidR="00014965" w:rsidRDefault="00014965" w:rsidP="00B2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9B4" w14:textId="2BB8299E" w:rsidR="00CB4C51" w:rsidRDefault="00CB4C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4ECA">
      <w:rPr>
        <w:noProof/>
      </w:rPr>
      <w:t>8</w:t>
    </w:r>
    <w:r>
      <w:rPr>
        <w:noProof/>
      </w:rPr>
      <w:fldChar w:fldCharType="end"/>
    </w:r>
  </w:p>
  <w:p w14:paraId="60206E2F" w14:textId="77777777" w:rsidR="00CB4C51" w:rsidRDefault="00CB4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D21AA" w14:textId="77777777" w:rsidR="00014965" w:rsidRDefault="00014965" w:rsidP="00B21A85">
      <w:r>
        <w:separator/>
      </w:r>
    </w:p>
  </w:footnote>
  <w:footnote w:type="continuationSeparator" w:id="0">
    <w:p w14:paraId="08459FDF" w14:textId="77777777" w:rsidR="00014965" w:rsidRDefault="00014965" w:rsidP="00B2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D0C96"/>
    <w:multiLevelType w:val="hybridMultilevel"/>
    <w:tmpl w:val="E762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7842"/>
    <w:multiLevelType w:val="hybridMultilevel"/>
    <w:tmpl w:val="B52E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awrvsp80rxelef09opsa2gxrt00var5psv&quot;&gt;My EndNote Library&lt;record-ids&gt;&lt;item&gt;830&lt;/item&gt;&lt;item&gt;1055&lt;/item&gt;&lt;item&gt;4406&lt;/item&gt;&lt;item&gt;5005&lt;/item&gt;&lt;item&gt;13466&lt;/item&gt;&lt;item&gt;13467&lt;/item&gt;&lt;item&gt;13470&lt;/item&gt;&lt;item&gt;13473&lt;/item&gt;&lt;item&gt;13474&lt;/item&gt;&lt;item&gt;13475&lt;/item&gt;&lt;item&gt;13476&lt;/item&gt;&lt;item&gt;13477&lt;/item&gt;&lt;item&gt;13478&lt;/item&gt;&lt;item&gt;13479&lt;/item&gt;&lt;item&gt;13480&lt;/item&gt;&lt;item&gt;13573&lt;/item&gt;&lt;item&gt;13774&lt;/item&gt;&lt;item&gt;13798&lt;/item&gt;&lt;item&gt;13806&lt;/item&gt;&lt;item&gt;13813&lt;/item&gt;&lt;item&gt;13814&lt;/item&gt;&lt;item&gt;13815&lt;/item&gt;&lt;item&gt;13816&lt;/item&gt;&lt;item&gt;13817&lt;/item&gt;&lt;item&gt;13818&lt;/item&gt;&lt;item&gt;13819&lt;/item&gt;&lt;item&gt;13820&lt;/item&gt;&lt;item&gt;13825&lt;/item&gt;&lt;item&gt;13827&lt;/item&gt;&lt;item&gt;13832&lt;/item&gt;&lt;item&gt;13840&lt;/item&gt;&lt;item&gt;13846&lt;/item&gt;&lt;item&gt;13848&lt;/item&gt;&lt;item&gt;13850&lt;/item&gt;&lt;item&gt;13851&lt;/item&gt;&lt;item&gt;13854&lt;/item&gt;&lt;item&gt;13857&lt;/item&gt;&lt;item&gt;13870&lt;/item&gt;&lt;item&gt;13893&lt;/item&gt;&lt;item&gt;13894&lt;/item&gt;&lt;item&gt;13895&lt;/item&gt;&lt;item&gt;13896&lt;/item&gt;&lt;item&gt;13897&lt;/item&gt;&lt;item&gt;13898&lt;/item&gt;&lt;item&gt;13906&lt;/item&gt;&lt;item&gt;13911&lt;/item&gt;&lt;item&gt;13913&lt;/item&gt;&lt;item&gt;13914&lt;/item&gt;&lt;item&gt;14237&lt;/item&gt;&lt;item&gt;14238&lt;/item&gt;&lt;item&gt;14379&lt;/item&gt;&lt;item&gt;14380&lt;/item&gt;&lt;item&gt;14385&lt;/item&gt;&lt;item&gt;14386&lt;/item&gt;&lt;item&gt;14387&lt;/item&gt;&lt;item&gt;14388&lt;/item&gt;&lt;item&gt;14389&lt;/item&gt;&lt;item&gt;14392&lt;/item&gt;&lt;item&gt;14400&lt;/item&gt;&lt;item&gt;14414&lt;/item&gt;&lt;item&gt;14415&lt;/item&gt;&lt;/record-ids&gt;&lt;/item&gt;&lt;/Libraries&gt;"/>
  </w:docVars>
  <w:rsids>
    <w:rsidRoot w:val="003D5716"/>
    <w:rsid w:val="00007606"/>
    <w:rsid w:val="00014965"/>
    <w:rsid w:val="00061831"/>
    <w:rsid w:val="0006198D"/>
    <w:rsid w:val="00062732"/>
    <w:rsid w:val="000901AA"/>
    <w:rsid w:val="00092382"/>
    <w:rsid w:val="000939EE"/>
    <w:rsid w:val="000C3695"/>
    <w:rsid w:val="000D4ECA"/>
    <w:rsid w:val="000D50A2"/>
    <w:rsid w:val="00104B1C"/>
    <w:rsid w:val="00110679"/>
    <w:rsid w:val="0012588C"/>
    <w:rsid w:val="00136AA7"/>
    <w:rsid w:val="0016626F"/>
    <w:rsid w:val="001A4DC2"/>
    <w:rsid w:val="001D05DE"/>
    <w:rsid w:val="001D262A"/>
    <w:rsid w:val="001D556D"/>
    <w:rsid w:val="001E4C88"/>
    <w:rsid w:val="001F0A44"/>
    <w:rsid w:val="00211E7A"/>
    <w:rsid w:val="0021639B"/>
    <w:rsid w:val="00216BF8"/>
    <w:rsid w:val="00221B3F"/>
    <w:rsid w:val="00246ED8"/>
    <w:rsid w:val="0025593A"/>
    <w:rsid w:val="002B4693"/>
    <w:rsid w:val="002B6D50"/>
    <w:rsid w:val="002C6CAE"/>
    <w:rsid w:val="002D5897"/>
    <w:rsid w:val="002E003F"/>
    <w:rsid w:val="002F72CF"/>
    <w:rsid w:val="0033516C"/>
    <w:rsid w:val="00357CFE"/>
    <w:rsid w:val="0036513D"/>
    <w:rsid w:val="003703CA"/>
    <w:rsid w:val="00392E5B"/>
    <w:rsid w:val="003A14B8"/>
    <w:rsid w:val="003D5716"/>
    <w:rsid w:val="004320D0"/>
    <w:rsid w:val="00432174"/>
    <w:rsid w:val="004441CA"/>
    <w:rsid w:val="00461190"/>
    <w:rsid w:val="004673DA"/>
    <w:rsid w:val="0047142D"/>
    <w:rsid w:val="0047354E"/>
    <w:rsid w:val="0048418B"/>
    <w:rsid w:val="004910FB"/>
    <w:rsid w:val="004B6B2F"/>
    <w:rsid w:val="004C5FD9"/>
    <w:rsid w:val="004E2236"/>
    <w:rsid w:val="0050555E"/>
    <w:rsid w:val="005331BF"/>
    <w:rsid w:val="00554048"/>
    <w:rsid w:val="00587806"/>
    <w:rsid w:val="005E53D8"/>
    <w:rsid w:val="005F02CE"/>
    <w:rsid w:val="00612717"/>
    <w:rsid w:val="0062694D"/>
    <w:rsid w:val="00635DDF"/>
    <w:rsid w:val="006565D6"/>
    <w:rsid w:val="00662C15"/>
    <w:rsid w:val="006D4556"/>
    <w:rsid w:val="006E6042"/>
    <w:rsid w:val="006F2594"/>
    <w:rsid w:val="00722D3B"/>
    <w:rsid w:val="007344D8"/>
    <w:rsid w:val="0075289D"/>
    <w:rsid w:val="007B234E"/>
    <w:rsid w:val="007C4240"/>
    <w:rsid w:val="007D1AC9"/>
    <w:rsid w:val="00814C7E"/>
    <w:rsid w:val="00846C75"/>
    <w:rsid w:val="00880B86"/>
    <w:rsid w:val="00884DE6"/>
    <w:rsid w:val="00894FDF"/>
    <w:rsid w:val="008B7A16"/>
    <w:rsid w:val="00907F00"/>
    <w:rsid w:val="00924DEF"/>
    <w:rsid w:val="009651A9"/>
    <w:rsid w:val="0097308F"/>
    <w:rsid w:val="009856E6"/>
    <w:rsid w:val="009962D1"/>
    <w:rsid w:val="009B09DB"/>
    <w:rsid w:val="009C5A95"/>
    <w:rsid w:val="009E1001"/>
    <w:rsid w:val="009E5674"/>
    <w:rsid w:val="009F34B7"/>
    <w:rsid w:val="00A13A43"/>
    <w:rsid w:val="00A16082"/>
    <w:rsid w:val="00A317C3"/>
    <w:rsid w:val="00A32488"/>
    <w:rsid w:val="00A32AB1"/>
    <w:rsid w:val="00A4456D"/>
    <w:rsid w:val="00A4628F"/>
    <w:rsid w:val="00A47645"/>
    <w:rsid w:val="00A93961"/>
    <w:rsid w:val="00AC4FE3"/>
    <w:rsid w:val="00AD1F16"/>
    <w:rsid w:val="00AD4EFA"/>
    <w:rsid w:val="00AF2C73"/>
    <w:rsid w:val="00B21A85"/>
    <w:rsid w:val="00B50501"/>
    <w:rsid w:val="00B65A93"/>
    <w:rsid w:val="00BB04F0"/>
    <w:rsid w:val="00BC2C73"/>
    <w:rsid w:val="00C02F8E"/>
    <w:rsid w:val="00C349B1"/>
    <w:rsid w:val="00C43F99"/>
    <w:rsid w:val="00C55F8A"/>
    <w:rsid w:val="00C91E29"/>
    <w:rsid w:val="00C933BA"/>
    <w:rsid w:val="00CB4C51"/>
    <w:rsid w:val="00CC08CE"/>
    <w:rsid w:val="00CC70BC"/>
    <w:rsid w:val="00CE2818"/>
    <w:rsid w:val="00CE2F5A"/>
    <w:rsid w:val="00CE4746"/>
    <w:rsid w:val="00CF1CB8"/>
    <w:rsid w:val="00CF7750"/>
    <w:rsid w:val="00D009D4"/>
    <w:rsid w:val="00D22065"/>
    <w:rsid w:val="00D34028"/>
    <w:rsid w:val="00D42B76"/>
    <w:rsid w:val="00D47764"/>
    <w:rsid w:val="00D7732D"/>
    <w:rsid w:val="00D8309A"/>
    <w:rsid w:val="00D9049C"/>
    <w:rsid w:val="00D932B7"/>
    <w:rsid w:val="00DB6440"/>
    <w:rsid w:val="00DC2344"/>
    <w:rsid w:val="00E01757"/>
    <w:rsid w:val="00E151C5"/>
    <w:rsid w:val="00E20C78"/>
    <w:rsid w:val="00E40C68"/>
    <w:rsid w:val="00E56E54"/>
    <w:rsid w:val="00E60481"/>
    <w:rsid w:val="00E7176A"/>
    <w:rsid w:val="00E740A1"/>
    <w:rsid w:val="00E92FB6"/>
    <w:rsid w:val="00EA4299"/>
    <w:rsid w:val="00EC4D36"/>
    <w:rsid w:val="00ED4CBF"/>
    <w:rsid w:val="00EF3679"/>
    <w:rsid w:val="00F07CD6"/>
    <w:rsid w:val="00F269FF"/>
    <w:rsid w:val="00F41374"/>
    <w:rsid w:val="00F63B0A"/>
    <w:rsid w:val="00F748C0"/>
    <w:rsid w:val="00F839F4"/>
    <w:rsid w:val="00F8531A"/>
    <w:rsid w:val="00FA35E2"/>
    <w:rsid w:val="00FA4855"/>
    <w:rsid w:val="00FB1274"/>
    <w:rsid w:val="00FB216A"/>
    <w:rsid w:val="00FB6DE7"/>
    <w:rsid w:val="00FC77CA"/>
    <w:rsid w:val="00FD7B8B"/>
    <w:rsid w:val="00FE3A08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292FB"/>
  <w15:docId w15:val="{4C3DACCA-ECD1-764D-A1DA-87A183A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AA7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ePageFooter">
    <w:name w:val="FacePage Footer"/>
    <w:basedOn w:val="Normal"/>
    <w:rsid w:val="000C2285"/>
    <w:pPr>
      <w:tabs>
        <w:tab w:val="center" w:pos="5328"/>
        <w:tab w:val="right" w:pos="10728"/>
      </w:tabs>
      <w:autoSpaceDE w:val="0"/>
      <w:autoSpaceDN w:val="0"/>
      <w:spacing w:before="20"/>
      <w:ind w:left="58"/>
    </w:pPr>
    <w:rPr>
      <w:rFonts w:ascii="Arial" w:eastAsia="Times New Roman" w:hAnsi="Arial" w:cs="Arial"/>
      <w:sz w:val="16"/>
      <w:szCs w:val="16"/>
    </w:rPr>
  </w:style>
  <w:style w:type="paragraph" w:customStyle="1" w:styleId="EndNoteBibliographyTitle">
    <w:name w:val="EndNote Bibliography Title"/>
    <w:basedOn w:val="Normal"/>
    <w:rsid w:val="000C3240"/>
    <w:pPr>
      <w:jc w:val="center"/>
    </w:pPr>
  </w:style>
  <w:style w:type="paragraph" w:customStyle="1" w:styleId="EndNoteBibliography">
    <w:name w:val="EndNote Bibliography"/>
    <w:basedOn w:val="Normal"/>
    <w:rsid w:val="000C3240"/>
  </w:style>
  <w:style w:type="paragraph" w:styleId="FootnoteText">
    <w:name w:val="footnote text"/>
    <w:basedOn w:val="Normal"/>
    <w:link w:val="FootnoteTextChar"/>
    <w:uiPriority w:val="99"/>
    <w:unhideWhenUsed/>
    <w:rsid w:val="00B43DB1"/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43DB1"/>
    <w:rPr>
      <w:sz w:val="24"/>
      <w:szCs w:val="24"/>
      <w:lang w:val="x-none" w:eastAsia="x-none"/>
    </w:rPr>
  </w:style>
  <w:style w:type="character" w:styleId="FootnoteReference">
    <w:name w:val="footnote reference"/>
    <w:uiPriority w:val="99"/>
    <w:unhideWhenUsed/>
    <w:rsid w:val="00B43DB1"/>
    <w:rPr>
      <w:vertAlign w:val="superscript"/>
    </w:rPr>
  </w:style>
  <w:style w:type="paragraph" w:customStyle="1" w:styleId="Mdeck4text">
    <w:name w:val="M_deck_4_text"/>
    <w:qFormat/>
    <w:rsid w:val="009B6635"/>
    <w:pPr>
      <w:kinsoku w:val="0"/>
      <w:overflowPunct w:val="0"/>
      <w:autoSpaceDE w:val="0"/>
      <w:autoSpaceDN w:val="0"/>
      <w:adjustRightInd w:val="0"/>
      <w:snapToGrid w:val="0"/>
      <w:spacing w:line="340" w:lineRule="atLeast"/>
      <w:ind w:firstLine="288"/>
      <w:jc w:val="both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affiliation">
    <w:name w:val="M_deck_2_author_affiliation"/>
    <w:qFormat/>
    <w:rsid w:val="009B663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288" w:hanging="28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932B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10E5A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76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7645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B4693"/>
  </w:style>
  <w:style w:type="paragraph" w:styleId="Revision">
    <w:name w:val="Revision"/>
    <w:hidden/>
    <w:uiPriority w:val="71"/>
    <w:semiHidden/>
    <w:rsid w:val="002C6CAE"/>
    <w:rPr>
      <w:rFonts w:ascii="Times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Noguchi, Connie (NIH/NIDDK) [E]</cp:lastModifiedBy>
  <cp:revision>2</cp:revision>
  <cp:lastPrinted>2018-04-12T23:21:00Z</cp:lastPrinted>
  <dcterms:created xsi:type="dcterms:W3CDTF">2019-04-02T15:37:00Z</dcterms:created>
  <dcterms:modified xsi:type="dcterms:W3CDTF">2019-04-02T15:37:00Z</dcterms:modified>
</cp:coreProperties>
</file>