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06069A" w14:textId="77777777" w:rsidR="00252245" w:rsidRDefault="00252245" w:rsidP="0048418B">
      <w:pPr>
        <w:spacing w:line="480" w:lineRule="auto"/>
        <w:rPr>
          <w:b/>
          <w:sz w:val="22"/>
          <w:szCs w:val="22"/>
        </w:rPr>
      </w:pPr>
    </w:p>
    <w:p w14:paraId="56723BFB" w14:textId="64CC5C83" w:rsidR="00EC4D36" w:rsidRPr="00113F3C" w:rsidRDefault="00EC4D36" w:rsidP="0048418B">
      <w:pPr>
        <w:spacing w:line="480" w:lineRule="auto"/>
        <w:rPr>
          <w:b/>
          <w:sz w:val="22"/>
          <w:szCs w:val="22"/>
        </w:rPr>
      </w:pPr>
      <w:r w:rsidRPr="00113F3C">
        <w:rPr>
          <w:b/>
          <w:sz w:val="22"/>
          <w:szCs w:val="22"/>
        </w:rPr>
        <w:t>Supplementary Figure 5</w:t>
      </w:r>
    </w:p>
    <w:p w14:paraId="1C886C96" w14:textId="323C9C51" w:rsidR="005F02CE" w:rsidRPr="00113F3C" w:rsidRDefault="00EC4D36" w:rsidP="0048418B">
      <w:pPr>
        <w:spacing w:line="480" w:lineRule="auto"/>
        <w:rPr>
          <w:b/>
          <w:sz w:val="22"/>
          <w:szCs w:val="22"/>
        </w:rPr>
      </w:pPr>
      <w:r w:rsidRPr="00113F3C">
        <w:rPr>
          <w:b/>
          <w:noProof/>
          <w:sz w:val="22"/>
          <w:szCs w:val="22"/>
        </w:rPr>
        <w:drawing>
          <wp:anchor distT="0" distB="0" distL="114300" distR="114300" simplePos="0" relativeHeight="251663360" behindDoc="1" locked="0" layoutInCell="1" allowOverlap="1" wp14:anchorId="2A4D960A" wp14:editId="011A7DDC">
            <wp:simplePos x="0" y="0"/>
            <wp:positionH relativeFrom="column">
              <wp:posOffset>-519684</wp:posOffset>
            </wp:positionH>
            <wp:positionV relativeFrom="paragraph">
              <wp:posOffset>268528</wp:posOffset>
            </wp:positionV>
            <wp:extent cx="6642939" cy="2390775"/>
            <wp:effectExtent l="0" t="0" r="571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939" cy="2390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A92843" w14:textId="6407CDE3" w:rsidR="005F02CE" w:rsidRPr="00113F3C" w:rsidRDefault="005F02CE" w:rsidP="0048418B">
      <w:pPr>
        <w:spacing w:line="480" w:lineRule="auto"/>
        <w:rPr>
          <w:b/>
          <w:sz w:val="22"/>
          <w:szCs w:val="22"/>
        </w:rPr>
      </w:pPr>
    </w:p>
    <w:p w14:paraId="7E972DD7" w14:textId="1F2198A9" w:rsidR="005F02CE" w:rsidRPr="00113F3C" w:rsidRDefault="005F02CE" w:rsidP="0048418B">
      <w:pPr>
        <w:spacing w:line="480" w:lineRule="auto"/>
        <w:rPr>
          <w:b/>
          <w:sz w:val="22"/>
          <w:szCs w:val="22"/>
        </w:rPr>
      </w:pPr>
    </w:p>
    <w:p w14:paraId="106955E9" w14:textId="3891BA5E" w:rsidR="005F02CE" w:rsidRPr="00113F3C" w:rsidRDefault="005F02CE" w:rsidP="0048418B">
      <w:pPr>
        <w:spacing w:line="480" w:lineRule="auto"/>
        <w:rPr>
          <w:b/>
          <w:sz w:val="22"/>
          <w:szCs w:val="22"/>
        </w:rPr>
      </w:pPr>
    </w:p>
    <w:p w14:paraId="49A78BF4" w14:textId="186FC0EF" w:rsidR="005F02CE" w:rsidRPr="00113F3C" w:rsidRDefault="005F02CE" w:rsidP="0048418B">
      <w:pPr>
        <w:spacing w:line="480" w:lineRule="auto"/>
        <w:rPr>
          <w:b/>
          <w:sz w:val="22"/>
          <w:szCs w:val="22"/>
        </w:rPr>
      </w:pPr>
    </w:p>
    <w:p w14:paraId="12495FA7" w14:textId="7A2C67DB" w:rsidR="005F02CE" w:rsidRPr="00113F3C" w:rsidRDefault="005F02CE" w:rsidP="0048418B">
      <w:pPr>
        <w:spacing w:line="480" w:lineRule="auto"/>
        <w:rPr>
          <w:b/>
          <w:sz w:val="22"/>
          <w:szCs w:val="22"/>
        </w:rPr>
      </w:pPr>
    </w:p>
    <w:p w14:paraId="14992C6E" w14:textId="007DD553" w:rsidR="005F02CE" w:rsidRPr="00113F3C" w:rsidRDefault="005F02CE" w:rsidP="0048418B">
      <w:pPr>
        <w:spacing w:line="480" w:lineRule="auto"/>
        <w:rPr>
          <w:b/>
          <w:sz w:val="22"/>
          <w:szCs w:val="22"/>
        </w:rPr>
      </w:pPr>
    </w:p>
    <w:p w14:paraId="307B4AB1" w14:textId="60E81062" w:rsidR="005F02CE" w:rsidRPr="00113F3C" w:rsidRDefault="005F02CE" w:rsidP="0048418B">
      <w:pPr>
        <w:spacing w:line="480" w:lineRule="auto"/>
        <w:rPr>
          <w:b/>
          <w:sz w:val="22"/>
          <w:szCs w:val="22"/>
        </w:rPr>
      </w:pPr>
    </w:p>
    <w:p w14:paraId="3B4AE098" w14:textId="77777777" w:rsidR="00EC4D36" w:rsidRPr="00113F3C" w:rsidRDefault="00EC4D36" w:rsidP="0048418B">
      <w:pPr>
        <w:spacing w:line="480" w:lineRule="auto"/>
        <w:rPr>
          <w:b/>
          <w:sz w:val="22"/>
          <w:szCs w:val="22"/>
        </w:rPr>
      </w:pPr>
    </w:p>
    <w:p w14:paraId="7279E265" w14:textId="69DF45F8" w:rsidR="005F02CE" w:rsidRDefault="005F02CE" w:rsidP="000778CD">
      <w:pPr>
        <w:rPr>
          <w:color w:val="000000" w:themeColor="text1"/>
          <w:sz w:val="22"/>
          <w:szCs w:val="22"/>
        </w:rPr>
      </w:pPr>
      <w:bookmarkStart w:id="0" w:name="_GoBack"/>
      <w:proofErr w:type="spellStart"/>
      <w:r w:rsidRPr="00113F3C">
        <w:rPr>
          <w:b/>
          <w:sz w:val="22"/>
          <w:szCs w:val="22"/>
        </w:rPr>
        <w:t>Suppl</w:t>
      </w:r>
      <w:proofErr w:type="spellEnd"/>
      <w:r w:rsidRPr="00113F3C">
        <w:rPr>
          <w:b/>
          <w:sz w:val="22"/>
          <w:szCs w:val="22"/>
        </w:rPr>
        <w:t xml:space="preserve"> Figure </w:t>
      </w:r>
      <w:r w:rsidR="00CC08CE" w:rsidRPr="00113F3C">
        <w:rPr>
          <w:b/>
          <w:sz w:val="22"/>
          <w:szCs w:val="22"/>
        </w:rPr>
        <w:t>5</w:t>
      </w:r>
      <w:r w:rsidRPr="00113F3C">
        <w:rPr>
          <w:b/>
          <w:sz w:val="22"/>
          <w:szCs w:val="22"/>
        </w:rPr>
        <w:t>:</w:t>
      </w:r>
      <w:r w:rsidR="00665B4F" w:rsidRPr="00113F3C">
        <w:rPr>
          <w:b/>
          <w:sz w:val="22"/>
          <w:szCs w:val="22"/>
        </w:rPr>
        <w:t xml:space="preserve"> </w:t>
      </w:r>
      <w:r w:rsidR="00665B4F" w:rsidRPr="00113F3C">
        <w:rPr>
          <w:sz w:val="22"/>
          <w:szCs w:val="22"/>
        </w:rPr>
        <w:t xml:space="preserve">BMSC colony forming efficiency in Tg6 and </w:t>
      </w:r>
      <w:r w:rsidR="00665B4F" w:rsidRPr="00113F3C">
        <w:rPr>
          <w:color w:val="000000" w:themeColor="text1"/>
          <w:sz w:val="22"/>
          <w:szCs w:val="22"/>
        </w:rPr>
        <w:t>∆</w:t>
      </w:r>
      <w:proofErr w:type="spellStart"/>
      <w:r w:rsidR="00665B4F" w:rsidRPr="00113F3C">
        <w:rPr>
          <w:color w:val="000000" w:themeColor="text1"/>
          <w:sz w:val="22"/>
          <w:szCs w:val="22"/>
        </w:rPr>
        <w:t>EpoR</w:t>
      </w:r>
      <w:r w:rsidR="00665B4F" w:rsidRPr="00113F3C">
        <w:rPr>
          <w:color w:val="000000" w:themeColor="text1"/>
          <w:sz w:val="22"/>
          <w:szCs w:val="22"/>
          <w:vertAlign w:val="subscript"/>
        </w:rPr>
        <w:t>E</w:t>
      </w:r>
      <w:proofErr w:type="spellEnd"/>
      <w:r w:rsidR="00665B4F" w:rsidRPr="00113F3C">
        <w:rPr>
          <w:color w:val="000000" w:themeColor="text1"/>
          <w:sz w:val="22"/>
          <w:szCs w:val="22"/>
          <w:vertAlign w:val="subscript"/>
        </w:rPr>
        <w:t xml:space="preserve"> </w:t>
      </w:r>
      <w:r w:rsidR="00665B4F" w:rsidRPr="00113F3C">
        <w:rPr>
          <w:color w:val="000000" w:themeColor="text1"/>
          <w:sz w:val="22"/>
          <w:szCs w:val="22"/>
        </w:rPr>
        <w:t xml:space="preserve">mice, and </w:t>
      </w:r>
      <w:proofErr w:type="spellStart"/>
      <w:r w:rsidR="00665B4F" w:rsidRPr="00113F3C">
        <w:rPr>
          <w:i/>
          <w:color w:val="000000" w:themeColor="text1"/>
          <w:sz w:val="22"/>
          <w:szCs w:val="22"/>
        </w:rPr>
        <w:t>Epor</w:t>
      </w:r>
      <w:proofErr w:type="spellEnd"/>
      <w:r w:rsidR="00665B4F" w:rsidRPr="00113F3C">
        <w:rPr>
          <w:color w:val="000000" w:themeColor="text1"/>
          <w:sz w:val="22"/>
          <w:szCs w:val="22"/>
        </w:rPr>
        <w:t xml:space="preserve"> expression in </w:t>
      </w:r>
      <w:proofErr w:type="spellStart"/>
      <w:r w:rsidR="00665B4F" w:rsidRPr="00113F3C">
        <w:rPr>
          <w:color w:val="000000" w:themeColor="text1"/>
          <w:sz w:val="22"/>
          <w:szCs w:val="22"/>
        </w:rPr>
        <w:t>wt</w:t>
      </w:r>
      <w:proofErr w:type="spellEnd"/>
      <w:r w:rsidR="00665B4F" w:rsidRPr="00113F3C">
        <w:rPr>
          <w:color w:val="000000" w:themeColor="text1"/>
          <w:sz w:val="22"/>
          <w:szCs w:val="22"/>
        </w:rPr>
        <w:t xml:space="preserve"> mice.</w:t>
      </w:r>
      <w:r w:rsidR="00665B4F" w:rsidRPr="00113F3C">
        <w:rPr>
          <w:sz w:val="22"/>
          <w:szCs w:val="22"/>
        </w:rPr>
        <w:t xml:space="preserve"> </w:t>
      </w:r>
      <w:r w:rsidRPr="00113F3C">
        <w:rPr>
          <w:b/>
          <w:sz w:val="22"/>
          <w:szCs w:val="22"/>
        </w:rPr>
        <w:t xml:space="preserve">(a-b) </w:t>
      </w:r>
      <w:r w:rsidRPr="00113F3C">
        <w:rPr>
          <w:sz w:val="22"/>
          <w:szCs w:val="22"/>
        </w:rPr>
        <w:t xml:space="preserve">Colony forming efficiency of BMSCs was determined from the whole bone marrow using colony forming assay. </w:t>
      </w:r>
      <w:r w:rsidRPr="00113F3C">
        <w:rPr>
          <w:b/>
          <w:sz w:val="22"/>
          <w:szCs w:val="22"/>
        </w:rPr>
        <w:t xml:space="preserve">(a) </w:t>
      </w:r>
      <w:r w:rsidRPr="00113F3C">
        <w:rPr>
          <w:sz w:val="22"/>
          <w:szCs w:val="22"/>
        </w:rPr>
        <w:t xml:space="preserve">Number of colonies formed by </w:t>
      </w:r>
      <w:proofErr w:type="spellStart"/>
      <w:r w:rsidRPr="00113F3C">
        <w:rPr>
          <w:sz w:val="22"/>
          <w:szCs w:val="22"/>
        </w:rPr>
        <w:t>wt</w:t>
      </w:r>
      <w:proofErr w:type="spellEnd"/>
      <w:r w:rsidRPr="00113F3C">
        <w:rPr>
          <w:sz w:val="22"/>
          <w:szCs w:val="22"/>
        </w:rPr>
        <w:t xml:space="preserve"> and Tg6 mice (n=6/group) </w:t>
      </w:r>
      <w:r w:rsidRPr="00113F3C">
        <w:rPr>
          <w:b/>
          <w:sz w:val="22"/>
          <w:szCs w:val="22"/>
        </w:rPr>
        <w:t xml:space="preserve">(b) </w:t>
      </w:r>
      <w:r w:rsidRPr="00113F3C">
        <w:rPr>
          <w:sz w:val="22"/>
          <w:szCs w:val="22"/>
        </w:rPr>
        <w:t xml:space="preserve">Number of colonies formed by </w:t>
      </w:r>
      <w:proofErr w:type="spellStart"/>
      <w:r w:rsidRPr="00113F3C">
        <w:rPr>
          <w:sz w:val="22"/>
          <w:szCs w:val="22"/>
        </w:rPr>
        <w:t>wt</w:t>
      </w:r>
      <w:proofErr w:type="spellEnd"/>
      <w:r w:rsidRPr="00113F3C">
        <w:rPr>
          <w:sz w:val="22"/>
          <w:szCs w:val="22"/>
        </w:rPr>
        <w:t xml:space="preserve"> and </w:t>
      </w:r>
      <w:r w:rsidRPr="00113F3C">
        <w:rPr>
          <w:color w:val="000000" w:themeColor="text1"/>
          <w:sz w:val="22"/>
          <w:szCs w:val="22"/>
        </w:rPr>
        <w:t>∆</w:t>
      </w:r>
      <w:proofErr w:type="spellStart"/>
      <w:r w:rsidRPr="00113F3C">
        <w:rPr>
          <w:color w:val="000000" w:themeColor="text1"/>
          <w:sz w:val="22"/>
          <w:szCs w:val="22"/>
        </w:rPr>
        <w:t>EpoR</w:t>
      </w:r>
      <w:r w:rsidRPr="00113F3C">
        <w:rPr>
          <w:color w:val="000000" w:themeColor="text1"/>
          <w:sz w:val="22"/>
          <w:szCs w:val="22"/>
          <w:vertAlign w:val="subscript"/>
        </w:rPr>
        <w:t>E</w:t>
      </w:r>
      <w:proofErr w:type="spellEnd"/>
      <w:r w:rsidRPr="00113F3C">
        <w:rPr>
          <w:color w:val="000000" w:themeColor="text1"/>
          <w:sz w:val="22"/>
          <w:szCs w:val="22"/>
          <w:vertAlign w:val="subscript"/>
        </w:rPr>
        <w:t xml:space="preserve"> </w:t>
      </w:r>
      <w:r w:rsidRPr="00113F3C">
        <w:rPr>
          <w:color w:val="000000" w:themeColor="text1"/>
          <w:sz w:val="22"/>
          <w:szCs w:val="22"/>
        </w:rPr>
        <w:t xml:space="preserve">mice (n=5/group). </w:t>
      </w:r>
      <w:r w:rsidRPr="00113F3C">
        <w:rPr>
          <w:b/>
          <w:color w:val="000000" w:themeColor="text1"/>
          <w:sz w:val="22"/>
          <w:szCs w:val="22"/>
        </w:rPr>
        <w:t xml:space="preserve">(c) </w:t>
      </w:r>
      <w:r w:rsidRPr="00113F3C">
        <w:rPr>
          <w:color w:val="000000" w:themeColor="text1"/>
          <w:sz w:val="22"/>
          <w:szCs w:val="22"/>
        </w:rPr>
        <w:t xml:space="preserve">Real-time PCR quantitation of </w:t>
      </w:r>
      <w:proofErr w:type="spellStart"/>
      <w:r w:rsidRPr="00113F3C">
        <w:rPr>
          <w:i/>
          <w:color w:val="000000" w:themeColor="text1"/>
          <w:sz w:val="22"/>
          <w:szCs w:val="22"/>
        </w:rPr>
        <w:t>Epor</w:t>
      </w:r>
      <w:proofErr w:type="spellEnd"/>
      <w:r w:rsidRPr="00113F3C">
        <w:rPr>
          <w:color w:val="000000" w:themeColor="text1"/>
          <w:sz w:val="22"/>
          <w:szCs w:val="22"/>
        </w:rPr>
        <w:t xml:space="preserve"> mRNA expression in bone marrow macrophages, BMSCs, osteoblasts and osteoclasts relative to spleen.</w:t>
      </w:r>
      <w:r>
        <w:rPr>
          <w:color w:val="000000" w:themeColor="text1"/>
          <w:sz w:val="22"/>
          <w:szCs w:val="22"/>
        </w:rPr>
        <w:t xml:space="preserve"> </w:t>
      </w:r>
    </w:p>
    <w:p w14:paraId="5CA7D7F1" w14:textId="0E748A06" w:rsidR="00D8309A" w:rsidRDefault="00D8309A" w:rsidP="000778CD">
      <w:pPr>
        <w:rPr>
          <w:color w:val="000000" w:themeColor="text1"/>
          <w:sz w:val="22"/>
          <w:szCs w:val="22"/>
        </w:rPr>
      </w:pPr>
    </w:p>
    <w:p w14:paraId="27DFC360" w14:textId="039A4F49" w:rsidR="00D8309A" w:rsidRDefault="00D8309A" w:rsidP="000778CD">
      <w:pPr>
        <w:rPr>
          <w:color w:val="000000" w:themeColor="text1"/>
          <w:sz w:val="22"/>
          <w:szCs w:val="22"/>
        </w:rPr>
      </w:pPr>
    </w:p>
    <w:bookmarkEnd w:id="0"/>
    <w:p w14:paraId="51E05798" w14:textId="5401D473" w:rsidR="00D8309A" w:rsidRPr="002C6CAE" w:rsidRDefault="00D8309A" w:rsidP="0048418B">
      <w:pPr>
        <w:spacing w:line="480" w:lineRule="auto"/>
        <w:rPr>
          <w:sz w:val="22"/>
          <w:szCs w:val="22"/>
        </w:rPr>
      </w:pPr>
    </w:p>
    <w:sectPr w:rsidR="00D8309A" w:rsidRPr="002C6CAE" w:rsidSect="00EC4D36">
      <w:footerReference w:type="default" r:id="rId8"/>
      <w:pgSz w:w="12240" w:h="15840"/>
      <w:pgMar w:top="648" w:right="1080" w:bottom="1296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451EF8" w14:textId="77777777" w:rsidR="00B6609E" w:rsidRDefault="00B6609E" w:rsidP="00B21A85">
      <w:r>
        <w:separator/>
      </w:r>
    </w:p>
  </w:endnote>
  <w:endnote w:type="continuationSeparator" w:id="0">
    <w:p w14:paraId="3778072F" w14:textId="77777777" w:rsidR="00B6609E" w:rsidRDefault="00B6609E" w:rsidP="00B21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A849B4" w14:textId="2BB8299E" w:rsidR="00CB4C51" w:rsidRDefault="00CB4C5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D4ECA">
      <w:rPr>
        <w:noProof/>
      </w:rPr>
      <w:t>8</w:t>
    </w:r>
    <w:r>
      <w:rPr>
        <w:noProof/>
      </w:rPr>
      <w:fldChar w:fldCharType="end"/>
    </w:r>
  </w:p>
  <w:p w14:paraId="60206E2F" w14:textId="77777777" w:rsidR="00CB4C51" w:rsidRDefault="00CB4C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AE4EB1" w14:textId="77777777" w:rsidR="00B6609E" w:rsidRDefault="00B6609E" w:rsidP="00B21A85">
      <w:r>
        <w:separator/>
      </w:r>
    </w:p>
  </w:footnote>
  <w:footnote w:type="continuationSeparator" w:id="0">
    <w:p w14:paraId="535371C6" w14:textId="77777777" w:rsidR="00B6609E" w:rsidRDefault="00B6609E" w:rsidP="00B21A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ED0C96"/>
    <w:multiLevelType w:val="hybridMultilevel"/>
    <w:tmpl w:val="E76235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2B7842"/>
    <w:multiLevelType w:val="hybridMultilevel"/>
    <w:tmpl w:val="B52E55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2awrvsp80rxelef09opsa2gxrt00var5psv&quot;&gt;My EndNote Library&lt;record-ids&gt;&lt;item&gt;830&lt;/item&gt;&lt;item&gt;1055&lt;/item&gt;&lt;item&gt;4406&lt;/item&gt;&lt;item&gt;5005&lt;/item&gt;&lt;item&gt;13466&lt;/item&gt;&lt;item&gt;13467&lt;/item&gt;&lt;item&gt;13470&lt;/item&gt;&lt;item&gt;13473&lt;/item&gt;&lt;item&gt;13474&lt;/item&gt;&lt;item&gt;13475&lt;/item&gt;&lt;item&gt;13476&lt;/item&gt;&lt;item&gt;13477&lt;/item&gt;&lt;item&gt;13478&lt;/item&gt;&lt;item&gt;13479&lt;/item&gt;&lt;item&gt;13480&lt;/item&gt;&lt;item&gt;13573&lt;/item&gt;&lt;item&gt;13774&lt;/item&gt;&lt;item&gt;13798&lt;/item&gt;&lt;item&gt;13806&lt;/item&gt;&lt;item&gt;13813&lt;/item&gt;&lt;item&gt;13814&lt;/item&gt;&lt;item&gt;13815&lt;/item&gt;&lt;item&gt;13816&lt;/item&gt;&lt;item&gt;13817&lt;/item&gt;&lt;item&gt;13818&lt;/item&gt;&lt;item&gt;13819&lt;/item&gt;&lt;item&gt;13820&lt;/item&gt;&lt;item&gt;13825&lt;/item&gt;&lt;item&gt;13827&lt;/item&gt;&lt;item&gt;13832&lt;/item&gt;&lt;item&gt;13840&lt;/item&gt;&lt;item&gt;13846&lt;/item&gt;&lt;item&gt;13848&lt;/item&gt;&lt;item&gt;13850&lt;/item&gt;&lt;item&gt;13851&lt;/item&gt;&lt;item&gt;13854&lt;/item&gt;&lt;item&gt;13857&lt;/item&gt;&lt;item&gt;13870&lt;/item&gt;&lt;item&gt;13893&lt;/item&gt;&lt;item&gt;13894&lt;/item&gt;&lt;item&gt;13895&lt;/item&gt;&lt;item&gt;13896&lt;/item&gt;&lt;item&gt;13897&lt;/item&gt;&lt;item&gt;13898&lt;/item&gt;&lt;item&gt;13906&lt;/item&gt;&lt;item&gt;13911&lt;/item&gt;&lt;item&gt;13913&lt;/item&gt;&lt;item&gt;13914&lt;/item&gt;&lt;item&gt;14237&lt;/item&gt;&lt;item&gt;14238&lt;/item&gt;&lt;item&gt;14379&lt;/item&gt;&lt;item&gt;14380&lt;/item&gt;&lt;item&gt;14385&lt;/item&gt;&lt;item&gt;14386&lt;/item&gt;&lt;item&gt;14387&lt;/item&gt;&lt;item&gt;14388&lt;/item&gt;&lt;item&gt;14389&lt;/item&gt;&lt;item&gt;14392&lt;/item&gt;&lt;item&gt;14400&lt;/item&gt;&lt;item&gt;14414&lt;/item&gt;&lt;item&gt;14415&lt;/item&gt;&lt;/record-ids&gt;&lt;/item&gt;&lt;/Libraries&gt;"/>
  </w:docVars>
  <w:rsids>
    <w:rsidRoot w:val="003D5716"/>
    <w:rsid w:val="00007606"/>
    <w:rsid w:val="00061831"/>
    <w:rsid w:val="0006198D"/>
    <w:rsid w:val="00062732"/>
    <w:rsid w:val="000778CD"/>
    <w:rsid w:val="000901AA"/>
    <w:rsid w:val="00092382"/>
    <w:rsid w:val="000939EE"/>
    <w:rsid w:val="000C3695"/>
    <w:rsid w:val="000D4ECA"/>
    <w:rsid w:val="000D50A2"/>
    <w:rsid w:val="00104B1C"/>
    <w:rsid w:val="00110679"/>
    <w:rsid w:val="00113F3C"/>
    <w:rsid w:val="0012588C"/>
    <w:rsid w:val="00136AA7"/>
    <w:rsid w:val="001A4DC2"/>
    <w:rsid w:val="001D05DE"/>
    <w:rsid w:val="001D262A"/>
    <w:rsid w:val="001D556D"/>
    <w:rsid w:val="001E4C88"/>
    <w:rsid w:val="001F0A44"/>
    <w:rsid w:val="00211E7A"/>
    <w:rsid w:val="0021639B"/>
    <w:rsid w:val="00216BF8"/>
    <w:rsid w:val="00221B3F"/>
    <w:rsid w:val="00252245"/>
    <w:rsid w:val="0025593A"/>
    <w:rsid w:val="002B4693"/>
    <w:rsid w:val="002B6D50"/>
    <w:rsid w:val="002C6CAE"/>
    <w:rsid w:val="002D5897"/>
    <w:rsid w:val="002E003F"/>
    <w:rsid w:val="002F72CF"/>
    <w:rsid w:val="0033516C"/>
    <w:rsid w:val="00357CFE"/>
    <w:rsid w:val="0036513D"/>
    <w:rsid w:val="003703CA"/>
    <w:rsid w:val="00392E5B"/>
    <w:rsid w:val="003A14B8"/>
    <w:rsid w:val="003D5716"/>
    <w:rsid w:val="004320D0"/>
    <w:rsid w:val="00432174"/>
    <w:rsid w:val="004441CA"/>
    <w:rsid w:val="00461190"/>
    <w:rsid w:val="004673DA"/>
    <w:rsid w:val="0047142D"/>
    <w:rsid w:val="0047354E"/>
    <w:rsid w:val="0048418B"/>
    <w:rsid w:val="004910FB"/>
    <w:rsid w:val="004B1373"/>
    <w:rsid w:val="004B6B2F"/>
    <w:rsid w:val="004C5FD9"/>
    <w:rsid w:val="004E2236"/>
    <w:rsid w:val="0050555E"/>
    <w:rsid w:val="005331BF"/>
    <w:rsid w:val="00554048"/>
    <w:rsid w:val="00587806"/>
    <w:rsid w:val="005E53D8"/>
    <w:rsid w:val="005F02CE"/>
    <w:rsid w:val="00612717"/>
    <w:rsid w:val="0062694D"/>
    <w:rsid w:val="00635DDF"/>
    <w:rsid w:val="006565D6"/>
    <w:rsid w:val="00662C15"/>
    <w:rsid w:val="00665B4F"/>
    <w:rsid w:val="006D4556"/>
    <w:rsid w:val="006E6042"/>
    <w:rsid w:val="006F2594"/>
    <w:rsid w:val="00722D3B"/>
    <w:rsid w:val="007344D8"/>
    <w:rsid w:val="0075289D"/>
    <w:rsid w:val="007B234E"/>
    <w:rsid w:val="007C4240"/>
    <w:rsid w:val="007C7697"/>
    <w:rsid w:val="007D1AC9"/>
    <w:rsid w:val="00814C7E"/>
    <w:rsid w:val="00846C75"/>
    <w:rsid w:val="00880B86"/>
    <w:rsid w:val="00884DE6"/>
    <w:rsid w:val="00894FDF"/>
    <w:rsid w:val="008B7A16"/>
    <w:rsid w:val="008E0CCD"/>
    <w:rsid w:val="00907F00"/>
    <w:rsid w:val="00924DEF"/>
    <w:rsid w:val="009651A9"/>
    <w:rsid w:val="0097308F"/>
    <w:rsid w:val="009856E6"/>
    <w:rsid w:val="009962D1"/>
    <w:rsid w:val="009C5A95"/>
    <w:rsid w:val="009E1001"/>
    <w:rsid w:val="009E5674"/>
    <w:rsid w:val="009F34B7"/>
    <w:rsid w:val="00A13A43"/>
    <w:rsid w:val="00A16082"/>
    <w:rsid w:val="00A317C3"/>
    <w:rsid w:val="00A32488"/>
    <w:rsid w:val="00A32AB1"/>
    <w:rsid w:val="00A4628F"/>
    <w:rsid w:val="00A47645"/>
    <w:rsid w:val="00A74975"/>
    <w:rsid w:val="00A865F1"/>
    <w:rsid w:val="00A93961"/>
    <w:rsid w:val="00AD1F16"/>
    <w:rsid w:val="00AD4EFA"/>
    <w:rsid w:val="00AF2C73"/>
    <w:rsid w:val="00B21A85"/>
    <w:rsid w:val="00B50501"/>
    <w:rsid w:val="00B65A93"/>
    <w:rsid w:val="00B6609E"/>
    <w:rsid w:val="00BB04F0"/>
    <w:rsid w:val="00BC2C73"/>
    <w:rsid w:val="00BF5648"/>
    <w:rsid w:val="00C02F8E"/>
    <w:rsid w:val="00C349B1"/>
    <w:rsid w:val="00C43F99"/>
    <w:rsid w:val="00C51C4F"/>
    <w:rsid w:val="00C55F8A"/>
    <w:rsid w:val="00C91E29"/>
    <w:rsid w:val="00C933BA"/>
    <w:rsid w:val="00CB4C51"/>
    <w:rsid w:val="00CC08CE"/>
    <w:rsid w:val="00CC70BC"/>
    <w:rsid w:val="00CE2818"/>
    <w:rsid w:val="00CE2F5A"/>
    <w:rsid w:val="00CE4746"/>
    <w:rsid w:val="00CF1CB8"/>
    <w:rsid w:val="00CF7750"/>
    <w:rsid w:val="00D009D4"/>
    <w:rsid w:val="00D048E9"/>
    <w:rsid w:val="00D22065"/>
    <w:rsid w:val="00D34028"/>
    <w:rsid w:val="00D42B76"/>
    <w:rsid w:val="00D47764"/>
    <w:rsid w:val="00D7732D"/>
    <w:rsid w:val="00D8309A"/>
    <w:rsid w:val="00D9049C"/>
    <w:rsid w:val="00DB6440"/>
    <w:rsid w:val="00DC2344"/>
    <w:rsid w:val="00E01757"/>
    <w:rsid w:val="00E151C5"/>
    <w:rsid w:val="00E20C78"/>
    <w:rsid w:val="00E40C68"/>
    <w:rsid w:val="00E56E54"/>
    <w:rsid w:val="00E60481"/>
    <w:rsid w:val="00E7176A"/>
    <w:rsid w:val="00E740A1"/>
    <w:rsid w:val="00E92FB6"/>
    <w:rsid w:val="00EA4299"/>
    <w:rsid w:val="00EC4D36"/>
    <w:rsid w:val="00ED4CBF"/>
    <w:rsid w:val="00EF3679"/>
    <w:rsid w:val="00F07CD6"/>
    <w:rsid w:val="00F269FF"/>
    <w:rsid w:val="00F63B0A"/>
    <w:rsid w:val="00F839F4"/>
    <w:rsid w:val="00F8531A"/>
    <w:rsid w:val="00FA35E2"/>
    <w:rsid w:val="00FA4855"/>
    <w:rsid w:val="00FB1274"/>
    <w:rsid w:val="00FB216A"/>
    <w:rsid w:val="00FB6DE7"/>
    <w:rsid w:val="00FC77CA"/>
    <w:rsid w:val="00FD7B8B"/>
    <w:rsid w:val="00FE3A08"/>
    <w:rsid w:val="00FE5A53"/>
    <w:rsid w:val="00FF2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3292FB"/>
  <w15:docId w15:val="{4C3DACCA-ECD1-764D-A1DA-87A183A51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6AA7"/>
    <w:rPr>
      <w:rFonts w:ascii="Times" w:hAnsi="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acePageFooter">
    <w:name w:val="FacePage Footer"/>
    <w:basedOn w:val="Normal"/>
    <w:rsid w:val="000C2285"/>
    <w:pPr>
      <w:tabs>
        <w:tab w:val="center" w:pos="5328"/>
        <w:tab w:val="right" w:pos="10728"/>
      </w:tabs>
      <w:autoSpaceDE w:val="0"/>
      <w:autoSpaceDN w:val="0"/>
      <w:spacing w:before="20"/>
      <w:ind w:left="58"/>
    </w:pPr>
    <w:rPr>
      <w:rFonts w:ascii="Arial" w:eastAsia="Times New Roman" w:hAnsi="Arial" w:cs="Arial"/>
      <w:sz w:val="16"/>
      <w:szCs w:val="16"/>
    </w:rPr>
  </w:style>
  <w:style w:type="paragraph" w:customStyle="1" w:styleId="EndNoteBibliographyTitle">
    <w:name w:val="EndNote Bibliography Title"/>
    <w:basedOn w:val="Normal"/>
    <w:rsid w:val="000C3240"/>
    <w:pPr>
      <w:jc w:val="center"/>
    </w:pPr>
  </w:style>
  <w:style w:type="paragraph" w:customStyle="1" w:styleId="EndNoteBibliography">
    <w:name w:val="EndNote Bibliography"/>
    <w:basedOn w:val="Normal"/>
    <w:rsid w:val="000C3240"/>
  </w:style>
  <w:style w:type="paragraph" w:styleId="FootnoteText">
    <w:name w:val="footnote text"/>
    <w:basedOn w:val="Normal"/>
    <w:link w:val="FootnoteTextChar"/>
    <w:uiPriority w:val="99"/>
    <w:unhideWhenUsed/>
    <w:rsid w:val="00B43DB1"/>
    <w:rPr>
      <w:lang w:val="x-none" w:eastAsia="x-none"/>
    </w:rPr>
  </w:style>
  <w:style w:type="character" w:customStyle="1" w:styleId="FootnoteTextChar">
    <w:name w:val="Footnote Text Char"/>
    <w:link w:val="FootnoteText"/>
    <w:uiPriority w:val="99"/>
    <w:rsid w:val="00B43DB1"/>
    <w:rPr>
      <w:sz w:val="24"/>
      <w:szCs w:val="24"/>
      <w:lang w:val="x-none" w:eastAsia="x-none"/>
    </w:rPr>
  </w:style>
  <w:style w:type="character" w:styleId="FootnoteReference">
    <w:name w:val="footnote reference"/>
    <w:uiPriority w:val="99"/>
    <w:unhideWhenUsed/>
    <w:rsid w:val="00B43DB1"/>
    <w:rPr>
      <w:vertAlign w:val="superscript"/>
    </w:rPr>
  </w:style>
  <w:style w:type="paragraph" w:customStyle="1" w:styleId="Mdeck4text">
    <w:name w:val="M_deck_4_text"/>
    <w:qFormat/>
    <w:rsid w:val="009B6635"/>
    <w:pPr>
      <w:kinsoku w:val="0"/>
      <w:overflowPunct w:val="0"/>
      <w:autoSpaceDE w:val="0"/>
      <w:autoSpaceDN w:val="0"/>
      <w:adjustRightInd w:val="0"/>
      <w:snapToGrid w:val="0"/>
      <w:spacing w:line="340" w:lineRule="atLeast"/>
      <w:ind w:firstLine="288"/>
      <w:jc w:val="both"/>
    </w:pPr>
    <w:rPr>
      <w:rFonts w:ascii="Times New Roman" w:eastAsia="Times New Roman" w:hAnsi="Times New Roman"/>
      <w:snapToGrid w:val="0"/>
      <w:color w:val="000000"/>
      <w:sz w:val="24"/>
      <w:lang w:eastAsia="de-DE" w:bidi="en-US"/>
    </w:rPr>
  </w:style>
  <w:style w:type="paragraph" w:customStyle="1" w:styleId="Mdeck2authoraffiliation">
    <w:name w:val="M_deck_2_author_affiliation"/>
    <w:qFormat/>
    <w:rsid w:val="009B6635"/>
    <w:pPr>
      <w:widowControl w:val="0"/>
      <w:kinsoku w:val="0"/>
      <w:overflowPunct w:val="0"/>
      <w:autoSpaceDE w:val="0"/>
      <w:autoSpaceDN w:val="0"/>
      <w:adjustRightInd w:val="0"/>
      <w:snapToGrid w:val="0"/>
      <w:spacing w:line="340" w:lineRule="atLeast"/>
      <w:ind w:left="288" w:hanging="288"/>
    </w:pPr>
    <w:rPr>
      <w:rFonts w:ascii="Times New Roman" w:eastAsia="Times New Roman" w:hAnsi="Times New Roman"/>
      <w:snapToGrid w:val="0"/>
      <w:color w:val="000000"/>
      <w:sz w:val="24"/>
      <w:lang w:eastAsia="de-DE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32B8"/>
    <w:rPr>
      <w:rFonts w:ascii="Lucida Grande" w:hAnsi="Lucida Grande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932B8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10E5A"/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A4764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4764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4764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47645"/>
    <w:rPr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2B4693"/>
  </w:style>
  <w:style w:type="paragraph" w:styleId="Revision">
    <w:name w:val="Revision"/>
    <w:hidden/>
    <w:uiPriority w:val="71"/>
    <w:semiHidden/>
    <w:rsid w:val="002C6CAE"/>
    <w:rPr>
      <w:rFonts w:ascii="Times" w:hAnsi="Time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1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32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74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7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0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15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67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7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60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4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03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19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University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Noguchi, Connie (NIH/NIDDK) [E]</cp:lastModifiedBy>
  <cp:revision>3</cp:revision>
  <cp:lastPrinted>2018-04-12T23:21:00Z</cp:lastPrinted>
  <dcterms:created xsi:type="dcterms:W3CDTF">2019-04-02T15:38:00Z</dcterms:created>
  <dcterms:modified xsi:type="dcterms:W3CDTF">2019-04-02T15:39:00Z</dcterms:modified>
</cp:coreProperties>
</file>