
<file path=[Content_Types].xml><?xml version="1.0" encoding="utf-8"?>
<Types xmlns="http://schemas.openxmlformats.org/package/2006/content-types">
  <Default Extension="jpeg" ContentType="image/jpeg"/>
  <Default Extension="JPG" ContentType="image/.jpg"/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Arial" w:hAnsi="Arial" w:cs="Arial"/>
          <w:b/>
          <w:bCs/>
          <w:sz w:val="28"/>
          <w:szCs w:val="28"/>
          <w:lang w:val="en-US" w:eastAsia="zh-CN"/>
        </w:rPr>
      </w:pPr>
      <w:r>
        <w:rPr>
          <w:rFonts w:ascii="Arial" w:hAnsi="Arial" w:cs="Arial"/>
          <w:b/>
          <w:bCs/>
          <w:sz w:val="28"/>
          <w:szCs w:val="28"/>
        </w:rPr>
        <w:t xml:space="preserve">Supplementary </w:t>
      </w:r>
      <w:r>
        <w:rPr>
          <w:rFonts w:hint="eastAsia" w:ascii="Arial" w:hAnsi="Arial" w:cs="Arial"/>
          <w:b/>
          <w:bCs/>
          <w:sz w:val="28"/>
          <w:szCs w:val="28"/>
          <w:lang w:val="en-US" w:eastAsia="zh-CN"/>
        </w:rPr>
        <w:t>Materials</w:t>
      </w:r>
    </w:p>
    <w:p>
      <w:pPr>
        <w:rPr>
          <w:rFonts w:hint="eastAsia" w:ascii="Arial" w:hAnsi="Arial" w:cs="Arial"/>
          <w:b/>
          <w:bCs/>
          <w:sz w:val="28"/>
          <w:szCs w:val="28"/>
          <w:lang w:val="en-US" w:eastAsia="zh-CN"/>
        </w:rPr>
      </w:pPr>
    </w:p>
    <w:p>
      <w:pPr>
        <w:rPr>
          <w:rFonts w:hint="eastAsia" w:ascii="Arial" w:hAnsi="Arial" w:cs="Arial"/>
          <w:b/>
          <w:bCs/>
          <w:sz w:val="28"/>
          <w:szCs w:val="28"/>
          <w:lang w:val="en-US" w:eastAsia="zh-CN"/>
        </w:rPr>
      </w:pPr>
    </w:p>
    <w:p>
      <w:pPr>
        <w:rPr>
          <w:rFonts w:hint="default" w:ascii="Arial" w:hAnsi="Arial" w:eastAsia="宋体" w:cs="Arial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</w:pPr>
      <w:r>
        <w:rPr>
          <w:rFonts w:hint="default" w:ascii="Arial" w:hAnsi="Arial" w:eastAsia="宋体" w:cs="Arial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  <w:drawing>
          <wp:inline distT="0" distB="0" distL="114300" distR="114300">
            <wp:extent cx="3700145" cy="2462530"/>
            <wp:effectExtent l="0" t="0" r="8255" b="1270"/>
            <wp:docPr id="4" name="图片 4" descr="Dat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Data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700145" cy="2462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80" w:lineRule="auto"/>
        <w:contextualSpacing/>
        <w:jc w:val="left"/>
        <w:rPr>
          <w:rFonts w:hint="default" w:ascii="Arial" w:hAnsi="Arial" w:cs="Calibri"/>
          <w:sz w:val="24"/>
          <w:szCs w:val="24"/>
          <w:lang w:val="en-US" w:eastAsia="zh-CN"/>
        </w:rPr>
      </w:pPr>
      <w:r>
        <w:rPr>
          <w:rFonts w:ascii="Arial" w:hAnsi="Arial" w:cs="Calibri"/>
          <w:b/>
          <w:bCs/>
          <w:sz w:val="24"/>
          <w:szCs w:val="24"/>
        </w:rPr>
        <w:t>Fig S1</w:t>
      </w:r>
      <w:r>
        <w:rPr>
          <w:rFonts w:ascii="Arial" w:hAnsi="Arial" w:cs="Calibri"/>
          <w:sz w:val="24"/>
          <w:szCs w:val="24"/>
        </w:rPr>
        <w:t xml:space="preserve">. </w:t>
      </w:r>
      <w:r>
        <w:rPr>
          <w:rFonts w:hint="eastAsia" w:ascii="Arial" w:hAnsi="Arial" w:cs="Calibri"/>
          <w:sz w:val="24"/>
          <w:szCs w:val="24"/>
          <w:lang w:val="en-US" w:eastAsia="zh-CN"/>
        </w:rPr>
        <w:t>OARSI scores of safranin O staining were quantified in sham group and DMM group of WT mice in Figure 2d. Data are shown as the mean±s.d. *P&lt;0.05, **P&lt;0.01, ***P&lt;0.001, ****P&lt;0.0001 between the indicated groups. P values were determined using Student's t-tests.</w:t>
      </w:r>
    </w:p>
    <w:p>
      <w:pPr>
        <w:spacing w:line="480" w:lineRule="auto"/>
        <w:contextualSpacing/>
        <w:jc w:val="left"/>
        <w:rPr>
          <w:rFonts w:hint="eastAsia" w:ascii="Arial" w:hAnsi="Arial" w:cs="Calibri"/>
          <w:sz w:val="24"/>
          <w:szCs w:val="24"/>
          <w:lang w:val="en-US" w:eastAsia="zh-CN"/>
        </w:rPr>
      </w:pPr>
    </w:p>
    <w:p>
      <w:pPr>
        <w:spacing w:line="480" w:lineRule="auto"/>
        <w:contextualSpacing/>
        <w:jc w:val="left"/>
        <w:rPr>
          <w:rFonts w:hint="eastAsia" w:ascii="Arial" w:hAnsi="Arial" w:cs="Calibri"/>
          <w:sz w:val="24"/>
          <w:szCs w:val="24"/>
          <w:lang w:val="en-US" w:eastAsia="zh-CN"/>
        </w:rPr>
      </w:pPr>
      <w:r>
        <w:rPr>
          <w:rFonts w:hint="default" w:ascii="Arial" w:hAnsi="Arial" w:eastAsia="宋体" w:cs="Arial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  <w:drawing>
          <wp:inline distT="0" distB="0" distL="114300" distR="114300">
            <wp:extent cx="4273550" cy="2465705"/>
            <wp:effectExtent l="0" t="0" r="6350" b="10795"/>
            <wp:docPr id="5" name="图片 5" descr="Dat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ata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73550" cy="2465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80" w:lineRule="auto"/>
        <w:contextualSpacing/>
        <w:jc w:val="left"/>
        <w:rPr>
          <w:rFonts w:hint="eastAsia" w:ascii="Arial" w:hAnsi="Arial" w:cs="Calibri"/>
          <w:sz w:val="24"/>
          <w:szCs w:val="24"/>
          <w:lang w:val="en-US" w:eastAsia="zh-CN"/>
        </w:rPr>
      </w:pPr>
      <w:r>
        <w:rPr>
          <w:rFonts w:ascii="Arial" w:hAnsi="Arial" w:cs="Calibri"/>
          <w:b/>
          <w:bCs/>
          <w:sz w:val="24"/>
          <w:szCs w:val="24"/>
        </w:rPr>
        <w:t>Fig S</w:t>
      </w:r>
      <w:r>
        <w:rPr>
          <w:rFonts w:hint="eastAsia" w:ascii="Arial" w:hAnsi="Arial" w:cs="Calibri"/>
          <w:b/>
          <w:bCs/>
          <w:sz w:val="24"/>
          <w:szCs w:val="24"/>
          <w:lang w:val="en-US" w:eastAsia="zh-CN"/>
        </w:rPr>
        <w:t>2</w:t>
      </w:r>
      <w:r>
        <w:rPr>
          <w:rFonts w:ascii="Arial" w:hAnsi="Arial" w:cs="Calibri"/>
          <w:sz w:val="24"/>
          <w:szCs w:val="24"/>
        </w:rPr>
        <w:t xml:space="preserve">. </w:t>
      </w:r>
      <w:r>
        <w:rPr>
          <w:rFonts w:hint="eastAsia" w:ascii="Arial" w:hAnsi="Arial" w:cs="Calibri"/>
          <w:sz w:val="24"/>
          <w:szCs w:val="24"/>
          <w:lang w:val="en-US" w:eastAsia="zh-CN"/>
        </w:rPr>
        <w:t>OARSI scores of safranin O staining were quantified in Pgam5 fl/fl DMM group and Pgam5 cKO DMM group of mice in Figure 3a. Data are shown as the mean±s.d. *P&lt;0.05, **P&lt;0.01, ***P&lt;0.001, ****P&lt;0.0001 between the indicated groups. P values were determined using Student's t-tests.</w:t>
      </w:r>
    </w:p>
    <w:p>
      <w:pPr>
        <w:spacing w:line="480" w:lineRule="auto"/>
        <w:contextualSpacing/>
        <w:jc w:val="left"/>
        <w:rPr>
          <w:rFonts w:hint="eastAsia" w:ascii="Arial" w:hAnsi="Arial" w:cs="Calibri"/>
          <w:sz w:val="24"/>
          <w:szCs w:val="24"/>
          <w:lang w:val="en-US" w:eastAsia="zh-CN"/>
        </w:rPr>
      </w:pPr>
    </w:p>
    <w:p>
      <w:pPr>
        <w:spacing w:line="480" w:lineRule="auto"/>
        <w:contextualSpacing/>
        <w:jc w:val="left"/>
        <w:rPr>
          <w:rFonts w:hint="default" w:ascii="Arial" w:hAnsi="Arial"/>
          <w:b w:val="0"/>
          <w:bCs w:val="0"/>
          <w:color w:val="0070C0"/>
          <w:sz w:val="24"/>
          <w:szCs w:val="24"/>
          <w:u w:color="0070C0"/>
          <w:lang w:val="en-US" w:eastAsia="zh-CN"/>
        </w:rPr>
      </w:pPr>
      <w:r>
        <w:rPr>
          <w:rFonts w:hint="default" w:ascii="Arial" w:hAnsi="Arial"/>
          <w:b w:val="0"/>
          <w:bCs w:val="0"/>
          <w:color w:val="0070C0"/>
          <w:sz w:val="24"/>
          <w:szCs w:val="24"/>
          <w:u w:color="0070C0"/>
          <w:lang w:val="en-US" w:eastAsia="zh-CN"/>
        </w:rPr>
        <w:drawing>
          <wp:inline distT="0" distB="0" distL="114300" distR="114300">
            <wp:extent cx="4273550" cy="2465705"/>
            <wp:effectExtent l="0" t="0" r="6350" b="10795"/>
            <wp:docPr id="6" name="图片 6" descr="Dat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Data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73550" cy="2465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80" w:lineRule="auto"/>
        <w:ind w:left="241" w:hanging="241" w:hangingChars="100"/>
        <w:contextualSpacing/>
        <w:jc w:val="left"/>
        <w:rPr>
          <w:rFonts w:hint="eastAsia" w:ascii="Arial" w:hAnsi="Arial" w:cs="Calibri"/>
          <w:sz w:val="24"/>
          <w:szCs w:val="24"/>
          <w:lang w:val="en-US" w:eastAsia="zh-CN"/>
        </w:rPr>
      </w:pPr>
      <w:r>
        <w:rPr>
          <w:rFonts w:ascii="Arial" w:hAnsi="Arial" w:cs="Calibri"/>
          <w:b/>
          <w:bCs/>
          <w:sz w:val="24"/>
          <w:szCs w:val="24"/>
        </w:rPr>
        <w:t>Fig S</w:t>
      </w:r>
      <w:r>
        <w:rPr>
          <w:rFonts w:hint="eastAsia" w:ascii="Arial" w:hAnsi="Arial" w:cs="Calibri"/>
          <w:b/>
          <w:bCs/>
          <w:sz w:val="24"/>
          <w:szCs w:val="24"/>
          <w:lang w:val="en-US" w:eastAsia="zh-CN"/>
        </w:rPr>
        <w:t>3</w:t>
      </w:r>
      <w:r>
        <w:rPr>
          <w:rFonts w:ascii="Arial" w:hAnsi="Arial" w:cs="Calibri"/>
          <w:sz w:val="24"/>
          <w:szCs w:val="24"/>
        </w:rPr>
        <w:t xml:space="preserve">. </w:t>
      </w:r>
      <w:r>
        <w:rPr>
          <w:rFonts w:hint="eastAsia" w:ascii="Arial" w:hAnsi="Arial" w:cs="Calibri"/>
          <w:sz w:val="24"/>
          <w:szCs w:val="24"/>
          <w:lang w:val="en-US" w:eastAsia="zh-CN"/>
        </w:rPr>
        <w:t>OARSI scores of safranin O staining were quantified in Pgam5 cKO DMM group and DKO DMM group of mice in Figure 6f. Data are shown as the mean±s.d. *P&lt;0.05, **P&lt;0.01, ***P&lt;0.001 between the indicated groups. P values were determined using Student's t-tests.</w:t>
      </w:r>
    </w:p>
    <w:p>
      <w:pPr>
        <w:spacing w:line="480" w:lineRule="auto"/>
        <w:ind w:left="241" w:hanging="240" w:hangingChars="100"/>
        <w:contextualSpacing/>
        <w:jc w:val="left"/>
        <w:rPr>
          <w:rFonts w:hint="eastAsia" w:ascii="Arial" w:hAnsi="Arial" w:cs="Calibri"/>
          <w:sz w:val="24"/>
          <w:szCs w:val="24"/>
          <w:lang w:val="en-US" w:eastAsia="zh-CN"/>
        </w:rPr>
      </w:pPr>
    </w:p>
    <w:p>
      <w:pPr>
        <w:spacing w:line="480" w:lineRule="auto"/>
        <w:ind w:left="241" w:hanging="240" w:hangingChars="100"/>
        <w:contextualSpacing/>
        <w:jc w:val="left"/>
        <w:rPr>
          <w:rFonts w:hint="eastAsia" w:ascii="Arial" w:hAnsi="Arial" w:cs="Calibri"/>
          <w:sz w:val="24"/>
          <w:szCs w:val="24"/>
          <w:lang w:val="en-US" w:eastAsia="zh-CN"/>
        </w:rPr>
      </w:pPr>
    </w:p>
    <w:p>
      <w:pPr>
        <w:spacing w:line="480" w:lineRule="auto"/>
        <w:ind w:left="240" w:hanging="240" w:hangingChars="100"/>
        <w:contextualSpacing/>
        <w:jc w:val="left"/>
        <w:rPr>
          <w:rFonts w:ascii="Arial" w:hAnsi="Arial" w:cs="Calibri"/>
          <w:sz w:val="24"/>
          <w:szCs w:val="24"/>
        </w:rPr>
      </w:pPr>
      <w:r>
        <w:rPr>
          <w:rFonts w:hint="eastAsia" w:ascii="Arial" w:hAnsi="Arial" w:cs="Calibri"/>
          <w:sz w:val="24"/>
          <w:szCs w:val="24"/>
        </w:rPr>
        <w:drawing>
          <wp:inline distT="0" distB="0" distL="114300" distR="114300">
            <wp:extent cx="3892550" cy="2496185"/>
            <wp:effectExtent l="0" t="0" r="6350" b="5715"/>
            <wp:docPr id="9" name="图片 9" descr="Dat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Data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92550" cy="2496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80" w:lineRule="auto"/>
        <w:contextualSpacing/>
        <w:jc w:val="left"/>
        <w:rPr>
          <w:rFonts w:ascii="Arial" w:hAnsi="Arial" w:cs="Calibri"/>
          <w:sz w:val="24"/>
          <w:szCs w:val="24"/>
        </w:rPr>
      </w:pPr>
      <w:r>
        <w:rPr>
          <w:rFonts w:ascii="Arial" w:hAnsi="Arial" w:cs="Calibri"/>
          <w:b/>
          <w:bCs/>
          <w:sz w:val="24"/>
          <w:szCs w:val="24"/>
        </w:rPr>
        <w:t>Fig S</w:t>
      </w:r>
      <w:r>
        <w:rPr>
          <w:rFonts w:hint="eastAsia" w:ascii="Arial" w:hAnsi="Arial" w:cs="Calibri"/>
          <w:b/>
          <w:bCs/>
          <w:sz w:val="24"/>
          <w:szCs w:val="24"/>
        </w:rPr>
        <w:t xml:space="preserve">4. </w:t>
      </w:r>
      <w:r>
        <w:rPr>
          <w:rFonts w:hint="eastAsia" w:ascii="Arial" w:hAnsi="Arial" w:cs="Calibri"/>
          <w:sz w:val="24"/>
          <w:szCs w:val="24"/>
        </w:rPr>
        <w:t>Relative protein levels of PGAM5 in human normal synovium and OA synovium. *P&lt;0.05, **P&lt;0.01 between the indicated groups. P values were determined using Student's t</w:t>
      </w:r>
      <w:r>
        <w:rPr>
          <w:rFonts w:ascii="Arial" w:hAnsi="Arial" w:cs="Calibri"/>
          <w:sz w:val="24"/>
          <w:szCs w:val="24"/>
        </w:rPr>
        <w:t>-</w:t>
      </w:r>
      <w:r>
        <w:rPr>
          <w:rFonts w:hint="eastAsia" w:ascii="Arial" w:hAnsi="Arial" w:cs="Calibri"/>
          <w:sz w:val="24"/>
          <w:szCs w:val="24"/>
        </w:rPr>
        <w:t>tests.</w:t>
      </w:r>
    </w:p>
    <w:p>
      <w:pPr>
        <w:spacing w:line="480" w:lineRule="auto"/>
        <w:contextualSpacing/>
        <w:jc w:val="left"/>
        <w:rPr>
          <w:rFonts w:ascii="Arial" w:hAnsi="Arial" w:cs="Calibri"/>
          <w:sz w:val="24"/>
          <w:szCs w:val="24"/>
        </w:rPr>
      </w:pPr>
    </w:p>
    <w:p>
      <w:pPr>
        <w:spacing w:line="480" w:lineRule="auto"/>
        <w:contextualSpacing/>
        <w:jc w:val="left"/>
        <w:rPr>
          <w:rFonts w:ascii="Arial" w:hAnsi="Arial" w:cs="Calibri"/>
          <w:sz w:val="24"/>
          <w:szCs w:val="24"/>
        </w:rPr>
      </w:pPr>
      <w:r>
        <w:rPr>
          <w:rFonts w:hint="eastAsia" w:ascii="Arial" w:hAnsi="Arial" w:cs="Calibri"/>
          <w:sz w:val="24"/>
          <w:szCs w:val="24"/>
        </w:rPr>
        <w:drawing>
          <wp:inline distT="0" distB="0" distL="114300" distR="114300">
            <wp:extent cx="4579620" cy="2080895"/>
            <wp:effectExtent l="0" t="0" r="5080" b="1905"/>
            <wp:docPr id="35" name="图片 35" descr="未标题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未标题-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9620" cy="2080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80" w:lineRule="auto"/>
        <w:contextualSpacing/>
        <w:jc w:val="left"/>
        <w:rPr>
          <w:rFonts w:ascii="Arial" w:hAnsi="Arial" w:cs="Calibri"/>
          <w:sz w:val="24"/>
          <w:szCs w:val="24"/>
        </w:rPr>
      </w:pPr>
      <w:r>
        <w:rPr>
          <w:rFonts w:ascii="Arial" w:hAnsi="Arial" w:cs="Calibri"/>
          <w:b/>
          <w:bCs/>
          <w:sz w:val="24"/>
          <w:szCs w:val="24"/>
        </w:rPr>
        <w:t>Fig S</w:t>
      </w:r>
      <w:r>
        <w:rPr>
          <w:rFonts w:hint="eastAsia" w:ascii="Arial" w:hAnsi="Arial" w:cs="Calibri"/>
          <w:b/>
          <w:bCs/>
          <w:sz w:val="24"/>
          <w:szCs w:val="24"/>
        </w:rPr>
        <w:t xml:space="preserve">5. </w:t>
      </w:r>
      <w:r>
        <w:rPr>
          <w:rFonts w:hint="eastAsia" w:ascii="Arial" w:hAnsi="Arial" w:cs="Calibri"/>
          <w:sz w:val="24"/>
          <w:szCs w:val="24"/>
        </w:rPr>
        <w:t>(a)</w:t>
      </w:r>
      <w:r>
        <w:rPr>
          <w:rFonts w:hint="eastAsia" w:ascii="Arial" w:hAnsi="Arial" w:cs="Calibri"/>
          <w:b/>
          <w:bCs/>
          <w:sz w:val="24"/>
          <w:szCs w:val="24"/>
        </w:rPr>
        <w:t xml:space="preserve"> </w:t>
      </w:r>
      <w:r>
        <w:rPr>
          <w:rFonts w:hint="eastAsia" w:ascii="Arial" w:hAnsi="Arial" w:cs="Calibri"/>
          <w:sz w:val="24"/>
          <w:szCs w:val="24"/>
        </w:rPr>
        <w:t>Relative protein levels of PGAM5 of macrophages after treat</w:t>
      </w:r>
      <w:r>
        <w:rPr>
          <w:rFonts w:ascii="Arial" w:hAnsi="Arial" w:cs="Calibri"/>
          <w:sz w:val="24"/>
          <w:szCs w:val="24"/>
        </w:rPr>
        <w:t>ment</w:t>
      </w:r>
      <w:r>
        <w:rPr>
          <w:rFonts w:hint="eastAsia" w:ascii="Arial" w:hAnsi="Arial" w:cs="Calibri"/>
          <w:sz w:val="24"/>
          <w:szCs w:val="24"/>
        </w:rPr>
        <w:t xml:space="preserve"> with LPS and IFN</w:t>
      </w:r>
      <w:r>
        <w:rPr>
          <w:rFonts w:ascii="Arial" w:hAnsi="Arial" w:cs="Arial"/>
          <w:sz w:val="24"/>
          <w:szCs w:val="24"/>
        </w:rPr>
        <w:t xml:space="preserve">γ </w:t>
      </w:r>
      <w:r>
        <w:rPr>
          <w:rFonts w:hint="eastAsia" w:ascii="Arial" w:hAnsi="Arial" w:cs="Arial"/>
          <w:sz w:val="24"/>
          <w:szCs w:val="24"/>
        </w:rPr>
        <w:t xml:space="preserve">for 0, 1, 3, 6, 12, 24 hours. (b) </w:t>
      </w:r>
      <w:r>
        <w:rPr>
          <w:rFonts w:hint="eastAsia" w:ascii="Arial" w:hAnsi="Arial" w:cs="Calibri"/>
          <w:sz w:val="24"/>
          <w:szCs w:val="24"/>
        </w:rPr>
        <w:t>Relative protein levels of PGAM5 of macrophages after treat</w:t>
      </w:r>
      <w:r>
        <w:rPr>
          <w:rFonts w:hint="eastAsia" w:ascii="Arial" w:hAnsi="Arial" w:cs="Calibri"/>
          <w:sz w:val="24"/>
          <w:szCs w:val="24"/>
          <w:lang w:val="en-US" w:eastAsia="zh-CN"/>
        </w:rPr>
        <w:t>ment</w:t>
      </w:r>
      <w:r>
        <w:rPr>
          <w:rFonts w:hint="eastAsia" w:ascii="Arial" w:hAnsi="Arial" w:cs="Calibri"/>
          <w:sz w:val="24"/>
          <w:szCs w:val="24"/>
        </w:rPr>
        <w:t xml:space="preserve"> with IL4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hint="eastAsia" w:ascii="Arial" w:hAnsi="Arial" w:cs="Arial"/>
          <w:sz w:val="24"/>
          <w:szCs w:val="24"/>
        </w:rPr>
        <w:t xml:space="preserve">for 0, 1, 3, 6, 12, 24 hours. </w:t>
      </w:r>
      <w:r>
        <w:rPr>
          <w:rFonts w:hint="eastAsia" w:ascii="Arial" w:hAnsi="Arial" w:cs="Calibri"/>
          <w:sz w:val="24"/>
          <w:szCs w:val="24"/>
        </w:rPr>
        <w:t>*P&lt;0.05 between the indicated groups. P values were determined using Student's t</w:t>
      </w:r>
      <w:r>
        <w:rPr>
          <w:rFonts w:ascii="Arial" w:hAnsi="Arial" w:cs="Calibri"/>
          <w:sz w:val="24"/>
          <w:szCs w:val="24"/>
        </w:rPr>
        <w:t>-</w:t>
      </w:r>
      <w:r>
        <w:rPr>
          <w:rFonts w:hint="eastAsia" w:ascii="Arial" w:hAnsi="Arial" w:cs="Calibri"/>
          <w:sz w:val="24"/>
          <w:szCs w:val="24"/>
        </w:rPr>
        <w:t>tests.</w:t>
      </w:r>
    </w:p>
    <w:p>
      <w:pPr>
        <w:spacing w:line="480" w:lineRule="auto"/>
        <w:contextualSpacing/>
        <w:jc w:val="left"/>
        <w:rPr>
          <w:rFonts w:ascii="Arial" w:hAnsi="Arial" w:cs="Calibri"/>
          <w:sz w:val="24"/>
          <w:szCs w:val="24"/>
        </w:rPr>
      </w:pPr>
    </w:p>
    <w:p>
      <w:pPr>
        <w:spacing w:line="480" w:lineRule="auto"/>
        <w:contextualSpacing/>
        <w:jc w:val="left"/>
        <w:rPr>
          <w:rFonts w:ascii="Arial" w:hAnsi="Arial" w:cs="Calibri"/>
          <w:sz w:val="24"/>
          <w:szCs w:val="24"/>
        </w:rPr>
      </w:pPr>
    </w:p>
    <w:p>
      <w:pPr>
        <w:spacing w:line="480" w:lineRule="auto"/>
        <w:contextualSpacing/>
        <w:jc w:val="left"/>
        <w:rPr>
          <w:rFonts w:ascii="Arial" w:hAnsi="Arial" w:cs="Calibri"/>
          <w:sz w:val="24"/>
          <w:szCs w:val="24"/>
        </w:rPr>
      </w:pPr>
      <w:r>
        <w:rPr>
          <w:rFonts w:hint="eastAsia" w:ascii="Arial" w:hAnsi="Arial" w:cs="Calibri"/>
          <w:sz w:val="24"/>
          <w:szCs w:val="24"/>
        </w:rPr>
        <w:drawing>
          <wp:inline distT="0" distB="0" distL="114300" distR="114300">
            <wp:extent cx="5271135" cy="2861310"/>
            <wp:effectExtent l="0" t="0" r="12065" b="8890"/>
            <wp:docPr id="36" name="图片 36" descr="fig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fig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861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80" w:lineRule="auto"/>
        <w:contextualSpacing/>
        <w:jc w:val="left"/>
        <w:rPr>
          <w:rFonts w:ascii="Arial" w:hAnsi="Arial" w:cs="Calibri"/>
          <w:sz w:val="24"/>
          <w:szCs w:val="24"/>
        </w:rPr>
      </w:pPr>
      <w:r>
        <w:rPr>
          <w:rFonts w:ascii="Arial" w:hAnsi="Arial" w:cs="Calibri"/>
          <w:b/>
          <w:bCs/>
          <w:sz w:val="24"/>
          <w:szCs w:val="24"/>
        </w:rPr>
        <w:t>Fig S</w:t>
      </w:r>
      <w:r>
        <w:rPr>
          <w:rFonts w:hint="eastAsia" w:ascii="Arial" w:hAnsi="Arial" w:cs="Calibri"/>
          <w:b/>
          <w:bCs/>
          <w:sz w:val="24"/>
          <w:szCs w:val="24"/>
        </w:rPr>
        <w:t>6.</w:t>
      </w:r>
      <w:r>
        <w:rPr>
          <w:rFonts w:hint="eastAsia" w:ascii="Arial" w:hAnsi="Arial" w:cs="Calibri"/>
          <w:sz w:val="24"/>
          <w:szCs w:val="24"/>
        </w:rPr>
        <w:t xml:space="preserve"> (a) Relative protein levels of iNOS of Pgam5 fl/fl and Pgam5 cKO macrophages treated with LPS and IFN</w:t>
      </w:r>
      <w:r>
        <w:rPr>
          <w:rFonts w:ascii="Arial" w:hAnsi="Arial" w:cs="Arial"/>
          <w:sz w:val="24"/>
          <w:szCs w:val="24"/>
        </w:rPr>
        <w:t>γ</w:t>
      </w:r>
      <w:r>
        <w:rPr>
          <w:rFonts w:hint="eastAsia" w:ascii="Arial" w:hAnsi="Arial" w:cs="Arial"/>
          <w:sz w:val="24"/>
          <w:szCs w:val="24"/>
        </w:rPr>
        <w:t xml:space="preserve">. (b) </w:t>
      </w:r>
      <w:r>
        <w:rPr>
          <w:rFonts w:hint="eastAsia" w:ascii="Arial" w:hAnsi="Arial" w:cs="Calibri"/>
          <w:sz w:val="24"/>
          <w:szCs w:val="24"/>
        </w:rPr>
        <w:t>Relative protein levels of CD206 of Pgam5 fl/fl and Pgam5 cKO macrophages treated with IL4</w:t>
      </w:r>
      <w:r>
        <w:rPr>
          <w:rFonts w:hint="eastAsia" w:ascii="Arial" w:hAnsi="Arial" w:cs="Arial"/>
          <w:sz w:val="24"/>
          <w:szCs w:val="24"/>
        </w:rPr>
        <w:t>.</w:t>
      </w:r>
      <w:r>
        <w:rPr>
          <w:rFonts w:hint="eastAsia" w:ascii="Arial" w:hAnsi="Arial" w:cs="Calibri"/>
          <w:sz w:val="24"/>
          <w:szCs w:val="24"/>
        </w:rPr>
        <w:t xml:space="preserve"> (c) Relative protein levels of ACAN of chondrocytes cocultured with Pgam5 fl/fl M1 and Pgam5 cKO M1 macrophages. (d) Relative protein levels of MMP3 of chondrocytes cocultured with Pgam5 fl/fl M1 and Pgam5 cKO M1 macrophages. *P&lt;0.05, **P&lt;0.01 between the indicated groups. P values were determined using Student's t</w:t>
      </w:r>
      <w:r>
        <w:rPr>
          <w:rFonts w:ascii="Arial" w:hAnsi="Arial" w:cs="Calibri"/>
          <w:sz w:val="24"/>
          <w:szCs w:val="24"/>
        </w:rPr>
        <w:t>-</w:t>
      </w:r>
      <w:r>
        <w:rPr>
          <w:rFonts w:hint="eastAsia" w:ascii="Arial" w:hAnsi="Arial" w:cs="Calibri"/>
          <w:sz w:val="24"/>
          <w:szCs w:val="24"/>
        </w:rPr>
        <w:t>tests.</w:t>
      </w:r>
    </w:p>
    <w:p>
      <w:pPr>
        <w:spacing w:line="480" w:lineRule="auto"/>
        <w:contextualSpacing/>
        <w:jc w:val="left"/>
        <w:rPr>
          <w:rFonts w:ascii="Arial" w:hAnsi="Arial" w:cs="Calibri"/>
          <w:sz w:val="24"/>
          <w:szCs w:val="24"/>
        </w:rPr>
      </w:pPr>
    </w:p>
    <w:p>
      <w:pPr>
        <w:spacing w:line="480" w:lineRule="auto"/>
        <w:contextualSpacing/>
        <w:jc w:val="left"/>
        <w:rPr>
          <w:rFonts w:ascii="Arial" w:hAnsi="Arial" w:cs="Calibri"/>
          <w:sz w:val="24"/>
          <w:szCs w:val="24"/>
        </w:rPr>
      </w:pPr>
      <w:r>
        <w:rPr>
          <w:rFonts w:hint="eastAsia" w:ascii="Arial" w:hAnsi="Arial" w:cs="Calibri"/>
          <w:sz w:val="24"/>
          <w:szCs w:val="24"/>
        </w:rPr>
        <w:drawing>
          <wp:inline distT="0" distB="0" distL="114300" distR="114300">
            <wp:extent cx="5269230" cy="5356860"/>
            <wp:effectExtent l="0" t="0" r="1270" b="2540"/>
            <wp:docPr id="39" name="图片 39" descr="未标题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未标题-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5356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80" w:lineRule="auto"/>
        <w:contextualSpacing/>
        <w:jc w:val="left"/>
        <w:rPr>
          <w:rFonts w:ascii="Arial" w:hAnsi="Arial" w:cs="Calibri"/>
          <w:sz w:val="24"/>
          <w:szCs w:val="24"/>
        </w:rPr>
      </w:pPr>
      <w:r>
        <w:rPr>
          <w:rFonts w:ascii="Arial" w:hAnsi="Arial" w:cs="Calibri"/>
          <w:b/>
          <w:bCs/>
          <w:sz w:val="24"/>
          <w:szCs w:val="24"/>
        </w:rPr>
        <w:t>Fig S</w:t>
      </w:r>
      <w:r>
        <w:rPr>
          <w:rFonts w:hint="eastAsia" w:ascii="Arial" w:hAnsi="Arial" w:cs="Calibri"/>
          <w:b/>
          <w:bCs/>
          <w:sz w:val="24"/>
          <w:szCs w:val="24"/>
        </w:rPr>
        <w:t>7.</w:t>
      </w:r>
      <w:r>
        <w:rPr>
          <w:rFonts w:hint="eastAsia" w:ascii="Arial" w:hAnsi="Arial" w:cs="Calibri"/>
          <w:sz w:val="24"/>
          <w:szCs w:val="24"/>
        </w:rPr>
        <w:t xml:space="preserve"> (a) Relative protein levels of p-p38, p-ERK, p-AKT, </w:t>
      </w:r>
      <w:r>
        <w:rPr>
          <w:rFonts w:ascii="Arial" w:hAnsi="Arial" w:cs="Calibri"/>
          <w:sz w:val="24"/>
          <w:szCs w:val="24"/>
        </w:rPr>
        <w:t xml:space="preserve">and </w:t>
      </w:r>
      <w:r>
        <w:rPr>
          <w:rFonts w:hint="eastAsia" w:ascii="Arial" w:hAnsi="Arial" w:cs="Calibri"/>
          <w:sz w:val="24"/>
          <w:szCs w:val="24"/>
        </w:rPr>
        <w:t>p-mTOR of Pgam5 fl/fl and Pgam5 cKO macrophages treated with LPS and IFN</w:t>
      </w:r>
      <w:r>
        <w:rPr>
          <w:rFonts w:ascii="Arial" w:hAnsi="Arial" w:cs="Arial"/>
          <w:sz w:val="24"/>
          <w:szCs w:val="24"/>
        </w:rPr>
        <w:t>γ</w:t>
      </w:r>
      <w:r>
        <w:rPr>
          <w:rFonts w:hint="eastAsia" w:ascii="Arial" w:hAnsi="Arial" w:cs="Arial"/>
          <w:sz w:val="24"/>
          <w:szCs w:val="24"/>
        </w:rPr>
        <w:t xml:space="preserve">. (b) </w:t>
      </w:r>
      <w:r>
        <w:rPr>
          <w:rFonts w:hint="eastAsia" w:ascii="Arial" w:hAnsi="Arial" w:cs="Calibri"/>
          <w:sz w:val="24"/>
          <w:szCs w:val="24"/>
        </w:rPr>
        <w:t>Relative protein levels of iNOS of Pgam5 fl/fl and Pgam5 cKO macrophages treated with LPS, IFN</w:t>
      </w:r>
      <w:r>
        <w:rPr>
          <w:rFonts w:ascii="Arial" w:hAnsi="Arial" w:cs="Arial"/>
          <w:sz w:val="24"/>
          <w:szCs w:val="24"/>
        </w:rPr>
        <w:t>γ,</w:t>
      </w:r>
      <w:r>
        <w:rPr>
          <w:rFonts w:hint="eastAsia" w:ascii="Arial" w:hAnsi="Arial" w:cs="Arial"/>
          <w:sz w:val="24"/>
          <w:szCs w:val="24"/>
        </w:rPr>
        <w:t xml:space="preserve"> and MHY1485. (c) </w:t>
      </w:r>
      <w:r>
        <w:rPr>
          <w:rFonts w:hint="eastAsia" w:ascii="Arial" w:hAnsi="Arial" w:cs="Calibri"/>
          <w:sz w:val="24"/>
          <w:szCs w:val="24"/>
        </w:rPr>
        <w:t>Relative protein levels of iNOS of Pgam5 cKO macrophages treated with 0, 1, 5, 10</w:t>
      </w:r>
      <w:r>
        <w:rPr>
          <w:rFonts w:ascii="Arial" w:hAnsi="Arial" w:cs="Arial"/>
          <w:sz w:val="24"/>
          <w:szCs w:val="24"/>
        </w:rPr>
        <w:t>μ</w:t>
      </w:r>
      <w:r>
        <w:rPr>
          <w:rFonts w:hint="eastAsia" w:ascii="Arial" w:hAnsi="Arial" w:cs="Calibri"/>
          <w:sz w:val="24"/>
          <w:szCs w:val="24"/>
        </w:rPr>
        <w:t>M MHY1485. (d) Relative protein levels of p-STAT6 and PPAR</w:t>
      </w:r>
      <w:r>
        <w:rPr>
          <w:rFonts w:ascii="Arial" w:hAnsi="Arial" w:cs="Arial"/>
          <w:sz w:val="24"/>
          <w:szCs w:val="24"/>
        </w:rPr>
        <w:t>γ</w:t>
      </w:r>
      <w:r>
        <w:rPr>
          <w:rFonts w:hint="eastAsia" w:ascii="Arial" w:hAnsi="Arial" w:cs="Arial"/>
          <w:sz w:val="24"/>
          <w:szCs w:val="24"/>
        </w:rPr>
        <w:t xml:space="preserve"> of </w:t>
      </w:r>
      <w:r>
        <w:rPr>
          <w:rFonts w:hint="eastAsia" w:ascii="Arial" w:hAnsi="Arial" w:cs="Calibri"/>
          <w:sz w:val="24"/>
          <w:szCs w:val="24"/>
        </w:rPr>
        <w:t>Pgam5 fl/fl and Pgam5 cKO macrophages treated with IL4. (e) Relative protein levels of CD206 of Pgam5 cKO macrophages treated with 0, 1, 5, 10</w:t>
      </w:r>
      <w:r>
        <w:rPr>
          <w:rFonts w:ascii="Arial" w:hAnsi="Arial" w:cs="Arial"/>
          <w:sz w:val="24"/>
          <w:szCs w:val="24"/>
        </w:rPr>
        <w:t>μ</w:t>
      </w:r>
      <w:r>
        <w:rPr>
          <w:rFonts w:hint="eastAsia" w:ascii="Arial" w:hAnsi="Arial" w:cs="Calibri"/>
          <w:sz w:val="24"/>
          <w:szCs w:val="24"/>
        </w:rPr>
        <w:t>M T0070907. (f) Relative protein levels of CD206 of Pgam5 fl/fl and Pgam5 cKO macrophages treated with IL4</w:t>
      </w:r>
      <w:r>
        <w:rPr>
          <w:rFonts w:hint="eastAsia" w:ascii="Arial" w:hAnsi="Arial" w:cs="Arial"/>
          <w:sz w:val="24"/>
          <w:szCs w:val="24"/>
        </w:rPr>
        <w:t xml:space="preserve"> and T0070907. (g) </w:t>
      </w:r>
      <w:r>
        <w:rPr>
          <w:rFonts w:hint="eastAsia" w:ascii="Arial" w:hAnsi="Arial" w:cs="Calibri"/>
          <w:sz w:val="24"/>
          <w:szCs w:val="24"/>
        </w:rPr>
        <w:t>Relative protein levels of CD206 of Pgam5 fl/fl and Pgam5 cKO macrophages treated with IL4</w:t>
      </w:r>
      <w:r>
        <w:rPr>
          <w:rFonts w:hint="eastAsia" w:ascii="Arial" w:hAnsi="Arial" w:cs="Arial"/>
          <w:sz w:val="24"/>
          <w:szCs w:val="24"/>
        </w:rPr>
        <w:t xml:space="preserve"> and AS1517499. </w:t>
      </w:r>
      <w:r>
        <w:rPr>
          <w:rFonts w:hint="eastAsia" w:ascii="Arial" w:hAnsi="Arial" w:cs="Calibri"/>
          <w:sz w:val="24"/>
          <w:szCs w:val="24"/>
        </w:rPr>
        <w:t>*P&lt;0.05, **P&lt;0.01, ***P&lt;0.001, ****P&lt;0.0001 between the indicated groups. P values were determined using Student's t</w:t>
      </w:r>
      <w:r>
        <w:rPr>
          <w:rFonts w:ascii="Arial" w:hAnsi="Arial" w:cs="Calibri"/>
          <w:sz w:val="24"/>
          <w:szCs w:val="24"/>
        </w:rPr>
        <w:t>-</w:t>
      </w:r>
      <w:r>
        <w:rPr>
          <w:rFonts w:hint="eastAsia" w:ascii="Arial" w:hAnsi="Arial" w:cs="Calibri"/>
          <w:sz w:val="24"/>
          <w:szCs w:val="24"/>
        </w:rPr>
        <w:t>tests.</w:t>
      </w:r>
    </w:p>
    <w:p>
      <w:pPr>
        <w:spacing w:line="480" w:lineRule="auto"/>
        <w:contextualSpacing/>
        <w:jc w:val="left"/>
        <w:rPr>
          <w:rFonts w:ascii="Arial" w:hAnsi="Arial" w:cs="Arial"/>
          <w:sz w:val="24"/>
          <w:szCs w:val="24"/>
        </w:rPr>
      </w:pPr>
    </w:p>
    <w:p>
      <w:pPr>
        <w:spacing w:line="480" w:lineRule="auto"/>
        <w:contextualSpacing/>
        <w:jc w:val="left"/>
        <w:rPr>
          <w:rFonts w:ascii="Arial" w:hAnsi="Arial" w:cs="Calibri"/>
          <w:sz w:val="24"/>
          <w:szCs w:val="24"/>
        </w:rPr>
      </w:pPr>
      <w:r>
        <w:rPr>
          <w:rFonts w:hint="eastAsia" w:ascii="Arial" w:hAnsi="Arial" w:cs="Arial"/>
          <w:sz w:val="24"/>
          <w:szCs w:val="24"/>
        </w:rPr>
        <w:t>.</w:t>
      </w:r>
    </w:p>
    <w:p>
      <w:pPr>
        <w:spacing w:line="480" w:lineRule="auto"/>
        <w:contextualSpacing/>
        <w:jc w:val="left"/>
        <w:rPr>
          <w:rFonts w:hint="eastAsia" w:ascii="Arial" w:hAnsi="Arial" w:cs="Calibri" w:eastAsiaTheme="minorEastAsia"/>
          <w:sz w:val="24"/>
          <w:szCs w:val="24"/>
          <w:lang w:eastAsia="zh-CN"/>
        </w:rPr>
      </w:pPr>
      <w:r>
        <w:rPr>
          <w:rFonts w:hint="eastAsia" w:ascii="Arial" w:hAnsi="Arial" w:cs="Calibri" w:eastAsiaTheme="minorEastAsia"/>
          <w:sz w:val="24"/>
          <w:szCs w:val="24"/>
          <w:lang w:eastAsia="zh-CN"/>
        </w:rPr>
        <w:drawing>
          <wp:inline distT="0" distB="0" distL="114300" distR="114300">
            <wp:extent cx="5265420" cy="4443095"/>
            <wp:effectExtent l="0" t="0" r="5080" b="1905"/>
            <wp:docPr id="1" name="图片 1" descr="未标题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未标题-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4443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spacing w:line="480" w:lineRule="auto"/>
        <w:contextualSpacing/>
        <w:jc w:val="left"/>
        <w:rPr>
          <w:rFonts w:ascii="Arial" w:hAnsi="Arial" w:cs="Calibri"/>
          <w:sz w:val="24"/>
          <w:szCs w:val="24"/>
        </w:rPr>
      </w:pPr>
      <w:r>
        <w:rPr>
          <w:rFonts w:ascii="Arial" w:hAnsi="Arial" w:cs="Calibri"/>
          <w:b/>
          <w:bCs/>
          <w:sz w:val="24"/>
          <w:szCs w:val="24"/>
        </w:rPr>
        <w:t>Fig S</w:t>
      </w:r>
      <w:r>
        <w:rPr>
          <w:rFonts w:hint="eastAsia" w:ascii="Arial" w:hAnsi="Arial" w:cs="Calibri"/>
          <w:b/>
          <w:bCs/>
          <w:sz w:val="24"/>
          <w:szCs w:val="24"/>
        </w:rPr>
        <w:t>8.</w:t>
      </w:r>
      <w:r>
        <w:rPr>
          <w:rFonts w:hint="eastAsia" w:ascii="Arial" w:hAnsi="Arial" w:cs="Calibri"/>
          <w:sz w:val="24"/>
          <w:szCs w:val="24"/>
        </w:rPr>
        <w:t xml:space="preserve"> (a) Relative protein levels of p-</w:t>
      </w:r>
      <w:r>
        <w:rPr>
          <w:rFonts w:ascii="Arial" w:hAnsi="Arial" w:cs="Arial"/>
          <w:sz w:val="24"/>
          <w:szCs w:val="24"/>
        </w:rPr>
        <w:t>β</w:t>
      </w:r>
      <w:r>
        <w:rPr>
          <w:rFonts w:hint="eastAsia" w:ascii="Arial" w:hAnsi="Arial" w:cs="Arial"/>
          <w:sz w:val="24"/>
          <w:szCs w:val="24"/>
        </w:rPr>
        <w:t xml:space="preserve">-catenin(Ser675), </w:t>
      </w:r>
      <w:r>
        <w:rPr>
          <w:rFonts w:hint="eastAsia" w:ascii="Arial" w:hAnsi="Arial" w:cs="Calibri"/>
          <w:sz w:val="24"/>
          <w:szCs w:val="24"/>
        </w:rPr>
        <w:t>p-</w:t>
      </w:r>
      <w:r>
        <w:rPr>
          <w:rFonts w:ascii="Arial" w:hAnsi="Arial" w:cs="Arial"/>
          <w:sz w:val="24"/>
          <w:szCs w:val="24"/>
        </w:rPr>
        <w:t>β</w:t>
      </w:r>
      <w:r>
        <w:rPr>
          <w:rFonts w:hint="eastAsia" w:ascii="Arial" w:hAnsi="Arial" w:cs="Arial"/>
          <w:sz w:val="24"/>
          <w:szCs w:val="24"/>
        </w:rPr>
        <w:t xml:space="preserve">-catenin(Thr41/Ser45), p-DVL2 of </w:t>
      </w:r>
      <w:r>
        <w:rPr>
          <w:rFonts w:hint="eastAsia" w:ascii="Arial" w:hAnsi="Arial" w:cs="Calibri"/>
          <w:sz w:val="24"/>
          <w:szCs w:val="24"/>
        </w:rPr>
        <w:t>Pgam5 fl/fl and Pgam5 cKO macrophages treated with LPS, IFN</w:t>
      </w:r>
      <w:r>
        <w:rPr>
          <w:rFonts w:ascii="Arial" w:hAnsi="Arial" w:cs="Arial"/>
          <w:sz w:val="24"/>
          <w:szCs w:val="24"/>
        </w:rPr>
        <w:t>γ</w:t>
      </w:r>
      <w:r>
        <w:rPr>
          <w:rFonts w:hint="eastAsia" w:ascii="Arial" w:hAnsi="Arial" w:cs="Arial"/>
          <w:sz w:val="24"/>
          <w:szCs w:val="24"/>
        </w:rPr>
        <w:t xml:space="preserve"> or</w:t>
      </w:r>
      <w:r>
        <w:rPr>
          <w:rFonts w:hint="eastAsia" w:ascii="Arial" w:hAnsi="Arial" w:cs="Calibri"/>
          <w:sz w:val="24"/>
          <w:szCs w:val="24"/>
        </w:rPr>
        <w:t xml:space="preserve"> IL4. (b) Relative protein levels of iNOS, p-p38, p-ERK </w:t>
      </w:r>
      <w:r>
        <w:rPr>
          <w:rFonts w:hint="eastAsia" w:ascii="Arial" w:hAnsi="Arial" w:cs="Arial"/>
          <w:sz w:val="24"/>
          <w:szCs w:val="24"/>
        </w:rPr>
        <w:t xml:space="preserve">of </w:t>
      </w:r>
      <w:r>
        <w:rPr>
          <w:rFonts w:hint="eastAsia" w:ascii="Arial" w:hAnsi="Arial" w:cs="Calibri"/>
          <w:sz w:val="24"/>
          <w:szCs w:val="24"/>
        </w:rPr>
        <w:t>Pgam5 fl/fl and Pgam5 cKO macrophages treated with LPS, IFN</w:t>
      </w:r>
      <w:r>
        <w:rPr>
          <w:rFonts w:ascii="Arial" w:hAnsi="Arial" w:cs="Arial"/>
          <w:sz w:val="24"/>
          <w:szCs w:val="24"/>
        </w:rPr>
        <w:t>γ</w:t>
      </w:r>
      <w:r>
        <w:rPr>
          <w:rFonts w:hint="eastAsia" w:ascii="Arial" w:hAnsi="Arial" w:cs="Arial"/>
          <w:sz w:val="24"/>
          <w:szCs w:val="24"/>
        </w:rPr>
        <w:t xml:space="preserve"> and ICG001. (c) </w:t>
      </w:r>
      <w:r>
        <w:rPr>
          <w:rFonts w:hint="eastAsia" w:ascii="Arial" w:hAnsi="Arial" w:cs="Calibri"/>
          <w:sz w:val="24"/>
          <w:szCs w:val="24"/>
        </w:rPr>
        <w:t>Relative protein levels of CD206, p-STAT6, PPAR</w:t>
      </w:r>
      <w:r>
        <w:rPr>
          <w:rFonts w:ascii="Arial" w:hAnsi="Arial" w:cs="Arial"/>
          <w:sz w:val="24"/>
          <w:szCs w:val="24"/>
        </w:rPr>
        <w:t>γ</w:t>
      </w:r>
      <w:r>
        <w:rPr>
          <w:rFonts w:hint="eastAsia" w:ascii="Arial" w:hAnsi="Arial" w:cs="Arial"/>
          <w:sz w:val="24"/>
          <w:szCs w:val="24"/>
        </w:rPr>
        <w:t xml:space="preserve"> of </w:t>
      </w:r>
      <w:r>
        <w:rPr>
          <w:rFonts w:hint="eastAsia" w:ascii="Arial" w:hAnsi="Arial" w:cs="Calibri"/>
          <w:sz w:val="24"/>
          <w:szCs w:val="24"/>
        </w:rPr>
        <w:t>Pgam5 fl/fl and Pgam5 cKO macrophages treated with IL4 and ICG001. *P&lt;0.05, **P&lt;0.01, ***P&lt;0.001 between the indicated groups. P values were determined using Student's t</w:t>
      </w:r>
      <w:r>
        <w:rPr>
          <w:rFonts w:ascii="Arial" w:hAnsi="Arial" w:cs="Calibri"/>
          <w:sz w:val="24"/>
          <w:szCs w:val="24"/>
        </w:rPr>
        <w:t>-</w:t>
      </w:r>
      <w:r>
        <w:rPr>
          <w:rFonts w:hint="eastAsia" w:ascii="Arial" w:hAnsi="Arial" w:cs="Calibri"/>
          <w:sz w:val="24"/>
          <w:szCs w:val="24"/>
        </w:rPr>
        <w:t>tests.</w:t>
      </w:r>
    </w:p>
    <w:p>
      <w:pPr>
        <w:rPr>
          <w:rFonts w:hint="eastAsia" w:ascii="Arial" w:hAnsi="Arial" w:cs="Arial"/>
          <w:b/>
          <w:bCs/>
          <w:sz w:val="28"/>
          <w:szCs w:val="28"/>
          <w:lang w:val="en-US" w:eastAsia="zh-CN"/>
        </w:rPr>
      </w:pPr>
    </w:p>
    <w:p/>
    <w:p>
      <w:r>
        <w:drawing>
          <wp:inline distT="0" distB="0" distL="0" distR="0">
            <wp:extent cx="5274310" cy="3709670"/>
            <wp:effectExtent l="0" t="0" r="8890" b="11430"/>
            <wp:docPr id="13454966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5496616" name="图片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09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480" w:lineRule="auto"/>
        <w:contextualSpacing/>
        <w:jc w:val="left"/>
        <w:rPr>
          <w:rFonts w:ascii="Arial" w:hAnsi="Arial" w:cs="Calibri"/>
          <w:b/>
          <w:sz w:val="24"/>
          <w:szCs w:val="24"/>
        </w:rPr>
      </w:pPr>
    </w:p>
    <w:p>
      <w:pPr>
        <w:spacing w:line="480" w:lineRule="auto"/>
        <w:contextualSpacing/>
        <w:jc w:val="left"/>
        <w:rPr>
          <w:rFonts w:ascii="Arial" w:hAnsi="Arial" w:cs="Calibri"/>
          <w:sz w:val="24"/>
          <w:szCs w:val="24"/>
        </w:rPr>
      </w:pPr>
      <w:r>
        <w:rPr>
          <w:rFonts w:ascii="Arial" w:hAnsi="Arial" w:cs="Calibri"/>
          <w:b/>
          <w:bCs/>
          <w:sz w:val="24"/>
          <w:szCs w:val="24"/>
        </w:rPr>
        <w:t>Fig S</w:t>
      </w:r>
      <w:r>
        <w:rPr>
          <w:rFonts w:hint="eastAsia" w:ascii="Arial" w:hAnsi="Arial" w:cs="Calibri"/>
          <w:b/>
          <w:bCs/>
          <w:sz w:val="24"/>
          <w:szCs w:val="24"/>
          <w:lang w:val="en-US" w:eastAsia="zh-CN"/>
        </w:rPr>
        <w:t>9</w:t>
      </w:r>
      <w:r>
        <w:rPr>
          <w:rFonts w:ascii="Arial" w:hAnsi="Arial" w:cs="Calibri"/>
          <w:sz w:val="24"/>
          <w:szCs w:val="24"/>
        </w:rPr>
        <w:t>. Synthesis of the mannose modified fluoropolymers.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g2NzRkODg5MmY1NjVhZjA1ODFjMTZiNzFkMGRmZTQifQ=="/>
  </w:docVars>
  <w:rsids>
    <w:rsidRoot w:val="4CE84314"/>
    <w:rsid w:val="01A4564C"/>
    <w:rsid w:val="03A964DC"/>
    <w:rsid w:val="072C5EC4"/>
    <w:rsid w:val="0A0352CC"/>
    <w:rsid w:val="0D1B59B9"/>
    <w:rsid w:val="0D782ED5"/>
    <w:rsid w:val="0FDE750E"/>
    <w:rsid w:val="12A54FD4"/>
    <w:rsid w:val="137D134E"/>
    <w:rsid w:val="1597433B"/>
    <w:rsid w:val="15D46865"/>
    <w:rsid w:val="18270C93"/>
    <w:rsid w:val="182860F4"/>
    <w:rsid w:val="1BE22134"/>
    <w:rsid w:val="1BE7704E"/>
    <w:rsid w:val="1BF90962"/>
    <w:rsid w:val="27FF0A0C"/>
    <w:rsid w:val="286E4C9A"/>
    <w:rsid w:val="2AEA2DB3"/>
    <w:rsid w:val="384131F9"/>
    <w:rsid w:val="42B12FD9"/>
    <w:rsid w:val="469803E1"/>
    <w:rsid w:val="4734121D"/>
    <w:rsid w:val="4BEB47C1"/>
    <w:rsid w:val="4CE84314"/>
    <w:rsid w:val="525C3201"/>
    <w:rsid w:val="54613B4D"/>
    <w:rsid w:val="546E78B8"/>
    <w:rsid w:val="57825236"/>
    <w:rsid w:val="5A9E7202"/>
    <w:rsid w:val="61774065"/>
    <w:rsid w:val="6240283F"/>
    <w:rsid w:val="6469766D"/>
    <w:rsid w:val="66826A6F"/>
    <w:rsid w:val="66AF3CCD"/>
    <w:rsid w:val="67107D7F"/>
    <w:rsid w:val="685F6AF0"/>
    <w:rsid w:val="699408F0"/>
    <w:rsid w:val="6C73752B"/>
    <w:rsid w:val="6CD15CA3"/>
    <w:rsid w:val="6D082247"/>
    <w:rsid w:val="705C1FC1"/>
    <w:rsid w:val="78FC5B4A"/>
    <w:rsid w:val="7F4C0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tiff"/><Relationship Id="rId11" Type="http://schemas.openxmlformats.org/officeDocument/2006/relationships/image" Target="media/image8.tiff"/><Relationship Id="rId10" Type="http://schemas.openxmlformats.org/officeDocument/2006/relationships/image" Target="media/image7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2023-12-19T08:36:00Z</dcterms:created>
  <dc:creator>阿飞</dc:creator>
  <cp:lastModifiedBy>阿飞</cp:lastModifiedBy>
  <dcterms:modified xsi:type="dcterms:W3CDTF">2024-01-02T07:05:05Z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5E926DF334564ACB94524F341E7AB4AD_11</vt:lpwstr>
  </property>
</Properties>
</file>