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3EA50" w14:textId="60CE6833" w:rsidR="00545674" w:rsidRPr="00B20BFC" w:rsidRDefault="00545674" w:rsidP="00545674">
      <w:pPr>
        <w:spacing w:after="0"/>
        <w:jc w:val="both"/>
        <w:rPr>
          <w:rFonts w:ascii="Arial" w:hAnsi="Arial" w:cs="Arial"/>
          <w:b/>
          <w:bCs/>
          <w:sz w:val="22"/>
          <w:szCs w:val="22"/>
        </w:rPr>
      </w:pPr>
      <w:bookmarkStart w:id="0" w:name="OLE_LINK175"/>
      <w:bookmarkStart w:id="1" w:name="OLE_LINK173"/>
      <w:r w:rsidRPr="00B20BFC">
        <w:rPr>
          <w:rFonts w:ascii="Arial" w:hAnsi="Arial" w:cs="Arial"/>
          <w:b/>
          <w:bCs/>
          <w:sz w:val="22"/>
          <w:szCs w:val="22"/>
        </w:rPr>
        <w:t xml:space="preserve">The Role of the </w:t>
      </w:r>
      <w:proofErr w:type="spellStart"/>
      <w:r w:rsidRPr="00B20BFC">
        <w:rPr>
          <w:rFonts w:ascii="Arial" w:hAnsi="Arial" w:cs="Arial"/>
          <w:b/>
          <w:bCs/>
          <w:sz w:val="22"/>
          <w:szCs w:val="22"/>
        </w:rPr>
        <w:t>IκB</w:t>
      </w:r>
      <w:proofErr w:type="spellEnd"/>
      <w:r w:rsidRPr="00B20BFC">
        <w:rPr>
          <w:rFonts w:ascii="Arial" w:hAnsi="Arial" w:cs="Arial"/>
          <w:b/>
          <w:bCs/>
          <w:sz w:val="22"/>
          <w:szCs w:val="22"/>
        </w:rPr>
        <w:t xml:space="preserve"> Kinase Complex and Constitutively Active Variants in NF-</w:t>
      </w:r>
      <w:proofErr w:type="spellStart"/>
      <w:r w:rsidRPr="00B20BFC">
        <w:rPr>
          <w:rFonts w:ascii="Arial" w:hAnsi="Arial" w:cs="Arial"/>
          <w:b/>
          <w:bCs/>
          <w:sz w:val="22"/>
          <w:szCs w:val="22"/>
        </w:rPr>
        <w:t>κB</w:t>
      </w:r>
      <w:proofErr w:type="spellEnd"/>
      <w:r w:rsidRPr="00B20BFC">
        <w:rPr>
          <w:rFonts w:ascii="Arial" w:hAnsi="Arial" w:cs="Arial"/>
          <w:b/>
          <w:bCs/>
          <w:sz w:val="22"/>
          <w:szCs w:val="22"/>
        </w:rPr>
        <w:t xml:space="preserve"> Signaling.</w:t>
      </w:r>
    </w:p>
    <w:bookmarkEnd w:id="0"/>
    <w:p w14:paraId="7B367741" w14:textId="3FC145EA" w:rsidR="00545674" w:rsidRPr="00545674" w:rsidRDefault="00545674" w:rsidP="00545674">
      <w:pPr>
        <w:spacing w:after="0"/>
        <w:jc w:val="both"/>
        <w:rPr>
          <w:rFonts w:ascii="Arial" w:hAnsi="Arial" w:cs="Arial"/>
          <w:sz w:val="22"/>
          <w:szCs w:val="22"/>
        </w:rPr>
      </w:pPr>
      <w:r w:rsidRPr="00545674">
        <w:rPr>
          <w:rFonts w:ascii="Arial" w:hAnsi="Arial" w:cs="Arial"/>
          <w:sz w:val="22"/>
          <w:szCs w:val="22"/>
        </w:rPr>
        <w:t xml:space="preserve">The </w:t>
      </w:r>
      <w:proofErr w:type="spellStart"/>
      <w:r w:rsidRPr="00545674">
        <w:rPr>
          <w:rFonts w:ascii="Arial" w:hAnsi="Arial" w:cs="Arial"/>
          <w:sz w:val="22"/>
          <w:szCs w:val="22"/>
        </w:rPr>
        <w:t>IκB</w:t>
      </w:r>
      <w:proofErr w:type="spellEnd"/>
      <w:r w:rsidRPr="00545674">
        <w:rPr>
          <w:rFonts w:ascii="Arial" w:hAnsi="Arial" w:cs="Arial"/>
          <w:sz w:val="22"/>
          <w:szCs w:val="22"/>
        </w:rPr>
        <w:t xml:space="preserve"> kinase (IKK) complex, crucial for </w:t>
      </w:r>
      <w:bookmarkStart w:id="2" w:name="OLE_LINK172"/>
      <w:r w:rsidRPr="00545674">
        <w:rPr>
          <w:rFonts w:ascii="Arial" w:hAnsi="Arial" w:cs="Arial"/>
          <w:sz w:val="22"/>
          <w:szCs w:val="22"/>
        </w:rPr>
        <w:t>NF-</w:t>
      </w:r>
      <w:proofErr w:type="spellStart"/>
      <w:r w:rsidRPr="00545674">
        <w:rPr>
          <w:rFonts w:ascii="Arial" w:hAnsi="Arial" w:cs="Arial"/>
          <w:sz w:val="22"/>
          <w:szCs w:val="22"/>
        </w:rPr>
        <w:t>κB</w:t>
      </w:r>
      <w:proofErr w:type="spellEnd"/>
      <w:r w:rsidRPr="00545674">
        <w:rPr>
          <w:rFonts w:ascii="Arial" w:hAnsi="Arial" w:cs="Arial"/>
          <w:sz w:val="22"/>
          <w:szCs w:val="22"/>
        </w:rPr>
        <w:t xml:space="preserve"> </w:t>
      </w:r>
      <w:bookmarkEnd w:id="2"/>
      <w:r w:rsidRPr="00545674">
        <w:rPr>
          <w:rFonts w:ascii="Arial" w:hAnsi="Arial" w:cs="Arial"/>
          <w:sz w:val="22"/>
          <w:szCs w:val="22"/>
        </w:rPr>
        <w:t xml:space="preserve">activation, phosphorylates </w:t>
      </w:r>
      <w:proofErr w:type="spellStart"/>
      <w:r w:rsidRPr="00545674">
        <w:rPr>
          <w:rFonts w:ascii="Arial" w:hAnsi="Arial" w:cs="Arial"/>
          <w:sz w:val="22"/>
          <w:szCs w:val="22"/>
        </w:rPr>
        <w:t>IκB</w:t>
      </w:r>
      <w:proofErr w:type="spellEnd"/>
      <w:r w:rsidRPr="00545674">
        <w:rPr>
          <w:rFonts w:ascii="Arial" w:hAnsi="Arial" w:cs="Arial"/>
          <w:sz w:val="22"/>
          <w:szCs w:val="22"/>
        </w:rPr>
        <w:t xml:space="preserve"> inhibitors, leading to their degradation. The complex includes IKKα (IKK1), IKKβ (IKK2), and NEMO (</w:t>
      </w:r>
      <w:proofErr w:type="spellStart"/>
      <w:r w:rsidRPr="00545674">
        <w:rPr>
          <w:rFonts w:ascii="Arial" w:hAnsi="Arial" w:cs="Arial"/>
          <w:sz w:val="22"/>
          <w:szCs w:val="22"/>
        </w:rPr>
        <w:t>IKKγ</w:t>
      </w:r>
      <w:proofErr w:type="spellEnd"/>
      <w:r w:rsidRPr="00545674">
        <w:rPr>
          <w:rFonts w:ascii="Arial" w:hAnsi="Arial" w:cs="Arial"/>
          <w:sz w:val="22"/>
          <w:szCs w:val="22"/>
        </w:rPr>
        <w:t xml:space="preserve">). When activated by stimuli such as inflammatory cytokines or stress signals, IKK2 phosphorylates </w:t>
      </w:r>
      <w:proofErr w:type="spellStart"/>
      <w:r w:rsidRPr="00545674">
        <w:rPr>
          <w:rFonts w:ascii="Arial" w:hAnsi="Arial" w:cs="Arial"/>
          <w:sz w:val="22"/>
          <w:szCs w:val="22"/>
        </w:rPr>
        <w:t>IκB</w:t>
      </w:r>
      <w:proofErr w:type="spellEnd"/>
      <w:r w:rsidRPr="00545674">
        <w:rPr>
          <w:rFonts w:ascii="Arial" w:hAnsi="Arial" w:cs="Arial"/>
          <w:sz w:val="22"/>
          <w:szCs w:val="22"/>
        </w:rPr>
        <w:t>α, resulting in its degradation and release of p65/p50 dimers, which then activate target genes in the nucleus.</w:t>
      </w:r>
    </w:p>
    <w:p w14:paraId="0F49399B" w14:textId="3BA18DB3" w:rsidR="00545674" w:rsidRPr="0047460C" w:rsidRDefault="00545674" w:rsidP="00545674">
      <w:pPr>
        <w:spacing w:after="0"/>
        <w:ind w:firstLine="720"/>
        <w:jc w:val="both"/>
        <w:rPr>
          <w:rFonts w:ascii="Arial" w:hAnsi="Arial" w:cs="Arial"/>
          <w:sz w:val="22"/>
          <w:szCs w:val="22"/>
        </w:rPr>
      </w:pPr>
      <w:bookmarkStart w:id="3" w:name="OLE_LINK143"/>
      <w:r w:rsidRPr="00545674">
        <w:rPr>
          <w:rFonts w:ascii="Arial" w:hAnsi="Arial" w:cs="Arial"/>
          <w:sz w:val="22"/>
          <w:szCs w:val="22"/>
        </w:rPr>
        <w:t>IKK2ca is created by substituting two serine residues with glutamic acid in the activation loop (S17</w:t>
      </w:r>
      <w:r w:rsidR="00787F24">
        <w:rPr>
          <w:rFonts w:ascii="Arial" w:hAnsi="Arial" w:cs="Arial"/>
          <w:sz w:val="22"/>
          <w:szCs w:val="22"/>
        </w:rPr>
        <w:t>7</w:t>
      </w:r>
      <w:r w:rsidRPr="00545674">
        <w:rPr>
          <w:rFonts w:ascii="Arial" w:hAnsi="Arial" w:cs="Arial"/>
          <w:sz w:val="22"/>
          <w:szCs w:val="22"/>
        </w:rPr>
        <w:t>E and S18</w:t>
      </w:r>
      <w:r w:rsidR="00787F24">
        <w:rPr>
          <w:rFonts w:ascii="Arial" w:hAnsi="Arial" w:cs="Arial"/>
          <w:sz w:val="22"/>
          <w:szCs w:val="22"/>
        </w:rPr>
        <w:t>1</w:t>
      </w:r>
      <w:r w:rsidRPr="00545674">
        <w:rPr>
          <w:rFonts w:ascii="Arial" w:hAnsi="Arial" w:cs="Arial"/>
          <w:sz w:val="22"/>
          <w:szCs w:val="22"/>
        </w:rPr>
        <w:t xml:space="preserve">E), enabling it to constantly phosphorylate </w:t>
      </w:r>
      <w:proofErr w:type="spellStart"/>
      <w:r w:rsidRPr="00545674">
        <w:rPr>
          <w:rFonts w:ascii="Arial" w:hAnsi="Arial" w:cs="Arial"/>
          <w:sz w:val="22"/>
          <w:szCs w:val="22"/>
        </w:rPr>
        <w:t>IκB</w:t>
      </w:r>
      <w:proofErr w:type="spellEnd"/>
      <w:r w:rsidRPr="00545674">
        <w:rPr>
          <w:rFonts w:ascii="Arial" w:hAnsi="Arial" w:cs="Arial"/>
          <w:sz w:val="22"/>
          <w:szCs w:val="22"/>
        </w:rPr>
        <w:t>α, leading to its degradation and consequent activation of p65, even without upstream signals. Conversely, IKK2kd, a kinase-dead variant</w:t>
      </w:r>
      <w:r w:rsidRPr="0047460C">
        <w:rPr>
          <w:rFonts w:ascii="Arial" w:hAnsi="Arial" w:cs="Arial"/>
          <w:sz w:val="22"/>
          <w:szCs w:val="22"/>
        </w:rPr>
        <w:t>, is formed by substituting lysine with alanine in the ATP binding pocket (K44A), preventing its phosphorylation and thus inhibiting downstream activation of NF-</w:t>
      </w:r>
      <w:proofErr w:type="spellStart"/>
      <w:r w:rsidRPr="0047460C">
        <w:rPr>
          <w:rFonts w:ascii="Arial" w:hAnsi="Arial" w:cs="Arial"/>
          <w:sz w:val="22"/>
          <w:szCs w:val="22"/>
        </w:rPr>
        <w:t>κB</w:t>
      </w:r>
      <w:proofErr w:type="spellEnd"/>
      <w:r w:rsidRPr="0047460C">
        <w:rPr>
          <w:rFonts w:ascii="Arial" w:hAnsi="Arial" w:cs="Arial"/>
          <w:sz w:val="22"/>
          <w:szCs w:val="22"/>
        </w:rPr>
        <w:t xml:space="preserve"> signaling. As the final step in NF-</w:t>
      </w:r>
      <w:proofErr w:type="spellStart"/>
      <w:r w:rsidRPr="0047460C">
        <w:rPr>
          <w:rFonts w:ascii="Arial" w:hAnsi="Arial" w:cs="Arial"/>
          <w:sz w:val="22"/>
          <w:szCs w:val="22"/>
        </w:rPr>
        <w:t>κB</w:t>
      </w:r>
      <w:proofErr w:type="spellEnd"/>
      <w:r w:rsidRPr="0047460C">
        <w:rPr>
          <w:rFonts w:ascii="Arial" w:hAnsi="Arial" w:cs="Arial"/>
          <w:sz w:val="22"/>
          <w:szCs w:val="22"/>
        </w:rPr>
        <w:t xml:space="preserve"> signaling, p65 is phosphorylated and moves to the nucleus, where it activates gene transcription. Thus, overexpression of IKK2ca or phosphorylated p65 can lead to NF-</w:t>
      </w:r>
      <w:proofErr w:type="spellStart"/>
      <w:r w:rsidRPr="0047460C">
        <w:rPr>
          <w:rFonts w:ascii="Arial" w:hAnsi="Arial" w:cs="Arial"/>
          <w:sz w:val="22"/>
          <w:szCs w:val="22"/>
        </w:rPr>
        <w:t>κB</w:t>
      </w:r>
      <w:proofErr w:type="spellEnd"/>
      <w:r w:rsidRPr="0047460C">
        <w:rPr>
          <w:rFonts w:ascii="Arial" w:hAnsi="Arial" w:cs="Arial"/>
          <w:sz w:val="22"/>
          <w:szCs w:val="22"/>
        </w:rPr>
        <w:t xml:space="preserve"> activation without any inflammatory stimuli. </w:t>
      </w:r>
      <w:bookmarkStart w:id="4" w:name="OLE_LINK191"/>
      <w:bookmarkEnd w:id="3"/>
      <w:r w:rsidR="00E00D10" w:rsidRPr="0047460C">
        <w:rPr>
          <w:rFonts w:ascii="Arial" w:hAnsi="Arial" w:cs="Arial"/>
          <w:sz w:val="22"/>
          <w:szCs w:val="22"/>
        </w:rPr>
        <w:t>p65-SD refers to a specific </w:t>
      </w:r>
      <w:bookmarkStart w:id="5" w:name="OLE_LINK192"/>
      <w:proofErr w:type="spellStart"/>
      <w:r w:rsidR="00E00D10" w:rsidRPr="0047460C">
        <w:rPr>
          <w:rFonts w:ascii="Arial" w:hAnsi="Arial" w:cs="Arial"/>
          <w:sz w:val="22"/>
          <w:szCs w:val="22"/>
        </w:rPr>
        <w:fldChar w:fldCharType="begin"/>
      </w:r>
      <w:r w:rsidR="00E00D10" w:rsidRPr="0047460C">
        <w:rPr>
          <w:rFonts w:ascii="Arial" w:hAnsi="Arial" w:cs="Arial"/>
          <w:sz w:val="22"/>
          <w:szCs w:val="22"/>
        </w:rPr>
        <w:instrText>HYPERLINK "https://www.google.com/search?q=phosphomimetic+mutant&amp;sca_esv=492d03d456b59a14&amp;rlz=1C1GCEB_en&amp;sxsrf=ANbL-n6iBm07RpcLA5EvDHEDzNt0DByA0w%3A1768503432345&amp;ei=iDhpacjnFIjfkPIPwrDxiQw&amp;ved=2ahUKEwjquPfdnI6SAxXvIUQIHTDINVAQgK4QegQIARAC&amp;uact=5&amp;oq=p65-S536D&amp;gs_lp=Egxnd3Mtd2l6LXNlcnAiCXA2NS1TNTM2RDIFEAAY7wUyBRAAGO8FMggQABiABBiiBDIFEAAY7wVIvA1QAFgAcAB4AZABAJgBjwGgAY8BqgEDMC4xuAEDyAEA-AEBmAIBoAKTAZgDAJIHAzAuMaAH_AGyBwMwLjG4B5MBwgcDMC4xyAcCgAgB&amp;sclient=gws-wiz-serp"</w:instrText>
      </w:r>
      <w:r w:rsidR="00E00D10" w:rsidRPr="0047460C">
        <w:rPr>
          <w:rFonts w:ascii="Arial" w:hAnsi="Arial" w:cs="Arial"/>
          <w:sz w:val="22"/>
          <w:szCs w:val="22"/>
        </w:rPr>
      </w:r>
      <w:r w:rsidR="00E00D10" w:rsidRPr="0047460C">
        <w:rPr>
          <w:rFonts w:ascii="Arial" w:hAnsi="Arial" w:cs="Arial"/>
          <w:sz w:val="22"/>
          <w:szCs w:val="22"/>
        </w:rPr>
        <w:fldChar w:fldCharType="separate"/>
      </w:r>
      <w:r w:rsidR="00E00D10" w:rsidRPr="0047460C">
        <w:rPr>
          <w:rFonts w:ascii="Arial" w:hAnsi="Arial" w:cs="Arial"/>
          <w:sz w:val="22"/>
          <w:szCs w:val="22"/>
        </w:rPr>
        <w:t>phosphomimetic</w:t>
      </w:r>
      <w:proofErr w:type="spellEnd"/>
      <w:r w:rsidR="00E00D10" w:rsidRPr="0047460C">
        <w:rPr>
          <w:rFonts w:ascii="Arial" w:hAnsi="Arial" w:cs="Arial"/>
          <w:sz w:val="22"/>
          <w:szCs w:val="22"/>
        </w:rPr>
        <w:t xml:space="preserve"> mutant</w:t>
      </w:r>
      <w:r w:rsidR="00E00D10" w:rsidRPr="0047460C">
        <w:rPr>
          <w:rFonts w:ascii="Arial" w:hAnsi="Arial" w:cs="Arial"/>
          <w:sz w:val="22"/>
          <w:szCs w:val="22"/>
        </w:rPr>
        <w:fldChar w:fldCharType="end"/>
      </w:r>
      <w:r w:rsidR="00E00D10" w:rsidRPr="0047460C">
        <w:rPr>
          <w:rFonts w:ascii="Arial" w:hAnsi="Arial" w:cs="Arial"/>
          <w:sz w:val="22"/>
          <w:szCs w:val="22"/>
        </w:rPr>
        <w:t> of the </w:t>
      </w:r>
      <w:hyperlink r:id="rId4" w:history="1">
        <w:r w:rsidR="00E00D10" w:rsidRPr="0047460C">
          <w:rPr>
            <w:rFonts w:ascii="Arial" w:hAnsi="Arial" w:cs="Arial"/>
            <w:sz w:val="22"/>
            <w:szCs w:val="22"/>
          </w:rPr>
          <w:t>NF-</w:t>
        </w:r>
        <w:proofErr w:type="spellStart"/>
        <w:r w:rsidR="00E00D10" w:rsidRPr="0047460C">
          <w:rPr>
            <w:rFonts w:ascii="Arial" w:hAnsi="Arial" w:cs="Arial"/>
            <w:sz w:val="22"/>
            <w:szCs w:val="22"/>
          </w:rPr>
          <w:t>κB</w:t>
        </w:r>
        <w:proofErr w:type="spellEnd"/>
        <w:r w:rsidR="00E00D10" w:rsidRPr="0047460C">
          <w:rPr>
            <w:rFonts w:ascii="Arial" w:hAnsi="Arial" w:cs="Arial"/>
            <w:sz w:val="22"/>
            <w:szCs w:val="22"/>
          </w:rPr>
          <w:t xml:space="preserve"> p65 protein (</w:t>
        </w:r>
        <w:proofErr w:type="spellStart"/>
        <w:r w:rsidR="00E00D10" w:rsidRPr="0047460C">
          <w:rPr>
            <w:rFonts w:ascii="Arial" w:hAnsi="Arial" w:cs="Arial"/>
            <w:sz w:val="22"/>
            <w:szCs w:val="22"/>
          </w:rPr>
          <w:t>RelA</w:t>
        </w:r>
        <w:proofErr w:type="spellEnd"/>
        <w:r w:rsidR="00E00D10" w:rsidRPr="0047460C">
          <w:rPr>
            <w:rFonts w:ascii="Arial" w:hAnsi="Arial" w:cs="Arial"/>
            <w:sz w:val="22"/>
            <w:szCs w:val="22"/>
          </w:rPr>
          <w:t>)</w:t>
        </w:r>
      </w:hyperlink>
      <w:bookmarkEnd w:id="5"/>
      <w:r w:rsidR="00E00D10" w:rsidRPr="0047460C">
        <w:rPr>
          <w:rFonts w:ascii="Arial" w:hAnsi="Arial" w:cs="Arial"/>
          <w:sz w:val="22"/>
          <w:szCs w:val="22"/>
        </w:rPr>
        <w:t xml:space="preserve">, </w:t>
      </w:r>
      <w:bookmarkEnd w:id="4"/>
      <w:r w:rsidR="00E00D10" w:rsidRPr="0047460C">
        <w:rPr>
          <w:rFonts w:ascii="Arial" w:hAnsi="Arial" w:cs="Arial"/>
          <w:sz w:val="22"/>
          <w:szCs w:val="22"/>
        </w:rPr>
        <w:t>where Serine 536 is mutated to Aspartic Acid (D).</w:t>
      </w:r>
    </w:p>
    <w:bookmarkEnd w:id="1"/>
    <w:p w14:paraId="00E26124" w14:textId="77777777" w:rsidR="00545674" w:rsidRPr="00B20BFC" w:rsidRDefault="00545674" w:rsidP="00545674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1789DCCB" w14:textId="77777777" w:rsidR="007365AB" w:rsidRPr="00B20BFC" w:rsidRDefault="007365AB" w:rsidP="00545674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7AF78798" w14:textId="752BFBD3" w:rsidR="007365AB" w:rsidRDefault="007365AB" w:rsidP="00545674">
      <w:pPr>
        <w:spacing w:after="0"/>
        <w:jc w:val="both"/>
        <w:rPr>
          <w:rFonts w:ascii="Arial" w:hAnsi="Arial" w:cs="Arial"/>
          <w:sz w:val="22"/>
          <w:szCs w:val="22"/>
        </w:rPr>
      </w:pPr>
      <w:r w:rsidRPr="00B20BFC">
        <w:rPr>
          <w:rFonts w:ascii="Arial" w:hAnsi="Arial" w:cs="Arial"/>
          <w:b/>
          <w:bCs/>
          <w:sz w:val="22"/>
          <w:szCs w:val="22"/>
        </w:rPr>
        <w:t xml:space="preserve">Retro viral Plasmids. </w:t>
      </w:r>
      <w:r w:rsidRPr="00B20BF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1CCA" w:rsidRPr="00B20BFC">
        <w:rPr>
          <w:rFonts w:ascii="Arial" w:hAnsi="Arial" w:cs="Arial"/>
          <w:sz w:val="22"/>
          <w:szCs w:val="22"/>
        </w:rPr>
        <w:t>pMX</w:t>
      </w:r>
      <w:proofErr w:type="spellEnd"/>
      <w:r w:rsidR="00301CCA" w:rsidRPr="00B20BFC">
        <w:rPr>
          <w:rFonts w:ascii="Arial" w:hAnsi="Arial" w:cs="Arial"/>
          <w:sz w:val="22"/>
          <w:szCs w:val="22"/>
        </w:rPr>
        <w:t>-GFP, pMX-IKK2ca, pMX-IKK2KD, pMX-p65</w:t>
      </w:r>
      <w:r w:rsidR="00301CCA" w:rsidRPr="00B20BFC">
        <w:rPr>
          <w:rFonts w:ascii="Arial" w:hAnsi="Arial" w:cs="Arial"/>
          <w:bCs/>
          <w:sz w:val="22"/>
          <w:szCs w:val="22"/>
        </w:rPr>
        <w:t xml:space="preserve"> and</w:t>
      </w:r>
      <w:r w:rsidR="00301CCA" w:rsidRPr="00B20BFC">
        <w:rPr>
          <w:rFonts w:ascii="Arial" w:hAnsi="Arial" w:cs="Arial"/>
          <w:b/>
          <w:sz w:val="22"/>
          <w:szCs w:val="22"/>
        </w:rPr>
        <w:t xml:space="preserve"> </w:t>
      </w:r>
      <w:r w:rsidR="00301CCA" w:rsidRPr="00B20BFC">
        <w:rPr>
          <w:rFonts w:ascii="Arial" w:hAnsi="Arial" w:cs="Arial"/>
          <w:sz w:val="22"/>
          <w:szCs w:val="22"/>
        </w:rPr>
        <w:t xml:space="preserve">pMX-p65SD were generated by cloning the construct in PMX-Puro retroviral vector (cat# RTV-012 Cell Biolabs, Inc). </w:t>
      </w:r>
      <w:r w:rsidR="005279DF">
        <w:rPr>
          <w:rFonts w:ascii="Arial" w:hAnsi="Arial" w:cs="Arial"/>
          <w:sz w:val="22"/>
          <w:szCs w:val="22"/>
        </w:rPr>
        <w:t xml:space="preserve">The sequence with mutation (Red) and Tag (Underline) are shown below. For cloning pMX-IKK2ca and IKK2kd, we used EcoR1 and Not1 restriction sites. For pMX-p65 and pMX-p65SD we used EcoR1 and Xba1 restriction sites. </w:t>
      </w:r>
      <w:r w:rsidR="0074625B">
        <w:rPr>
          <w:rFonts w:ascii="Arial" w:hAnsi="Arial" w:cs="Arial"/>
          <w:sz w:val="22"/>
          <w:szCs w:val="22"/>
        </w:rPr>
        <w:t xml:space="preserve">Both pMX-p65 and pMX-p65SD are human </w:t>
      </w:r>
      <w:r w:rsidR="00387F79">
        <w:rPr>
          <w:rFonts w:ascii="Arial" w:hAnsi="Arial" w:cs="Arial"/>
          <w:sz w:val="22"/>
          <w:szCs w:val="22"/>
        </w:rPr>
        <w:t>sequences</w:t>
      </w:r>
      <w:r w:rsidR="0074625B">
        <w:rPr>
          <w:rFonts w:ascii="Arial" w:hAnsi="Arial" w:cs="Arial"/>
          <w:sz w:val="22"/>
          <w:szCs w:val="22"/>
        </w:rPr>
        <w:t>.</w:t>
      </w:r>
    </w:p>
    <w:p w14:paraId="7E99EEC9" w14:textId="77777777" w:rsidR="00787F24" w:rsidRPr="00B20BFC" w:rsidRDefault="00787F24" w:rsidP="00545674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4931F168" w14:textId="2A46ABB0" w:rsidR="00B20BFC" w:rsidRPr="00B20BFC" w:rsidRDefault="00555909" w:rsidP="00B20BFC">
      <w:pPr>
        <w:jc w:val="both"/>
        <w:rPr>
          <w:rFonts w:ascii="Arial" w:hAnsi="Arial" w:cs="Arial"/>
          <w:sz w:val="22"/>
          <w:szCs w:val="22"/>
        </w:rPr>
      </w:pPr>
      <w:r w:rsidRPr="00B20BFC">
        <w:rPr>
          <w:rFonts w:ascii="Arial" w:hAnsi="Arial" w:cs="Arial"/>
          <w:b/>
          <w:bCs/>
          <w:sz w:val="22"/>
          <w:szCs w:val="22"/>
        </w:rPr>
        <w:t>pMX-IKK2</w:t>
      </w:r>
      <w:r w:rsidR="000238F5" w:rsidRPr="00B20BFC">
        <w:rPr>
          <w:rFonts w:ascii="Arial" w:hAnsi="Arial" w:cs="Arial"/>
          <w:b/>
          <w:bCs/>
          <w:sz w:val="22"/>
          <w:szCs w:val="22"/>
        </w:rPr>
        <w:t>ca</w:t>
      </w:r>
      <w:r w:rsidRPr="00B20BFC">
        <w:rPr>
          <w:rFonts w:ascii="Arial" w:hAnsi="Arial" w:cs="Arial"/>
          <w:b/>
          <w:bCs/>
          <w:sz w:val="22"/>
          <w:szCs w:val="22"/>
        </w:rPr>
        <w:t>:</w:t>
      </w:r>
      <w:r w:rsidRPr="00B20BFC">
        <w:rPr>
          <w:rFonts w:ascii="Arial" w:hAnsi="Arial" w:cs="Arial"/>
          <w:sz w:val="22"/>
          <w:szCs w:val="22"/>
        </w:rPr>
        <w:t xml:space="preserve"> </w:t>
      </w:r>
      <w:bookmarkStart w:id="6" w:name="OLE_LINK188"/>
      <w:r w:rsidR="00B20BFC" w:rsidRPr="00B20BFC">
        <w:rPr>
          <w:rFonts w:ascii="Arial" w:hAnsi="Arial" w:cs="Arial"/>
          <w:sz w:val="22"/>
          <w:szCs w:val="22"/>
        </w:rPr>
        <w:t>ATG</w:t>
      </w:r>
      <w:bookmarkStart w:id="7" w:name="OLE_LINK193"/>
      <w:r w:rsidR="00B20BFC" w:rsidRPr="00B20BFC">
        <w:rPr>
          <w:rFonts w:ascii="Arial" w:hAnsi="Arial" w:cs="Arial"/>
          <w:sz w:val="22"/>
          <w:szCs w:val="22"/>
          <w:u w:val="single"/>
        </w:rPr>
        <w:t>GACTACAAAGACGATGACGACAAG</w:t>
      </w:r>
      <w:bookmarkEnd w:id="7"/>
      <w:r w:rsidR="00B20BFC" w:rsidRPr="00B20BFC">
        <w:rPr>
          <w:rFonts w:ascii="Arial" w:hAnsi="Arial" w:cs="Arial"/>
          <w:sz w:val="22"/>
          <w:szCs w:val="22"/>
        </w:rPr>
        <w:t>AGCTGGTCACCGTCCCTCCCAACCCAGACATGTGGAGCCTGGGAAATGAAAGAACGCCTGGGGACCGGGGGATTTGGAAACGTCATCCGGTGGCACAATCAGGCGACAGGTGAACAGATCGCCATCAAGCAATGCCGACAGGAGCTCAGCCCAAAGAACAGAGACCGCTGGTGCCTCGAAATCCAGATCATGAGAAGGCTGAACCATCCCAATGTGGTGGCTGCCCGGGATGTCCCAGAGGGGATGCAGAACCTGGCACCCAATGATTTGCCACTGCTGGCCATGGAGTACTGCCAAGGAGGAGATCTCCGAAGATACTTGAACCAGTTCGAGAACTGCTGTGGCCTGCGGGAAGGAGCTGTCCTTACCCTGCTGAGTGACATCGCATCGGCTCTTAGATACCTTCACGAAAACAGAATCATCCATCGAGACCTGAAGCCAGAAAACATCGTTCTGCAGCAAGGAGAGAAAAGATTAATACACAAAATTATTGATCTAGGATATGCCAAGGAGCTGGATCAGGGC</w:t>
      </w:r>
      <w:r w:rsidR="00B20BFC" w:rsidRPr="00B20BFC">
        <w:rPr>
          <w:rFonts w:ascii="Arial" w:hAnsi="Arial" w:cs="Arial"/>
          <w:color w:val="FF0000"/>
          <w:sz w:val="22"/>
          <w:szCs w:val="22"/>
        </w:rPr>
        <w:t>GAA</w:t>
      </w:r>
      <w:r w:rsidR="00B20BFC" w:rsidRPr="00B20BFC">
        <w:rPr>
          <w:rFonts w:ascii="Arial" w:hAnsi="Arial" w:cs="Arial"/>
          <w:sz w:val="22"/>
          <w:szCs w:val="22"/>
        </w:rPr>
        <w:t>CTGTGCACG</w:t>
      </w:r>
      <w:r w:rsidR="00B20BFC" w:rsidRPr="00B20BFC">
        <w:rPr>
          <w:rFonts w:ascii="Arial" w:hAnsi="Arial" w:cs="Arial"/>
          <w:color w:val="FF0000"/>
          <w:sz w:val="22"/>
          <w:szCs w:val="22"/>
        </w:rPr>
        <w:t>GAA</w:t>
      </w:r>
      <w:r w:rsidR="00B20BFC" w:rsidRPr="00B20BFC">
        <w:rPr>
          <w:rFonts w:ascii="Arial" w:hAnsi="Arial" w:cs="Arial"/>
          <w:sz w:val="22"/>
          <w:szCs w:val="22"/>
        </w:rPr>
        <w:t>TTTGTGGGGACTCTGCAATACCTGGCGCCAGAGCTTCTGGAGCAGCAGAAGTACACCGTGACCGTTGACTACTGGAGCTTCGGCACCCTGGCCTTCGAGTGCATCACTGGCTTCCGGCCCTTCCTCCCTAACTGGCAGCCTGTGCAGTGGCACTCCAAAGTCCGGCAGAAGAGCGAAGTGGACATCGTTGTTAGTGAAGACTTGAATGGAGCAGTGAAGTTTTCAAGTTCGCTACCCTTCCCCAATAATCTTAACAGTGTCTTGGCTGAACGGCTGGAGAAGTGGCTGCAGCTGATGCTTATGTGGCACCCTCGGCAAAGGGGCACGGATCCCCAGTATGGCCCCAACGGCTGCTTCAGAGCCCTGGATGACATCTTGAACTTGAAGCTGGTTCATGTCTTGAACATGGTCACAGGCACCGTTCACACATACCCCGTGACGGAGGATGAGAGTCTGCAGAGCTTAAAAACCAGAATCCAGGAAGACACGGGGATCCTGGAGACAGACCAGGAGCTGCTGCAAGAGGCAGGGCTGGTGCTGCTCCCTGACAAGCCTGCTACTCAGTGCATCTCAGACAGCAAGACA</w:t>
      </w:r>
      <w:r w:rsidR="00B20BFC" w:rsidRPr="00B20BFC">
        <w:rPr>
          <w:rFonts w:ascii="Arial" w:hAnsi="Arial" w:cs="Arial"/>
          <w:sz w:val="22"/>
          <w:szCs w:val="22"/>
        </w:rPr>
        <w:lastRenderedPageBreak/>
        <w:t>AACGAGGGCCTCACGTTGGACATGGATCTTGTTTTTCTCTTTGACAACAGTAAAATCAACTATGAGACTCAGATCACCCCCCGACCCCAACCGGAAAGTGTCAGCTGTATCCTTCAGGAGCCCAAGCGGAACCTCTCCTTCTTCCAGCTGAGGAAAGTGTGGGGCCAAGTCTGGCACAGCATCCAGACGCTGAAGGAAGACTGTAACCGGCTGCAGCAGGGACAGCGAGCAGCCATGATGAGTCTCCTCCGGAATAACAGCTGCCTCTCTAAGATGAAGAACGCCATGGCCTCCACGGCCCAGCAGCTCAAGGCCAAGCTGGACTTCTTCAAAACCAGCATCCAGATCGACCTGGAGAAGTATAAAGAGCAGACCGAGTTTGGGATCACCTCAGATAAATTGCTGCTGGCTTGGCGGGAGATGGAGCAGGCTGTGGAGCAGTGTGGGCGGGAGAATGACGTGAAGCATCTAGTAGAGCGGATGATGGCACTGCAGACTGACATTGTGGACCTGCAGAGGAGCCCGATGGGTCGGAAGCAGGGGGGCACCCTGGATGACCTAGAGGAACAAGCGAGGGAGCTCTACCGAAGACTCAGGGAGAAGCCAAGAGACCAAAGGACAGAAGGTGACAGCCAGGAGATGGTACGGCTGCTGCTTCAGGCAATCCAAAGCTTTGAGAAGAAAGTTCGGGTGATTTATACACAGCTCAGTAAGACCGTGGTTTGTAAGCAGAAGGCACTGGAGTTGCTGCCCAAGGTAGAAGAGGTAGTGAGCCTTATGAACGAGGACGAGAGGACCGTGGTCCGGCTTCAGGAGAAGCGGCAGAAGGAACTCTGGAACCTCCTGAAGATCGCCTGTAGCAAAGTCCGAGGTCCCGTGAGTGGAAGCCCAGACAGCATGAATGTGTCTCGACTCAGTCACCCTGGTCAGCTAATGTCCCAGCCTTCCAGTGCCTGTGACAGCTTACCTGAATCAGACAAGAAAAGTGAAGAACTGGTGGCCGAAGCCCACGCCCTCTGCTCCCGGCTAGAAAGTGCGCTGCAGGACACTGTGAAGGAGCAAGACAGAAGCTTCACGACTCTAGACTGGAGCTGGTTACAGATGGAGGATGAAGAAAGGTGTAGCCTGGAGCAGGCCTGTGACTGA</w:t>
      </w:r>
      <w:bookmarkEnd w:id="6"/>
    </w:p>
    <w:p w14:paraId="65C087C8" w14:textId="77777777" w:rsidR="000238F5" w:rsidRPr="00B20BFC" w:rsidRDefault="000238F5" w:rsidP="00545674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2866F756" w14:textId="3D182E2F" w:rsidR="00560110" w:rsidRPr="00B20BFC" w:rsidRDefault="00560110" w:rsidP="00545674">
      <w:pPr>
        <w:spacing w:after="0"/>
        <w:jc w:val="both"/>
        <w:rPr>
          <w:rFonts w:ascii="Arial" w:hAnsi="Arial" w:cs="Arial"/>
          <w:b/>
          <w:bCs/>
          <w:sz w:val="22"/>
          <w:szCs w:val="22"/>
        </w:rPr>
      </w:pPr>
      <w:r w:rsidRPr="00B20BFC">
        <w:rPr>
          <w:rFonts w:ascii="Arial" w:hAnsi="Arial" w:cs="Arial"/>
          <w:b/>
          <w:bCs/>
          <w:sz w:val="22"/>
          <w:szCs w:val="22"/>
        </w:rPr>
        <w:t>pMX-IKK2kd:</w:t>
      </w:r>
    </w:p>
    <w:p w14:paraId="4EEB99B2" w14:textId="2E09D38B" w:rsidR="000238F5" w:rsidRPr="00787F24" w:rsidRDefault="00787F24" w:rsidP="00545674">
      <w:pPr>
        <w:spacing w:after="0"/>
        <w:jc w:val="both"/>
        <w:rPr>
          <w:rFonts w:ascii="Arial" w:hAnsi="Arial" w:cs="Arial"/>
          <w:sz w:val="22"/>
          <w:szCs w:val="22"/>
        </w:rPr>
      </w:pPr>
      <w:r w:rsidRPr="00787F24">
        <w:rPr>
          <w:rFonts w:ascii="Arial" w:hAnsi="Arial" w:cs="Arial"/>
          <w:sz w:val="22"/>
          <w:szCs w:val="22"/>
        </w:rPr>
        <w:t>ATGAGCTGGTCACCGTCCCTCCCAACCCAGACATGTGGAGCCTGGGAAATGAAAGAACGCCTGGGGACCGGGGGATTTGGAAACGTCATCCGGTGGCACAATCAGGCGACAGGTGAACAGATCGCCATC</w:t>
      </w:r>
      <w:r w:rsidRPr="00787F24">
        <w:rPr>
          <w:rFonts w:ascii="Arial" w:hAnsi="Arial" w:cs="Arial"/>
          <w:color w:val="FF0000"/>
          <w:sz w:val="22"/>
          <w:szCs w:val="22"/>
        </w:rPr>
        <w:t>ATG</w:t>
      </w:r>
      <w:r w:rsidRPr="00787F24">
        <w:rPr>
          <w:rFonts w:ascii="Arial" w:hAnsi="Arial" w:cs="Arial"/>
          <w:sz w:val="22"/>
          <w:szCs w:val="22"/>
        </w:rPr>
        <w:t>CAATGCCGACAGGAGCTCAGCCCAAAGAACAGAGACCGCTGGTGCCTCGAAATCCAGATCATGAGAAGGCTGAACCATCCCAATGTGGTGGCTGCCCGGGATGTCCCAGAGGGGATGCAGAACCTGGCACCCAATGATTTGCCACTGCTGGCCATGGAGTACTGCCAAGGAGGAGATCTCCGAAGATACTTGAACCAGTTCGAGAACTGCTGTGGCCTGCGGGAAGGAGCTGTCCTTACCCTGCTGAGTGACATCGCATCGGCTCTTAGATACCTTCACGAAAACAGAATCATCCATCGAGACCTGAAGCCAGAAAACATCGTTCTGCAGCAAGGAGAGAAAAGATTAATACACAAAATTATTGATCTAGGATATGCCAAGGAGCTGGATCAGGGCGAACTGTGCACGGAATTTGTGGGGACTCTGCAATACCTGGCGCCAGAGCTTCTGGAGCAGCAGAAGTACACCGTGACCGTTGACTACTGGAGCTTCGGCACCCTGGCCTTCGAGTGCATCACTGGCTTCCGGCCCTTCCTCCCTAACTGGCAGCCTGTGCAGTGGCACTCCAAAGTCCGGCAGAAGAGCGAAGTGGACATCGTTGTTAGTGAAGACTTGAATGGAGCAGTGAAGTTTTCAAGTTCGCTACCCTTCCCCAATAATCTTAACAGTGTCTTGGCTGAACGGCTGGAGAAGTGGCTGCAGCTGATGCTTATGTGGCACCCTCGGCAAAGGGGCACGGATCCCCAGTATGGCCCCAACGGCTGCTTCAGAGCCCTGGATGACATCTTGAACTTGAAGCTGGTTCATGTCTTGAACATGGTCACAGGCACCGTTCACACATACCCCGTGACGGAGGATGAGAGTCTGCAGAGCTTAAAAACCAGAATCCAGGAAGACACGGGGATCCTGGAGACAGACCAGGAGCTGCTGCAAGAGGCAGGGCTGGTGCTGCTCCCTGACAAGCCTGCTACTCAGTGCATCTCAGACAGCAAGACAAACGAGGGCCTCACGTTGGACATGGATCTTGTTTTTCTCTTTGACAACAGTAAAATCAACTATGAGACTCAGATCACCCCCCGACCCCAACCGGAAAGTGTCAGCTGTATCCTTCAGGAGCCCAAGCGGAACCTCTCCTTCTTCCAGCTGAGGAAAGTGTGGGGCCAAGTCTGGCACAGCATCCAGACGCTGAAGGAAGACTGTAA</w:t>
      </w:r>
      <w:r w:rsidRPr="00787F24">
        <w:rPr>
          <w:rFonts w:ascii="Arial" w:hAnsi="Arial" w:cs="Arial"/>
          <w:sz w:val="22"/>
          <w:szCs w:val="22"/>
        </w:rPr>
        <w:lastRenderedPageBreak/>
        <w:t>CCGGCTGCAGCAGGGACAGCGAGCAGCCATGATGAGTCTCCTCCGGAATAACAGCTGCCTCTCTAAGATGAAGAACGCCATGGCCTCCACGGCCCAGCAGCTCAAGGCCAAGCTGGACTTCTTCAAAACCAGCATCCAGATCGACCTGGAGAAGTATAAAGAGCAGACCGAGTTTGGGATCACCTCAGATAAATTGCTGCTGGCTTGGCGGGAGATGGAGCAGGCTGTGGAGCAGTGTGGGCGGGAGAATGACGTGAAGCATCTAGTAGAGCGGATGATGGCACTGCAGACTGACATTGTGGACCTGCAGAGGAGCCCGATGGGTCGGAAGCAGGGGGGCACCCTGGATGACCTAGAGGAACAAGCGAGGGAGCTCTACCGAAGACTCAGGGAGAAGCCAAGAGACCAAAGGACAGAAGGTGACAGCCAGGAGATGGTACGGCTGCTGCTTCAGGCAATCCAAAGCTTTGAGAAGAAAGTTCGGGTGATTTATACACAGCTCAGTAAGACCGTGGTTTGTAAGCAGAAGGCACTGGAGTTGCTGCCCAAGGTAGAAGAGGTAGTGAGCCTTATGAACGAGGACGAGAGGACCGTGGTCCGGCTTCAGGAGAAGCGGCAGAAGGAACTCTGGAACCTCCTGAAGATCGCCTGTAGCAAAGTCCGAGGTCCCGTGAGTGGAAGCCCAGACAGCATGAATGTGTCTCGACTCAGTCACCCTGGTCAGCTAATGTCCCAGCCTTCCAGTGCCTGTGACAGCTTACCTGAATCAGACAAGAAAAGTGAAGAACTGGTGGCCGAAGCCCACGCCCTCTGCTCCCGGCTAGAAAGTGCGCTGCAGGACACTGTGAAGGAGCAAGACAGAAGCTTCACGACTCTAGACTGGAGCTGGTTACAGATGGAGGATGAAGAAAGGTGTAGCCTGGAGCAGGCCTGTGACTGA</w:t>
      </w:r>
    </w:p>
    <w:p w14:paraId="63616044" w14:textId="77777777" w:rsidR="000238F5" w:rsidRPr="00B20BFC" w:rsidRDefault="000238F5" w:rsidP="00545674">
      <w:pPr>
        <w:spacing w:after="0"/>
        <w:jc w:val="both"/>
        <w:rPr>
          <w:rFonts w:ascii="Arial" w:hAnsi="Arial" w:cs="Arial"/>
          <w:b/>
          <w:bCs/>
          <w:sz w:val="22"/>
          <w:szCs w:val="22"/>
        </w:rPr>
      </w:pPr>
    </w:p>
    <w:p w14:paraId="06BB7123" w14:textId="57FF306B" w:rsidR="00560110" w:rsidRPr="005279DF" w:rsidRDefault="00560110" w:rsidP="00545674">
      <w:pPr>
        <w:spacing w:after="0"/>
        <w:jc w:val="both"/>
        <w:rPr>
          <w:rFonts w:ascii="Arial" w:hAnsi="Arial" w:cs="Arial"/>
          <w:b/>
          <w:bCs/>
          <w:sz w:val="22"/>
          <w:szCs w:val="22"/>
        </w:rPr>
      </w:pPr>
      <w:r w:rsidRPr="005279DF">
        <w:rPr>
          <w:rFonts w:ascii="Arial" w:hAnsi="Arial" w:cs="Arial"/>
          <w:b/>
          <w:bCs/>
          <w:sz w:val="22"/>
          <w:szCs w:val="22"/>
        </w:rPr>
        <w:t>pMX-p65:</w:t>
      </w:r>
    </w:p>
    <w:p w14:paraId="5E0A5307" w14:textId="70A0A0BA" w:rsidR="00117630" w:rsidRPr="00117630" w:rsidRDefault="00117630" w:rsidP="00117630">
      <w:pPr>
        <w:spacing w:after="0"/>
        <w:jc w:val="both"/>
        <w:rPr>
          <w:rFonts w:ascii="Arial" w:hAnsi="Arial" w:cs="Arial"/>
          <w:sz w:val="22"/>
          <w:szCs w:val="22"/>
        </w:rPr>
      </w:pPr>
      <w:r w:rsidRPr="00117630">
        <w:rPr>
          <w:rFonts w:ascii="Arial" w:hAnsi="Arial" w:cs="Arial"/>
          <w:sz w:val="22"/>
          <w:szCs w:val="22"/>
        </w:rPr>
        <w:t>ATGGACGAACTGTTCCCCCTCATCTTCCCGGCAGAGCCAGCCCAGGCCTCTGGCCCCTATGTGGAGATCATTGAGCAGCCCAAGCAGCGGGGCATGCGCTTCCGCTACAAGTGCGAGGGGCGCTCCGCGGGCAGCATCCCAGGCGAGAGGAGCACAGATACCACCAAGACCCACCCCACCATCAAGATCAATGGCTACACAGGACCAGGGACAGTGCGCATCTCCCTGGTCACCAAGGACCCTCCTCACCGGCCTCACCCCCACGAGCTTGTAGGAAAGGACTGCCGGGATGGCTTCTATGAGGCTGAGCTCTGCCCGGACCGCTGCATCCACAGTTTCCAGAACCTGGGAATCCAGTGTGTGAAGAAGCGGGACCTGGAGCAGGCTATCAGTCAGCGCATCCAGACCAACAACAACCCCTTCCAAGTTCCTATAGAAGAGCAGCGTGGGGACTACGACCTGAATGCTGTGCGGCTCTGCTTCCAGGTGACAGTGCGGGACCCATCAGGCAGGCCCCTCCGCCTGCCGCCTGTCCTTTCTCATCCCATCTTTGACAATCGTGCCCCCAACACTGCCGAGCTCAAGATCTGCCGAGTGAACCGAAACTCTGGCAGCTGCCTCGGTGGGGATGAGATCTTCCTACTGTGTGACAAGGTGCAGAAAGAGGACATTGAGGTGTATTTCACGGGACCAGGCTGGGAGGCCCGAGGCTCCTTTTCGCAAGCTGATGTGCACCGACAAGTGGCCATTGTGTTCCGGACCCCTCCCTACGCAGACCCCAGCCTGCAGGCTCCTGTGCGTGTCTCCATGCAGCTGCGGCGGCCTTCCGACCGGGAGCTC</w:t>
      </w:r>
    </w:p>
    <w:p w14:paraId="472D2623" w14:textId="759255D0" w:rsidR="00117630" w:rsidRPr="00117630" w:rsidRDefault="00117630" w:rsidP="00117630">
      <w:pPr>
        <w:spacing w:after="0"/>
        <w:jc w:val="both"/>
        <w:rPr>
          <w:rFonts w:ascii="Arial" w:hAnsi="Arial" w:cs="Arial"/>
          <w:sz w:val="22"/>
          <w:szCs w:val="22"/>
        </w:rPr>
      </w:pPr>
      <w:r w:rsidRPr="00117630">
        <w:rPr>
          <w:rFonts w:ascii="Arial" w:hAnsi="Arial" w:cs="Arial"/>
          <w:sz w:val="22"/>
          <w:szCs w:val="22"/>
        </w:rPr>
        <w:t>AGTGAGCCCATGGAATTCCAGTACCTGCCAGATACAGACGATCGTCACCGGATTGAGGAGAAACGTAAAAGGACATATGAGACCTTCAAGAGCATCATGAAGAAGAGTCCTTTCAGCGGACCCACCGACCCCCGGCCTCCACCTCGACGCATTGCTGTGCCTTCCCGCAGCTCAGCTTCTGTCCCCAAGCCAGCACCCCAGCCCTATCCCTTTACGTCATCCCTGAGCACCATCAACTATGATGAGTTTCCCACCATGGTGTTTCCTTCTGGGCAGATCAGCCAGGCCTCGGCCTTGGCCCCGGCCCCTCCCCAAGTCCTGCCCCAGGCTCCAGCCCCTGCCCCTGCTCCAGCCATGGTATCAGCTCTGGCCCAGGCCCCAGCCCCTGTCCCAGTCCTAGCCCCAGGCCCTCCTCAGGCTGTGGCCCCACCTGCCCCCAAGCCCACCCAGGCTGGGGAAGGAACGCTGTCAGAGGCCCTGCTGCAGCTGCAGTTTGATGATGAAGACCTGGGGGCCTTGCTTGGCAACAGCACAGACCCAGCTGTGTTCACAGACCTGGCATCCGTCGACAACTCCGAGTTTCAGCAGCTGCTGAACCAGGGCATACCTGTGGCCCCCCACACAACTGAGCCCATGCTGATGGAGTACCCTGAGGCTATAACTCGCCTAGTGACAGGGGCCCAGAGGCCCCCCGACCCAGCTCCTGCTCCACTGGGGGCCCC</w:t>
      </w:r>
      <w:r w:rsidRPr="00117630">
        <w:rPr>
          <w:rFonts w:ascii="Arial" w:hAnsi="Arial" w:cs="Arial"/>
          <w:sz w:val="22"/>
          <w:szCs w:val="22"/>
        </w:rPr>
        <w:lastRenderedPageBreak/>
        <w:t>GGGGCTCCCCAATGGCCTCCTTTCAGGAGATGAAGACTTCTCCTCCATTGCGGACATGGACTTCTCAGCCCTGCTGAGTCAGATCAGCTCCTAA</w:t>
      </w:r>
    </w:p>
    <w:p w14:paraId="52BFFAD5" w14:textId="77777777" w:rsidR="005279DF" w:rsidRPr="0048541F" w:rsidRDefault="005279DF" w:rsidP="00545674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7B229D86" w14:textId="77777777" w:rsidR="00787F24" w:rsidRPr="0048541F" w:rsidRDefault="00787F24" w:rsidP="00545674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0C637D44" w14:textId="2D1C0081" w:rsidR="00560110" w:rsidRPr="0048541F" w:rsidRDefault="00560110" w:rsidP="00545674">
      <w:pPr>
        <w:spacing w:after="0"/>
        <w:jc w:val="both"/>
        <w:rPr>
          <w:rFonts w:ascii="Arial" w:hAnsi="Arial" w:cs="Arial"/>
          <w:b/>
          <w:bCs/>
          <w:sz w:val="22"/>
          <w:szCs w:val="22"/>
        </w:rPr>
      </w:pPr>
      <w:r w:rsidRPr="0048541F">
        <w:rPr>
          <w:rFonts w:ascii="Arial" w:hAnsi="Arial" w:cs="Arial"/>
          <w:b/>
          <w:bCs/>
          <w:sz w:val="22"/>
          <w:szCs w:val="22"/>
        </w:rPr>
        <w:t>pMX-p65SD.</w:t>
      </w:r>
    </w:p>
    <w:p w14:paraId="32888E6B" w14:textId="77777777" w:rsidR="008C6A88" w:rsidRPr="0048541F" w:rsidRDefault="008C6A88" w:rsidP="00545674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2B701E61" w14:textId="77777777" w:rsidR="0048541F" w:rsidRPr="00117630" w:rsidRDefault="0048541F" w:rsidP="0048541F">
      <w:pPr>
        <w:spacing w:after="0"/>
        <w:jc w:val="both"/>
        <w:rPr>
          <w:rFonts w:ascii="Arial" w:hAnsi="Arial" w:cs="Arial"/>
          <w:sz w:val="22"/>
          <w:szCs w:val="22"/>
        </w:rPr>
      </w:pPr>
      <w:r w:rsidRPr="00117630">
        <w:rPr>
          <w:rFonts w:ascii="Arial" w:hAnsi="Arial" w:cs="Arial"/>
          <w:sz w:val="22"/>
          <w:szCs w:val="22"/>
        </w:rPr>
        <w:t>ATGGACGAACTGTTCCCCCTCATCTTCCCGGCAGAGCCAGCCCAGGCCTCTGGCCCCTATGTGGAGATCATTGAGCAGCCCAAGCAGCGGGGCATGCGCTTCCGCTACAAGTGCGAGGGGCGCTCCGCGGGCAGCATCCCAGGCGAGAGGAGCACAGATACCACCAAGACCCACCCCACCATCAAGATCAATGGCTACACAGGACCAGGGACAGTGCGCATCTCCCTGGTCACCAAGGACCCTCCTCACCGGCCTCACCCCCACGAGCTTGTAGGAAAGGACTGCCGGGATGGCTTCTATGAGGCTGAGCTCTGCCCGGACCGCTGCATCCACAGTTTCCAGAACCTGGGAATCCAGTGTGTGAAGAAGCGGGACCTGGAGCAGGCTATCAGTCAGCGCATCCAGACCAACAACAACCCCTTCCAAGTTCCTATAGAAGAGCAGCGTGGGGACTACGACCTGAATGCTGTGCGGCTCTGCTTCCAGGTGACAGTGCGGGACCCATCAGGCAGGCCCCTCCGCCTGCCGCCTGTCCTTTCTCATCCCATCTTTGACAATCGTGCCCCCAACACTGCCGAGCTCAAGATCTGCCGAGTGAACCGAAACTCTGGCAGCTGCCTCGGTGGGGATGAGATCTTCCTACTGTGTGACAAGGTGCAGAAAGAGGACATTGAGGTGTATTTCACGGGACCAGGCTGGGAGGCCCGAGGCTCCTTTTCGCAAGCTGATGTGCACCGACAAGTGGCCATTGTGTTCCGGACCCCTCCCTACGCAGACCCCAGCCTGCAGGCTCCTGTGCGTGTCTCCATGCAGCTGCGGCGGCCTTCCGACCGGGAGCTC</w:t>
      </w:r>
    </w:p>
    <w:p w14:paraId="074A397F" w14:textId="591D6245" w:rsidR="0048541F" w:rsidRPr="00117630" w:rsidRDefault="0048541F" w:rsidP="0048541F">
      <w:pPr>
        <w:spacing w:after="0"/>
        <w:jc w:val="both"/>
        <w:rPr>
          <w:rFonts w:ascii="Arial" w:hAnsi="Arial" w:cs="Arial"/>
          <w:sz w:val="22"/>
          <w:szCs w:val="22"/>
        </w:rPr>
      </w:pPr>
      <w:r w:rsidRPr="00117630">
        <w:rPr>
          <w:rFonts w:ascii="Arial" w:hAnsi="Arial" w:cs="Arial"/>
          <w:sz w:val="22"/>
          <w:szCs w:val="22"/>
        </w:rPr>
        <w:t>AGTGAGCCCATGGAATTCCAGTACCTGCCAGATACAGACGATCGTCACCGGATTGAGGAGAAACGTAAAAGGACATATGAGACCTTCAAGAGCATCATGAAGAAGAGTCCTTTCAGCGGACCCACCGACCCCCGGCCTCCACCTCGACGCATTGCTGTGCCTTCCCGCAGCTCAGCTTCTGTCCCCAAGCCAGCACCCCAGCCCTATCCCTTTACGTCATCCCTGAGCACCATCAACTATGATGAGTTTCCCACCATGGTGTTTCCTTCTGGGCAGATCAGCCAGGCCTCGGCCTTGGCCCCGGCCCCTCCCCAAGTCCTGCCCCAGGCTCCAGCCCCTGCCCCTGCTCCAGCCATGGTATCAGCTCTGGCCCAGGCCCCAGCCCCTGTCCCAGTCCTAGCCCCAGGCCCTCCTCAGGCTGTGGCCCCACCTGCCCCCAAGCCCACCCAGGCTGGGGAAGGAACGCTGTCAGAGGCCCTGCTGCAGCTGCAGTTTGATGATGAAGACCTGGGGGCCTTGCTTGGCAACAGCACAGACCCAGCTGTGTTCACAGACCTGGCATCCGTCGACAACTCCGAGTTTCAGCAGCTGCTGAACCAGGGCATACCTGTGGCCCCCCACACAACTGAGCCCATGCTGATGGAGTACCCTGAGGCTATAACTCGCCTAGTGACAGGGGCCCAGAGGCCCCCCGACCCAGCTCCTGCTCCACTGGGGGCCCCGGGGCTCCCCAATGGCCTCCTTTCAGGAGATGAAGACTTCTCC</w:t>
      </w:r>
      <w:r w:rsidRPr="0048541F">
        <w:rPr>
          <w:rFonts w:ascii="Arial" w:hAnsi="Arial" w:cs="Arial"/>
          <w:color w:val="FF0000"/>
          <w:sz w:val="22"/>
          <w:szCs w:val="22"/>
        </w:rPr>
        <w:t>GAC</w:t>
      </w:r>
      <w:r w:rsidRPr="00117630">
        <w:rPr>
          <w:rFonts w:ascii="Arial" w:hAnsi="Arial" w:cs="Arial"/>
          <w:sz w:val="22"/>
          <w:szCs w:val="22"/>
        </w:rPr>
        <w:t>ATTGCGGACATGGACTTCTCAGCCCTGCTGAGTCAGATCAGCTCCTAA</w:t>
      </w:r>
    </w:p>
    <w:p w14:paraId="7CE9ABC8" w14:textId="77777777" w:rsidR="0048541F" w:rsidRPr="00B20BFC" w:rsidRDefault="0048541F" w:rsidP="00545674">
      <w:pPr>
        <w:spacing w:after="0"/>
        <w:jc w:val="both"/>
        <w:rPr>
          <w:rFonts w:ascii="Arial" w:hAnsi="Arial" w:cs="Arial"/>
          <w:sz w:val="22"/>
          <w:szCs w:val="22"/>
        </w:rPr>
      </w:pPr>
    </w:p>
    <w:sectPr w:rsidR="0048541F" w:rsidRPr="00B20B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674"/>
    <w:rsid w:val="000238F5"/>
    <w:rsid w:val="00117630"/>
    <w:rsid w:val="00230283"/>
    <w:rsid w:val="002B56E8"/>
    <w:rsid w:val="002C3565"/>
    <w:rsid w:val="00301CCA"/>
    <w:rsid w:val="00387F79"/>
    <w:rsid w:val="004301A7"/>
    <w:rsid w:val="0047460C"/>
    <w:rsid w:val="0048541F"/>
    <w:rsid w:val="004E32B5"/>
    <w:rsid w:val="005279DF"/>
    <w:rsid w:val="00545674"/>
    <w:rsid w:val="00555909"/>
    <w:rsid w:val="00560110"/>
    <w:rsid w:val="00611AD0"/>
    <w:rsid w:val="00706B3E"/>
    <w:rsid w:val="007365AB"/>
    <w:rsid w:val="0074625B"/>
    <w:rsid w:val="00787453"/>
    <w:rsid w:val="00787F24"/>
    <w:rsid w:val="00852170"/>
    <w:rsid w:val="008C6A88"/>
    <w:rsid w:val="008D47A4"/>
    <w:rsid w:val="00925BF7"/>
    <w:rsid w:val="009B1DB2"/>
    <w:rsid w:val="00AC0211"/>
    <w:rsid w:val="00B20BFC"/>
    <w:rsid w:val="00B43D46"/>
    <w:rsid w:val="00B52D92"/>
    <w:rsid w:val="00C27AEC"/>
    <w:rsid w:val="00C612A4"/>
    <w:rsid w:val="00D360A0"/>
    <w:rsid w:val="00D44CD9"/>
    <w:rsid w:val="00D62ECC"/>
    <w:rsid w:val="00E00D10"/>
    <w:rsid w:val="00F8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FA893"/>
  <w15:chartTrackingRefBased/>
  <w15:docId w15:val="{AFECAF14-3F61-4F0B-9690-8656874FA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541F"/>
  </w:style>
  <w:style w:type="paragraph" w:styleId="Heading1">
    <w:name w:val="heading 1"/>
    <w:basedOn w:val="Normal"/>
    <w:next w:val="Normal"/>
    <w:link w:val="Heading1Char"/>
    <w:uiPriority w:val="9"/>
    <w:qFormat/>
    <w:rsid w:val="005456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56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56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56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56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56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56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56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56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56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56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56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56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56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56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56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56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56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56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56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56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56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56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56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56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56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56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56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5674"/>
    <w:rPr>
      <w:b/>
      <w:bCs/>
      <w:smallCaps/>
      <w:color w:val="0F4761" w:themeColor="accent1" w:themeShade="BF"/>
      <w:spacing w:val="5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20BF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20BFC"/>
    <w:rPr>
      <w:rFonts w:ascii="Consolas" w:hAnsi="Consolas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00D1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0D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com/search?q=NF-%CE%BAB+p65+protein+%28RelA%29&amp;sca_esv=492d03d456b59a14&amp;rlz=1C1GCEB_en&amp;sxsrf=ANbL-n6iBm07RpcLA5EvDHEDzNt0DByA0w%3A1768503432345&amp;ei=iDhpacjnFIjfkPIPwrDxiQw&amp;ved=2ahUKEwjquPfdnI6SAxXvIUQIHTDINVAQgK4QegQIARAD&amp;uact=5&amp;oq=p65-S536D&amp;gs_lp=Egxnd3Mtd2l6LXNlcnAiCXA2NS1TNTM2RDIFEAAY7wUyBRAAGO8FMggQABiABBiiBDIFEAAY7wVIvA1QAFgAcAB4AZABAJgBjwGgAY8BqgEDMC4xuAEDyAEA-AEBmAIBoAKTAZgDAJIHAzAuMaAH_AGyBwMwLjG4B5MBwgcDMC4xyAcCgAgB&amp;sclient=gws-wiz-ser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4</Pages>
  <Words>1592</Words>
  <Characters>9079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University in St. Louis</Company>
  <LinksUpToDate>false</LinksUpToDate>
  <CharactersWithSpaces>10650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Swarnkar, Gaurav</dc:creator>
  <cp:keywords/>
  <dc:description/>
  <cp:lastModifiedBy>Swarnkar, Gaurav</cp:lastModifiedBy>
  <cp:revision>23</cp:revision>
  <dcterms:created xsi:type="dcterms:W3CDTF">2026-01-15T16:50:00Z</dcterms:created>
  <dcterms:modified xsi:type="dcterms:W3CDTF">2026-02-10T16:21:00Z</dcterms:modified>
</cp:coreProperties>
</file>