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F3B" w:rsidRPr="00390EA0" w:rsidRDefault="00556F3B" w:rsidP="00556F3B">
      <w:pPr>
        <w:widowControl w:val="0"/>
        <w:autoSpaceDE w:val="0"/>
        <w:autoSpaceDN w:val="0"/>
        <w:adjustRightInd w:val="0"/>
        <w:spacing w:line="480" w:lineRule="auto"/>
        <w:ind w:left="480" w:hanging="480"/>
        <w:outlineLvl w:val="0"/>
        <w:rPr>
          <w:rFonts w:ascii="Times New Roman" w:hAnsi="Times New Roman" w:cs="Times New Roman"/>
          <w:b/>
          <w:bCs/>
          <w:lang w:val="en-CA"/>
        </w:rPr>
      </w:pPr>
      <w:r w:rsidRPr="00390EA0">
        <w:rPr>
          <w:rFonts w:ascii="Times New Roman" w:hAnsi="Times New Roman" w:cs="Times New Roman"/>
          <w:b/>
          <w:bCs/>
          <w:lang w:val="en-CA"/>
        </w:rPr>
        <w:t xml:space="preserve">Supplementary figures </w:t>
      </w:r>
    </w:p>
    <w:p w:rsidR="00556F3B" w:rsidRPr="00390EA0" w:rsidRDefault="00556F3B" w:rsidP="00556F3B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CA"/>
        </w:rPr>
      </w:pPr>
      <w:r w:rsidRPr="00390EA0">
        <w:rPr>
          <w:rFonts w:ascii="Times New Roman" w:hAnsi="Times New Roman" w:cs="Times New Roman"/>
          <w:b/>
          <w:bCs/>
          <w:lang w:val="en-CA"/>
        </w:rPr>
        <w:t>Figure S1. STING agonist revealed no cytotoxic effect in ID8-</w:t>
      </w:r>
      <w:r w:rsidRPr="00390EA0">
        <w:rPr>
          <w:rFonts w:ascii="Times New Roman" w:hAnsi="Times New Roman" w:cs="Times New Roman"/>
          <w:b/>
          <w:bCs/>
          <w:i/>
          <w:lang w:val="en-CA"/>
        </w:rPr>
        <w:t>Trp53-/-</w:t>
      </w:r>
      <w:r w:rsidRPr="00390EA0">
        <w:rPr>
          <w:rFonts w:ascii="Times New Roman" w:hAnsi="Times New Roman" w:cs="Times New Roman"/>
          <w:b/>
          <w:bCs/>
          <w:lang w:val="en-CA"/>
        </w:rPr>
        <w:t xml:space="preserve"> cell line in vitro</w:t>
      </w:r>
      <w:r w:rsidRPr="00390EA0">
        <w:rPr>
          <w:rFonts w:ascii="Times New Roman" w:hAnsi="Times New Roman" w:cs="Times New Roman"/>
          <w:lang w:val="en-CA"/>
        </w:rPr>
        <w:t xml:space="preserve">. </w:t>
      </w:r>
    </w:p>
    <w:p w:rsidR="00556F3B" w:rsidRPr="007B42C4" w:rsidRDefault="00556F3B" w:rsidP="00556F3B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CA"/>
        </w:rPr>
      </w:pPr>
      <w:r w:rsidRPr="00390EA0">
        <w:rPr>
          <w:rFonts w:ascii="Times New Roman" w:hAnsi="Times New Roman" w:cs="Times New Roman"/>
          <w:lang w:val="en-CA"/>
        </w:rPr>
        <w:t>ID8-</w:t>
      </w:r>
      <w:r w:rsidRPr="00390EA0">
        <w:rPr>
          <w:rFonts w:ascii="Times New Roman" w:hAnsi="Times New Roman" w:cs="Times New Roman"/>
          <w:i/>
          <w:lang w:val="en-CA"/>
        </w:rPr>
        <w:t>Trp53</w:t>
      </w:r>
      <w:r w:rsidRPr="00390EA0">
        <w:rPr>
          <w:rFonts w:ascii="Times New Roman" w:hAnsi="Times New Roman" w:cs="Times New Roman"/>
          <w:i/>
          <w:vertAlign w:val="superscript"/>
          <w:lang w:val="en-CA"/>
        </w:rPr>
        <w:t>-/-</w:t>
      </w:r>
      <w:r w:rsidRPr="00390EA0">
        <w:rPr>
          <w:rFonts w:ascii="Times New Roman" w:hAnsi="Times New Roman" w:cs="Times New Roman"/>
          <w:vertAlign w:val="superscript"/>
          <w:lang w:val="en-CA"/>
        </w:rPr>
        <w:t xml:space="preserve"> </w:t>
      </w:r>
      <w:r w:rsidRPr="00390EA0">
        <w:rPr>
          <w:rFonts w:ascii="Times New Roman" w:hAnsi="Times New Roman" w:cs="Times New Roman"/>
          <w:lang w:val="en-CA"/>
        </w:rPr>
        <w:t xml:space="preserve">cells (2,000/well) were treated with increasing dose of STING agonist (panels A, D), Carboplatin (CP; panels B, E), and combination of fixed STING agonist (4 </w:t>
      </w:r>
      <w:r w:rsidRPr="00390EA0">
        <w:rPr>
          <w:rFonts w:ascii="Times New Roman" w:hAnsi="Times New Roman" w:cs="Times New Roman"/>
          <w:lang w:val="en-CA"/>
        </w:rPr>
        <w:sym w:font="Symbol" w:char="F06D"/>
      </w:r>
      <w:r w:rsidRPr="00390EA0">
        <w:rPr>
          <w:rFonts w:ascii="Times New Roman" w:hAnsi="Times New Roman" w:cs="Times New Roman"/>
          <w:lang w:val="en-CA"/>
        </w:rPr>
        <w:t xml:space="preserve">g/ml) with increasing dose of Carboplatin (panels C, F) in DMEM media containing </w:t>
      </w:r>
      <w:proofErr w:type="spellStart"/>
      <w:r w:rsidRPr="00390EA0">
        <w:rPr>
          <w:rFonts w:ascii="Times New Roman" w:hAnsi="Times New Roman" w:cs="Times New Roman"/>
          <w:lang w:val="en-CA"/>
        </w:rPr>
        <w:t>propidium</w:t>
      </w:r>
      <w:proofErr w:type="spellEnd"/>
      <w:r w:rsidRPr="00390EA0">
        <w:rPr>
          <w:rFonts w:ascii="Times New Roman" w:hAnsi="Times New Roman" w:cs="Times New Roman"/>
          <w:lang w:val="en-CA"/>
        </w:rPr>
        <w:t xml:space="preserve"> iodide (PI) dye to identify dead cell nuclei. Cells were imaged (4 per well) every 2 hours for 48 hours on the Essen </w:t>
      </w:r>
      <w:proofErr w:type="spellStart"/>
      <w:r w:rsidRPr="00390EA0">
        <w:rPr>
          <w:rFonts w:ascii="Times New Roman" w:hAnsi="Times New Roman" w:cs="Times New Roman"/>
          <w:lang w:val="en-CA"/>
        </w:rPr>
        <w:t>BioScience</w:t>
      </w:r>
      <w:proofErr w:type="spellEnd"/>
      <w:r w:rsidRPr="00390EA0">
        <w:rPr>
          <w:rFonts w:ascii="Times New Roman" w:hAnsi="Times New Roman" w:cs="Times New Roman"/>
          <w:lang w:val="en-CA"/>
        </w:rPr>
        <w:t xml:space="preserve"> </w:t>
      </w:r>
      <w:proofErr w:type="spellStart"/>
      <w:r w:rsidRPr="00390EA0">
        <w:rPr>
          <w:rFonts w:ascii="Times New Roman" w:hAnsi="Times New Roman" w:cs="Times New Roman"/>
          <w:lang w:val="en-CA"/>
        </w:rPr>
        <w:t>IncuCyte</w:t>
      </w:r>
      <w:proofErr w:type="spellEnd"/>
      <w:r w:rsidRPr="00390EA0">
        <w:rPr>
          <w:rFonts w:ascii="Times New Roman" w:hAnsi="Times New Roman" w:cs="Times New Roman"/>
          <w:lang w:val="en-CA"/>
        </w:rPr>
        <w:t xml:space="preserve">. Cell proliferation was indirectly assessed by measuring percent </w:t>
      </w:r>
      <w:proofErr w:type="spellStart"/>
      <w:r w:rsidRPr="00390EA0">
        <w:rPr>
          <w:rFonts w:ascii="Times New Roman" w:hAnsi="Times New Roman" w:cs="Times New Roman"/>
          <w:lang w:val="en-CA"/>
        </w:rPr>
        <w:t>confluency</w:t>
      </w:r>
      <w:proofErr w:type="spellEnd"/>
      <w:r w:rsidRPr="00390EA0">
        <w:rPr>
          <w:rFonts w:ascii="Times New Roman" w:hAnsi="Times New Roman" w:cs="Times New Roman"/>
          <w:lang w:val="en-CA"/>
        </w:rPr>
        <w:t xml:space="preserve"> (area covered by cells / total area of field of view) (panels A, B, and C). Cell death was measured by number of PI-positive cells per image (panels D, E, and F). Following log transformation of data at 48hr time point, IC50 values for STING agonist in ID8-</w:t>
      </w:r>
      <w:r w:rsidRPr="00390EA0">
        <w:rPr>
          <w:rFonts w:ascii="Times New Roman" w:hAnsi="Times New Roman" w:cs="Times New Roman"/>
          <w:i/>
          <w:lang w:val="en-CA"/>
        </w:rPr>
        <w:t>Trp53</w:t>
      </w:r>
      <w:r w:rsidRPr="00390EA0">
        <w:rPr>
          <w:rFonts w:ascii="Times New Roman" w:hAnsi="Times New Roman" w:cs="Times New Roman"/>
          <w:i/>
          <w:vertAlign w:val="superscript"/>
          <w:lang w:val="en-CA"/>
        </w:rPr>
        <w:t>-/-</w:t>
      </w:r>
      <w:r w:rsidRPr="00390EA0">
        <w:rPr>
          <w:rFonts w:ascii="Times New Roman" w:hAnsi="Times New Roman" w:cs="Times New Roman"/>
          <w:vertAlign w:val="superscript"/>
          <w:lang w:val="en-CA"/>
        </w:rPr>
        <w:t xml:space="preserve"> </w:t>
      </w:r>
      <w:r w:rsidRPr="00390EA0">
        <w:rPr>
          <w:rFonts w:ascii="Times New Roman" w:hAnsi="Times New Roman" w:cs="Times New Roman"/>
          <w:lang w:val="en-CA"/>
        </w:rPr>
        <w:t>cells were calculated by nonlinear regression (least square fit) analysis in prism (panels G, H).</w:t>
      </w:r>
      <w:r w:rsidRPr="007B42C4">
        <w:rPr>
          <w:rFonts w:ascii="Times New Roman" w:hAnsi="Times New Roman" w:cs="Times New Roman"/>
          <w:lang w:val="en-CA"/>
        </w:rPr>
        <w:t xml:space="preserve"> </w:t>
      </w:r>
    </w:p>
    <w:p w:rsidR="00556F3B" w:rsidRPr="001F4699" w:rsidRDefault="00556F3B" w:rsidP="00556F3B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 w:cs="Times New Roman"/>
          <w:lang w:val="en-CA"/>
        </w:rPr>
      </w:pPr>
    </w:p>
    <w:p w:rsidR="00392FB1" w:rsidRDefault="00392FB1">
      <w:bookmarkStart w:id="0" w:name="_GoBack"/>
      <w:bookmarkEnd w:id="0"/>
    </w:p>
    <w:sectPr w:rsidR="00392FB1" w:rsidSect="00A74B5F">
      <w:footerReference w:type="even" r:id="rId5"/>
      <w:footerReference w:type="default" r:id="rId6"/>
      <w:pgSz w:w="12240" w:h="15840"/>
      <w:pgMar w:top="1440" w:right="1077" w:bottom="1440" w:left="1077" w:header="709" w:footer="709" w:gutter="0"/>
      <w:lnNumType w:countBy="5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67C" w:rsidRDefault="00556F3B" w:rsidP="00F4143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467C" w:rsidRDefault="00556F3B" w:rsidP="00BE467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67C" w:rsidRDefault="00556F3B" w:rsidP="00F4143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E467C" w:rsidRDefault="00556F3B" w:rsidP="00BE467C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3B"/>
    <w:rsid w:val="00392FB1"/>
    <w:rsid w:val="00556F3B"/>
    <w:rsid w:val="00B4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56F3B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56F3B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56F3B"/>
  </w:style>
  <w:style w:type="character" w:styleId="LineNumber">
    <w:name w:val="line number"/>
    <w:basedOn w:val="DefaultParagraphFont"/>
    <w:uiPriority w:val="99"/>
    <w:semiHidden/>
    <w:unhideWhenUsed/>
    <w:rsid w:val="00556F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56F3B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56F3B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56F3B"/>
  </w:style>
  <w:style w:type="character" w:styleId="LineNumber">
    <w:name w:val="line number"/>
    <w:basedOn w:val="DefaultParagraphFont"/>
    <w:uiPriority w:val="99"/>
    <w:semiHidden/>
    <w:unhideWhenUsed/>
    <w:rsid w:val="00556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Varun Kumar</dc:creator>
  <cp:lastModifiedBy>Varun Kumar</cp:lastModifiedBy>
  <cp:revision>1</cp:revision>
  <dcterms:created xsi:type="dcterms:W3CDTF">2018-07-02T20:51:00Z</dcterms:created>
  <dcterms:modified xsi:type="dcterms:W3CDTF">2018-07-02T20:51:00Z</dcterms:modified>
</cp:coreProperties>
</file>