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332FB8" w14:textId="77777777" w:rsidR="0039218F" w:rsidRPr="00427334" w:rsidRDefault="00427334" w:rsidP="00427334">
      <w:pPr>
        <w:spacing w:line="480" w:lineRule="auto"/>
        <w:rPr>
          <w:rFonts w:asciiTheme="majorHAnsi" w:hAnsiTheme="majorHAnsi" w:cstheme="majorHAnsi"/>
          <w:sz w:val="28"/>
        </w:rPr>
      </w:pPr>
      <w:r w:rsidRPr="00427334">
        <w:rPr>
          <w:rFonts w:asciiTheme="majorHAnsi" w:hAnsiTheme="majorHAnsi" w:cstheme="majorHAnsi"/>
          <w:sz w:val="28"/>
        </w:rPr>
        <w:t>Summary of supplementary files</w:t>
      </w:r>
    </w:p>
    <w:p w14:paraId="33BA8574" w14:textId="77777777" w:rsidR="00427334" w:rsidRPr="00427334" w:rsidRDefault="00427334" w:rsidP="00427334">
      <w:pPr>
        <w:tabs>
          <w:tab w:val="left" w:pos="1380"/>
        </w:tabs>
        <w:spacing w:line="480" w:lineRule="auto"/>
        <w:rPr>
          <w:rFonts w:asciiTheme="majorHAnsi" w:hAnsiTheme="majorHAnsi" w:cstheme="majorHAnsi"/>
          <w:sz w:val="28"/>
        </w:rPr>
      </w:pPr>
      <w:bookmarkStart w:id="0" w:name="_GoBack"/>
      <w:bookmarkEnd w:id="0"/>
      <w:r w:rsidRPr="00427334">
        <w:rPr>
          <w:rFonts w:asciiTheme="majorHAnsi" w:hAnsiTheme="majorHAnsi" w:cstheme="majorHAnsi"/>
          <w:sz w:val="28"/>
        </w:rPr>
        <w:t xml:space="preserve">1) </w:t>
      </w:r>
      <w:proofErr w:type="spellStart"/>
      <w:r w:rsidRPr="00427334">
        <w:rPr>
          <w:rFonts w:asciiTheme="majorHAnsi" w:hAnsiTheme="majorHAnsi" w:cstheme="majorHAnsi"/>
          <w:sz w:val="28"/>
        </w:rPr>
        <w:t>BJC_SupplementaryTable</w:t>
      </w:r>
      <w:proofErr w:type="spellEnd"/>
      <w:r w:rsidRPr="00427334">
        <w:rPr>
          <w:rFonts w:asciiTheme="majorHAnsi" w:hAnsiTheme="majorHAnsi" w:cstheme="majorHAnsi"/>
          <w:sz w:val="28"/>
        </w:rPr>
        <w:t xml:space="preserve"> S1.xlsx</w:t>
      </w:r>
    </w:p>
    <w:p w14:paraId="159E844A" w14:textId="77777777" w:rsidR="00427334" w:rsidRDefault="00427334" w:rsidP="00D10660">
      <w:pPr>
        <w:rPr>
          <w:rFonts w:hint="eastAsia"/>
        </w:rPr>
      </w:pPr>
      <w:r w:rsidRPr="00427334">
        <w:t xml:space="preserve"> Radiotherapy and chemotherapy administered</w:t>
      </w:r>
    </w:p>
    <w:p w14:paraId="7D45D9DB" w14:textId="77777777" w:rsidR="00D10660" w:rsidRPr="00427334" w:rsidRDefault="00D10660" w:rsidP="00D10660">
      <w:pPr>
        <w:rPr>
          <w:rFonts w:hint="eastAsia"/>
        </w:rPr>
      </w:pPr>
    </w:p>
    <w:p w14:paraId="7BC391A1" w14:textId="77777777" w:rsidR="00427334" w:rsidRPr="00427334" w:rsidRDefault="00427334" w:rsidP="00427334">
      <w:pPr>
        <w:tabs>
          <w:tab w:val="left" w:pos="1380"/>
        </w:tabs>
        <w:spacing w:line="480" w:lineRule="auto"/>
        <w:rPr>
          <w:rFonts w:asciiTheme="majorHAnsi" w:hAnsiTheme="majorHAnsi" w:cstheme="majorHAnsi"/>
          <w:sz w:val="28"/>
        </w:rPr>
      </w:pPr>
      <w:r w:rsidRPr="00427334">
        <w:rPr>
          <w:rFonts w:asciiTheme="majorHAnsi" w:hAnsiTheme="majorHAnsi" w:cstheme="majorHAnsi"/>
          <w:sz w:val="28"/>
        </w:rPr>
        <w:t xml:space="preserve">2) </w:t>
      </w:r>
      <w:proofErr w:type="spellStart"/>
      <w:r w:rsidRPr="00427334">
        <w:rPr>
          <w:rFonts w:asciiTheme="majorHAnsi" w:hAnsiTheme="majorHAnsi" w:cstheme="majorHAnsi"/>
          <w:sz w:val="28"/>
        </w:rPr>
        <w:t>BJC_SupplementaryTable</w:t>
      </w:r>
      <w:proofErr w:type="spellEnd"/>
      <w:r w:rsidRPr="00427334">
        <w:rPr>
          <w:rFonts w:asciiTheme="majorHAnsi" w:hAnsiTheme="majorHAnsi" w:cstheme="majorHAnsi"/>
          <w:sz w:val="28"/>
        </w:rPr>
        <w:t xml:space="preserve"> S2.xlsx</w:t>
      </w:r>
    </w:p>
    <w:p w14:paraId="18B6BD0F" w14:textId="77777777" w:rsidR="00427334" w:rsidRDefault="00427334" w:rsidP="00D10660">
      <w:pPr>
        <w:rPr>
          <w:rFonts w:hint="eastAsia"/>
        </w:rPr>
      </w:pPr>
      <w:r w:rsidRPr="00427334">
        <w:t>Objective response rate of each regimen</w:t>
      </w:r>
    </w:p>
    <w:p w14:paraId="357FADC2" w14:textId="77777777" w:rsidR="00D10660" w:rsidRPr="00427334" w:rsidRDefault="00D10660" w:rsidP="00D10660">
      <w:pPr>
        <w:rPr>
          <w:rFonts w:hint="eastAsia"/>
        </w:rPr>
      </w:pPr>
    </w:p>
    <w:p w14:paraId="7E39C5FD" w14:textId="77777777" w:rsidR="00427334" w:rsidRPr="00427334" w:rsidRDefault="00427334" w:rsidP="00427334">
      <w:pPr>
        <w:tabs>
          <w:tab w:val="left" w:pos="1380"/>
        </w:tabs>
        <w:spacing w:line="480" w:lineRule="auto"/>
        <w:rPr>
          <w:rFonts w:asciiTheme="majorHAnsi" w:hAnsiTheme="majorHAnsi" w:cstheme="majorHAnsi"/>
          <w:sz w:val="28"/>
        </w:rPr>
      </w:pPr>
      <w:r w:rsidRPr="00427334">
        <w:rPr>
          <w:rFonts w:asciiTheme="majorHAnsi" w:hAnsiTheme="majorHAnsi" w:cstheme="majorHAnsi"/>
          <w:sz w:val="28"/>
        </w:rPr>
        <w:t xml:space="preserve">3) </w:t>
      </w:r>
      <w:proofErr w:type="spellStart"/>
      <w:r w:rsidRPr="00427334">
        <w:rPr>
          <w:rFonts w:asciiTheme="majorHAnsi" w:hAnsiTheme="majorHAnsi" w:cstheme="majorHAnsi"/>
          <w:sz w:val="28"/>
        </w:rPr>
        <w:t>BJC_SupplementaryTable</w:t>
      </w:r>
      <w:proofErr w:type="spellEnd"/>
      <w:r w:rsidRPr="00427334">
        <w:rPr>
          <w:rFonts w:asciiTheme="majorHAnsi" w:hAnsiTheme="majorHAnsi" w:cstheme="majorHAnsi"/>
          <w:sz w:val="28"/>
        </w:rPr>
        <w:t xml:space="preserve"> S3.xlsx</w:t>
      </w:r>
    </w:p>
    <w:p w14:paraId="096D64F0" w14:textId="77777777" w:rsidR="00427334" w:rsidRDefault="00427334" w:rsidP="00D10660">
      <w:pPr>
        <w:tabs>
          <w:tab w:val="left" w:pos="5080"/>
        </w:tabs>
        <w:rPr>
          <w:rFonts w:hint="eastAsia"/>
        </w:rPr>
      </w:pPr>
      <w:r w:rsidRPr="00427334">
        <w:t>First recurrent site of each regimen</w:t>
      </w:r>
      <w:r w:rsidR="00D10660">
        <w:tab/>
      </w:r>
    </w:p>
    <w:p w14:paraId="44C5FF90" w14:textId="77777777" w:rsidR="00D10660" w:rsidRDefault="00D10660" w:rsidP="00D10660">
      <w:pPr>
        <w:tabs>
          <w:tab w:val="left" w:pos="5080"/>
        </w:tabs>
        <w:rPr>
          <w:rFonts w:hint="eastAsia"/>
        </w:rPr>
      </w:pPr>
    </w:p>
    <w:p w14:paraId="7AEA0FE0" w14:textId="77777777" w:rsidR="00D10660" w:rsidRDefault="00641A3A" w:rsidP="00D10660">
      <w:pPr>
        <w:spacing w:line="480" w:lineRule="auto"/>
        <w:rPr>
          <w:rFonts w:asciiTheme="majorHAnsi" w:hAnsiTheme="majorHAnsi" w:cstheme="majorHAnsi" w:hint="eastAsia"/>
          <w:sz w:val="28"/>
        </w:rPr>
      </w:pPr>
      <w:r>
        <w:rPr>
          <w:rFonts w:asciiTheme="majorHAnsi" w:hAnsiTheme="majorHAnsi" w:cstheme="majorHAnsi"/>
          <w:sz w:val="28"/>
        </w:rPr>
        <w:t>4)</w:t>
      </w:r>
      <w:r w:rsidRPr="00641A3A">
        <w:t xml:space="preserve"> </w:t>
      </w:r>
      <w:r w:rsidRPr="00641A3A">
        <w:rPr>
          <w:rFonts w:asciiTheme="majorHAnsi" w:hAnsiTheme="majorHAnsi" w:cstheme="majorHAnsi"/>
          <w:sz w:val="28"/>
        </w:rPr>
        <w:t>SupplemenataryFigureS1</w:t>
      </w:r>
      <w:r>
        <w:rPr>
          <w:rFonts w:asciiTheme="majorHAnsi" w:hAnsiTheme="majorHAnsi" w:cstheme="majorHAnsi"/>
          <w:sz w:val="28"/>
        </w:rPr>
        <w:t>.tif</w:t>
      </w:r>
    </w:p>
    <w:p w14:paraId="006FF90B" w14:textId="77777777" w:rsidR="00D10660" w:rsidRPr="00D10660" w:rsidRDefault="00D10660" w:rsidP="00D10660">
      <w:pPr>
        <w:spacing w:line="480" w:lineRule="auto"/>
        <w:rPr>
          <w:rFonts w:asciiTheme="majorHAnsi" w:hAnsiTheme="majorHAnsi" w:cstheme="majorHAnsi"/>
          <w:sz w:val="28"/>
        </w:rPr>
      </w:pPr>
      <w:r w:rsidRPr="00F54BFC">
        <w:t xml:space="preserve"> Consort diagram</w:t>
      </w:r>
      <w:r>
        <w:rPr>
          <w:rFonts w:asciiTheme="majorHAnsi" w:hAnsiTheme="majorHAnsi" w:cstheme="majorHAnsi" w:hint="eastAsia"/>
          <w:sz w:val="28"/>
        </w:rPr>
        <w:t>：</w:t>
      </w:r>
      <w:r w:rsidRPr="00F54BFC">
        <w:rPr>
          <w:rFonts w:hint="eastAsia"/>
        </w:rPr>
        <w:t>SP</w:t>
      </w:r>
      <w:r w:rsidRPr="00F54BFC">
        <w:t xml:space="preserve"> represents concurrent S-1 plus cisplatin and thoracic radiotherapy (TRT) followed by consolidation with S-1 plus cisplatin. </w:t>
      </w:r>
      <w:r w:rsidRPr="00F54BFC">
        <w:rPr>
          <w:rFonts w:hint="eastAsia"/>
        </w:rPr>
        <w:t xml:space="preserve"> </w:t>
      </w:r>
      <w:r w:rsidRPr="00F54BFC">
        <w:t xml:space="preserve">VP represents concurrent vinorelbine plus cisplatin and TRT followed by consolidation with vinorelbine plus cisplatin. </w:t>
      </w:r>
      <w:r w:rsidRPr="00F54BFC">
        <w:rPr>
          <w:rFonts w:hint="eastAsia"/>
        </w:rPr>
        <w:t xml:space="preserve"> </w:t>
      </w:r>
      <w:r w:rsidRPr="00F54BFC">
        <w:t>The first patient was randomly assigned on November 5, 2009.</w:t>
      </w:r>
    </w:p>
    <w:p w14:paraId="62B1C76D" w14:textId="77777777" w:rsidR="00D10660" w:rsidRDefault="00D10660" w:rsidP="00427334">
      <w:pPr>
        <w:spacing w:line="480" w:lineRule="auto"/>
        <w:rPr>
          <w:rFonts w:asciiTheme="majorHAnsi" w:hAnsiTheme="majorHAnsi" w:cstheme="majorHAnsi"/>
          <w:sz w:val="28"/>
        </w:rPr>
      </w:pPr>
      <w:r>
        <w:rPr>
          <w:rFonts w:asciiTheme="majorHAnsi" w:hAnsiTheme="majorHAnsi" w:cstheme="majorHAnsi"/>
          <w:sz w:val="28"/>
        </w:rPr>
        <w:t>5) Supplementary results.docx</w:t>
      </w:r>
    </w:p>
    <w:p w14:paraId="593C95C9" w14:textId="77777777" w:rsidR="00D24ADE" w:rsidRPr="00D10660" w:rsidRDefault="00D10660" w:rsidP="00D10660">
      <w:r w:rsidRPr="00D10660">
        <w:t xml:space="preserve">Supplementary results of </w:t>
      </w:r>
      <w:r w:rsidRPr="00D10660">
        <w:t>Treatment-related death</w:t>
      </w:r>
      <w:r w:rsidRPr="00D10660">
        <w:t>s,</w:t>
      </w:r>
      <w:r w:rsidRPr="00D10660">
        <w:t xml:space="preserve"> in detail</w:t>
      </w:r>
    </w:p>
    <w:p w14:paraId="044B28A0" w14:textId="77777777" w:rsidR="00D10660" w:rsidRPr="00427334" w:rsidRDefault="00D10660" w:rsidP="00427334">
      <w:pPr>
        <w:spacing w:line="480" w:lineRule="auto"/>
        <w:rPr>
          <w:rFonts w:asciiTheme="majorHAnsi" w:hAnsiTheme="majorHAnsi" w:cstheme="majorHAnsi"/>
          <w:sz w:val="28"/>
        </w:rPr>
      </w:pPr>
    </w:p>
    <w:sectPr w:rsidR="00D10660" w:rsidRPr="00427334" w:rsidSect="00D10660">
      <w:pgSz w:w="11900" w:h="16840"/>
      <w:pgMar w:top="1440" w:right="1440" w:bottom="1440" w:left="1440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A7137"/>
    <w:multiLevelType w:val="multilevel"/>
    <w:tmpl w:val="F8C8B82C"/>
    <w:styleLink w:val="a"/>
    <w:lvl w:ilvl="0">
      <w:start w:val="1"/>
      <w:numFmt w:val="lowerLetter"/>
      <w:lvlText w:val="%1."/>
      <w:lvlJc w:val="left"/>
      <w:pPr>
        <w:ind w:left="1600" w:hanging="36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(%2)"/>
      <w:lvlJc w:val="left"/>
      <w:pPr>
        <w:ind w:left="2200" w:hanging="480"/>
      </w:pPr>
      <w:rPr>
        <w:rFonts w:hint="eastAsia"/>
      </w:rPr>
    </w:lvl>
    <w:lvl w:ilvl="2">
      <w:start w:val="1"/>
      <w:numFmt w:val="lowerRoman"/>
      <w:lvlText w:val="%3"/>
      <w:lvlJc w:val="left"/>
      <w:pPr>
        <w:ind w:left="268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3160" w:hanging="48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3640" w:hanging="48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412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4600" w:hanging="48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5080" w:hanging="48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5560" w:hanging="480"/>
      </w:pPr>
      <w:rPr>
        <w:rFonts w:hint="eastAsia"/>
      </w:rPr>
    </w:lvl>
  </w:abstractNum>
  <w:abstractNum w:abstractNumId="1">
    <w:nsid w:val="7BA37623"/>
    <w:multiLevelType w:val="hybridMultilevel"/>
    <w:tmpl w:val="07F24D2A"/>
    <w:lvl w:ilvl="0" w:tplc="D4241446">
      <w:start w:val="1"/>
      <w:numFmt w:val="lowerLetter"/>
      <w:pStyle w:val="a0"/>
      <w:lvlText w:val="%1."/>
      <w:lvlJc w:val="left"/>
      <w:pPr>
        <w:ind w:left="160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7" w:tentative="1">
      <w:start w:val="1"/>
      <w:numFmt w:val="aiueoFullWidth"/>
      <w:lvlText w:val="(%2)"/>
      <w:lvlJc w:val="left"/>
      <w:pPr>
        <w:ind w:left="2200" w:hanging="480"/>
      </w:pPr>
    </w:lvl>
    <w:lvl w:ilvl="2" w:tplc="04090011" w:tentative="1">
      <w:start w:val="1"/>
      <w:numFmt w:val="decimalEnclosedCircle"/>
      <w:lvlText w:val="%3"/>
      <w:lvlJc w:val="left"/>
      <w:pPr>
        <w:ind w:left="2680" w:hanging="480"/>
      </w:pPr>
    </w:lvl>
    <w:lvl w:ilvl="3" w:tplc="0409000F" w:tentative="1">
      <w:start w:val="1"/>
      <w:numFmt w:val="decimal"/>
      <w:lvlText w:val="%4."/>
      <w:lvlJc w:val="left"/>
      <w:pPr>
        <w:ind w:left="3160" w:hanging="480"/>
      </w:pPr>
    </w:lvl>
    <w:lvl w:ilvl="4" w:tplc="04090017" w:tentative="1">
      <w:start w:val="1"/>
      <w:numFmt w:val="aiueoFullWidth"/>
      <w:lvlText w:val="(%5)"/>
      <w:lvlJc w:val="left"/>
      <w:pPr>
        <w:ind w:left="3640" w:hanging="480"/>
      </w:pPr>
    </w:lvl>
    <w:lvl w:ilvl="5" w:tplc="04090011" w:tentative="1">
      <w:start w:val="1"/>
      <w:numFmt w:val="decimalEnclosedCircle"/>
      <w:lvlText w:val="%6"/>
      <w:lvlJc w:val="left"/>
      <w:pPr>
        <w:ind w:left="4120" w:hanging="480"/>
      </w:pPr>
    </w:lvl>
    <w:lvl w:ilvl="6" w:tplc="0409000F" w:tentative="1">
      <w:start w:val="1"/>
      <w:numFmt w:val="decimal"/>
      <w:lvlText w:val="%7."/>
      <w:lvlJc w:val="left"/>
      <w:pPr>
        <w:ind w:left="4600" w:hanging="480"/>
      </w:pPr>
    </w:lvl>
    <w:lvl w:ilvl="7" w:tplc="04090017" w:tentative="1">
      <w:start w:val="1"/>
      <w:numFmt w:val="aiueoFullWidth"/>
      <w:lvlText w:val="(%8)"/>
      <w:lvlJc w:val="left"/>
      <w:pPr>
        <w:ind w:left="5080" w:hanging="480"/>
      </w:pPr>
    </w:lvl>
    <w:lvl w:ilvl="8" w:tplc="04090011" w:tentative="1">
      <w:start w:val="1"/>
      <w:numFmt w:val="decimalEnclosedCircle"/>
      <w:lvlText w:val="%9"/>
      <w:lvlJc w:val="left"/>
      <w:pPr>
        <w:ind w:left="556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334"/>
    <w:rsid w:val="00342052"/>
    <w:rsid w:val="0039218F"/>
    <w:rsid w:val="00427334"/>
    <w:rsid w:val="00641A3A"/>
    <w:rsid w:val="00D10660"/>
    <w:rsid w:val="00D66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A36C31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pPr>
      <w:widowControl w:val="0"/>
      <w:jc w:val="both"/>
    </w:pPr>
  </w:style>
  <w:style w:type="paragraph" w:styleId="1">
    <w:name w:val="heading 1"/>
    <w:basedOn w:val="a1"/>
    <w:next w:val="a1"/>
    <w:link w:val="10"/>
    <w:uiPriority w:val="9"/>
    <w:qFormat/>
    <w:rsid w:val="00D10660"/>
    <w:pPr>
      <w:keepNext/>
      <w:ind w:left="240" w:right="240" w:firstLine="240"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2">
    <w:name w:val="heading 2"/>
    <w:basedOn w:val="a1"/>
    <w:next w:val="a1"/>
    <w:link w:val="20"/>
    <w:autoRedefine/>
    <w:uiPriority w:val="9"/>
    <w:unhideWhenUsed/>
    <w:qFormat/>
    <w:rsid w:val="00D10660"/>
    <w:pPr>
      <w:keepNext/>
      <w:ind w:left="240" w:right="240" w:firstLine="240"/>
      <w:outlineLvl w:val="1"/>
    </w:pPr>
    <w:rPr>
      <w:rFonts w:asciiTheme="majorHAnsi" w:eastAsiaTheme="majorEastAsia" w:hAnsiTheme="majorHAnsi" w:cstheme="majorBidi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numbering" w:customStyle="1" w:styleId="a">
    <w:name w:val="選択肢２"/>
    <w:uiPriority w:val="99"/>
    <w:rsid w:val="00342052"/>
    <w:pPr>
      <w:numPr>
        <w:numId w:val="1"/>
      </w:numPr>
    </w:pPr>
  </w:style>
  <w:style w:type="paragraph" w:customStyle="1" w:styleId="a0">
    <w:name w:val="選択肢"/>
    <w:basedOn w:val="a5"/>
    <w:autoRedefine/>
    <w:qFormat/>
    <w:rsid w:val="00342052"/>
    <w:pPr>
      <w:numPr>
        <w:numId w:val="2"/>
      </w:numPr>
      <w:tabs>
        <w:tab w:val="left" w:pos="567"/>
      </w:tabs>
      <w:ind w:leftChars="0" w:left="0"/>
    </w:pPr>
  </w:style>
  <w:style w:type="paragraph" w:styleId="a5">
    <w:name w:val="List Paragraph"/>
    <w:basedOn w:val="a1"/>
    <w:uiPriority w:val="34"/>
    <w:qFormat/>
    <w:rsid w:val="00342052"/>
    <w:pPr>
      <w:ind w:leftChars="400" w:left="960"/>
    </w:pPr>
  </w:style>
  <w:style w:type="character" w:customStyle="1" w:styleId="10">
    <w:name w:val="見出し 1 (文字)"/>
    <w:basedOn w:val="a2"/>
    <w:link w:val="1"/>
    <w:uiPriority w:val="9"/>
    <w:rsid w:val="00D10660"/>
    <w:rPr>
      <w:rFonts w:asciiTheme="majorHAnsi" w:eastAsiaTheme="majorEastAsia" w:hAnsiTheme="majorHAnsi" w:cstheme="majorBidi"/>
      <w:sz w:val="28"/>
      <w:szCs w:val="28"/>
    </w:rPr>
  </w:style>
  <w:style w:type="character" w:customStyle="1" w:styleId="20">
    <w:name w:val="見出し 2 (文字)"/>
    <w:basedOn w:val="a2"/>
    <w:link w:val="2"/>
    <w:uiPriority w:val="9"/>
    <w:rsid w:val="00D10660"/>
    <w:rPr>
      <w:rFonts w:asciiTheme="majorHAnsi" w:eastAsiaTheme="majorEastAsia" w:hAnsiTheme="majorHAnsi" w:cstheme="majorBidi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pPr>
      <w:widowControl w:val="0"/>
      <w:jc w:val="both"/>
    </w:pPr>
  </w:style>
  <w:style w:type="paragraph" w:styleId="1">
    <w:name w:val="heading 1"/>
    <w:basedOn w:val="a1"/>
    <w:next w:val="a1"/>
    <w:link w:val="10"/>
    <w:uiPriority w:val="9"/>
    <w:qFormat/>
    <w:rsid w:val="00D10660"/>
    <w:pPr>
      <w:keepNext/>
      <w:ind w:left="240" w:right="240" w:firstLine="240"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2">
    <w:name w:val="heading 2"/>
    <w:basedOn w:val="a1"/>
    <w:next w:val="a1"/>
    <w:link w:val="20"/>
    <w:autoRedefine/>
    <w:uiPriority w:val="9"/>
    <w:unhideWhenUsed/>
    <w:qFormat/>
    <w:rsid w:val="00D10660"/>
    <w:pPr>
      <w:keepNext/>
      <w:ind w:left="240" w:right="240" w:firstLine="240"/>
      <w:outlineLvl w:val="1"/>
    </w:pPr>
    <w:rPr>
      <w:rFonts w:asciiTheme="majorHAnsi" w:eastAsiaTheme="majorEastAsia" w:hAnsiTheme="majorHAnsi" w:cstheme="majorBidi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numbering" w:customStyle="1" w:styleId="a">
    <w:name w:val="選択肢２"/>
    <w:uiPriority w:val="99"/>
    <w:rsid w:val="00342052"/>
    <w:pPr>
      <w:numPr>
        <w:numId w:val="1"/>
      </w:numPr>
    </w:pPr>
  </w:style>
  <w:style w:type="paragraph" w:customStyle="1" w:styleId="a0">
    <w:name w:val="選択肢"/>
    <w:basedOn w:val="a5"/>
    <w:autoRedefine/>
    <w:qFormat/>
    <w:rsid w:val="00342052"/>
    <w:pPr>
      <w:numPr>
        <w:numId w:val="2"/>
      </w:numPr>
      <w:tabs>
        <w:tab w:val="left" w:pos="567"/>
      </w:tabs>
      <w:ind w:leftChars="0" w:left="0"/>
    </w:pPr>
  </w:style>
  <w:style w:type="paragraph" w:styleId="a5">
    <w:name w:val="List Paragraph"/>
    <w:basedOn w:val="a1"/>
    <w:uiPriority w:val="34"/>
    <w:qFormat/>
    <w:rsid w:val="00342052"/>
    <w:pPr>
      <w:ind w:leftChars="400" w:left="960"/>
    </w:pPr>
  </w:style>
  <w:style w:type="character" w:customStyle="1" w:styleId="10">
    <w:name w:val="見出し 1 (文字)"/>
    <w:basedOn w:val="a2"/>
    <w:link w:val="1"/>
    <w:uiPriority w:val="9"/>
    <w:rsid w:val="00D10660"/>
    <w:rPr>
      <w:rFonts w:asciiTheme="majorHAnsi" w:eastAsiaTheme="majorEastAsia" w:hAnsiTheme="majorHAnsi" w:cstheme="majorBidi"/>
      <w:sz w:val="28"/>
      <w:szCs w:val="28"/>
    </w:rPr>
  </w:style>
  <w:style w:type="character" w:customStyle="1" w:styleId="20">
    <w:name w:val="見出し 2 (文字)"/>
    <w:basedOn w:val="a2"/>
    <w:link w:val="2"/>
    <w:uiPriority w:val="9"/>
    <w:rsid w:val="00D10660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105</Words>
  <Characters>601</Characters>
  <Application>Microsoft Macintosh Word</Application>
  <DocSecurity>0</DocSecurity>
  <Lines>5</Lines>
  <Paragraphs>1</Paragraphs>
  <ScaleCrop>false</ScaleCrop>
  <Company/>
  <LinksUpToDate>false</LinksUpToDate>
  <CharactersWithSpaces>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Tomonari Sasaki</dc:creator>
  <cp:keywords/>
  <dc:description/>
  <cp:lastModifiedBy>Tomonari Sasaki</cp:lastModifiedBy>
  <cp:revision>2</cp:revision>
  <dcterms:created xsi:type="dcterms:W3CDTF">2018-07-23T06:20:00Z</dcterms:created>
  <dcterms:modified xsi:type="dcterms:W3CDTF">2018-07-23T06:56:00Z</dcterms:modified>
</cp:coreProperties>
</file>