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E3" w:rsidRDefault="00791BE3" w:rsidP="00791BE3">
      <w:pPr>
        <w:pStyle w:val="BodyA"/>
        <w:spacing w:line="360" w:lineRule="auto"/>
        <w:jc w:val="both"/>
        <w:rPr>
          <w:rStyle w:val="None"/>
          <w:rFonts w:ascii="Verdana" w:hAnsi="Verdana"/>
          <w:b/>
          <w:bCs/>
          <w:sz w:val="20"/>
          <w:szCs w:val="20"/>
        </w:rPr>
      </w:pPr>
      <w:r>
        <w:rPr>
          <w:rStyle w:val="None"/>
          <w:rFonts w:ascii="Verdana" w:hAnsi="Verdana"/>
          <w:b/>
          <w:bCs/>
          <w:sz w:val="20"/>
          <w:szCs w:val="20"/>
        </w:rPr>
        <w:t xml:space="preserve">Supplementary Figures </w:t>
      </w:r>
    </w:p>
    <w:p w:rsidR="00791BE3" w:rsidRDefault="00791BE3" w:rsidP="00791BE3">
      <w:pPr>
        <w:jc w:val="both"/>
        <w:rPr>
          <w:rStyle w:val="None"/>
          <w:rFonts w:ascii="Verdana" w:eastAsia="Calibri" w:hAnsi="Verdana" w:cs="Calibri"/>
          <w:b/>
          <w:bCs/>
          <w:color w:val="000000"/>
          <w:sz w:val="20"/>
          <w:szCs w:val="20"/>
          <w:u w:color="000000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91BE3" w:rsidTr="009853B1">
        <w:tc>
          <w:tcPr>
            <w:tcW w:w="9010" w:type="dxa"/>
          </w:tcPr>
          <w:p w:rsidR="00791BE3" w:rsidRDefault="00791BE3" w:rsidP="009853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Style w:val="None"/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u w:color="000000"/>
              </w:rPr>
            </w:pPr>
            <w:r w:rsidRPr="004B4AB3">
              <w:rPr>
                <w:rStyle w:val="None"/>
                <w:rFonts w:ascii="Verdana" w:eastAsia="Calibri" w:hAnsi="Verdana" w:cs="Calibri"/>
                <w:b/>
                <w:bCs/>
                <w:noProof/>
                <w:color w:val="000000"/>
                <w:sz w:val="20"/>
                <w:szCs w:val="20"/>
                <w:u w:color="000000"/>
                <w:lang w:val="en-GB"/>
              </w:rPr>
              <w:drawing>
                <wp:inline distT="0" distB="0" distL="0" distR="0" wp14:anchorId="3EAEEA0F" wp14:editId="57561106">
                  <wp:extent cx="5629275" cy="1521193"/>
                  <wp:effectExtent l="0" t="0" r="0" b="3175"/>
                  <wp:docPr id="2" name="Picture 2" descr="C:\Users\msxms8\Pictures\H score 40 Final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xms8\Pictures\H score 40 Final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872" cy="152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BE3" w:rsidRDefault="00791BE3" w:rsidP="00791BE3">
      <w:pPr>
        <w:jc w:val="both"/>
        <w:rPr>
          <w:rStyle w:val="None"/>
          <w:rFonts w:ascii="Verdana" w:eastAsia="Calibri" w:hAnsi="Verdana" w:cs="Calibri"/>
          <w:b/>
          <w:bCs/>
          <w:color w:val="000000"/>
          <w:sz w:val="20"/>
          <w:szCs w:val="20"/>
          <w:u w:color="000000"/>
          <w:lang w:eastAsia="en-GB"/>
        </w:rPr>
      </w:pPr>
    </w:p>
    <w:p w:rsidR="00791BE3" w:rsidRDefault="00791BE3" w:rsidP="00791BE3">
      <w:pPr>
        <w:pStyle w:val="BodyA"/>
        <w:spacing w:line="240" w:lineRule="auto"/>
        <w:jc w:val="both"/>
        <w:rPr>
          <w:rStyle w:val="Hyperlink0"/>
        </w:rPr>
      </w:pPr>
      <w:r w:rsidRPr="00791BE3">
        <w:rPr>
          <w:rStyle w:val="None"/>
          <w:rFonts w:ascii="Verdana" w:hAnsi="Verdana"/>
          <w:b/>
          <w:bCs/>
          <w:sz w:val="20"/>
          <w:szCs w:val="20"/>
        </w:rPr>
        <w:t>Supplementary Figure 1</w:t>
      </w:r>
      <w:r w:rsidRPr="00791BE3">
        <w:rPr>
          <w:rStyle w:val="Hyperlink0"/>
        </w:rPr>
        <w:t>:</w:t>
      </w:r>
      <w:r w:rsidRPr="00791BE3">
        <w:rPr>
          <w:rStyle w:val="Hyperlink0"/>
        </w:rPr>
        <w:t xml:space="preserve"> Examples of H score </w:t>
      </w:r>
      <w:r>
        <w:rPr>
          <w:rStyle w:val="Hyperlink0"/>
        </w:rPr>
        <w:t xml:space="preserve">around </w:t>
      </w:r>
      <w:bookmarkStart w:id="0" w:name="_GoBack"/>
      <w:bookmarkEnd w:id="0"/>
      <w:r w:rsidRPr="00791BE3">
        <w:rPr>
          <w:rStyle w:val="Hyperlink0"/>
        </w:rPr>
        <w:t>40 for P4HA2 expression in DCIS tumour epithelial cells.</w:t>
      </w:r>
      <w:r>
        <w:rPr>
          <w:rStyle w:val="Hyperlink0"/>
        </w:rPr>
        <w:t xml:space="preserve">  </w:t>
      </w:r>
    </w:p>
    <w:p w:rsidR="00791BE3" w:rsidRPr="00791BE3" w:rsidRDefault="00791BE3" w:rsidP="00791BE3">
      <w:pPr>
        <w:pStyle w:val="BodyA"/>
        <w:spacing w:line="240" w:lineRule="auto"/>
        <w:jc w:val="both"/>
        <w:rPr>
          <w:rStyle w:val="Hyperlink0"/>
        </w:rPr>
      </w:pPr>
      <w:r w:rsidRPr="00791BE3">
        <w:rPr>
          <w:rStyle w:val="Hyperlink0"/>
        </w:rPr>
        <w:br w:type="page"/>
      </w:r>
    </w:p>
    <w:p w:rsidR="00791BE3" w:rsidRDefault="00791BE3" w:rsidP="00791BE3">
      <w:pPr>
        <w:pStyle w:val="BodyA"/>
        <w:spacing w:line="360" w:lineRule="auto"/>
        <w:jc w:val="both"/>
        <w:rPr>
          <w:rStyle w:val="None"/>
          <w:rFonts w:ascii="Verdana" w:eastAsia="Verdana" w:hAnsi="Verdana" w:cs="Verdana"/>
          <w:b/>
          <w:bCs/>
          <w:sz w:val="20"/>
          <w:szCs w:val="20"/>
        </w:rPr>
      </w:pPr>
    </w:p>
    <w:tbl>
      <w:tblPr>
        <w:tblW w:w="901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16"/>
      </w:tblGrid>
      <w:tr w:rsidR="00791BE3" w:rsidTr="009853B1">
        <w:trPr>
          <w:trHeight w:val="594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1BE3" w:rsidRDefault="00791BE3" w:rsidP="009853B1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Verdana" w:eastAsia="Verdana" w:hAnsi="Verdana" w:cs="Verdana"/>
                <w:noProof/>
                <w:sz w:val="20"/>
                <w:szCs w:val="20"/>
                <w:lang w:val="en-GB"/>
              </w:rPr>
              <w:drawing>
                <wp:inline distT="0" distB="0" distL="0" distR="0" wp14:anchorId="1BD7E946" wp14:editId="451CF0F4">
                  <wp:extent cx="3895725" cy="3729691"/>
                  <wp:effectExtent l="0" t="0" r="0" b="0"/>
                  <wp:docPr id="1073741830" name="officeArt object" descr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icture 8" descr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725" cy="372969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BE3" w:rsidRDefault="00791BE3" w:rsidP="00791BE3">
      <w:pPr>
        <w:pStyle w:val="BodyA"/>
        <w:widowControl w:val="0"/>
        <w:spacing w:line="240" w:lineRule="auto"/>
        <w:ind w:left="216" w:hanging="216"/>
        <w:jc w:val="both"/>
        <w:rPr>
          <w:rStyle w:val="None"/>
          <w:rFonts w:ascii="Verdana" w:eastAsia="Verdana" w:hAnsi="Verdana" w:cs="Verdana"/>
          <w:b/>
          <w:bCs/>
          <w:sz w:val="20"/>
          <w:szCs w:val="20"/>
        </w:rPr>
      </w:pPr>
    </w:p>
    <w:p w:rsidR="00791BE3" w:rsidRDefault="00791BE3" w:rsidP="00791BE3">
      <w:pPr>
        <w:pStyle w:val="BodyA"/>
        <w:widowControl w:val="0"/>
        <w:spacing w:line="240" w:lineRule="auto"/>
        <w:jc w:val="both"/>
        <w:rPr>
          <w:rStyle w:val="None"/>
          <w:rFonts w:ascii="Verdana" w:eastAsia="Verdana" w:hAnsi="Verdana" w:cs="Verdana"/>
          <w:b/>
          <w:bCs/>
          <w:sz w:val="20"/>
          <w:szCs w:val="20"/>
        </w:rPr>
      </w:pPr>
    </w:p>
    <w:p w:rsidR="00791BE3" w:rsidRDefault="00791BE3" w:rsidP="00791BE3">
      <w:pPr>
        <w:pStyle w:val="BodyA"/>
        <w:spacing w:line="360" w:lineRule="auto"/>
        <w:jc w:val="both"/>
        <w:rPr>
          <w:rStyle w:val="None"/>
          <w:rFonts w:ascii="Verdana" w:eastAsia="Verdana" w:hAnsi="Verdana" w:cs="Verdana"/>
          <w:sz w:val="20"/>
          <w:szCs w:val="20"/>
        </w:rPr>
      </w:pPr>
    </w:p>
    <w:p w:rsidR="00791BE3" w:rsidRDefault="00791BE3" w:rsidP="00791BE3">
      <w:pPr>
        <w:pStyle w:val="BodyA"/>
        <w:spacing w:line="240" w:lineRule="auto"/>
        <w:jc w:val="both"/>
        <w:rPr>
          <w:rStyle w:val="Hyperlink0"/>
        </w:rPr>
      </w:pPr>
      <w:r w:rsidRPr="000415A5">
        <w:rPr>
          <w:rStyle w:val="None"/>
          <w:rFonts w:ascii="Verdana" w:hAnsi="Verdana"/>
          <w:b/>
          <w:bCs/>
          <w:sz w:val="20"/>
          <w:szCs w:val="20"/>
        </w:rPr>
        <w:t>Supplementary Figure 2</w:t>
      </w:r>
      <w:r w:rsidRPr="000415A5">
        <w:rPr>
          <w:rStyle w:val="Hyperlink0"/>
        </w:rPr>
        <w:t xml:space="preserve">: Association between </w:t>
      </w:r>
      <w:r w:rsidRPr="000415A5">
        <w:rPr>
          <w:rStyle w:val="None"/>
          <w:rFonts w:ascii="Verdana" w:hAnsi="Verdana"/>
          <w:i/>
          <w:iCs/>
          <w:sz w:val="20"/>
          <w:szCs w:val="20"/>
        </w:rPr>
        <w:t>P4HA2</w:t>
      </w:r>
      <w:r w:rsidRPr="000415A5">
        <w:rPr>
          <w:rStyle w:val="Hyperlink0"/>
        </w:rPr>
        <w:t xml:space="preserve"> mRNA level and outcome in terms of breast cancer specific survival (BCSS) in the METABRIC series. The cohort was split into high and low mRNA expression based on the median (=8.28).</w:t>
      </w:r>
      <w:r>
        <w:rPr>
          <w:rStyle w:val="Hyperlink0"/>
        </w:rPr>
        <w:t xml:space="preserve"> </w:t>
      </w:r>
    </w:p>
    <w:p w:rsidR="00791BE3" w:rsidRDefault="00791BE3" w:rsidP="00791BE3">
      <w:pPr>
        <w:pStyle w:val="Body"/>
        <w:jc w:val="both"/>
      </w:pPr>
      <w:r>
        <w:rPr>
          <w:rStyle w:val="Hyperlink00"/>
          <w:rFonts w:ascii="Arial Unicode MS" w:eastAsia="Arial Unicode MS" w:hAnsi="Arial Unicode MS" w:cs="Arial Unicode MS"/>
        </w:rPr>
        <w:br w:type="page"/>
      </w:r>
    </w:p>
    <w:tbl>
      <w:tblPr>
        <w:tblW w:w="90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10"/>
      </w:tblGrid>
      <w:tr w:rsidR="00791BE3" w:rsidTr="009853B1">
        <w:trPr>
          <w:trHeight w:val="6050"/>
        </w:trPr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1BE3" w:rsidRDefault="00791BE3" w:rsidP="009853B1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Verdana" w:eastAsia="Verdana" w:hAnsi="Verdana" w:cs="Verdana"/>
                <w:noProof/>
                <w:sz w:val="20"/>
                <w:szCs w:val="20"/>
                <w:lang w:val="en-GB"/>
              </w:rPr>
              <w:lastRenderedPageBreak/>
              <w:drawing>
                <wp:inline distT="0" distB="0" distL="0" distR="0" wp14:anchorId="0254A845" wp14:editId="04C81A90">
                  <wp:extent cx="5343525" cy="3581400"/>
                  <wp:effectExtent l="0" t="0" r="9525" b="0"/>
                  <wp:docPr id="1073741831" name="officeArt object" descr="E:\PATHOLOGY\My PhD\Articles\ARTICLES RELATED TO PHD Targets\P4HA2\Manuscript\P4HA2 comments BJC\P4HA2 for additional analysis\Forest Plot 1 Ne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E:\PATHOLOGY\My PhD\Articles\ARTICLES RELATED TO PHD Targets\P4HA2\Manuscript\P4HA2 comments BJC\P4HA2 for additional analysis\Forest Plot 1 New.jpg" descr="E:\PATHOLOGY\My PhD\Articles\ARTICLES RELATED TO PHD Targets\P4HA2\Manuscript\P4HA2 comments BJC\P4HA2 for additional analysis\Forest Plot 1 New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3752" cy="35815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E3" w:rsidTr="009853B1">
        <w:trPr>
          <w:trHeight w:val="6003"/>
        </w:trPr>
        <w:tc>
          <w:tcPr>
            <w:tcW w:w="9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91BE3" w:rsidRDefault="00791BE3" w:rsidP="009853B1">
            <w:pPr>
              <w:pStyle w:val="BodyA"/>
              <w:spacing w:line="360" w:lineRule="auto"/>
              <w:jc w:val="both"/>
            </w:pPr>
            <w:r>
              <w:rPr>
                <w:rStyle w:val="None"/>
                <w:rFonts w:ascii="Verdana" w:eastAsia="Verdana" w:hAnsi="Verdana" w:cs="Verdana"/>
                <w:noProof/>
                <w:sz w:val="20"/>
                <w:szCs w:val="20"/>
                <w:lang w:val="en-GB"/>
              </w:rPr>
              <w:drawing>
                <wp:inline distT="0" distB="0" distL="0" distR="0" wp14:anchorId="0BAFC256" wp14:editId="70BF144D">
                  <wp:extent cx="5314950" cy="3590925"/>
                  <wp:effectExtent l="0" t="0" r="0" b="9525"/>
                  <wp:docPr id="1073741832" name="officeArt object" descr="E:\PATHOLOGY\My PhD\Articles\ARTICLES RELATED TO PHD Targets\P4HA2\Manuscript\P4HA2 comments BJC\P4HA2 for additional analysis\Forest Plot 2 Ne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E:\PATHOLOGY\My PhD\Articles\ARTICLES RELATED TO PHD Targets\P4HA2\Manuscript\P4HA2 comments BJC\P4HA2 for additional analysis\Forest Plot 2 New.jpg" descr="E:\PATHOLOGY\My PhD\Articles\ARTICLES RELATED TO PHD Targets\P4HA2\Manuscript\P4HA2 comments BJC\P4HA2 for additional analysis\Forest Plot 2 New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5025" cy="35909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390" w:rsidRPr="00791BE3" w:rsidRDefault="00791BE3" w:rsidP="00791BE3">
      <w:pPr>
        <w:jc w:val="both"/>
        <w:rPr>
          <w:rStyle w:val="Hyperlink0"/>
          <w:rFonts w:eastAsia="Calibri" w:cs="Calibri"/>
          <w:color w:val="000000"/>
          <w:u w:color="000000"/>
          <w:lang w:eastAsia="en-GB"/>
        </w:rPr>
      </w:pPr>
      <w:r w:rsidRPr="00791BE3">
        <w:rPr>
          <w:rStyle w:val="None"/>
          <w:rFonts w:ascii="Verdana" w:eastAsia="Calibri" w:hAnsi="Verdana" w:cs="Calibri"/>
          <w:b/>
          <w:bCs/>
          <w:color w:val="000000"/>
          <w:sz w:val="20"/>
          <w:szCs w:val="20"/>
          <w:u w:color="000000"/>
          <w:lang w:eastAsia="en-GB"/>
        </w:rPr>
        <w:t>Supplementary Figure 3</w:t>
      </w:r>
      <w:r w:rsidRPr="00791BE3">
        <w:rPr>
          <w:rStyle w:val="Hyperlink0"/>
          <w:lang w:eastAsia="en-GB"/>
        </w:rPr>
        <w:t>:</w:t>
      </w:r>
      <w:r w:rsidRPr="00791BE3">
        <w:rPr>
          <w:rStyle w:val="Hyperlink0"/>
          <w:rFonts w:eastAsia="Calibri" w:cs="Calibri"/>
          <w:color w:val="000000"/>
          <w:u w:color="000000"/>
          <w:lang w:eastAsia="en-GB"/>
        </w:rPr>
        <w:t xml:space="preserve"> Forest plots showing the univariate analysis results of association between different clinicopathological parameters and ipsilateral tumour recurrence for patients treated with </w:t>
      </w:r>
      <w:r w:rsidRPr="00791BE3">
        <w:rPr>
          <w:rStyle w:val="Hyperlink0"/>
          <w:rFonts w:eastAsia="Calibri" w:cs="Calibri"/>
          <w:b/>
          <w:color w:val="000000"/>
          <w:u w:color="000000"/>
          <w:lang w:eastAsia="en-GB"/>
        </w:rPr>
        <w:t>breast conserving surgery in pure DCIS cohort</w:t>
      </w:r>
      <w:r w:rsidRPr="00791BE3">
        <w:rPr>
          <w:rStyle w:val="Hyperlink0"/>
          <w:rFonts w:eastAsia="Calibri" w:cs="Calibri"/>
          <w:color w:val="000000"/>
          <w:u w:color="000000"/>
          <w:lang w:eastAsia="en-GB"/>
        </w:rPr>
        <w:t>; A) all recurrences whether DCIS or invasive and B) for invasive recurrences only. High expression of P4HA2 in tumour epithelial cells is associated with higher recurrence risk in both groups.</w:t>
      </w:r>
    </w:p>
    <w:sectPr w:rsidR="00305390" w:rsidRPr="00791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E3"/>
    <w:rsid w:val="00305390"/>
    <w:rsid w:val="0079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9644E-CDAF-4EBD-92FB-9A134290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91B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link w:val="BodyAChar"/>
    <w:rsid w:val="00791B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0">
    <w:name w:val="Hyperlink.0"/>
    <w:rsid w:val="00791BE3"/>
    <w:rPr>
      <w:rFonts w:ascii="Verdana" w:hAnsi="Verdana"/>
      <w:sz w:val="20"/>
      <w:szCs w:val="20"/>
      <w:lang w:val="en-US"/>
    </w:rPr>
  </w:style>
  <w:style w:type="character" w:customStyle="1" w:styleId="Hyperlink00">
    <w:name w:val="Hyperlink.0.0"/>
    <w:rsid w:val="00791BE3"/>
    <w:rPr>
      <w:rFonts w:ascii="Verdana" w:hAnsi="Verdana"/>
      <w:sz w:val="20"/>
      <w:szCs w:val="20"/>
      <w:lang w:val="en-US"/>
    </w:rPr>
  </w:style>
  <w:style w:type="character" w:customStyle="1" w:styleId="None">
    <w:name w:val="None"/>
    <w:rsid w:val="00791BE3"/>
  </w:style>
  <w:style w:type="paragraph" w:customStyle="1" w:styleId="Body">
    <w:name w:val="Body"/>
    <w:rsid w:val="00791B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n-GB"/>
    </w:rPr>
  </w:style>
  <w:style w:type="table" w:styleId="TableGrid">
    <w:name w:val="Table Grid"/>
    <w:basedOn w:val="TableNormal"/>
    <w:uiPriority w:val="39"/>
    <w:rsid w:val="00791B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AChar">
    <w:name w:val="Body A Char"/>
    <w:basedOn w:val="DefaultParagraphFont"/>
    <w:link w:val="BodyA"/>
    <w:rsid w:val="00791BE3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</Words>
  <Characters>705</Characters>
  <Application>Microsoft Office Word</Application>
  <DocSecurity>0</DocSecurity>
  <Lines>5</Lines>
  <Paragraphs>1</Paragraphs>
  <ScaleCrop>false</ScaleCrop>
  <Company>University of Nottingham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Shawky Toss Michael</dc:creator>
  <cp:keywords/>
  <dc:description/>
  <cp:lastModifiedBy>Shawky Toss Michael</cp:lastModifiedBy>
  <cp:revision>1</cp:revision>
  <dcterms:created xsi:type="dcterms:W3CDTF">2018-08-17T12:08:00Z</dcterms:created>
  <dcterms:modified xsi:type="dcterms:W3CDTF">2018-08-17T12:10:00Z</dcterms:modified>
</cp:coreProperties>
</file>