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B33B4" w14:textId="3119EB19" w:rsidR="001507F2" w:rsidRPr="001507F2" w:rsidRDefault="001507F2" w:rsidP="001507F2">
      <w:pPr>
        <w:spacing w:line="48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1507F2">
        <w:rPr>
          <w:rFonts w:ascii="Arial" w:hAnsi="Arial" w:cs="Arial"/>
          <w:b/>
          <w:bCs/>
          <w:sz w:val="32"/>
          <w:szCs w:val="24"/>
        </w:rPr>
        <w:t>Supplementary</w:t>
      </w:r>
      <w:r w:rsidR="00DC4582">
        <w:rPr>
          <w:rFonts w:ascii="Arial" w:hAnsi="Arial" w:cs="Arial"/>
          <w:b/>
          <w:bCs/>
          <w:sz w:val="32"/>
          <w:szCs w:val="24"/>
        </w:rPr>
        <w:t xml:space="preserve"> Materials and </w:t>
      </w:r>
      <w:r w:rsidRPr="001507F2">
        <w:rPr>
          <w:rFonts w:ascii="Arial" w:hAnsi="Arial" w:cs="Arial"/>
          <w:b/>
          <w:bCs/>
          <w:sz w:val="32"/>
          <w:szCs w:val="24"/>
        </w:rPr>
        <w:t>Methods.</w:t>
      </w:r>
    </w:p>
    <w:p w14:paraId="3ED29363" w14:textId="77777777" w:rsidR="00B12F54" w:rsidRPr="003E7CCA" w:rsidRDefault="00B12F54" w:rsidP="00B12F54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Clinical implications of heterogeneity in PD-L1 immuno-histochemical detection in hepatocellular carcinoma: The Blueprint-HCC study.</w:t>
      </w:r>
    </w:p>
    <w:p w14:paraId="5F952EEE" w14:textId="487F1C94" w:rsidR="00067EEA" w:rsidRPr="001507F2" w:rsidRDefault="00DC47C0" w:rsidP="001507F2">
      <w:pPr>
        <w:spacing w:line="360" w:lineRule="auto"/>
        <w:rPr>
          <w:rFonts w:ascii="Arial" w:hAnsi="Arial" w:cs="Arial"/>
          <w:sz w:val="24"/>
          <w:szCs w:val="24"/>
          <w:lang w:val="it-IT"/>
        </w:rPr>
      </w:pPr>
      <w:r w:rsidRPr="001507F2">
        <w:rPr>
          <w:rFonts w:ascii="Arial" w:hAnsi="Arial" w:cs="Arial"/>
          <w:sz w:val="24"/>
          <w:szCs w:val="24"/>
          <w:lang w:val="it-IT"/>
        </w:rPr>
        <w:t>David J. Pinato</w:t>
      </w:r>
      <w:r w:rsidR="001507F2" w:rsidRPr="001507F2">
        <w:rPr>
          <w:rFonts w:ascii="Arial" w:hAnsi="Arial" w:cs="Arial"/>
          <w:sz w:val="24"/>
          <w:szCs w:val="24"/>
          <w:lang w:val="it-IT"/>
        </w:rPr>
        <w:t xml:space="preserve"> et al.</w:t>
      </w:r>
    </w:p>
    <w:p w14:paraId="4F783255" w14:textId="77777777" w:rsidR="001507F2" w:rsidRPr="001507F2" w:rsidRDefault="001507F2" w:rsidP="001507F2">
      <w:pPr>
        <w:spacing w:line="360" w:lineRule="auto"/>
        <w:rPr>
          <w:rFonts w:ascii="Arial" w:hAnsi="Arial" w:cs="Arial"/>
          <w:lang w:val="it-IT"/>
        </w:rPr>
      </w:pPr>
    </w:p>
    <w:p w14:paraId="166EA1E6" w14:textId="6654552B" w:rsidR="00067EEA" w:rsidRDefault="00067EEA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Tissue Microarray Construction.</w:t>
      </w:r>
    </w:p>
    <w:p w14:paraId="7ABAE242" w14:textId="09A04381" w:rsidR="001B7D30" w:rsidRDefault="00067EEA" w:rsidP="001B7D30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bidi="en-US"/>
        </w:rPr>
      </w:pPr>
      <w:r w:rsidRPr="00067EEA">
        <w:rPr>
          <w:rFonts w:ascii="Arial" w:hAnsi="Arial" w:cs="Arial"/>
          <w:sz w:val="24"/>
          <w:szCs w:val="24"/>
        </w:rPr>
        <w:t xml:space="preserve">We generated a collection of archival paraffin-embedded HCC tissues from </w:t>
      </w:r>
      <w:r>
        <w:rPr>
          <w:rFonts w:ascii="Arial" w:hAnsi="Arial" w:cs="Arial"/>
          <w:sz w:val="24"/>
          <w:szCs w:val="24"/>
        </w:rPr>
        <w:t>3</w:t>
      </w:r>
      <w:r w:rsidRPr="00067EEA">
        <w:rPr>
          <w:rFonts w:ascii="Arial" w:hAnsi="Arial" w:cs="Arial"/>
          <w:sz w:val="24"/>
          <w:szCs w:val="24"/>
        </w:rPr>
        <w:t xml:space="preserve"> major academic </w:t>
      </w:r>
      <w:proofErr w:type="spellStart"/>
      <w:r w:rsidRPr="00067EEA">
        <w:rPr>
          <w:rFonts w:ascii="Arial" w:hAnsi="Arial" w:cs="Arial"/>
          <w:sz w:val="24"/>
          <w:szCs w:val="24"/>
        </w:rPr>
        <w:t>centres</w:t>
      </w:r>
      <w:proofErr w:type="spellEnd"/>
      <w:r w:rsidRPr="00067EEA">
        <w:rPr>
          <w:rFonts w:ascii="Arial" w:hAnsi="Arial" w:cs="Arial"/>
          <w:sz w:val="24"/>
          <w:szCs w:val="24"/>
        </w:rPr>
        <w:t xml:space="preserve"> in UK and Italy for a total of </w:t>
      </w:r>
      <w:r>
        <w:rPr>
          <w:rFonts w:ascii="Arial" w:hAnsi="Arial" w:cs="Arial"/>
          <w:sz w:val="24"/>
          <w:szCs w:val="24"/>
        </w:rPr>
        <w:t>100</w:t>
      </w:r>
      <w:r w:rsidRPr="00067EEA">
        <w:rPr>
          <w:rFonts w:ascii="Arial" w:hAnsi="Arial" w:cs="Arial"/>
          <w:sz w:val="24"/>
          <w:szCs w:val="24"/>
        </w:rPr>
        <w:t xml:space="preserve"> patients. A consultant </w:t>
      </w:r>
      <w:r w:rsidR="005C73D9">
        <w:rPr>
          <w:rFonts w:ascii="Arial" w:hAnsi="Arial" w:cs="Arial"/>
          <w:sz w:val="24"/>
          <w:szCs w:val="24"/>
        </w:rPr>
        <w:t xml:space="preserve">hepatobiliary </w:t>
      </w:r>
      <w:proofErr w:type="spellStart"/>
      <w:r w:rsidRPr="00067EEA">
        <w:rPr>
          <w:rFonts w:ascii="Arial" w:hAnsi="Arial" w:cs="Arial"/>
          <w:sz w:val="24"/>
          <w:szCs w:val="24"/>
        </w:rPr>
        <w:t>histopathologist</w:t>
      </w:r>
      <w:proofErr w:type="spellEnd"/>
      <w:r w:rsidRPr="00067EEA">
        <w:rPr>
          <w:rFonts w:ascii="Arial" w:hAnsi="Arial" w:cs="Arial"/>
          <w:sz w:val="24"/>
          <w:szCs w:val="24"/>
        </w:rPr>
        <w:t xml:space="preserve"> (</w:t>
      </w:r>
      <w:r w:rsidR="005C73D9">
        <w:rPr>
          <w:rFonts w:ascii="Arial" w:hAnsi="Arial" w:cs="Arial"/>
          <w:sz w:val="24"/>
          <w:szCs w:val="24"/>
        </w:rPr>
        <w:t>RG</w:t>
      </w:r>
      <w:r>
        <w:rPr>
          <w:rFonts w:ascii="Arial" w:hAnsi="Arial" w:cs="Arial"/>
          <w:sz w:val="24"/>
          <w:szCs w:val="24"/>
        </w:rPr>
        <w:t>)</w:t>
      </w:r>
      <w:r w:rsidRPr="00067EEA">
        <w:rPr>
          <w:rFonts w:ascii="Arial" w:hAnsi="Arial" w:cs="Arial"/>
          <w:sz w:val="24"/>
          <w:szCs w:val="24"/>
        </w:rPr>
        <w:t xml:space="preserve"> review</w:t>
      </w:r>
      <w:r>
        <w:rPr>
          <w:rFonts w:ascii="Arial" w:hAnsi="Arial" w:cs="Arial"/>
          <w:sz w:val="24"/>
          <w:szCs w:val="24"/>
        </w:rPr>
        <w:t>ed</w:t>
      </w:r>
      <w:r w:rsidRPr="00067E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all </w:t>
      </w:r>
      <w:r w:rsidRPr="00067EEA">
        <w:rPr>
          <w:rFonts w:ascii="Arial" w:hAnsi="Arial" w:cs="Arial"/>
          <w:sz w:val="24"/>
          <w:szCs w:val="24"/>
        </w:rPr>
        <w:t>the materials to define key pa</w:t>
      </w:r>
      <w:r>
        <w:rPr>
          <w:rFonts w:ascii="Arial" w:hAnsi="Arial" w:cs="Arial"/>
          <w:sz w:val="24"/>
          <w:szCs w:val="24"/>
        </w:rPr>
        <w:t>thologic features (stage, grade</w:t>
      </w:r>
      <w:r w:rsidRPr="00067EEA">
        <w:rPr>
          <w:rFonts w:ascii="Arial" w:hAnsi="Arial" w:cs="Arial"/>
          <w:sz w:val="24"/>
          <w:szCs w:val="24"/>
        </w:rPr>
        <w:t xml:space="preserve">) on </w:t>
      </w:r>
      <w:r>
        <w:rPr>
          <w:rFonts w:ascii="Arial" w:hAnsi="Arial" w:cs="Arial"/>
          <w:sz w:val="24"/>
          <w:szCs w:val="24"/>
        </w:rPr>
        <w:t xml:space="preserve">freshly cut </w:t>
      </w:r>
      <w:r w:rsidRPr="00067EEA">
        <w:rPr>
          <w:rFonts w:ascii="Arial" w:hAnsi="Arial" w:cs="Arial"/>
          <w:sz w:val="24"/>
          <w:szCs w:val="24"/>
        </w:rPr>
        <w:t xml:space="preserve">hematoxylin &amp; eosin (H&amp;E) slides. </w:t>
      </w:r>
      <w:r w:rsidR="005C73D9">
        <w:rPr>
          <w:rFonts w:ascii="Arial" w:hAnsi="Arial" w:cs="Arial"/>
          <w:sz w:val="24"/>
          <w:szCs w:val="24"/>
        </w:rPr>
        <w:t>We constructed TMA blocks</w:t>
      </w:r>
      <w:r w:rsidRPr="00067EEA">
        <w:rPr>
          <w:rFonts w:ascii="Arial" w:hAnsi="Arial" w:cs="Arial"/>
          <w:sz w:val="24"/>
          <w:szCs w:val="24"/>
        </w:rPr>
        <w:t xml:space="preserve"> using an MTA-1 Microarrayer following H&amp;E-slide guided microdissection of target </w:t>
      </w:r>
      <w:proofErr w:type="spellStart"/>
      <w:r w:rsidRPr="00067EEA">
        <w:rPr>
          <w:rFonts w:ascii="Arial" w:hAnsi="Arial" w:cs="Arial"/>
          <w:sz w:val="24"/>
          <w:szCs w:val="24"/>
        </w:rPr>
        <w:t>tumour</w:t>
      </w:r>
      <w:proofErr w:type="spellEnd"/>
      <w:r w:rsidRPr="00067EEA">
        <w:rPr>
          <w:rFonts w:ascii="Arial" w:hAnsi="Arial" w:cs="Arial"/>
          <w:sz w:val="24"/>
          <w:szCs w:val="24"/>
        </w:rPr>
        <w:t xml:space="preserve"> and surrounding non-tumorous areas</w:t>
      </w:r>
      <w:r w:rsidR="00F64780">
        <w:rPr>
          <w:rFonts w:ascii="Arial" w:hAnsi="Arial" w:cs="Arial"/>
          <w:sz w:val="24"/>
          <w:szCs w:val="24"/>
        </w:rPr>
        <w:t xml:space="preserve">. </w:t>
      </w:r>
      <w:r w:rsidR="001B7D30">
        <w:rPr>
          <w:rFonts w:ascii="Arial" w:hAnsi="Arial" w:cs="Arial"/>
          <w:bCs/>
          <w:sz w:val="24"/>
          <w:szCs w:val="24"/>
          <w:lang w:bidi="en-US"/>
        </w:rPr>
        <w:t>W</w:t>
      </w:r>
      <w:r w:rsidR="001B7D30" w:rsidRPr="00E92101">
        <w:rPr>
          <w:rFonts w:ascii="Arial" w:hAnsi="Arial" w:cs="Arial"/>
          <w:bCs/>
          <w:sz w:val="24"/>
          <w:szCs w:val="24"/>
          <w:lang w:bidi="en-US"/>
        </w:rPr>
        <w:t>e obtained triplicates of 1 mm cores from separate central and peripheral areas of tumor and matching surrounding liver. Adequate sampling of target tissues was confirmed on a freshly cut H&amp;E section from the recipient TMA block before</w:t>
      </w:r>
      <w:r w:rsidR="001B7D30">
        <w:rPr>
          <w:rFonts w:ascii="Arial" w:hAnsi="Arial" w:cs="Arial"/>
          <w:bCs/>
          <w:sz w:val="24"/>
          <w:szCs w:val="24"/>
          <w:lang w:bidi="en-US"/>
        </w:rPr>
        <w:t xml:space="preserve"> immunohistochemical</w:t>
      </w:r>
      <w:r w:rsidR="001B7D30" w:rsidRPr="00E92101">
        <w:rPr>
          <w:rFonts w:ascii="Arial" w:hAnsi="Arial" w:cs="Arial"/>
          <w:bCs/>
          <w:sz w:val="24"/>
          <w:szCs w:val="24"/>
          <w:lang w:bidi="en-US"/>
        </w:rPr>
        <w:t xml:space="preserve"> </w:t>
      </w:r>
      <w:r w:rsidR="001B7D30">
        <w:rPr>
          <w:rFonts w:ascii="Arial" w:hAnsi="Arial" w:cs="Arial"/>
          <w:bCs/>
          <w:sz w:val="24"/>
          <w:szCs w:val="24"/>
          <w:lang w:bidi="en-US"/>
        </w:rPr>
        <w:t>(</w:t>
      </w:r>
      <w:r w:rsidR="001B7D30" w:rsidRPr="00E92101">
        <w:rPr>
          <w:rFonts w:ascii="Arial" w:hAnsi="Arial" w:cs="Arial"/>
          <w:bCs/>
          <w:sz w:val="24"/>
          <w:szCs w:val="24"/>
          <w:lang w:bidi="en-US"/>
        </w:rPr>
        <w:t>IHC</w:t>
      </w:r>
      <w:r w:rsidR="001B7D30">
        <w:rPr>
          <w:rFonts w:ascii="Arial" w:hAnsi="Arial" w:cs="Arial"/>
          <w:bCs/>
          <w:sz w:val="24"/>
          <w:szCs w:val="24"/>
          <w:lang w:bidi="en-US"/>
        </w:rPr>
        <w:t>) analysis</w:t>
      </w:r>
      <w:hyperlink w:anchor="_ENREF_1" w:tooltip="Pinato, 2013 #449" w:history="1"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begin">
            <w:fldData xml:space="preserve">PEVuZE5vdGU+PENpdGU+PEF1dGhvcj5QaW5hdG88L0F1dGhvcj48WWVhcj4yMDEzPC9ZZWFyPjxS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</w:fldData>
          </w:fldChar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instrText xml:space="preserve"> ADDIN EN.CITE </w:instrText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begin">
            <w:fldData xml:space="preserve">PEVuZE5vdGU+PENpdGU+PEF1dGhvcj5QaW5hdG88L0F1dGhvcj48WWVhcj4yMDEzPC9ZZWFyPjxS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</w:fldData>
          </w:fldChar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instrText xml:space="preserve"> ADDIN EN.CITE.DATA </w:instrText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end"/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separate"/>
        </w:r>
        <w:r w:rsidR="001507F2" w:rsidRPr="001507F2">
          <w:rPr>
            <w:rFonts w:ascii="Arial" w:hAnsi="Arial" w:cs="Arial"/>
            <w:bCs/>
            <w:noProof/>
            <w:sz w:val="24"/>
            <w:szCs w:val="24"/>
            <w:vertAlign w:val="superscript"/>
            <w:lang w:bidi="en-US"/>
          </w:rPr>
          <w:t>1</w:t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end"/>
        </w:r>
      </w:hyperlink>
      <w:r w:rsidR="001B7D30" w:rsidRPr="00E92101">
        <w:rPr>
          <w:rFonts w:ascii="Arial" w:hAnsi="Arial" w:cs="Arial"/>
          <w:bCs/>
          <w:sz w:val="24"/>
          <w:szCs w:val="24"/>
          <w:lang w:bidi="en-US"/>
        </w:rPr>
        <w:t>.</w:t>
      </w:r>
    </w:p>
    <w:p w14:paraId="1A33B3FF" w14:textId="6ADDB1F7" w:rsidR="001B7D30" w:rsidRDefault="001B7D30" w:rsidP="001B7D30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Immunohistochemistry.</w:t>
      </w:r>
    </w:p>
    <w:p w14:paraId="2BE8916C" w14:textId="7212565A" w:rsidR="00922DDF" w:rsidRDefault="00922DDF" w:rsidP="000F3E25">
      <w:pPr>
        <w:spacing w:line="480" w:lineRule="auto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922DDF">
        <w:rPr>
          <w:rFonts w:ascii="Arial" w:hAnsi="Arial" w:cs="Arial"/>
          <w:bCs/>
          <w:i/>
          <w:sz w:val="24"/>
          <w:szCs w:val="24"/>
          <w:lang w:val="en-GB"/>
        </w:rPr>
        <w:t>E1L3N</w:t>
      </w:r>
      <w:r>
        <w:rPr>
          <w:rFonts w:ascii="Arial" w:hAnsi="Arial" w:cs="Arial"/>
          <w:bCs/>
          <w:i/>
          <w:sz w:val="24"/>
          <w:szCs w:val="24"/>
          <w:lang w:val="en-GB"/>
        </w:rPr>
        <w:t xml:space="preserve"> antibody</w:t>
      </w:r>
      <w:r w:rsidRPr="00922DDF">
        <w:rPr>
          <w:rFonts w:ascii="Arial" w:hAnsi="Arial" w:cs="Arial"/>
          <w:bCs/>
          <w:i/>
          <w:sz w:val="24"/>
          <w:szCs w:val="24"/>
          <w:lang w:val="en-GB"/>
        </w:rPr>
        <w:t>.</w:t>
      </w:r>
    </w:p>
    <w:p w14:paraId="137ECF05" w14:textId="64D6BA8F" w:rsidR="000F3E25" w:rsidRPr="00922DDF" w:rsidRDefault="000F3E25" w:rsidP="000F3E25">
      <w:pPr>
        <w:spacing w:line="480" w:lineRule="auto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 xml:space="preserve">Immunostaining with </w:t>
      </w:r>
      <w:r w:rsidR="00922DDF">
        <w:rPr>
          <w:rFonts w:ascii="Arial" w:hAnsi="Arial" w:cs="Arial"/>
          <w:bCs/>
          <w:sz w:val="24"/>
          <w:szCs w:val="24"/>
          <w:lang w:val="en-GB"/>
        </w:rPr>
        <w:t xml:space="preserve">the </w:t>
      </w:r>
      <w:r>
        <w:rPr>
          <w:rFonts w:ascii="Arial" w:hAnsi="Arial" w:cs="Arial"/>
          <w:bCs/>
          <w:sz w:val="24"/>
          <w:szCs w:val="24"/>
          <w:lang w:val="en-GB"/>
        </w:rPr>
        <w:t>E1L3N antibody (</w:t>
      </w:r>
      <w:r w:rsidRPr="00964822">
        <w:rPr>
          <w:rFonts w:ascii="Arial" w:hAnsi="Arial" w:cs="Arial"/>
          <w:bCs/>
          <w:sz w:val="24"/>
          <w:szCs w:val="24"/>
          <w:lang w:bidi="en-US"/>
        </w:rPr>
        <w:t xml:space="preserve">Cat. </w:t>
      </w:r>
      <w:proofErr w:type="spellStart"/>
      <w:r w:rsidRPr="00964822">
        <w:rPr>
          <w:rFonts w:ascii="Arial" w:hAnsi="Arial" w:cs="Arial"/>
          <w:bCs/>
          <w:sz w:val="24"/>
          <w:szCs w:val="24"/>
          <w:lang w:bidi="en-US"/>
        </w:rPr>
        <w:t>Nr</w:t>
      </w:r>
      <w:proofErr w:type="spellEnd"/>
      <w:r w:rsidRPr="00964822">
        <w:rPr>
          <w:rFonts w:ascii="Arial" w:hAnsi="Arial" w:cs="Arial"/>
          <w:bCs/>
          <w:sz w:val="24"/>
          <w:szCs w:val="24"/>
          <w:lang w:bidi="en-US"/>
        </w:rPr>
        <w:t>. 13684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 Cell Signaling Technology, Danvers, Massachusetts, USA)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was performed on a 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Leica Bond RX </w:t>
      </w:r>
      <w:proofErr w:type="spellStart"/>
      <w:r>
        <w:rPr>
          <w:rFonts w:ascii="Arial" w:hAnsi="Arial" w:cs="Arial"/>
          <w:bCs/>
          <w:sz w:val="24"/>
          <w:szCs w:val="24"/>
          <w:lang w:bidi="en-US"/>
        </w:rPr>
        <w:t>stainer</w:t>
      </w:r>
      <w:proofErr w:type="spellEnd"/>
      <w:r>
        <w:rPr>
          <w:rFonts w:ascii="Arial" w:hAnsi="Arial" w:cs="Arial"/>
          <w:bCs/>
          <w:sz w:val="24"/>
          <w:szCs w:val="24"/>
          <w:lang w:bidi="en-US"/>
        </w:rPr>
        <w:t xml:space="preserve"> (Leica, Buffalo, Illinois, USA). </w:t>
      </w:r>
      <w:r w:rsidRPr="00652D42">
        <w:rPr>
          <w:rFonts w:ascii="Arial" w:hAnsi="Arial" w:cs="Arial"/>
          <w:bCs/>
          <w:sz w:val="24"/>
          <w:szCs w:val="24"/>
          <w:lang w:bidi="en-US"/>
        </w:rPr>
        <w:t xml:space="preserve">Antigen retrieval was carried out </w:t>
      </w:r>
      <w:r>
        <w:rPr>
          <w:rFonts w:ascii="Arial" w:hAnsi="Arial" w:cs="Arial"/>
          <w:sz w:val="24"/>
          <w:szCs w:val="24"/>
        </w:rPr>
        <w:t xml:space="preserve">using a microwave oven at 900W </w:t>
      </w:r>
      <w:r>
        <w:rPr>
          <w:rFonts w:ascii="Arial" w:hAnsi="Arial" w:cs="Arial"/>
          <w:bCs/>
          <w:sz w:val="24"/>
          <w:szCs w:val="24"/>
          <w:lang w:bidi="en-US"/>
        </w:rPr>
        <w:t>according to</w:t>
      </w:r>
      <w:r w:rsidRPr="00652D42">
        <w:rPr>
          <w:rFonts w:ascii="Arial" w:hAnsi="Arial" w:cs="Arial"/>
          <w:bCs/>
          <w:sz w:val="24"/>
          <w:szCs w:val="24"/>
          <w:lang w:bidi="en-US"/>
        </w:rPr>
        <w:t xml:space="preserve"> standard 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operating </w:t>
      </w:r>
      <w:r w:rsidRPr="00652D42">
        <w:rPr>
          <w:rFonts w:ascii="Arial" w:hAnsi="Arial" w:cs="Arial"/>
          <w:bCs/>
          <w:sz w:val="24"/>
          <w:szCs w:val="24"/>
          <w:lang w:bidi="en-US"/>
        </w:rPr>
        <w:t xml:space="preserve">procedures: briefly, the sections were de-paraffinized in </w:t>
      </w:r>
      <w:r w:rsidRPr="00652D42">
        <w:rPr>
          <w:rFonts w:ascii="Arial" w:hAnsi="Arial" w:cs="Arial"/>
          <w:bCs/>
          <w:sz w:val="24"/>
          <w:szCs w:val="24"/>
          <w:lang w:bidi="en-US"/>
        </w:rPr>
        <w:lastRenderedPageBreak/>
        <w:t>xylene, rehydrated in graded alcohols and heated in a microwave oven at 900W for 20 min in citrate buffer at pH 6.0</w:t>
      </w:r>
      <w:r>
        <w:rPr>
          <w:rFonts w:ascii="Arial" w:hAnsi="Arial" w:cs="Arial"/>
          <w:bCs/>
          <w:sz w:val="24"/>
          <w:szCs w:val="24"/>
          <w:lang w:bidi="en-US"/>
        </w:rPr>
        <w:t>. Tissue slides were incubated</w:t>
      </w:r>
      <w:r w:rsidRPr="008D2B37">
        <w:rPr>
          <w:rFonts w:ascii="Arial" w:hAnsi="Arial" w:cs="Arial"/>
          <w:bCs/>
          <w:sz w:val="24"/>
          <w:szCs w:val="24"/>
          <w:lang w:bidi="en-US"/>
        </w:rPr>
        <w:t xml:space="preserve"> i</w:t>
      </w:r>
      <w:r>
        <w:rPr>
          <w:rFonts w:ascii="Arial" w:hAnsi="Arial" w:cs="Arial"/>
          <w:bCs/>
          <w:sz w:val="24"/>
          <w:szCs w:val="24"/>
          <w:lang w:bidi="en-US"/>
        </w:rPr>
        <w:t>n citrate buffer at pH 6.0 for 3</w:t>
      </w:r>
      <w:r w:rsidRPr="008D2B37">
        <w:rPr>
          <w:rFonts w:ascii="Arial" w:hAnsi="Arial" w:cs="Arial"/>
          <w:bCs/>
          <w:sz w:val="24"/>
          <w:szCs w:val="24"/>
          <w:lang w:bidi="en-US"/>
        </w:rPr>
        <w:t>0 min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utes prior to E1L3N immunostaining. Tissue sections </w:t>
      </w:r>
      <w:r w:rsidRPr="00652D42">
        <w:rPr>
          <w:rFonts w:ascii="Arial" w:hAnsi="Arial" w:cs="Arial"/>
          <w:bCs/>
          <w:sz w:val="24"/>
          <w:szCs w:val="24"/>
          <w:lang w:bidi="en-US"/>
        </w:rPr>
        <w:t>were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 subsequently</w:t>
      </w:r>
      <w:r w:rsidRPr="00652D42">
        <w:rPr>
          <w:rFonts w:ascii="Arial" w:hAnsi="Arial" w:cs="Arial"/>
          <w:bCs/>
          <w:sz w:val="24"/>
          <w:szCs w:val="24"/>
          <w:lang w:bidi="en-US"/>
        </w:rPr>
        <w:t xml:space="preserve"> incubated with the secondary antibody for 1 hour at room temperature and then processed using the Polymer</w:t>
      </w:r>
      <w:r>
        <w:rPr>
          <w:rFonts w:ascii="Arial" w:hAnsi="Arial" w:cs="Arial"/>
          <w:bCs/>
          <w:sz w:val="24"/>
          <w:szCs w:val="24"/>
          <w:lang w:bidi="en-US"/>
        </w:rPr>
        <w:t>-HRP Kit (</w:t>
      </w:r>
      <w:proofErr w:type="spellStart"/>
      <w:r>
        <w:rPr>
          <w:rFonts w:ascii="Arial" w:hAnsi="Arial" w:cs="Arial"/>
          <w:bCs/>
          <w:sz w:val="24"/>
          <w:szCs w:val="24"/>
          <w:lang w:bidi="en-US"/>
        </w:rPr>
        <w:t>BioGenex</w:t>
      </w:r>
      <w:proofErr w:type="spellEnd"/>
      <w:r>
        <w:rPr>
          <w:rFonts w:ascii="Arial" w:hAnsi="Arial" w:cs="Arial"/>
          <w:bCs/>
          <w:sz w:val="24"/>
          <w:szCs w:val="24"/>
          <w:lang w:bidi="en-US"/>
        </w:rPr>
        <w:t>, San Ramon California</w:t>
      </w:r>
      <w:r w:rsidRPr="00652D42">
        <w:rPr>
          <w:rFonts w:ascii="Arial" w:hAnsi="Arial" w:cs="Arial"/>
          <w:bCs/>
          <w:sz w:val="24"/>
          <w:szCs w:val="24"/>
          <w:lang w:bidi="en-US"/>
        </w:rPr>
        <w:t>, US</w:t>
      </w:r>
      <w:r>
        <w:rPr>
          <w:rFonts w:ascii="Arial" w:hAnsi="Arial" w:cs="Arial"/>
          <w:bCs/>
          <w:sz w:val="24"/>
          <w:szCs w:val="24"/>
          <w:lang w:bidi="en-US"/>
        </w:rPr>
        <w:t>A</w:t>
      </w:r>
      <w:r w:rsidRPr="00652D42">
        <w:rPr>
          <w:rFonts w:ascii="Arial" w:hAnsi="Arial" w:cs="Arial"/>
          <w:bCs/>
          <w:sz w:val="24"/>
          <w:szCs w:val="24"/>
          <w:lang w:bidi="en-US"/>
        </w:rPr>
        <w:t xml:space="preserve">) with development in Diaminobenzidine and Mayer’s </w:t>
      </w:r>
      <w:proofErr w:type="spellStart"/>
      <w:r w:rsidRPr="00652D42">
        <w:rPr>
          <w:rFonts w:ascii="Arial" w:hAnsi="Arial" w:cs="Arial"/>
          <w:bCs/>
          <w:sz w:val="24"/>
          <w:szCs w:val="24"/>
          <w:lang w:bidi="en-US"/>
        </w:rPr>
        <w:t>Haematoxylin</w:t>
      </w:r>
      <w:proofErr w:type="spellEnd"/>
      <w:r w:rsidRPr="00652D42">
        <w:rPr>
          <w:rFonts w:ascii="Arial" w:hAnsi="Arial" w:cs="Arial"/>
          <w:bCs/>
          <w:sz w:val="24"/>
          <w:szCs w:val="24"/>
          <w:lang w:bidi="en-US"/>
        </w:rPr>
        <w:t xml:space="preserve"> counterstaining.</w:t>
      </w:r>
    </w:p>
    <w:p w14:paraId="48CCA298" w14:textId="77777777" w:rsidR="00DC44F8" w:rsidRDefault="00922DDF" w:rsidP="000F3E25">
      <w:pPr>
        <w:spacing w:line="480" w:lineRule="auto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922DDF">
        <w:rPr>
          <w:rFonts w:ascii="Arial" w:hAnsi="Arial" w:cs="Arial"/>
          <w:bCs/>
          <w:i/>
          <w:sz w:val="24"/>
          <w:szCs w:val="24"/>
          <w:lang w:val="en-GB"/>
        </w:rPr>
        <w:t>28-8</w:t>
      </w:r>
      <w:r>
        <w:rPr>
          <w:rFonts w:ascii="Arial" w:hAnsi="Arial" w:cs="Arial"/>
          <w:bCs/>
          <w:i/>
          <w:sz w:val="24"/>
          <w:szCs w:val="24"/>
          <w:lang w:val="en-GB"/>
        </w:rPr>
        <w:t xml:space="preserve"> antibody.</w:t>
      </w:r>
    </w:p>
    <w:p w14:paraId="39EAC46B" w14:textId="513BEE33" w:rsidR="000F3E25" w:rsidRPr="00DC44F8" w:rsidRDefault="00DC44F8" w:rsidP="000F3E25">
      <w:pPr>
        <w:spacing w:line="480" w:lineRule="auto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DC44F8">
        <w:rPr>
          <w:rFonts w:ascii="Arial" w:hAnsi="Arial" w:cs="Arial"/>
          <w:bCs/>
          <w:sz w:val="24"/>
          <w:szCs w:val="24"/>
          <w:lang w:val="en-GB"/>
        </w:rPr>
        <w:t>T</w:t>
      </w:r>
      <w:r w:rsidR="000F3E25">
        <w:rPr>
          <w:rFonts w:ascii="Arial" w:hAnsi="Arial" w:cs="Arial"/>
          <w:bCs/>
          <w:sz w:val="24"/>
          <w:szCs w:val="24"/>
          <w:lang w:val="en-GB"/>
        </w:rPr>
        <w:t>he 28-8 antibody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was purchased from </w:t>
      </w:r>
      <w:proofErr w:type="spellStart"/>
      <w:r>
        <w:rPr>
          <w:rFonts w:ascii="Arial" w:hAnsi="Arial" w:cs="Arial"/>
          <w:bCs/>
          <w:sz w:val="24"/>
          <w:szCs w:val="24"/>
          <w:lang w:val="en-GB"/>
        </w:rPr>
        <w:t>AbCam</w:t>
      </w:r>
      <w:proofErr w:type="spellEnd"/>
      <w:r w:rsidR="003F124F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Cs/>
          <w:sz w:val="24"/>
          <w:szCs w:val="24"/>
          <w:lang w:val="en-GB"/>
        </w:rPr>
        <w:t xml:space="preserve">(Cat. </w:t>
      </w:r>
      <w:proofErr w:type="spellStart"/>
      <w:r>
        <w:rPr>
          <w:rFonts w:ascii="Arial" w:hAnsi="Arial" w:cs="Arial"/>
          <w:bCs/>
          <w:sz w:val="24"/>
          <w:szCs w:val="24"/>
          <w:lang w:val="en-GB"/>
        </w:rPr>
        <w:t>Nr</w:t>
      </w:r>
      <w:proofErr w:type="spellEnd"/>
      <w:r>
        <w:rPr>
          <w:rFonts w:ascii="Arial" w:hAnsi="Arial" w:cs="Arial"/>
          <w:bCs/>
          <w:sz w:val="24"/>
          <w:szCs w:val="24"/>
          <w:lang w:val="en-GB"/>
        </w:rPr>
        <w:t xml:space="preserve">. </w:t>
      </w:r>
      <w:r w:rsidR="003F124F" w:rsidRPr="003F124F">
        <w:rPr>
          <w:rFonts w:ascii="Arial" w:hAnsi="Arial" w:cs="Arial"/>
          <w:bCs/>
          <w:sz w:val="24"/>
          <w:szCs w:val="24"/>
          <w:lang w:val="en-GB"/>
        </w:rPr>
        <w:t>ab205921</w:t>
      </w:r>
      <w:r>
        <w:rPr>
          <w:rFonts w:ascii="Arial" w:hAnsi="Arial" w:cs="Arial"/>
          <w:bCs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  <w:lang w:val="en-GB"/>
        </w:rPr>
        <w:t>AbCam</w:t>
      </w:r>
      <w:proofErr w:type="spellEnd"/>
      <w:r>
        <w:rPr>
          <w:rFonts w:ascii="Arial" w:hAnsi="Arial" w:cs="Arial"/>
          <w:bCs/>
          <w:sz w:val="24"/>
          <w:szCs w:val="24"/>
          <w:lang w:val="en-GB"/>
        </w:rPr>
        <w:t>, Cambridge, UK</w:t>
      </w:r>
      <w:r w:rsidR="003F124F" w:rsidRPr="003F124F">
        <w:rPr>
          <w:rFonts w:ascii="Arial" w:hAnsi="Arial" w:cs="Arial"/>
          <w:bCs/>
          <w:sz w:val="24"/>
          <w:szCs w:val="24"/>
          <w:lang w:val="en-GB"/>
        </w:rPr>
        <w:t>)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and</w:t>
      </w:r>
      <w:r w:rsidR="000F3E25">
        <w:rPr>
          <w:rFonts w:ascii="Arial" w:hAnsi="Arial" w:cs="Arial"/>
          <w:bCs/>
          <w:sz w:val="24"/>
          <w:szCs w:val="24"/>
          <w:lang w:val="en-GB"/>
        </w:rPr>
        <w:t xml:space="preserve"> s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>taining was performed on Leica Bond III automated immunostaining platform with Leica Bond Poly</w:t>
      </w:r>
      <w:r w:rsidR="009E30C5">
        <w:rPr>
          <w:rFonts w:ascii="Arial" w:hAnsi="Arial" w:cs="Arial"/>
          <w:bCs/>
          <w:sz w:val="24"/>
          <w:szCs w:val="24"/>
          <w:lang w:val="en-GB"/>
        </w:rPr>
        <w:t>mer Refine detection with a DAB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> chromogen (Leica, DS9800). Peroxide block was performed for 5 minutes, following on-board dewax and epitope retrieval using Leica ER1 solution (Leica, pH6, AR9961) for 20 minutes at 99</w:t>
      </w:r>
      <w:r w:rsidR="00922DDF">
        <w:rPr>
          <w:rFonts w:ascii="Arial" w:hAnsi="Arial" w:cs="Arial"/>
          <w:bCs/>
          <w:sz w:val="24"/>
          <w:szCs w:val="24"/>
          <w:lang w:val="en-GB"/>
        </w:rPr>
        <w:t xml:space="preserve"> º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 xml:space="preserve">C. Primary antibody was diluted 1/500 (2ug/ml) in Leica Primary Antibody Diluent (Leica, AR9352) and applied for 40 minutes at room temperature. </w:t>
      </w:r>
      <w:r w:rsidR="00922DDF">
        <w:rPr>
          <w:rFonts w:ascii="Arial" w:hAnsi="Arial" w:cs="Arial"/>
          <w:bCs/>
          <w:sz w:val="24"/>
          <w:szCs w:val="24"/>
          <w:lang w:val="en-GB"/>
        </w:rPr>
        <w:t>Antibody d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>etection was</w:t>
      </w:r>
      <w:r w:rsidR="00922DDF">
        <w:rPr>
          <w:rFonts w:ascii="Arial" w:hAnsi="Arial" w:cs="Arial"/>
          <w:bCs/>
          <w:sz w:val="24"/>
          <w:szCs w:val="24"/>
          <w:lang w:val="en-GB"/>
        </w:rPr>
        <w:t xml:space="preserve"> performed using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922DDF">
        <w:rPr>
          <w:rFonts w:ascii="Arial" w:hAnsi="Arial" w:cs="Arial"/>
          <w:bCs/>
          <w:sz w:val="24"/>
          <w:szCs w:val="24"/>
          <w:lang w:val="en-GB"/>
        </w:rPr>
        <w:t xml:space="preserve">a 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>rabbit anti-mouse </w:t>
      </w:r>
      <w:r w:rsidR="00922DDF">
        <w:rPr>
          <w:rFonts w:ascii="Arial" w:hAnsi="Arial" w:cs="Arial"/>
          <w:bCs/>
          <w:sz w:val="24"/>
          <w:szCs w:val="24"/>
          <w:lang w:val="en-GB"/>
        </w:rPr>
        <w:t xml:space="preserve">antibody that 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>was applied for 20 minutes followed by anti-rabbit </w:t>
      </w:r>
      <w:r w:rsidR="00922DDF" w:rsidRPr="00652D42">
        <w:rPr>
          <w:rFonts w:ascii="Arial" w:hAnsi="Arial" w:cs="Arial"/>
          <w:bCs/>
          <w:sz w:val="24"/>
          <w:szCs w:val="24"/>
          <w:lang w:bidi="en-US"/>
        </w:rPr>
        <w:t>Polymer</w:t>
      </w:r>
      <w:r w:rsidR="00922DDF">
        <w:rPr>
          <w:rFonts w:ascii="Arial" w:hAnsi="Arial" w:cs="Arial"/>
          <w:bCs/>
          <w:sz w:val="24"/>
          <w:szCs w:val="24"/>
          <w:lang w:bidi="en-US"/>
        </w:rPr>
        <w:t>-HRP Kit (</w:t>
      </w:r>
      <w:proofErr w:type="spellStart"/>
      <w:r w:rsidR="00922DDF">
        <w:rPr>
          <w:rFonts w:ascii="Arial" w:hAnsi="Arial" w:cs="Arial"/>
          <w:bCs/>
          <w:sz w:val="24"/>
          <w:szCs w:val="24"/>
          <w:lang w:bidi="en-US"/>
        </w:rPr>
        <w:t>Biogenex</w:t>
      </w:r>
      <w:proofErr w:type="spellEnd"/>
      <w:r w:rsidR="00922DDF">
        <w:rPr>
          <w:rFonts w:ascii="Arial" w:hAnsi="Arial" w:cs="Arial"/>
          <w:bCs/>
          <w:sz w:val="24"/>
          <w:szCs w:val="24"/>
          <w:lang w:bidi="en-US"/>
        </w:rPr>
        <w:t>)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 xml:space="preserve"> for a further 20 minutes, both at ambient temp</w:t>
      </w:r>
      <w:r w:rsidR="00922DDF">
        <w:rPr>
          <w:rFonts w:ascii="Arial" w:hAnsi="Arial" w:cs="Arial"/>
          <w:bCs/>
          <w:sz w:val="24"/>
          <w:szCs w:val="24"/>
          <w:lang w:val="en-GB"/>
        </w:rPr>
        <w:t>erature</w:t>
      </w:r>
      <w:r w:rsidR="000F3E25" w:rsidRPr="000F3E25">
        <w:rPr>
          <w:rFonts w:ascii="Arial" w:hAnsi="Arial" w:cs="Arial"/>
          <w:bCs/>
          <w:sz w:val="24"/>
          <w:szCs w:val="24"/>
          <w:lang w:val="en-GB"/>
        </w:rPr>
        <w:t>.</w:t>
      </w:r>
    </w:p>
    <w:p w14:paraId="2C85CA80" w14:textId="211167B1" w:rsidR="00543EC4" w:rsidRDefault="00543EC4" w:rsidP="000F3E25">
      <w:pPr>
        <w:spacing w:line="480" w:lineRule="auto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proofErr w:type="spellStart"/>
      <w:r w:rsidRPr="00543EC4">
        <w:rPr>
          <w:rFonts w:ascii="Arial" w:hAnsi="Arial" w:cs="Arial"/>
          <w:bCs/>
          <w:i/>
          <w:sz w:val="24"/>
          <w:szCs w:val="24"/>
          <w:lang w:val="en-GB"/>
        </w:rPr>
        <w:t>Dako</w:t>
      </w:r>
      <w:proofErr w:type="spellEnd"/>
      <w:r w:rsidRPr="00543EC4">
        <w:rPr>
          <w:rFonts w:ascii="Arial" w:hAnsi="Arial" w:cs="Arial"/>
          <w:bCs/>
          <w:i/>
          <w:sz w:val="24"/>
          <w:szCs w:val="24"/>
          <w:lang w:val="en-GB"/>
        </w:rPr>
        <w:t xml:space="preserve"> 22c3, SP263, SP142 </w:t>
      </w:r>
      <w:r w:rsidR="00312260">
        <w:rPr>
          <w:rFonts w:ascii="Arial" w:hAnsi="Arial" w:cs="Arial"/>
          <w:bCs/>
          <w:i/>
          <w:sz w:val="24"/>
          <w:szCs w:val="24"/>
          <w:lang w:val="en-GB"/>
        </w:rPr>
        <w:t>antibodies</w:t>
      </w:r>
      <w:r w:rsidRPr="00543EC4">
        <w:rPr>
          <w:rFonts w:ascii="Arial" w:hAnsi="Arial" w:cs="Arial"/>
          <w:bCs/>
          <w:i/>
          <w:sz w:val="24"/>
          <w:szCs w:val="24"/>
          <w:lang w:val="en-GB"/>
        </w:rPr>
        <w:t>.</w:t>
      </w:r>
    </w:p>
    <w:p w14:paraId="34AC3E8E" w14:textId="68855498" w:rsidR="009E30C5" w:rsidRDefault="009E30C5" w:rsidP="00092937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 xml:space="preserve">Immunostaining using the </w:t>
      </w:r>
      <w:proofErr w:type="spellStart"/>
      <w:r>
        <w:rPr>
          <w:rFonts w:ascii="Arial" w:hAnsi="Arial" w:cs="Arial"/>
          <w:bCs/>
          <w:sz w:val="24"/>
          <w:szCs w:val="24"/>
          <w:lang w:val="en-GB"/>
        </w:rPr>
        <w:t>Dako</w:t>
      </w:r>
      <w:proofErr w:type="spellEnd"/>
      <w:r>
        <w:rPr>
          <w:rFonts w:ascii="Arial" w:hAnsi="Arial" w:cs="Arial"/>
          <w:bCs/>
          <w:sz w:val="24"/>
          <w:szCs w:val="24"/>
          <w:lang w:val="en-GB"/>
        </w:rPr>
        <w:t xml:space="preserve"> 22c3, SP142 and SP263 antibodies was performed using the proprietary immunostaining protocols validated as companion diagnostics for</w:t>
      </w:r>
      <w:r w:rsidR="003C6B79">
        <w:rPr>
          <w:rFonts w:ascii="Arial" w:hAnsi="Arial" w:cs="Arial"/>
          <w:bCs/>
          <w:sz w:val="24"/>
          <w:szCs w:val="24"/>
          <w:lang w:val="en-GB"/>
        </w:rPr>
        <w:t xml:space="preserve"> the clinical use of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PD-1/PD-L1 targeted inhibitors. </w:t>
      </w:r>
    </w:p>
    <w:p w14:paraId="2DE0F8FB" w14:textId="38EF4864" w:rsidR="00092937" w:rsidRPr="00092937" w:rsidRDefault="0080297C" w:rsidP="00092937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Imm</w:t>
      </w:r>
      <w:r w:rsidR="00BC53CE">
        <w:rPr>
          <w:rFonts w:ascii="Arial" w:hAnsi="Arial" w:cs="Arial"/>
          <w:bCs/>
          <w:sz w:val="24"/>
          <w:szCs w:val="24"/>
          <w:lang w:val="en-GB"/>
        </w:rPr>
        <w:t xml:space="preserve">unostaining using the </w:t>
      </w:r>
      <w:proofErr w:type="spellStart"/>
      <w:r w:rsidR="00BC53CE">
        <w:rPr>
          <w:rFonts w:ascii="Arial" w:hAnsi="Arial" w:cs="Arial"/>
          <w:bCs/>
          <w:sz w:val="24"/>
          <w:szCs w:val="24"/>
          <w:lang w:val="en-GB"/>
        </w:rPr>
        <w:t>Dako</w:t>
      </w:r>
      <w:proofErr w:type="spellEnd"/>
      <w:r w:rsidR="00BC53CE">
        <w:rPr>
          <w:rFonts w:ascii="Arial" w:hAnsi="Arial" w:cs="Arial"/>
          <w:bCs/>
          <w:sz w:val="24"/>
          <w:szCs w:val="24"/>
          <w:lang w:val="en-GB"/>
        </w:rPr>
        <w:t xml:space="preserve"> 22c3 antibody followed </w:t>
      </w:r>
      <w:r w:rsidR="00092937">
        <w:rPr>
          <w:rFonts w:ascii="Arial" w:hAnsi="Arial" w:cs="Arial"/>
          <w:bCs/>
          <w:sz w:val="24"/>
          <w:szCs w:val="24"/>
          <w:lang w:val="en-GB"/>
        </w:rPr>
        <w:t xml:space="preserve">an automated staining protocol validated as part of </w:t>
      </w:r>
      <w:r w:rsidR="00BC53CE">
        <w:rPr>
          <w:rFonts w:ascii="Arial" w:hAnsi="Arial" w:cs="Arial"/>
          <w:bCs/>
          <w:sz w:val="24"/>
          <w:szCs w:val="24"/>
          <w:lang w:val="en-GB"/>
        </w:rPr>
        <w:t xml:space="preserve">the </w:t>
      </w:r>
      <w:r w:rsidR="00092937">
        <w:rPr>
          <w:rFonts w:ascii="Arial" w:hAnsi="Arial" w:cs="Arial"/>
          <w:bCs/>
          <w:sz w:val="24"/>
          <w:szCs w:val="24"/>
          <w:lang w:val="en-GB"/>
        </w:rPr>
        <w:t xml:space="preserve">PD-L1 IHC </w:t>
      </w:r>
      <w:r w:rsidR="00BC53CE">
        <w:rPr>
          <w:rFonts w:ascii="Arial" w:hAnsi="Arial" w:cs="Arial"/>
          <w:bCs/>
          <w:sz w:val="24"/>
          <w:szCs w:val="24"/>
          <w:lang w:val="en-GB"/>
        </w:rPr>
        <w:t xml:space="preserve">22c3 </w:t>
      </w:r>
      <w:proofErr w:type="spellStart"/>
      <w:r w:rsidR="00BC53CE">
        <w:rPr>
          <w:rFonts w:ascii="Arial" w:hAnsi="Arial" w:cs="Arial"/>
          <w:bCs/>
          <w:sz w:val="24"/>
          <w:szCs w:val="24"/>
          <w:lang w:val="en-GB"/>
        </w:rPr>
        <w:t>PharmDx</w:t>
      </w:r>
      <w:proofErr w:type="spellEnd"/>
      <w:r w:rsidR="00BC53CE">
        <w:rPr>
          <w:rFonts w:ascii="Arial" w:hAnsi="Arial" w:cs="Arial"/>
          <w:bCs/>
          <w:sz w:val="24"/>
          <w:szCs w:val="24"/>
          <w:lang w:val="en-GB"/>
        </w:rPr>
        <w:t xml:space="preserve"> methodology</w:t>
      </w:r>
      <w:hyperlink w:anchor="_ENREF_2" w:tooltip="Roach, 2016 #447" w:history="1">
        <w:r w:rsidR="001507F2">
          <w:rPr>
            <w:rFonts w:ascii="Arial" w:hAnsi="Arial" w:cs="Arial"/>
            <w:bCs/>
            <w:sz w:val="24"/>
            <w:szCs w:val="24"/>
            <w:lang w:val="en-GB"/>
          </w:rPr>
          <w:fldChar w:fldCharType="begin">
            <w:fldData xml:space="preserve">PEVuZE5vdGU+PENpdGU+PEF1dGhvcj5Sb2FjaDwvQXV0aG9yPjxZZWFyPjIwMTY8L1llYXI+PFJl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</w:fldData>
          </w:fldChar>
        </w:r>
        <w:r w:rsidR="001507F2">
          <w:rPr>
            <w:rFonts w:ascii="Arial" w:hAnsi="Arial" w:cs="Arial"/>
            <w:bCs/>
            <w:sz w:val="24"/>
            <w:szCs w:val="24"/>
            <w:lang w:val="en-GB"/>
          </w:rPr>
          <w:instrText xml:space="preserve"> ADDIN EN.CITE </w:instrText>
        </w:r>
        <w:r w:rsidR="001507F2">
          <w:rPr>
            <w:rFonts w:ascii="Arial" w:hAnsi="Arial" w:cs="Arial"/>
            <w:bCs/>
            <w:sz w:val="24"/>
            <w:szCs w:val="24"/>
            <w:lang w:val="en-GB"/>
          </w:rPr>
          <w:fldChar w:fldCharType="begin">
            <w:fldData xml:space="preserve">PEVuZE5vdGU+PENpdGU+PEF1dGhvcj5Sb2FjaDwvQXV0aG9yPjxZZWFyPjIwMTY8L1llYXI+PFJl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</w:fldData>
          </w:fldChar>
        </w:r>
        <w:r w:rsidR="001507F2">
          <w:rPr>
            <w:rFonts w:ascii="Arial" w:hAnsi="Arial" w:cs="Arial"/>
            <w:bCs/>
            <w:sz w:val="24"/>
            <w:szCs w:val="24"/>
            <w:lang w:val="en-GB"/>
          </w:rPr>
          <w:instrText xml:space="preserve"> ADDIN EN.CITE.DATA </w:instrText>
        </w:r>
        <w:r w:rsidR="001507F2">
          <w:rPr>
            <w:rFonts w:ascii="Arial" w:hAnsi="Arial" w:cs="Arial"/>
            <w:bCs/>
            <w:sz w:val="24"/>
            <w:szCs w:val="24"/>
            <w:lang w:val="en-GB"/>
          </w:rPr>
        </w:r>
        <w:r w:rsidR="001507F2">
          <w:rPr>
            <w:rFonts w:ascii="Arial" w:hAnsi="Arial" w:cs="Arial"/>
            <w:bCs/>
            <w:sz w:val="24"/>
            <w:szCs w:val="24"/>
            <w:lang w:val="en-GB"/>
          </w:rPr>
          <w:fldChar w:fldCharType="end"/>
        </w:r>
        <w:r w:rsidR="001507F2">
          <w:rPr>
            <w:rFonts w:ascii="Arial" w:hAnsi="Arial" w:cs="Arial"/>
            <w:bCs/>
            <w:sz w:val="24"/>
            <w:szCs w:val="24"/>
            <w:lang w:val="en-GB"/>
          </w:rPr>
        </w:r>
        <w:r w:rsidR="001507F2">
          <w:rPr>
            <w:rFonts w:ascii="Arial" w:hAnsi="Arial" w:cs="Arial"/>
            <w:bCs/>
            <w:sz w:val="24"/>
            <w:szCs w:val="24"/>
            <w:lang w:val="en-GB"/>
          </w:rPr>
          <w:fldChar w:fldCharType="separate"/>
        </w:r>
        <w:r w:rsidR="001507F2" w:rsidRPr="001507F2">
          <w:rPr>
            <w:rFonts w:ascii="Arial" w:hAnsi="Arial" w:cs="Arial"/>
            <w:bCs/>
            <w:noProof/>
            <w:sz w:val="24"/>
            <w:szCs w:val="24"/>
            <w:vertAlign w:val="superscript"/>
            <w:lang w:val="en-GB"/>
          </w:rPr>
          <w:t>2</w:t>
        </w:r>
        <w:r w:rsidR="001507F2">
          <w:rPr>
            <w:rFonts w:ascii="Arial" w:hAnsi="Arial" w:cs="Arial"/>
            <w:bCs/>
            <w:sz w:val="24"/>
            <w:szCs w:val="24"/>
            <w:lang w:val="en-GB"/>
          </w:rPr>
          <w:fldChar w:fldCharType="end"/>
        </w:r>
      </w:hyperlink>
      <w:r w:rsidR="00BC53CE">
        <w:rPr>
          <w:rFonts w:ascii="Arial" w:hAnsi="Arial" w:cs="Arial"/>
          <w:bCs/>
          <w:sz w:val="24"/>
          <w:szCs w:val="24"/>
          <w:lang w:val="en-GB"/>
        </w:rPr>
        <w:t>.</w:t>
      </w:r>
      <w:r w:rsidR="00092937">
        <w:rPr>
          <w:rFonts w:ascii="Arial" w:hAnsi="Arial" w:cs="Arial"/>
          <w:bCs/>
          <w:sz w:val="24"/>
          <w:szCs w:val="24"/>
          <w:lang w:val="en-GB"/>
        </w:rPr>
        <w:t xml:space="preserve"> Briefly, </w:t>
      </w:r>
      <w:r w:rsidR="00826DAD">
        <w:rPr>
          <w:rFonts w:ascii="Arial" w:hAnsi="Arial" w:cs="Arial"/>
          <w:bCs/>
          <w:sz w:val="24"/>
          <w:szCs w:val="24"/>
          <w:lang w:val="en-GB"/>
        </w:rPr>
        <w:t>we used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 the </w:t>
      </w:r>
      <w:proofErr w:type="spellStart"/>
      <w:r w:rsidR="00092937" w:rsidRPr="00092937">
        <w:rPr>
          <w:rFonts w:ascii="Arial" w:hAnsi="Arial" w:cs="Arial"/>
          <w:bCs/>
          <w:sz w:val="24"/>
          <w:szCs w:val="24"/>
          <w:lang w:val="en-GB"/>
        </w:rPr>
        <w:lastRenderedPageBreak/>
        <w:t>Da</w:t>
      </w:r>
      <w:r w:rsidR="00092937">
        <w:rPr>
          <w:rFonts w:ascii="Arial" w:hAnsi="Arial" w:cs="Arial"/>
          <w:bCs/>
          <w:sz w:val="24"/>
          <w:szCs w:val="24"/>
          <w:lang w:val="en-GB"/>
        </w:rPr>
        <w:t>ko</w:t>
      </w:r>
      <w:proofErr w:type="spellEnd"/>
      <w:r w:rsidR="00092937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="00092937">
        <w:rPr>
          <w:rFonts w:ascii="Arial" w:hAnsi="Arial" w:cs="Arial"/>
          <w:bCs/>
          <w:sz w:val="24"/>
          <w:szCs w:val="24"/>
          <w:lang w:val="en-GB"/>
        </w:rPr>
        <w:t>Autostainer</w:t>
      </w:r>
      <w:proofErr w:type="spellEnd"/>
      <w:r w:rsidR="00092937">
        <w:rPr>
          <w:rFonts w:ascii="Arial" w:hAnsi="Arial" w:cs="Arial"/>
          <w:bCs/>
          <w:sz w:val="24"/>
          <w:szCs w:val="24"/>
          <w:lang w:val="en-GB"/>
        </w:rPr>
        <w:t xml:space="preserve"> Link 48 platform, where d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>e</w:t>
      </w:r>
      <w:r w:rsidR="00627613">
        <w:rPr>
          <w:rFonts w:ascii="Arial" w:hAnsi="Arial" w:cs="Arial"/>
          <w:bCs/>
          <w:sz w:val="24"/>
          <w:szCs w:val="24"/>
          <w:lang w:val="en-GB"/>
        </w:rPr>
        <w:t>-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paraffinization, rehydration, and </w:t>
      </w:r>
      <w:r w:rsidR="00092937">
        <w:rPr>
          <w:rFonts w:ascii="Arial" w:hAnsi="Arial" w:cs="Arial"/>
          <w:bCs/>
          <w:sz w:val="24"/>
          <w:szCs w:val="24"/>
          <w:lang w:val="en-GB"/>
        </w:rPr>
        <w:t>antigen</w:t>
      </w:r>
      <w:r w:rsidR="009F462C">
        <w:rPr>
          <w:rFonts w:ascii="Arial" w:hAnsi="Arial" w:cs="Arial"/>
          <w:bCs/>
          <w:sz w:val="24"/>
          <w:szCs w:val="24"/>
          <w:lang w:val="en-GB"/>
        </w:rPr>
        <w:t xml:space="preserve"> retrieval were</w:t>
      </w:r>
      <w:r w:rsidR="00627613">
        <w:rPr>
          <w:rFonts w:ascii="Arial" w:hAnsi="Arial" w:cs="Arial"/>
          <w:bCs/>
          <w:sz w:val="24"/>
          <w:szCs w:val="24"/>
          <w:lang w:val="en-GB"/>
        </w:rPr>
        <w:t xml:space="preserve"> performed using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 the PT Link (</w:t>
      </w:r>
      <w:proofErr w:type="spellStart"/>
      <w:r w:rsidR="00092937" w:rsidRPr="00092937">
        <w:rPr>
          <w:rFonts w:ascii="Arial" w:hAnsi="Arial" w:cs="Arial"/>
          <w:bCs/>
          <w:sz w:val="24"/>
          <w:szCs w:val="24"/>
          <w:lang w:val="en-GB"/>
        </w:rPr>
        <w:t>Dako</w:t>
      </w:r>
      <w:proofErr w:type="spellEnd"/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 PT100) using a 3-in-1 procedure. </w:t>
      </w:r>
      <w:proofErr w:type="spellStart"/>
      <w:r w:rsidR="00826DAD" w:rsidRPr="00826DAD">
        <w:rPr>
          <w:rFonts w:ascii="Arial" w:hAnsi="Arial" w:cs="Arial"/>
          <w:bCs/>
          <w:sz w:val="24"/>
          <w:szCs w:val="24"/>
          <w:lang w:val="en-GB"/>
        </w:rPr>
        <w:t>EnVision</w:t>
      </w:r>
      <w:proofErr w:type="spellEnd"/>
      <w:r w:rsidR="00826DAD" w:rsidRPr="00826DAD">
        <w:rPr>
          <w:rFonts w:ascii="Arial" w:hAnsi="Arial" w:cs="Arial"/>
          <w:bCs/>
          <w:sz w:val="24"/>
          <w:szCs w:val="24"/>
          <w:lang w:val="en-GB"/>
        </w:rPr>
        <w:t xml:space="preserve"> FLEX </w:t>
      </w:r>
      <w:r w:rsidR="00826DAD">
        <w:rPr>
          <w:rFonts w:ascii="Arial" w:hAnsi="Arial" w:cs="Arial"/>
          <w:bCs/>
          <w:sz w:val="24"/>
          <w:szCs w:val="24"/>
          <w:lang w:val="en-GB"/>
        </w:rPr>
        <w:t xml:space="preserve">target retrieval solution pH 6.1 (Cat. </w:t>
      </w:r>
      <w:proofErr w:type="spellStart"/>
      <w:r w:rsidR="00826DAD">
        <w:rPr>
          <w:rFonts w:ascii="Arial" w:hAnsi="Arial" w:cs="Arial"/>
          <w:bCs/>
          <w:sz w:val="24"/>
          <w:szCs w:val="24"/>
          <w:lang w:val="en-GB"/>
        </w:rPr>
        <w:t>Nr</w:t>
      </w:r>
      <w:proofErr w:type="spellEnd"/>
      <w:r w:rsidR="00826DAD">
        <w:rPr>
          <w:rFonts w:ascii="Arial" w:hAnsi="Arial" w:cs="Arial"/>
          <w:bCs/>
          <w:sz w:val="24"/>
          <w:szCs w:val="24"/>
          <w:lang w:val="en-GB"/>
        </w:rPr>
        <w:t>.</w:t>
      </w:r>
      <w:r w:rsidR="00826DAD" w:rsidRPr="00826DAD">
        <w:rPr>
          <w:rFonts w:ascii="Arial" w:hAnsi="Arial" w:cs="Arial"/>
          <w:bCs/>
          <w:sz w:val="24"/>
          <w:szCs w:val="24"/>
          <w:lang w:val="en-GB"/>
        </w:rPr>
        <w:t xml:space="preserve"> K8005) </w:t>
      </w:r>
      <w:r w:rsidR="00826DAD">
        <w:rPr>
          <w:rFonts w:ascii="Arial" w:hAnsi="Arial" w:cs="Arial"/>
          <w:bCs/>
          <w:sz w:val="24"/>
          <w:szCs w:val="24"/>
          <w:lang w:val="en-GB"/>
        </w:rPr>
        <w:t>was used for antigen retrieval for 20 minutes at 97</w:t>
      </w:r>
      <w:r w:rsidR="00826DAD" w:rsidRPr="00826DAD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826DAD">
        <w:rPr>
          <w:rFonts w:ascii="Arial" w:hAnsi="Arial" w:cs="Arial"/>
          <w:bCs/>
          <w:sz w:val="24"/>
          <w:szCs w:val="24"/>
          <w:lang w:val="en-GB"/>
        </w:rPr>
        <w:t>º</w:t>
      </w:r>
      <w:r w:rsidR="00826DAD" w:rsidRPr="000F3E25">
        <w:rPr>
          <w:rFonts w:ascii="Arial" w:hAnsi="Arial" w:cs="Arial"/>
          <w:bCs/>
          <w:sz w:val="24"/>
          <w:szCs w:val="24"/>
          <w:lang w:val="en-GB"/>
        </w:rPr>
        <w:t>C</w:t>
      </w:r>
      <w:r w:rsidR="00826DAD">
        <w:rPr>
          <w:rFonts w:ascii="Arial" w:hAnsi="Arial" w:cs="Arial"/>
          <w:bCs/>
          <w:sz w:val="24"/>
          <w:szCs w:val="24"/>
          <w:lang w:val="en-GB"/>
        </w:rPr>
        <w:t xml:space="preserve">. 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>After incubation with the</w:t>
      </w:r>
      <w:r w:rsidR="001D1CBA">
        <w:rPr>
          <w:rFonts w:ascii="Arial" w:hAnsi="Arial" w:cs="Arial"/>
          <w:bCs/>
          <w:sz w:val="24"/>
          <w:szCs w:val="24"/>
          <w:lang w:val="en-GB"/>
        </w:rPr>
        <w:t xml:space="preserve"> 22c3 primary antibody or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1D1CBA">
        <w:rPr>
          <w:rFonts w:ascii="Arial" w:hAnsi="Arial" w:cs="Arial"/>
          <w:bCs/>
          <w:sz w:val="24"/>
          <w:szCs w:val="24"/>
          <w:lang w:val="en-GB"/>
        </w:rPr>
        <w:t>species-specific IgG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 isotype control, </w:t>
      </w:r>
      <w:r w:rsidR="001D1CBA">
        <w:rPr>
          <w:rFonts w:ascii="Arial" w:hAnsi="Arial" w:cs="Arial"/>
          <w:bCs/>
          <w:sz w:val="24"/>
          <w:szCs w:val="24"/>
          <w:lang w:val="en-GB"/>
        </w:rPr>
        <w:t xml:space="preserve">TMA sections 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were incubated with </w:t>
      </w:r>
      <w:r w:rsidR="0049517E">
        <w:rPr>
          <w:rFonts w:ascii="Arial" w:hAnsi="Arial" w:cs="Arial"/>
          <w:bCs/>
          <w:sz w:val="24"/>
          <w:szCs w:val="24"/>
          <w:lang w:val="en-GB"/>
        </w:rPr>
        <w:t xml:space="preserve">a rabbit 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>anti-mouse linker</w:t>
      </w:r>
      <w:r w:rsidR="00627613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8204A5">
        <w:rPr>
          <w:rFonts w:ascii="Arial" w:hAnsi="Arial" w:cs="Arial"/>
          <w:bCs/>
          <w:sz w:val="24"/>
          <w:szCs w:val="24"/>
          <w:lang w:val="en-GB"/>
        </w:rPr>
        <w:t>and subsequently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 with a ready-to-use visualization reagent consisting of </w:t>
      </w:r>
      <w:r w:rsidR="00627613">
        <w:rPr>
          <w:rFonts w:ascii="Arial" w:hAnsi="Arial" w:cs="Arial"/>
          <w:bCs/>
          <w:sz w:val="24"/>
          <w:szCs w:val="24"/>
          <w:lang w:val="en-GB"/>
        </w:rPr>
        <w:t>secondary antibody,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 horseradish peroxidase molecules couple</w:t>
      </w:r>
      <w:r w:rsidR="00627613">
        <w:rPr>
          <w:rFonts w:ascii="Arial" w:hAnsi="Arial" w:cs="Arial"/>
          <w:bCs/>
          <w:sz w:val="24"/>
          <w:szCs w:val="24"/>
          <w:lang w:val="en-GB"/>
        </w:rPr>
        <w:t>d to a dextran polymer backbone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 xml:space="preserve">. </w:t>
      </w:r>
      <w:r w:rsidR="00627613">
        <w:rPr>
          <w:rFonts w:ascii="Arial" w:hAnsi="Arial" w:cs="Arial"/>
          <w:bCs/>
          <w:sz w:val="24"/>
          <w:szCs w:val="24"/>
          <w:lang w:val="en-GB"/>
        </w:rPr>
        <w:t xml:space="preserve">Development with diaminobenzidine chromogen was subsequently performed and followed by counterstaining 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>with h</w:t>
      </w:r>
      <w:r w:rsidR="00324F55">
        <w:rPr>
          <w:rFonts w:ascii="Arial" w:hAnsi="Arial" w:cs="Arial"/>
          <w:bCs/>
          <w:sz w:val="24"/>
          <w:szCs w:val="24"/>
          <w:lang w:val="en-GB"/>
        </w:rPr>
        <w:t>a</w:t>
      </w:r>
      <w:r w:rsidR="00092937" w:rsidRPr="00092937">
        <w:rPr>
          <w:rFonts w:ascii="Arial" w:hAnsi="Arial" w:cs="Arial"/>
          <w:bCs/>
          <w:sz w:val="24"/>
          <w:szCs w:val="24"/>
          <w:lang w:val="en-GB"/>
        </w:rPr>
        <w:t>ematoxylin. </w:t>
      </w:r>
    </w:p>
    <w:p w14:paraId="01B4E222" w14:textId="36B57650" w:rsidR="005F45FB" w:rsidRPr="005F45FB" w:rsidRDefault="00D76073" w:rsidP="005F45FB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 xml:space="preserve">PD-L1 immunostaining using the </w:t>
      </w:r>
      <w:r w:rsidR="0080297C">
        <w:rPr>
          <w:rFonts w:ascii="Arial" w:hAnsi="Arial" w:cs="Arial"/>
          <w:bCs/>
          <w:sz w:val="24"/>
          <w:szCs w:val="24"/>
          <w:lang w:val="en-GB"/>
        </w:rPr>
        <w:t>SP263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antibody</w:t>
      </w:r>
      <w:r w:rsidR="001E69DB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1E69DB" w:rsidRPr="001E69DB">
        <w:rPr>
          <w:rFonts w:ascii="Arial" w:hAnsi="Arial" w:cs="Arial"/>
          <w:bCs/>
          <w:sz w:val="24"/>
          <w:szCs w:val="24"/>
          <w:lang w:val="en-GB"/>
        </w:rPr>
        <w:t>(</w:t>
      </w:r>
      <w:r w:rsidR="00F03CB0">
        <w:rPr>
          <w:rFonts w:ascii="Arial" w:hAnsi="Arial" w:cs="Arial"/>
          <w:bCs/>
          <w:sz w:val="24"/>
          <w:szCs w:val="24"/>
          <w:lang w:val="en-GB"/>
        </w:rPr>
        <w:t xml:space="preserve">Cat. </w:t>
      </w:r>
      <w:proofErr w:type="spellStart"/>
      <w:r w:rsidR="00F03CB0">
        <w:rPr>
          <w:rFonts w:ascii="Arial" w:hAnsi="Arial" w:cs="Arial"/>
          <w:bCs/>
          <w:sz w:val="24"/>
          <w:szCs w:val="24"/>
          <w:lang w:val="en-GB"/>
        </w:rPr>
        <w:t>Nr</w:t>
      </w:r>
      <w:proofErr w:type="spellEnd"/>
      <w:r w:rsidR="00F03CB0">
        <w:rPr>
          <w:rFonts w:ascii="Arial" w:hAnsi="Arial" w:cs="Arial"/>
          <w:bCs/>
          <w:sz w:val="24"/>
          <w:szCs w:val="24"/>
          <w:lang w:val="en-GB"/>
        </w:rPr>
        <w:t xml:space="preserve">. </w:t>
      </w:r>
      <w:r w:rsidR="00F03CB0" w:rsidRPr="001E69DB">
        <w:rPr>
          <w:rFonts w:ascii="Arial" w:hAnsi="Arial" w:cs="Arial"/>
          <w:bCs/>
          <w:sz w:val="24"/>
          <w:szCs w:val="24"/>
          <w:lang w:val="en-GB"/>
        </w:rPr>
        <w:t>790-4905</w:t>
      </w:r>
      <w:r w:rsidR="00F03CB0">
        <w:rPr>
          <w:rFonts w:ascii="Arial" w:hAnsi="Arial" w:cs="Arial"/>
          <w:bCs/>
          <w:sz w:val="24"/>
          <w:szCs w:val="24"/>
          <w:lang w:val="en-GB"/>
        </w:rPr>
        <w:t>,</w:t>
      </w:r>
      <w:r w:rsidR="001E69DB" w:rsidRPr="001E69DB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F03CB0" w:rsidRPr="00F03CB0">
        <w:rPr>
          <w:rFonts w:ascii="Arial" w:hAnsi="Arial" w:cs="Arial"/>
          <w:bCs/>
          <w:sz w:val="24"/>
          <w:szCs w:val="24"/>
          <w:lang w:val="en-GB"/>
        </w:rPr>
        <w:t>Ventana Medical Systems, Tucson, AZ</w:t>
      </w:r>
      <w:r w:rsidR="00F03CB0">
        <w:rPr>
          <w:rFonts w:ascii="Arial" w:hAnsi="Arial" w:cs="Arial"/>
          <w:bCs/>
          <w:sz w:val="24"/>
          <w:szCs w:val="24"/>
          <w:lang w:val="en-GB"/>
        </w:rPr>
        <w:t>, USA</w:t>
      </w:r>
      <w:r w:rsidR="001E69DB" w:rsidRPr="001E69DB">
        <w:rPr>
          <w:rFonts w:ascii="Arial" w:hAnsi="Arial" w:cs="Arial"/>
          <w:bCs/>
          <w:sz w:val="24"/>
          <w:szCs w:val="24"/>
          <w:lang w:val="en-GB"/>
        </w:rPr>
        <w:t>)</w:t>
      </w:r>
      <w:r w:rsidR="001C45BE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EB39E3">
        <w:rPr>
          <w:rFonts w:ascii="Arial" w:hAnsi="Arial" w:cs="Arial"/>
          <w:bCs/>
          <w:sz w:val="24"/>
          <w:szCs w:val="24"/>
          <w:lang w:val="en-GB"/>
        </w:rPr>
        <w:t>was performed</w:t>
      </w:r>
      <w:r w:rsidR="00ED0F4F">
        <w:rPr>
          <w:rFonts w:ascii="Arial" w:hAnsi="Arial" w:cs="Arial"/>
          <w:bCs/>
          <w:sz w:val="24"/>
          <w:szCs w:val="24"/>
          <w:lang w:val="en-GB"/>
        </w:rPr>
        <w:t xml:space="preserve"> on a fully-integrated Ventana </w:t>
      </w:r>
      <w:proofErr w:type="spellStart"/>
      <w:r w:rsidR="00ED0F4F">
        <w:rPr>
          <w:rFonts w:ascii="Arial" w:hAnsi="Arial" w:cs="Arial"/>
          <w:bCs/>
          <w:sz w:val="24"/>
          <w:szCs w:val="24"/>
          <w:lang w:val="en-GB"/>
        </w:rPr>
        <w:t>BenchMark</w:t>
      </w:r>
      <w:proofErr w:type="spellEnd"/>
      <w:r w:rsidR="00ED0F4F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DE69DC">
        <w:rPr>
          <w:rFonts w:ascii="Arial" w:hAnsi="Arial" w:cs="Arial"/>
          <w:bCs/>
          <w:sz w:val="24"/>
          <w:szCs w:val="24"/>
          <w:lang w:val="en-GB"/>
        </w:rPr>
        <w:t xml:space="preserve">ULTRA </w:t>
      </w:r>
      <w:r w:rsidR="00ED0F4F">
        <w:rPr>
          <w:rFonts w:ascii="Arial" w:hAnsi="Arial" w:cs="Arial"/>
          <w:bCs/>
          <w:sz w:val="24"/>
          <w:szCs w:val="24"/>
          <w:lang w:val="en-GB"/>
        </w:rPr>
        <w:t>platform.</w:t>
      </w:r>
      <w:r w:rsidR="00812694">
        <w:rPr>
          <w:rFonts w:ascii="Arial" w:hAnsi="Arial" w:cs="Arial"/>
          <w:bCs/>
          <w:sz w:val="24"/>
          <w:szCs w:val="24"/>
          <w:lang w:val="en-GB"/>
        </w:rPr>
        <w:t xml:space="preserve"> Following de-paraffinization, tissue slides were baked at 60 º</w:t>
      </w:r>
      <w:r w:rsidR="00812694" w:rsidRPr="000F3E25">
        <w:rPr>
          <w:rFonts w:ascii="Arial" w:hAnsi="Arial" w:cs="Arial"/>
          <w:bCs/>
          <w:sz w:val="24"/>
          <w:szCs w:val="24"/>
          <w:lang w:val="en-GB"/>
        </w:rPr>
        <w:t>C</w:t>
      </w:r>
      <w:r w:rsidR="00812694">
        <w:rPr>
          <w:rFonts w:ascii="Arial" w:hAnsi="Arial" w:cs="Arial"/>
          <w:bCs/>
          <w:sz w:val="24"/>
          <w:szCs w:val="24"/>
          <w:lang w:val="en-GB"/>
        </w:rPr>
        <w:t xml:space="preserve"> for 12 minutes and processed in ULTRA cell conditioning 1 (CC1) solution</w:t>
      </w:r>
      <w:r w:rsidR="009D4189">
        <w:rPr>
          <w:rFonts w:ascii="Arial" w:hAnsi="Arial" w:cs="Arial"/>
          <w:bCs/>
          <w:sz w:val="24"/>
          <w:szCs w:val="24"/>
          <w:lang w:val="en-GB"/>
        </w:rPr>
        <w:t xml:space="preserve"> (</w:t>
      </w:r>
      <w:r w:rsidR="009D4189" w:rsidRPr="009D4189">
        <w:rPr>
          <w:rFonts w:ascii="Arial" w:hAnsi="Arial" w:cs="Arial"/>
          <w:bCs/>
          <w:sz w:val="24"/>
          <w:szCs w:val="24"/>
          <w:lang w:val="en-GB"/>
        </w:rPr>
        <w:t>Cat. No. 950-224</w:t>
      </w:r>
      <w:r w:rsidR="0075136D">
        <w:rPr>
          <w:rFonts w:ascii="Arial" w:hAnsi="Arial" w:cs="Arial"/>
          <w:bCs/>
          <w:sz w:val="24"/>
          <w:szCs w:val="24"/>
          <w:lang w:val="en-GB"/>
        </w:rPr>
        <w:t>, Ventana</w:t>
      </w:r>
      <w:r w:rsidR="009D4189">
        <w:rPr>
          <w:rFonts w:ascii="Arial" w:hAnsi="Arial" w:cs="Arial"/>
          <w:bCs/>
          <w:sz w:val="24"/>
          <w:szCs w:val="24"/>
          <w:lang w:val="en-GB"/>
        </w:rPr>
        <w:t>)</w:t>
      </w:r>
      <w:r w:rsidR="00812694">
        <w:rPr>
          <w:rFonts w:ascii="Arial" w:hAnsi="Arial" w:cs="Arial"/>
          <w:bCs/>
          <w:sz w:val="24"/>
          <w:szCs w:val="24"/>
          <w:lang w:val="en-GB"/>
        </w:rPr>
        <w:t xml:space="preserve"> for 64 minutes. After quenching of endogenous peroxidase activity, the primary SP263 antibody or matching isotype control </w:t>
      </w:r>
      <w:r w:rsidR="0075136D">
        <w:rPr>
          <w:rFonts w:ascii="Arial" w:hAnsi="Arial" w:cs="Arial"/>
          <w:bCs/>
          <w:sz w:val="24"/>
          <w:szCs w:val="24"/>
          <w:lang w:val="en-GB"/>
        </w:rPr>
        <w:t>Ig</w:t>
      </w:r>
      <w:r w:rsidR="00EB39E3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75136D">
        <w:rPr>
          <w:rFonts w:ascii="Arial" w:hAnsi="Arial" w:cs="Arial"/>
          <w:bCs/>
          <w:sz w:val="24"/>
          <w:szCs w:val="24"/>
        </w:rPr>
        <w:t>(Cat. No. 790-4795)</w:t>
      </w:r>
      <w:r w:rsidR="0075136D" w:rsidRPr="0075136D">
        <w:rPr>
          <w:rFonts w:ascii="Arial" w:hAnsi="Arial" w:cs="Arial"/>
          <w:bCs/>
          <w:sz w:val="24"/>
          <w:szCs w:val="24"/>
        </w:rPr>
        <w:t xml:space="preserve"> </w:t>
      </w:r>
      <w:r w:rsidR="00812694">
        <w:rPr>
          <w:rFonts w:ascii="Arial" w:hAnsi="Arial" w:cs="Arial"/>
          <w:bCs/>
          <w:sz w:val="24"/>
          <w:szCs w:val="24"/>
          <w:lang w:val="en-GB"/>
        </w:rPr>
        <w:t>were incubated at 37 º</w:t>
      </w:r>
      <w:r w:rsidR="00812694" w:rsidRPr="000F3E25">
        <w:rPr>
          <w:rFonts w:ascii="Arial" w:hAnsi="Arial" w:cs="Arial"/>
          <w:bCs/>
          <w:sz w:val="24"/>
          <w:szCs w:val="24"/>
          <w:lang w:val="en-GB"/>
        </w:rPr>
        <w:t>C</w:t>
      </w:r>
      <w:r w:rsidR="00812694">
        <w:rPr>
          <w:rFonts w:ascii="Arial" w:hAnsi="Arial" w:cs="Arial"/>
          <w:bCs/>
          <w:sz w:val="24"/>
          <w:szCs w:val="24"/>
          <w:lang w:val="en-GB"/>
        </w:rPr>
        <w:t xml:space="preserve"> for 32</w:t>
      </w:r>
      <w:r w:rsidR="00EB39E3">
        <w:rPr>
          <w:rFonts w:ascii="Arial" w:hAnsi="Arial" w:cs="Arial"/>
          <w:bCs/>
          <w:sz w:val="24"/>
          <w:szCs w:val="24"/>
          <w:lang w:val="en-GB"/>
        </w:rPr>
        <w:t xml:space="preserve"> and 16</w:t>
      </w:r>
      <w:r w:rsidR="00812694">
        <w:rPr>
          <w:rFonts w:ascii="Arial" w:hAnsi="Arial" w:cs="Arial"/>
          <w:bCs/>
          <w:sz w:val="24"/>
          <w:szCs w:val="24"/>
          <w:lang w:val="en-GB"/>
        </w:rPr>
        <w:t xml:space="preserve"> minutes</w:t>
      </w:r>
      <w:r w:rsidR="00EB39E3">
        <w:rPr>
          <w:rFonts w:ascii="Arial" w:hAnsi="Arial" w:cs="Arial"/>
          <w:bCs/>
          <w:sz w:val="24"/>
          <w:szCs w:val="24"/>
          <w:lang w:val="en-GB"/>
        </w:rPr>
        <w:t xml:space="preserve"> respectively</w:t>
      </w:r>
      <w:r w:rsidR="00812694">
        <w:rPr>
          <w:rFonts w:ascii="Arial" w:hAnsi="Arial" w:cs="Arial"/>
          <w:bCs/>
          <w:sz w:val="24"/>
          <w:szCs w:val="24"/>
          <w:lang w:val="en-GB"/>
        </w:rPr>
        <w:t xml:space="preserve">. </w:t>
      </w:r>
      <w:r w:rsidR="00324F55">
        <w:rPr>
          <w:rFonts w:ascii="Arial" w:hAnsi="Arial" w:cs="Arial"/>
          <w:bCs/>
          <w:sz w:val="24"/>
          <w:szCs w:val="24"/>
          <w:lang w:val="en-GB"/>
        </w:rPr>
        <w:t xml:space="preserve">TMA sections were subsequently incubated with </w:t>
      </w:r>
      <w:proofErr w:type="spellStart"/>
      <w:r w:rsidR="005F45FB" w:rsidRPr="005F45FB">
        <w:rPr>
          <w:rFonts w:ascii="Arial" w:hAnsi="Arial" w:cs="Arial"/>
          <w:bCs/>
          <w:sz w:val="24"/>
          <w:szCs w:val="24"/>
          <w:lang w:val="en-GB"/>
        </w:rPr>
        <w:t>OptiView</w:t>
      </w:r>
      <w:proofErr w:type="spellEnd"/>
      <w:r w:rsidR="005F45FB" w:rsidRPr="005F45FB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324F55">
        <w:rPr>
          <w:rFonts w:ascii="Arial" w:hAnsi="Arial" w:cs="Arial"/>
          <w:bCs/>
          <w:sz w:val="24"/>
          <w:szCs w:val="24"/>
          <w:lang w:val="en-GB"/>
        </w:rPr>
        <w:t xml:space="preserve">HQ Linker for 8 minutes, followed by incubation with </w:t>
      </w:r>
      <w:proofErr w:type="spellStart"/>
      <w:r w:rsidR="00324F55" w:rsidRPr="005F45FB">
        <w:rPr>
          <w:rFonts w:ascii="Arial" w:hAnsi="Arial" w:cs="Arial"/>
          <w:bCs/>
          <w:sz w:val="24"/>
          <w:szCs w:val="24"/>
          <w:lang w:val="en-GB"/>
        </w:rPr>
        <w:t>OptiView</w:t>
      </w:r>
      <w:proofErr w:type="spellEnd"/>
      <w:r w:rsidR="00324F55">
        <w:rPr>
          <w:rFonts w:ascii="Arial" w:hAnsi="Arial" w:cs="Arial"/>
          <w:bCs/>
          <w:sz w:val="24"/>
          <w:szCs w:val="24"/>
          <w:lang w:val="en-GB"/>
        </w:rPr>
        <w:t xml:space="preserve"> multimer for another 8 minutes </w:t>
      </w:r>
      <w:r w:rsidR="009D4189">
        <w:rPr>
          <w:rFonts w:ascii="Arial" w:hAnsi="Arial" w:cs="Arial"/>
          <w:bCs/>
          <w:sz w:val="24"/>
          <w:szCs w:val="24"/>
          <w:lang w:val="en-GB"/>
        </w:rPr>
        <w:t>(</w:t>
      </w:r>
      <w:r w:rsidR="009D4189" w:rsidRPr="009D4189">
        <w:rPr>
          <w:rFonts w:ascii="Arial" w:hAnsi="Arial" w:cs="Arial"/>
          <w:bCs/>
          <w:sz w:val="24"/>
          <w:szCs w:val="24"/>
          <w:lang w:val="en-GB"/>
        </w:rPr>
        <w:t>Cat. No. 760-099</w:t>
      </w:r>
      <w:r w:rsidR="0075136D">
        <w:rPr>
          <w:rFonts w:ascii="Arial" w:hAnsi="Arial" w:cs="Arial"/>
          <w:bCs/>
          <w:sz w:val="24"/>
          <w:szCs w:val="24"/>
          <w:lang w:val="en-GB"/>
        </w:rPr>
        <w:t>, Ventana</w:t>
      </w:r>
      <w:r w:rsidR="009D4189">
        <w:rPr>
          <w:rFonts w:ascii="Arial" w:hAnsi="Arial" w:cs="Arial"/>
          <w:bCs/>
          <w:sz w:val="24"/>
          <w:szCs w:val="24"/>
          <w:lang w:val="en-GB"/>
        </w:rPr>
        <w:t xml:space="preserve">) </w:t>
      </w:r>
      <w:r w:rsidR="00324F55">
        <w:rPr>
          <w:rFonts w:ascii="Arial" w:hAnsi="Arial" w:cs="Arial"/>
          <w:bCs/>
          <w:sz w:val="24"/>
          <w:szCs w:val="24"/>
          <w:lang w:val="en-GB"/>
        </w:rPr>
        <w:t xml:space="preserve">and development using the </w:t>
      </w:r>
      <w:proofErr w:type="spellStart"/>
      <w:r w:rsidR="00324F55">
        <w:rPr>
          <w:rFonts w:ascii="Arial" w:hAnsi="Arial" w:cs="Arial"/>
          <w:bCs/>
          <w:sz w:val="24"/>
          <w:szCs w:val="24"/>
          <w:lang w:val="en-GB"/>
        </w:rPr>
        <w:t>OptiView</w:t>
      </w:r>
      <w:proofErr w:type="spellEnd"/>
      <w:r w:rsidR="00324F55">
        <w:rPr>
          <w:rFonts w:ascii="Arial" w:hAnsi="Arial" w:cs="Arial"/>
          <w:bCs/>
          <w:sz w:val="24"/>
          <w:szCs w:val="24"/>
          <w:lang w:val="en-GB"/>
        </w:rPr>
        <w:t xml:space="preserve"> diaminobenzidine</w:t>
      </w:r>
      <w:r w:rsidR="005F45FB" w:rsidRPr="005F45FB">
        <w:rPr>
          <w:rFonts w:ascii="Arial" w:hAnsi="Arial" w:cs="Arial"/>
          <w:bCs/>
          <w:sz w:val="24"/>
          <w:szCs w:val="24"/>
          <w:lang w:val="en-GB"/>
        </w:rPr>
        <w:t xml:space="preserve"> IHC Detection Kit</w:t>
      </w:r>
      <w:r w:rsidR="009D4189">
        <w:rPr>
          <w:rFonts w:ascii="Arial" w:hAnsi="Arial" w:cs="Arial"/>
          <w:bCs/>
          <w:sz w:val="24"/>
          <w:szCs w:val="24"/>
          <w:lang w:val="en-GB"/>
        </w:rPr>
        <w:t xml:space="preserve"> (</w:t>
      </w:r>
      <w:r w:rsidR="009D4189" w:rsidRPr="009D4189">
        <w:rPr>
          <w:rFonts w:ascii="Arial" w:hAnsi="Arial" w:cs="Arial"/>
          <w:bCs/>
          <w:sz w:val="24"/>
          <w:szCs w:val="24"/>
          <w:lang w:val="en-GB"/>
        </w:rPr>
        <w:t>Cat. No. 760-700</w:t>
      </w:r>
      <w:r w:rsidR="0075136D">
        <w:rPr>
          <w:rFonts w:ascii="Arial" w:hAnsi="Arial" w:cs="Arial"/>
          <w:bCs/>
          <w:sz w:val="24"/>
          <w:szCs w:val="24"/>
          <w:lang w:val="en-GB"/>
        </w:rPr>
        <w:t>, Ventana</w:t>
      </w:r>
      <w:r w:rsidR="009D4189">
        <w:rPr>
          <w:rFonts w:ascii="Arial" w:hAnsi="Arial" w:cs="Arial"/>
          <w:bCs/>
          <w:sz w:val="24"/>
          <w:szCs w:val="24"/>
          <w:lang w:val="en-GB"/>
        </w:rPr>
        <w:t>)</w:t>
      </w:r>
      <w:r w:rsidR="00EB39E3">
        <w:rPr>
          <w:rFonts w:ascii="Arial" w:hAnsi="Arial" w:cs="Arial"/>
          <w:bCs/>
          <w:sz w:val="24"/>
          <w:szCs w:val="24"/>
          <w:lang w:val="en-GB"/>
        </w:rPr>
        <w:t>.</w:t>
      </w:r>
      <w:r w:rsidR="00324F55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EB39E3">
        <w:rPr>
          <w:rFonts w:ascii="Arial" w:hAnsi="Arial" w:cs="Arial"/>
          <w:bCs/>
          <w:sz w:val="24"/>
          <w:szCs w:val="24"/>
          <w:lang w:val="en-GB"/>
        </w:rPr>
        <w:t>C</w:t>
      </w:r>
      <w:r w:rsidR="00324F55">
        <w:rPr>
          <w:rFonts w:ascii="Arial" w:hAnsi="Arial" w:cs="Arial"/>
          <w:bCs/>
          <w:sz w:val="24"/>
          <w:szCs w:val="24"/>
          <w:lang w:val="en-GB"/>
        </w:rPr>
        <w:t xml:space="preserve">ounterstaining </w:t>
      </w:r>
      <w:r w:rsidR="00250CE0">
        <w:rPr>
          <w:rFonts w:ascii="Arial" w:hAnsi="Arial" w:cs="Arial"/>
          <w:bCs/>
          <w:sz w:val="24"/>
          <w:szCs w:val="24"/>
          <w:lang w:val="en-GB"/>
        </w:rPr>
        <w:t xml:space="preserve">was performed </w:t>
      </w:r>
      <w:r w:rsidR="00324F55">
        <w:rPr>
          <w:rFonts w:ascii="Arial" w:hAnsi="Arial" w:cs="Arial"/>
          <w:bCs/>
          <w:sz w:val="24"/>
          <w:szCs w:val="24"/>
          <w:lang w:val="en-GB"/>
        </w:rPr>
        <w:t>with haematoxylin.</w:t>
      </w:r>
    </w:p>
    <w:p w14:paraId="7E2A9D42" w14:textId="779D1F29" w:rsidR="0075136D" w:rsidRPr="0075136D" w:rsidRDefault="00DE69DC" w:rsidP="000F3E25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 xml:space="preserve">PD-L1 immunostaining using the </w:t>
      </w:r>
      <w:r w:rsidR="0080297C">
        <w:rPr>
          <w:rFonts w:ascii="Arial" w:hAnsi="Arial" w:cs="Arial"/>
          <w:bCs/>
          <w:sz w:val="24"/>
          <w:szCs w:val="24"/>
          <w:lang w:val="en-GB"/>
        </w:rPr>
        <w:t>SP142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antibody (</w:t>
      </w:r>
      <w:r w:rsidRPr="00DE69DC">
        <w:rPr>
          <w:rFonts w:ascii="Arial" w:hAnsi="Arial" w:cs="Arial"/>
          <w:bCs/>
          <w:sz w:val="24"/>
          <w:szCs w:val="24"/>
        </w:rPr>
        <w:t>Cat. No. 740-4859</w:t>
      </w:r>
      <w:r>
        <w:rPr>
          <w:rFonts w:ascii="Arial" w:hAnsi="Arial" w:cs="Arial"/>
          <w:bCs/>
          <w:sz w:val="24"/>
          <w:szCs w:val="24"/>
        </w:rPr>
        <w:t>, Ventana) was also performed</w:t>
      </w:r>
      <w:r w:rsidR="0075136D">
        <w:rPr>
          <w:rFonts w:ascii="Arial" w:hAnsi="Arial" w:cs="Arial"/>
          <w:bCs/>
          <w:sz w:val="24"/>
          <w:szCs w:val="24"/>
        </w:rPr>
        <w:t xml:space="preserve"> with a similar methodology</w:t>
      </w:r>
      <w:r>
        <w:rPr>
          <w:rFonts w:ascii="Arial" w:hAnsi="Arial" w:cs="Arial"/>
          <w:bCs/>
          <w:sz w:val="24"/>
          <w:szCs w:val="24"/>
        </w:rPr>
        <w:t xml:space="preserve"> on</w:t>
      </w:r>
      <w:r w:rsidR="0075136D">
        <w:rPr>
          <w:rFonts w:ascii="Arial" w:hAnsi="Arial" w:cs="Arial"/>
          <w:bCs/>
          <w:sz w:val="24"/>
          <w:szCs w:val="24"/>
        </w:rPr>
        <w:t xml:space="preserve"> 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val="en-GB"/>
        </w:rPr>
        <w:t xml:space="preserve">Ventana </w:t>
      </w:r>
      <w:proofErr w:type="spellStart"/>
      <w:r>
        <w:rPr>
          <w:rFonts w:ascii="Arial" w:hAnsi="Arial" w:cs="Arial"/>
          <w:bCs/>
          <w:sz w:val="24"/>
          <w:szCs w:val="24"/>
          <w:lang w:val="en-GB"/>
        </w:rPr>
        <w:t>BenchMark</w:t>
      </w:r>
      <w:proofErr w:type="spellEnd"/>
      <w:r>
        <w:rPr>
          <w:rFonts w:ascii="Arial" w:hAnsi="Arial" w:cs="Arial"/>
          <w:bCs/>
          <w:sz w:val="24"/>
          <w:szCs w:val="24"/>
          <w:lang w:val="en-GB"/>
        </w:rPr>
        <w:t xml:space="preserve"> ULTRA automatic </w:t>
      </w:r>
      <w:proofErr w:type="spellStart"/>
      <w:r>
        <w:rPr>
          <w:rFonts w:ascii="Arial" w:hAnsi="Arial" w:cs="Arial"/>
          <w:bCs/>
          <w:sz w:val="24"/>
          <w:szCs w:val="24"/>
          <w:lang w:val="en-GB"/>
        </w:rPr>
        <w:t>stainer</w:t>
      </w:r>
      <w:proofErr w:type="spellEnd"/>
      <w:r>
        <w:rPr>
          <w:rFonts w:ascii="Arial" w:hAnsi="Arial" w:cs="Arial"/>
          <w:bCs/>
          <w:sz w:val="24"/>
          <w:szCs w:val="24"/>
          <w:lang w:val="en-GB"/>
        </w:rPr>
        <w:t>. Tissue section baking was conducted at 72 º</w:t>
      </w:r>
      <w:r w:rsidRPr="000F3E25">
        <w:rPr>
          <w:rFonts w:ascii="Arial" w:hAnsi="Arial" w:cs="Arial"/>
          <w:bCs/>
          <w:sz w:val="24"/>
          <w:szCs w:val="24"/>
          <w:lang w:val="en-GB"/>
        </w:rPr>
        <w:t>C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for 12 minutes,</w:t>
      </w:r>
      <w:r w:rsidR="0075136D">
        <w:rPr>
          <w:rFonts w:ascii="Arial" w:hAnsi="Arial" w:cs="Arial"/>
          <w:bCs/>
          <w:sz w:val="24"/>
          <w:szCs w:val="24"/>
          <w:lang w:val="en-GB"/>
        </w:rPr>
        <w:t xml:space="preserve"> then processed in CC1 </w:t>
      </w:r>
      <w:r w:rsidR="0075136D">
        <w:rPr>
          <w:rFonts w:ascii="Arial" w:hAnsi="Arial" w:cs="Arial"/>
          <w:bCs/>
          <w:sz w:val="24"/>
          <w:szCs w:val="24"/>
          <w:lang w:val="en-GB"/>
        </w:rPr>
        <w:lastRenderedPageBreak/>
        <w:t xml:space="preserve">solution for 48 minutes. SP142 primary antibody was incubated for 16 minutes and a </w:t>
      </w:r>
      <w:r w:rsidR="0075136D">
        <w:rPr>
          <w:rFonts w:ascii="Arial" w:hAnsi="Arial" w:cs="Arial"/>
          <w:bCs/>
          <w:sz w:val="24"/>
          <w:szCs w:val="24"/>
        </w:rPr>
        <w:t xml:space="preserve">rabbit monoclonal </w:t>
      </w:r>
      <w:r w:rsidR="0075136D" w:rsidRPr="0075136D">
        <w:rPr>
          <w:rFonts w:ascii="Arial" w:hAnsi="Arial" w:cs="Arial"/>
          <w:bCs/>
          <w:sz w:val="24"/>
          <w:szCs w:val="24"/>
        </w:rPr>
        <w:t>Ig (Cat. No. 790-4795)</w:t>
      </w:r>
      <w:r w:rsidR="0075136D">
        <w:rPr>
          <w:rFonts w:ascii="Arial" w:hAnsi="Arial" w:cs="Arial"/>
          <w:bCs/>
          <w:sz w:val="24"/>
          <w:szCs w:val="24"/>
        </w:rPr>
        <w:t xml:space="preserve"> was used as a negative control </w:t>
      </w:r>
      <w:r w:rsidR="0075136D" w:rsidRPr="0075136D">
        <w:rPr>
          <w:rFonts w:ascii="Arial" w:hAnsi="Arial" w:cs="Arial"/>
          <w:bCs/>
          <w:sz w:val="24"/>
          <w:szCs w:val="24"/>
        </w:rPr>
        <w:t>to assess background staining.</w:t>
      </w:r>
      <w:r w:rsidR="003A76BB">
        <w:rPr>
          <w:rFonts w:ascii="Arial" w:hAnsi="Arial" w:cs="Arial"/>
          <w:bCs/>
          <w:sz w:val="24"/>
          <w:szCs w:val="24"/>
        </w:rPr>
        <w:t xml:space="preserve"> </w:t>
      </w:r>
      <w:r w:rsidR="00020F3F">
        <w:rPr>
          <w:rFonts w:ascii="Arial" w:hAnsi="Arial" w:cs="Arial"/>
          <w:bCs/>
          <w:sz w:val="24"/>
          <w:szCs w:val="24"/>
        </w:rPr>
        <w:t xml:space="preserve">Secondary antibody incubation with the </w:t>
      </w:r>
      <w:proofErr w:type="spellStart"/>
      <w:r w:rsidR="00020F3F">
        <w:rPr>
          <w:rFonts w:ascii="Arial" w:hAnsi="Arial" w:cs="Arial"/>
          <w:bCs/>
          <w:sz w:val="24"/>
          <w:szCs w:val="24"/>
        </w:rPr>
        <w:t>OptiView</w:t>
      </w:r>
      <w:proofErr w:type="spellEnd"/>
      <w:r w:rsidR="00020F3F">
        <w:rPr>
          <w:rFonts w:ascii="Arial" w:hAnsi="Arial" w:cs="Arial"/>
          <w:bCs/>
          <w:sz w:val="24"/>
          <w:szCs w:val="24"/>
        </w:rPr>
        <w:t xml:space="preserve"> HQ Linker and IHC detection kit followed the methodology described for antibody SP263.</w:t>
      </w:r>
    </w:p>
    <w:p w14:paraId="2DE707DA" w14:textId="77777777" w:rsidR="008204A5" w:rsidRDefault="0080297C" w:rsidP="004F077D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 xml:space="preserve"> </w:t>
      </w:r>
    </w:p>
    <w:p w14:paraId="3DB34455" w14:textId="1324FA15" w:rsidR="001B7D30" w:rsidRPr="008204A5" w:rsidRDefault="001B7D30" w:rsidP="004F077D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</w:rPr>
        <w:t>Biomarker Scoring.</w:t>
      </w:r>
    </w:p>
    <w:p w14:paraId="18BC90EB" w14:textId="77777777" w:rsidR="001B7D30" w:rsidRDefault="001B7D30" w:rsidP="001B7D30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bidi="en-US"/>
        </w:rPr>
      </w:pPr>
      <w:r>
        <w:rPr>
          <w:rFonts w:ascii="Arial" w:hAnsi="Arial" w:cs="Arial"/>
          <w:bCs/>
          <w:sz w:val="24"/>
          <w:szCs w:val="24"/>
          <w:lang w:bidi="en-US"/>
        </w:rPr>
        <w:t xml:space="preserve">In </w:t>
      </w:r>
      <w:proofErr w:type="spellStart"/>
      <w:r>
        <w:rPr>
          <w:rFonts w:ascii="Arial" w:hAnsi="Arial" w:cs="Arial"/>
          <w:bCs/>
          <w:sz w:val="24"/>
          <w:szCs w:val="24"/>
          <w:lang w:bidi="en-US"/>
        </w:rPr>
        <w:t>tumour</w:t>
      </w:r>
      <w:proofErr w:type="spellEnd"/>
      <w:r>
        <w:rPr>
          <w:rFonts w:ascii="Arial" w:hAnsi="Arial" w:cs="Arial"/>
          <w:bCs/>
          <w:sz w:val="24"/>
          <w:szCs w:val="24"/>
          <w:lang w:bidi="en-US"/>
        </w:rPr>
        <w:t xml:space="preserve"> cores PD-L1 expression was evaluated in malignant </w:t>
      </w:r>
      <w:r w:rsidRPr="008260F9">
        <w:rPr>
          <w:rFonts w:ascii="Arial" w:hAnsi="Arial" w:cs="Arial"/>
          <w:bCs/>
          <w:sz w:val="24"/>
          <w:szCs w:val="24"/>
          <w:lang w:bidi="en-US"/>
        </w:rPr>
        <w:t>(M) and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 in </w:t>
      </w:r>
      <w:proofErr w:type="spellStart"/>
      <w:r>
        <w:rPr>
          <w:rFonts w:ascii="Arial" w:hAnsi="Arial" w:cs="Arial"/>
          <w:bCs/>
          <w:sz w:val="24"/>
          <w:szCs w:val="24"/>
          <w:lang w:bidi="en-US"/>
        </w:rPr>
        <w:t>tumour</w:t>
      </w:r>
      <w:proofErr w:type="spellEnd"/>
      <w:r>
        <w:rPr>
          <w:rFonts w:ascii="Arial" w:hAnsi="Arial" w:cs="Arial"/>
          <w:bCs/>
          <w:sz w:val="24"/>
          <w:szCs w:val="24"/>
          <w:lang w:bidi="en-US"/>
        </w:rPr>
        <w:t>-infiltrating immune cells (TIC). Separately, we reported presence and intensity of immunopositivity of infiltrating cells in background non-tumorous cores (NTIC).</w:t>
      </w:r>
    </w:p>
    <w:p w14:paraId="15105227" w14:textId="0A7A2668" w:rsidR="001B7D30" w:rsidRPr="00F57B0F" w:rsidRDefault="001B7D30" w:rsidP="001B7D30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bidi="en-US"/>
        </w:rPr>
      </w:pPr>
      <w:r>
        <w:rPr>
          <w:rFonts w:ascii="Arial" w:hAnsi="Arial" w:cs="Arial"/>
          <w:bCs/>
          <w:sz w:val="24"/>
          <w:szCs w:val="24"/>
          <w:lang w:bidi="en-US"/>
        </w:rPr>
        <w:t xml:space="preserve">In </w:t>
      </w:r>
      <w:proofErr w:type="spellStart"/>
      <w:r>
        <w:rPr>
          <w:rFonts w:ascii="Arial" w:hAnsi="Arial" w:cs="Arial"/>
          <w:bCs/>
          <w:sz w:val="24"/>
          <w:szCs w:val="24"/>
          <w:lang w:bidi="en-US"/>
        </w:rPr>
        <w:t>tumour</w:t>
      </w:r>
      <w:proofErr w:type="spellEnd"/>
      <w:r>
        <w:rPr>
          <w:rFonts w:ascii="Arial" w:hAnsi="Arial" w:cs="Arial"/>
          <w:bCs/>
          <w:sz w:val="24"/>
          <w:szCs w:val="24"/>
          <w:lang w:bidi="en-US"/>
        </w:rPr>
        <w:t xml:space="preserve"> tissue we reported </w:t>
      </w:r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the percentage of 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immune-positive </w:t>
      </w:r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cells 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with a 1% cut-off as well as </w:t>
      </w:r>
      <w:r w:rsidRPr="00F57B0F">
        <w:rPr>
          <w:rFonts w:ascii="Arial" w:hAnsi="Arial" w:cs="Arial"/>
          <w:bCs/>
          <w:sz w:val="24"/>
          <w:szCs w:val="24"/>
          <w:lang w:bidi="en-US"/>
        </w:rPr>
        <w:t>the intensity of the signal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 (ranked from 0-3)</w:t>
      </w:r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 to derive a semi-quantitative histoscore </w:t>
      </w:r>
      <w:r>
        <w:rPr>
          <w:rFonts w:ascii="Arial" w:hAnsi="Arial" w:cs="Arial"/>
          <w:bCs/>
          <w:sz w:val="24"/>
          <w:szCs w:val="24"/>
          <w:lang w:bidi="en-US"/>
        </w:rPr>
        <w:t xml:space="preserve">(H-score) </w:t>
      </w:r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as described </w:t>
      </w:r>
      <w:r w:rsidRPr="00F160C9">
        <w:rPr>
          <w:rFonts w:ascii="Arial" w:hAnsi="Arial" w:cs="Arial"/>
          <w:bCs/>
          <w:sz w:val="24"/>
          <w:szCs w:val="24"/>
          <w:lang w:bidi="en-US"/>
        </w:rPr>
        <w:t>before</w:t>
      </w:r>
      <w:hyperlink w:anchor="_ENREF_3" w:tooltip="Pinato, 2014 #448" w:history="1"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begin">
            <w:fldData xml:space="preserve">PEVuZE5vdGU+PENpdGU+PEF1dGhvcj5QaW5hdG88L0F1dGhvcj48WWVhcj4yMDE0PC9ZZWFyPjxS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</w:fldData>
          </w:fldChar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instrText xml:space="preserve"> ADDIN EN.CITE </w:instrText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begin">
            <w:fldData xml:space="preserve">PEVuZE5vdGU+PENpdGU+PEF1dGhvcj5QaW5hdG88L0F1dGhvcj48WWVhcj4yMDE0PC9ZZWFyPjxS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</w:fldData>
          </w:fldChar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instrText xml:space="preserve"> ADDIN EN.CITE.DATA </w:instrText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end"/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separate"/>
        </w:r>
        <w:r w:rsidR="001507F2" w:rsidRPr="001507F2">
          <w:rPr>
            <w:rFonts w:ascii="Arial" w:hAnsi="Arial" w:cs="Arial"/>
            <w:bCs/>
            <w:noProof/>
            <w:sz w:val="24"/>
            <w:szCs w:val="24"/>
            <w:vertAlign w:val="superscript"/>
            <w:lang w:bidi="en-US"/>
          </w:rPr>
          <w:t>3</w:t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end"/>
        </w:r>
      </w:hyperlink>
      <w:r w:rsidRPr="00F160C9">
        <w:rPr>
          <w:rFonts w:ascii="Arial" w:hAnsi="Arial" w:cs="Arial"/>
          <w:bCs/>
          <w:sz w:val="24"/>
          <w:szCs w:val="24"/>
          <w:lang w:bidi="en-US"/>
        </w:rPr>
        <w:t>.</w:t>
      </w:r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 </w:t>
      </w:r>
      <w:r>
        <w:rPr>
          <w:rFonts w:ascii="Arial" w:hAnsi="Arial" w:cs="Arial"/>
          <w:bCs/>
          <w:sz w:val="24"/>
          <w:szCs w:val="24"/>
          <w:lang w:bidi="en-US"/>
        </w:rPr>
        <w:t>For immune infiltrates, PD-L1 positivity was scored semi-</w:t>
      </w:r>
      <w:proofErr w:type="spellStart"/>
      <w:r>
        <w:rPr>
          <w:rFonts w:ascii="Arial" w:hAnsi="Arial" w:cs="Arial"/>
          <w:bCs/>
          <w:sz w:val="24"/>
          <w:szCs w:val="24"/>
          <w:lang w:bidi="en-US"/>
        </w:rPr>
        <w:t>quantitavely</w:t>
      </w:r>
      <w:proofErr w:type="spellEnd"/>
      <w:r>
        <w:rPr>
          <w:rFonts w:ascii="Arial" w:hAnsi="Arial" w:cs="Arial"/>
          <w:bCs/>
          <w:sz w:val="24"/>
          <w:szCs w:val="24"/>
          <w:lang w:bidi="en-US"/>
        </w:rPr>
        <w:t xml:space="preserve"> in a four-tiered system (0-3). </w:t>
      </w:r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For all the tested biomarkers, we considered specific </w:t>
      </w:r>
      <w:proofErr w:type="spellStart"/>
      <w:r w:rsidRPr="00F57B0F">
        <w:rPr>
          <w:rFonts w:ascii="Arial" w:hAnsi="Arial" w:cs="Arial"/>
          <w:bCs/>
          <w:sz w:val="24"/>
          <w:szCs w:val="24"/>
          <w:lang w:bidi="en-US"/>
        </w:rPr>
        <w:t>tumour</w:t>
      </w:r>
      <w:proofErr w:type="spellEnd"/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 cell or </w:t>
      </w:r>
      <w:proofErr w:type="spellStart"/>
      <w:r w:rsidRPr="00F57B0F">
        <w:rPr>
          <w:rFonts w:ascii="Arial" w:hAnsi="Arial" w:cs="Arial"/>
          <w:bCs/>
          <w:sz w:val="24"/>
          <w:szCs w:val="24"/>
          <w:lang w:bidi="en-US"/>
        </w:rPr>
        <w:t>peritumoural</w:t>
      </w:r>
      <w:proofErr w:type="spellEnd"/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 stromal expression only if membranous or concomitant membranous and cytoplasmic staining were present. </w:t>
      </w:r>
    </w:p>
    <w:p w14:paraId="2E2C6049" w14:textId="5E0B29ED" w:rsidR="001B7D30" w:rsidRDefault="001B7D30" w:rsidP="001B7D30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bidi="en-US"/>
        </w:rPr>
      </w:pPr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To </w:t>
      </w:r>
      <w:r>
        <w:rPr>
          <w:rFonts w:ascii="Arial" w:hAnsi="Arial" w:cs="Arial"/>
          <w:bCs/>
          <w:sz w:val="24"/>
          <w:szCs w:val="24"/>
          <w:lang w:bidi="en-US"/>
        </w:rPr>
        <w:t>address the confounding effect of inter-rater reproducibility</w:t>
      </w:r>
      <w:r w:rsidRPr="00F57B0F">
        <w:rPr>
          <w:rFonts w:ascii="Arial" w:hAnsi="Arial" w:cs="Arial"/>
          <w:bCs/>
          <w:sz w:val="24"/>
          <w:szCs w:val="24"/>
          <w:lang w:bidi="en-US"/>
        </w:rPr>
        <w:t xml:space="preserve">, two </w:t>
      </w:r>
      <w:r w:rsidR="00634C04">
        <w:rPr>
          <w:rFonts w:ascii="Arial" w:hAnsi="Arial" w:cs="Arial"/>
          <w:bCs/>
          <w:sz w:val="24"/>
          <w:szCs w:val="24"/>
          <w:lang w:bidi="en-US"/>
        </w:rPr>
        <w:t xml:space="preserve">experienced </w:t>
      </w:r>
      <w:r w:rsidRPr="00F57B0F">
        <w:rPr>
          <w:rFonts w:ascii="Arial" w:hAnsi="Arial" w:cs="Arial"/>
          <w:bCs/>
          <w:sz w:val="24"/>
          <w:szCs w:val="24"/>
          <w:lang w:bidi="en-US"/>
        </w:rPr>
        <w:t>observers (FAM, DJP) scored all the cases independently</w:t>
      </w:r>
      <w:r>
        <w:rPr>
          <w:rFonts w:ascii="Arial" w:hAnsi="Arial" w:cs="Arial"/>
          <w:bCs/>
          <w:sz w:val="24"/>
          <w:szCs w:val="24"/>
          <w:lang w:bidi="en-US"/>
        </w:rPr>
        <w:t>. After a first assessment, in cases displaying a &gt;20% variation in scoring, disagreement was reconciled by consensus</w:t>
      </w:r>
      <w:hyperlink w:anchor="_ENREF_4" w:tooltip="Pinato, 2017 #442" w:history="1"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begin"/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instrText xml:space="preserve"> ADDIN EN.CITE &lt;EndNote&gt;&lt;Cite&gt;&lt;Author&gt;Pinato&lt;/Author&gt;&lt;Year&gt;2017&lt;/Year&gt;&lt;RecNum&gt;442&lt;/RecNum&gt;&lt;DisplayText&gt;&lt;style face="superscript"&gt;4&lt;/style&gt;&lt;/DisplayText&gt;&lt;record&gt;&lt;rec-number&gt;442&lt;/rec-number&gt;&lt;foreign-keys&gt;&lt;key app="EN" db-id="svv9p2sdct5errepwszvzfvupatea9deveve" timestamp="1512488269"&gt;442&lt;/key&gt;&lt;/foreign-keys&gt;&lt;ref-type name="Journal Article"&gt;17&lt;/ref-type&gt;&lt;contributors&gt;&lt;authors&gt;&lt;author&gt;Pinato, D. J.&lt;/author&gt;&lt;author&gt;Black, J. R.&lt;/author&gt;&lt;author&gt;Trousil, S.&lt;/author&gt;&lt;author&gt;Dina, R. E.&lt;/author&gt;&lt;author&gt;Trivedi, P.&lt;/author&gt;&lt;author&gt;Mauri, F. A.&lt;/author&gt;&lt;author&gt;Sharma, R.&lt;/author&gt;&lt;/authors&gt;&lt;/contributors&gt;&lt;auth-address&gt;Department of Surgery &amp;amp; Cancer, Imperial College London, Hammersmith Hospital, Du Cane Road, W120HS London, UK.&amp;#xD;Cutaneous Biology Research Centre, Massachusetts General Hospital and Harvard Medical School, Charlestown, MA, USA.&amp;#xD;Department of Histopathology, Imperial College London, Hammersmith Hospital, Du Cane Road, W120HS London, UK.&lt;/auth-address&gt;&lt;titles&gt;&lt;title&gt;Programmed cell death ligands expression in phaeochromocytomas and paragangliomas: Relationship with the hypoxic response, immune evasion and malignant behavior&lt;/title&gt;&lt;secondary-title&gt;Oncoimmunology&lt;/secondary-title&gt;&lt;/titles&gt;&lt;periodical&gt;&lt;full-title&gt;Oncoimmunology&lt;/full-title&gt;&lt;/periodical&gt;&lt;pages&gt;e1358332&lt;/pages&gt;&lt;volume&gt;6&lt;/volume&gt;&lt;number&gt;11&lt;/number&gt;&lt;keywords&gt;&lt;keyword&gt;Pd-l1&lt;/keyword&gt;&lt;keyword&gt;Pd-l2&lt;/keyword&gt;&lt;keyword&gt;Paraganglioma&lt;/keyword&gt;&lt;keyword&gt;Phaeochromocytoma&lt;/keyword&gt;&lt;keyword&gt;prognosis&lt;/keyword&gt;&lt;/keywords&gt;&lt;dates&gt;&lt;year&gt;2017&lt;/year&gt;&lt;/dates&gt;&lt;isbn&gt;2162-4011 (Print)&amp;#xD;2162-4011 (Linking)&lt;/isbn&gt;&lt;accession-num&gt;29147618&lt;/accession-num&gt;&lt;urls&gt;&lt;related-urls&gt;&lt;url&gt;https://www.ncbi.nlm.nih.gov/pubmed/29147618&lt;/url&gt;&lt;/related-urls&gt;&lt;/urls&gt;&lt;custom2&gt;PMC5674959&lt;/custom2&gt;&lt;electronic-resource-num&gt;10.1080/2162402X.2017.1358332&lt;/electronic-resource-num&gt;&lt;/record&gt;&lt;/Cite&gt;&lt;/EndNote&gt;</w:instrText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separate"/>
        </w:r>
        <w:r w:rsidR="001507F2" w:rsidRPr="001507F2">
          <w:rPr>
            <w:rFonts w:ascii="Arial" w:hAnsi="Arial" w:cs="Arial"/>
            <w:bCs/>
            <w:noProof/>
            <w:sz w:val="24"/>
            <w:szCs w:val="24"/>
            <w:vertAlign w:val="superscript"/>
            <w:lang w:bidi="en-US"/>
          </w:rPr>
          <w:t>4</w:t>
        </w:r>
        <w:r w:rsidR="001507F2">
          <w:rPr>
            <w:rFonts w:ascii="Arial" w:hAnsi="Arial" w:cs="Arial"/>
            <w:bCs/>
            <w:sz w:val="24"/>
            <w:szCs w:val="24"/>
            <w:lang w:bidi="en-US"/>
          </w:rPr>
          <w:fldChar w:fldCharType="end"/>
        </w:r>
      </w:hyperlink>
      <w:r>
        <w:rPr>
          <w:rFonts w:ascii="Arial" w:hAnsi="Arial" w:cs="Arial"/>
          <w:bCs/>
          <w:sz w:val="24"/>
          <w:szCs w:val="24"/>
          <w:lang w:bidi="en-US"/>
        </w:rPr>
        <w:t>. A final score was produced by averaging the reads of the 2 scorers and used for statistical analyses.</w:t>
      </w:r>
    </w:p>
    <w:p w14:paraId="6D5459B6" w14:textId="77777777" w:rsidR="000F2A1B" w:rsidRPr="00163EB1" w:rsidRDefault="000F2A1B" w:rsidP="001B7D30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bidi="en-US"/>
        </w:rPr>
      </w:pPr>
      <w:bookmarkStart w:id="0" w:name="_GoBack"/>
      <w:bookmarkEnd w:id="0"/>
    </w:p>
    <w:p w14:paraId="2C5096D0" w14:textId="72ED257E" w:rsidR="00184CBD" w:rsidRPr="00184CBD" w:rsidRDefault="00184CBD" w:rsidP="004F077D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184CBD"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DC4582">
        <w:rPr>
          <w:rFonts w:ascii="Arial" w:hAnsi="Arial" w:cs="Arial"/>
          <w:b/>
          <w:sz w:val="24"/>
          <w:szCs w:val="24"/>
        </w:rPr>
        <w:t>References.</w:t>
      </w:r>
    </w:p>
    <w:p w14:paraId="51F3049A" w14:textId="77777777" w:rsidR="001507F2" w:rsidRPr="001507F2" w:rsidRDefault="00184CBD" w:rsidP="001507F2">
      <w:pPr>
        <w:pStyle w:val="EndNoteBibliography"/>
        <w:spacing w:after="0"/>
        <w:rPr>
          <w:noProof/>
          <w:sz w:val="24"/>
          <w:szCs w:val="24"/>
        </w:rPr>
      </w:pPr>
      <w:r w:rsidRPr="001507F2">
        <w:rPr>
          <w:sz w:val="24"/>
          <w:szCs w:val="24"/>
        </w:rPr>
        <w:fldChar w:fldCharType="begin"/>
      </w:r>
      <w:r w:rsidRPr="00B12F54">
        <w:rPr>
          <w:sz w:val="24"/>
          <w:szCs w:val="24"/>
          <w:lang w:val="en-GB"/>
        </w:rPr>
        <w:instrText xml:space="preserve"> ADDIN EN.REFLIST </w:instrText>
      </w:r>
      <w:r w:rsidRPr="001507F2">
        <w:rPr>
          <w:sz w:val="24"/>
          <w:szCs w:val="24"/>
        </w:rPr>
        <w:fldChar w:fldCharType="separate"/>
      </w:r>
      <w:bookmarkStart w:id="1" w:name="_ENREF_1"/>
      <w:r w:rsidR="001507F2" w:rsidRPr="00B12F54">
        <w:rPr>
          <w:noProof/>
          <w:sz w:val="24"/>
          <w:szCs w:val="24"/>
          <w:lang w:val="en-GB"/>
        </w:rPr>
        <w:t>1.</w:t>
      </w:r>
      <w:r w:rsidR="001507F2" w:rsidRPr="00B12F54">
        <w:rPr>
          <w:noProof/>
          <w:sz w:val="24"/>
          <w:szCs w:val="24"/>
          <w:lang w:val="en-GB"/>
        </w:rPr>
        <w:tab/>
        <w:t xml:space="preserve">Pinato DJ, Ramachandran R, Toussi ST, Vergine M, Ngo N, Sharma R, et al. </w:t>
      </w:r>
      <w:r w:rsidR="001507F2" w:rsidRPr="001507F2">
        <w:rPr>
          <w:noProof/>
          <w:sz w:val="24"/>
          <w:szCs w:val="24"/>
        </w:rPr>
        <w:t>Immunohistochemical markers of the hypoxic response can identify malignancy in phaeochromocytomas and paragangliomas and optimize the detection of tumours with VHL germline mutations. British journal of cancer 2013; 108:429-37.</w:t>
      </w:r>
      <w:bookmarkEnd w:id="1"/>
    </w:p>
    <w:p w14:paraId="67898EE8" w14:textId="77777777" w:rsidR="001507F2" w:rsidRPr="001507F2" w:rsidRDefault="001507F2" w:rsidP="001507F2">
      <w:pPr>
        <w:pStyle w:val="EndNoteBibliography"/>
        <w:spacing w:after="0"/>
        <w:rPr>
          <w:noProof/>
          <w:sz w:val="24"/>
          <w:szCs w:val="24"/>
        </w:rPr>
      </w:pPr>
      <w:bookmarkStart w:id="2" w:name="_ENREF_2"/>
      <w:r w:rsidRPr="001507F2">
        <w:rPr>
          <w:noProof/>
          <w:sz w:val="24"/>
          <w:szCs w:val="24"/>
        </w:rPr>
        <w:t>2.</w:t>
      </w:r>
      <w:r w:rsidRPr="001507F2">
        <w:rPr>
          <w:noProof/>
          <w:sz w:val="24"/>
          <w:szCs w:val="24"/>
        </w:rPr>
        <w:tab/>
        <w:t>Roach C, Zhang N, Corigliano E, Jansson M, Toland G, Ponto G, et al. Development of a Companion Diagnostic PD-L1 Immunohistochemistry Assay for Pembrolizumab Therapy in Non-Small-cell Lung Cancer. Appl Immunohistochem Mol Morphol 2016; 24:392-7.</w:t>
      </w:r>
      <w:bookmarkEnd w:id="2"/>
    </w:p>
    <w:p w14:paraId="77F39525" w14:textId="77777777" w:rsidR="001507F2" w:rsidRPr="001507F2" w:rsidRDefault="001507F2" w:rsidP="001507F2">
      <w:pPr>
        <w:pStyle w:val="EndNoteBibliography"/>
        <w:spacing w:after="0"/>
        <w:rPr>
          <w:noProof/>
          <w:sz w:val="24"/>
          <w:szCs w:val="24"/>
        </w:rPr>
      </w:pPr>
      <w:bookmarkStart w:id="3" w:name="_ENREF_3"/>
      <w:r w:rsidRPr="001507F2">
        <w:rPr>
          <w:noProof/>
          <w:sz w:val="24"/>
          <w:szCs w:val="24"/>
        </w:rPr>
        <w:t>3.</w:t>
      </w:r>
      <w:r w:rsidRPr="001507F2">
        <w:rPr>
          <w:noProof/>
          <w:sz w:val="24"/>
          <w:szCs w:val="24"/>
        </w:rPr>
        <w:tab/>
        <w:t>Pinato DJ, Tan TM, Toussi ST, Ramachandran R, Martin N, Meeran K, et al. An expression signature of the angiogenic response in gastrointestinal neuroendocrine tumours: correlation with tumour phenotype and survival outcomes. British journal of cancer 2014; 110:115-22.</w:t>
      </w:r>
      <w:bookmarkEnd w:id="3"/>
    </w:p>
    <w:p w14:paraId="5DDE72DB" w14:textId="77777777" w:rsidR="001507F2" w:rsidRPr="001507F2" w:rsidRDefault="001507F2" w:rsidP="001507F2">
      <w:pPr>
        <w:pStyle w:val="EndNoteBibliography"/>
        <w:rPr>
          <w:noProof/>
          <w:sz w:val="24"/>
          <w:szCs w:val="24"/>
        </w:rPr>
      </w:pPr>
      <w:bookmarkStart w:id="4" w:name="_ENREF_4"/>
      <w:r w:rsidRPr="001507F2">
        <w:rPr>
          <w:noProof/>
          <w:sz w:val="24"/>
          <w:szCs w:val="24"/>
        </w:rPr>
        <w:t>4.</w:t>
      </w:r>
      <w:r w:rsidRPr="001507F2">
        <w:rPr>
          <w:noProof/>
          <w:sz w:val="24"/>
          <w:szCs w:val="24"/>
        </w:rPr>
        <w:tab/>
        <w:t>Pinato DJ, Black JR, Trousil S, Dina RE, Trivedi P, Mauri FA, et al. Programmed cell death ligands expression in phaeochromocytomas and paragangliomas: Relationship with the hypoxic response, immune evasion and malignant behavior. Oncoimmunology 2017; 6:e1358332.</w:t>
      </w:r>
      <w:bookmarkEnd w:id="4"/>
    </w:p>
    <w:p w14:paraId="2151488C" w14:textId="77C1568C" w:rsidR="001B7D30" w:rsidRPr="004F077D" w:rsidRDefault="00184CBD" w:rsidP="004F077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507F2">
        <w:rPr>
          <w:rFonts w:ascii="Arial" w:hAnsi="Arial" w:cs="Arial"/>
          <w:sz w:val="24"/>
          <w:szCs w:val="24"/>
        </w:rPr>
        <w:fldChar w:fldCharType="end"/>
      </w:r>
    </w:p>
    <w:sectPr w:rsidR="001B7D30" w:rsidRPr="004F077D" w:rsidSect="005923FE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08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B3D2E" w14:textId="77777777" w:rsidR="00B36892" w:rsidRDefault="00B36892">
      <w:pPr>
        <w:spacing w:after="0" w:line="240" w:lineRule="auto"/>
      </w:pPr>
      <w:r>
        <w:separator/>
      </w:r>
    </w:p>
  </w:endnote>
  <w:endnote w:type="continuationSeparator" w:id="0">
    <w:p w14:paraId="14A285AC" w14:textId="77777777" w:rsidR="00B36892" w:rsidRDefault="00B3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Arial Unicode MS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8ECD3" w14:textId="38A1C686" w:rsidR="00777FFE" w:rsidRDefault="00777FFE">
    <w:pPr>
      <w:framePr w:w="410" w:h="23" w:wrap="auto" w:vAnchor="text" w:hAnchor="text" w:xAlign="right" w:y="1"/>
      <w:tabs>
        <w:tab w:val="center" w:pos="4320"/>
        <w:tab w:val="right" w:pos="8640"/>
      </w:tabs>
      <w:spacing w:after="0" w:line="200" w:lineRule="atLeast"/>
    </w:pPr>
    <w:r>
      <w:rPr>
        <w:rFonts w:ascii="Cambria" w:eastAsia="MS Minngs" w:hAnsi="Cambria" w:cs="Cambria"/>
        <w:sz w:val="24"/>
        <w:szCs w:val="24"/>
      </w:rPr>
      <w:fldChar w:fldCharType="begin"/>
    </w:r>
    <w:r>
      <w:rPr>
        <w:rFonts w:ascii="Cambria" w:eastAsia="MS Minngs" w:hAnsi="Cambria" w:cs="Cambria"/>
        <w:sz w:val="24"/>
        <w:szCs w:val="24"/>
      </w:rPr>
      <w:instrText xml:space="preserve"> PAGE </w:instrText>
    </w:r>
    <w:r>
      <w:rPr>
        <w:rFonts w:ascii="Cambria" w:eastAsia="MS Minngs" w:hAnsi="Cambria" w:cs="Cambria"/>
        <w:sz w:val="24"/>
        <w:szCs w:val="24"/>
      </w:rPr>
      <w:fldChar w:fldCharType="separate"/>
    </w:r>
    <w:r w:rsidR="00DC4582">
      <w:rPr>
        <w:rFonts w:ascii="Cambria" w:eastAsia="MS Minngs" w:hAnsi="Cambria" w:cs="Cambria"/>
        <w:noProof/>
        <w:sz w:val="24"/>
        <w:szCs w:val="24"/>
      </w:rPr>
      <w:t>1</w:t>
    </w:r>
    <w:r>
      <w:rPr>
        <w:rFonts w:ascii="Cambria" w:eastAsia="MS Minngs" w:hAnsi="Cambria" w:cs="Cambria"/>
        <w:sz w:val="24"/>
        <w:szCs w:val="24"/>
      </w:rPr>
      <w:fldChar w:fldCharType="end"/>
    </w:r>
  </w:p>
  <w:p w14:paraId="154246ED" w14:textId="77777777" w:rsidR="00777FFE" w:rsidRDefault="00777FFE">
    <w:pPr>
      <w:pStyle w:val="Footer"/>
      <w:tabs>
        <w:tab w:val="clear" w:pos="4680"/>
        <w:tab w:val="clear" w:pos="9360"/>
        <w:tab w:val="center" w:pos="4320"/>
        <w:tab w:val="right" w:pos="8640"/>
      </w:tabs>
      <w:spacing w:after="0" w:line="200" w:lineRule="atLeast"/>
      <w:ind w:right="360"/>
      <w:rPr>
        <w:rFonts w:ascii="Cambria" w:eastAsia="MS Minngs" w:hAnsi="Cambri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439EF" w14:textId="77777777" w:rsidR="00B36892" w:rsidRDefault="00B36892">
      <w:pPr>
        <w:spacing w:after="0" w:line="240" w:lineRule="auto"/>
      </w:pPr>
      <w:r>
        <w:separator/>
      </w:r>
    </w:p>
  </w:footnote>
  <w:footnote w:type="continuationSeparator" w:id="0">
    <w:p w14:paraId="5840341F" w14:textId="77777777" w:rsidR="00B36892" w:rsidRDefault="00B36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06699" w14:textId="77777777" w:rsidR="00777FFE" w:rsidRPr="001A20F7" w:rsidRDefault="00777FFE" w:rsidP="001A20F7">
    <w:pPr>
      <w:pStyle w:val="Header"/>
      <w:jc w:val="right"/>
      <w:rPr>
        <w:i/>
        <w:sz w:val="18"/>
      </w:rPr>
    </w:pPr>
    <w:r>
      <w:rPr>
        <w:rFonts w:ascii="Arial" w:hAnsi="Arial" w:cs="Arial"/>
        <w:i/>
        <w:sz w:val="20"/>
        <w:szCs w:val="24"/>
      </w:rPr>
      <w:t>Reproducibility of PD-L1 IHC assays in HCC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A307F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rPr>
        <w:rFonts w:ascii="Times New Roman" w:eastAsia="Times New Roman" w:hAnsi="Courier New" w:cs="Times New Roman"/>
      </w:rPr>
    </w:lvl>
    <w:lvl w:ilvl="2">
      <w:start w:val="1"/>
      <w:numFmt w:val="lowerRoman"/>
      <w:lvlText w:val="%3."/>
      <w:lvlJc w:val="right"/>
      <w:rPr>
        <w:rFonts w:ascii="Times New Roman" w:eastAsia="Times New Roman" w:hAnsi="Wingdings" w:cs="Times New Roman"/>
      </w:rPr>
    </w:lvl>
    <w:lvl w:ilvl="3">
      <w:start w:val="1"/>
      <w:numFmt w:val="decimal"/>
      <w:lvlText w:val="%4."/>
      <w:lvlJc w:val="left"/>
      <w:rPr>
        <w:rFonts w:ascii="Times New Roman" w:eastAsia="Times New Roman" w:hAnsi="Symbol" w:cs="Times New Roman"/>
      </w:rPr>
    </w:lvl>
    <w:lvl w:ilvl="4">
      <w:start w:val="1"/>
      <w:numFmt w:val="lowerLetter"/>
      <w:lvlText w:val="%5."/>
      <w:lvlJc w:val="left"/>
      <w:rPr>
        <w:rFonts w:ascii="Times New Roman" w:eastAsia="Times New Roman" w:hAnsi="Courier New" w:cs="Times New Roman"/>
      </w:rPr>
    </w:lvl>
    <w:lvl w:ilvl="5">
      <w:start w:val="1"/>
      <w:numFmt w:val="lowerRoman"/>
      <w:lvlText w:val="%6."/>
      <w:lvlJc w:val="right"/>
      <w:rPr>
        <w:rFonts w:ascii="Times New Roman" w:eastAsia="Times New Roman" w:hAnsi="Wingdings" w:cs="Times New Roman"/>
      </w:rPr>
    </w:lvl>
    <w:lvl w:ilvl="6">
      <w:start w:val="1"/>
      <w:numFmt w:val="decimal"/>
      <w:lvlText w:val="%7."/>
      <w:lvlJc w:val="left"/>
      <w:rPr>
        <w:rFonts w:ascii="Times New Roman" w:eastAsia="Times New Roman" w:hAnsi="Symbol" w:cs="Times New Roman"/>
      </w:rPr>
    </w:lvl>
    <w:lvl w:ilvl="7">
      <w:start w:val="1"/>
      <w:numFmt w:val="lowerLetter"/>
      <w:lvlText w:val="%8."/>
      <w:lvlJc w:val="left"/>
      <w:rPr>
        <w:rFonts w:ascii="Times New Roman" w:eastAsia="Times New Roman" w:hAnsi="Courier New" w:cs="Times New Roman"/>
      </w:rPr>
    </w:lvl>
    <w:lvl w:ilvl="8">
      <w:start w:val="1"/>
      <w:numFmt w:val="lowerRoman"/>
      <w:lvlText w:val="%9."/>
      <w:lvlJc w:val="right"/>
      <w:rPr>
        <w:rFonts w:ascii="Times New Roman" w:eastAsia="Times New Roman" w:hAnsi="Wingdings" w:cs="Times New Roman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hAnsi="Times New Roman" w:cs="Times New Roman"/>
      </w:rPr>
    </w:lvl>
  </w:abstractNum>
  <w:abstractNum w:abstractNumId="3" w15:restartNumberingAfterBreak="0">
    <w:nsid w:val="0CB65F4B"/>
    <w:multiLevelType w:val="hybridMultilevel"/>
    <w:tmpl w:val="F6967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embedSystemFonts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Immun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vv9p2sdct5errepwszvzfvupatea9deveve&quot;&gt;Blueprint&lt;record-ids&gt;&lt;item&gt;442&lt;/item&gt;&lt;item&gt;447&lt;/item&gt;&lt;item&gt;448&lt;/item&gt;&lt;item&gt;449&lt;/item&gt;&lt;/record-ids&gt;&lt;/item&gt;&lt;/Libraries&gt;"/>
  </w:docVars>
  <w:rsids>
    <w:rsidRoot w:val="00E678CB"/>
    <w:rsid w:val="00000651"/>
    <w:rsid w:val="00000C2A"/>
    <w:rsid w:val="000012E5"/>
    <w:rsid w:val="00002DCD"/>
    <w:rsid w:val="00004583"/>
    <w:rsid w:val="00005C79"/>
    <w:rsid w:val="00006FE6"/>
    <w:rsid w:val="00007057"/>
    <w:rsid w:val="000075A7"/>
    <w:rsid w:val="00007CE5"/>
    <w:rsid w:val="000131B4"/>
    <w:rsid w:val="00013AEC"/>
    <w:rsid w:val="00014636"/>
    <w:rsid w:val="00014AA9"/>
    <w:rsid w:val="00014F06"/>
    <w:rsid w:val="00015E6E"/>
    <w:rsid w:val="0001646B"/>
    <w:rsid w:val="000166CE"/>
    <w:rsid w:val="000177C8"/>
    <w:rsid w:val="00020F0D"/>
    <w:rsid w:val="00020F3F"/>
    <w:rsid w:val="00021436"/>
    <w:rsid w:val="00021AB4"/>
    <w:rsid w:val="0002271F"/>
    <w:rsid w:val="00022B40"/>
    <w:rsid w:val="0002333C"/>
    <w:rsid w:val="00023A8E"/>
    <w:rsid w:val="00024F11"/>
    <w:rsid w:val="000256DC"/>
    <w:rsid w:val="00025EBB"/>
    <w:rsid w:val="0002626A"/>
    <w:rsid w:val="0002648F"/>
    <w:rsid w:val="00027A5C"/>
    <w:rsid w:val="00030502"/>
    <w:rsid w:val="0003140B"/>
    <w:rsid w:val="00031DDD"/>
    <w:rsid w:val="00032AF1"/>
    <w:rsid w:val="00034081"/>
    <w:rsid w:val="00035648"/>
    <w:rsid w:val="00035883"/>
    <w:rsid w:val="00035E36"/>
    <w:rsid w:val="000365DB"/>
    <w:rsid w:val="00043E0E"/>
    <w:rsid w:val="00043FE0"/>
    <w:rsid w:val="00045AF7"/>
    <w:rsid w:val="000466C1"/>
    <w:rsid w:val="00047C14"/>
    <w:rsid w:val="00050ECA"/>
    <w:rsid w:val="0005210F"/>
    <w:rsid w:val="0005369C"/>
    <w:rsid w:val="0005459D"/>
    <w:rsid w:val="00054CFC"/>
    <w:rsid w:val="00054ECD"/>
    <w:rsid w:val="000558F5"/>
    <w:rsid w:val="00055B40"/>
    <w:rsid w:val="00056C6D"/>
    <w:rsid w:val="00057405"/>
    <w:rsid w:val="0005785D"/>
    <w:rsid w:val="00057C7E"/>
    <w:rsid w:val="00057D32"/>
    <w:rsid w:val="0006002A"/>
    <w:rsid w:val="000601EE"/>
    <w:rsid w:val="00060FA7"/>
    <w:rsid w:val="0006249A"/>
    <w:rsid w:val="00067EEA"/>
    <w:rsid w:val="00070CBC"/>
    <w:rsid w:val="00071108"/>
    <w:rsid w:val="000712BC"/>
    <w:rsid w:val="00072116"/>
    <w:rsid w:val="00072771"/>
    <w:rsid w:val="00072B83"/>
    <w:rsid w:val="00072FB0"/>
    <w:rsid w:val="00077C1C"/>
    <w:rsid w:val="0008044D"/>
    <w:rsid w:val="00080FA3"/>
    <w:rsid w:val="00081DCE"/>
    <w:rsid w:val="00081F5E"/>
    <w:rsid w:val="0008202A"/>
    <w:rsid w:val="0008443F"/>
    <w:rsid w:val="000847DE"/>
    <w:rsid w:val="00086A2F"/>
    <w:rsid w:val="00091FA7"/>
    <w:rsid w:val="00092937"/>
    <w:rsid w:val="000931A5"/>
    <w:rsid w:val="000A302C"/>
    <w:rsid w:val="000A3354"/>
    <w:rsid w:val="000A3A52"/>
    <w:rsid w:val="000A6C5C"/>
    <w:rsid w:val="000A6E4C"/>
    <w:rsid w:val="000A74E9"/>
    <w:rsid w:val="000A7AC9"/>
    <w:rsid w:val="000A7F89"/>
    <w:rsid w:val="000B1004"/>
    <w:rsid w:val="000B1654"/>
    <w:rsid w:val="000B2BA2"/>
    <w:rsid w:val="000B3850"/>
    <w:rsid w:val="000B38BC"/>
    <w:rsid w:val="000B3C7F"/>
    <w:rsid w:val="000B54C6"/>
    <w:rsid w:val="000B5C73"/>
    <w:rsid w:val="000B656F"/>
    <w:rsid w:val="000C0434"/>
    <w:rsid w:val="000C186D"/>
    <w:rsid w:val="000C2226"/>
    <w:rsid w:val="000C2A41"/>
    <w:rsid w:val="000C3003"/>
    <w:rsid w:val="000C49F5"/>
    <w:rsid w:val="000C6D05"/>
    <w:rsid w:val="000D0430"/>
    <w:rsid w:val="000D0E64"/>
    <w:rsid w:val="000D106E"/>
    <w:rsid w:val="000D12EA"/>
    <w:rsid w:val="000D33C2"/>
    <w:rsid w:val="000D3AB0"/>
    <w:rsid w:val="000D3C3A"/>
    <w:rsid w:val="000D3C92"/>
    <w:rsid w:val="000D5434"/>
    <w:rsid w:val="000D5D55"/>
    <w:rsid w:val="000D6168"/>
    <w:rsid w:val="000D7530"/>
    <w:rsid w:val="000E0E15"/>
    <w:rsid w:val="000E16FE"/>
    <w:rsid w:val="000E3ACB"/>
    <w:rsid w:val="000E5274"/>
    <w:rsid w:val="000E534C"/>
    <w:rsid w:val="000E5C9A"/>
    <w:rsid w:val="000E6D50"/>
    <w:rsid w:val="000E7170"/>
    <w:rsid w:val="000E7C83"/>
    <w:rsid w:val="000F2A1B"/>
    <w:rsid w:val="000F3014"/>
    <w:rsid w:val="000F34DE"/>
    <w:rsid w:val="000F3C86"/>
    <w:rsid w:val="000F3E25"/>
    <w:rsid w:val="000F3F01"/>
    <w:rsid w:val="000F4965"/>
    <w:rsid w:val="000F69D5"/>
    <w:rsid w:val="000F7177"/>
    <w:rsid w:val="000F7201"/>
    <w:rsid w:val="000F799C"/>
    <w:rsid w:val="001016F1"/>
    <w:rsid w:val="00102B39"/>
    <w:rsid w:val="00103A73"/>
    <w:rsid w:val="00106AA9"/>
    <w:rsid w:val="00110DCF"/>
    <w:rsid w:val="0011180F"/>
    <w:rsid w:val="001122FB"/>
    <w:rsid w:val="00112C39"/>
    <w:rsid w:val="00113A53"/>
    <w:rsid w:val="00113CE2"/>
    <w:rsid w:val="00114ABA"/>
    <w:rsid w:val="001159D1"/>
    <w:rsid w:val="001161A1"/>
    <w:rsid w:val="00117768"/>
    <w:rsid w:val="00120882"/>
    <w:rsid w:val="00120B3F"/>
    <w:rsid w:val="0012194E"/>
    <w:rsid w:val="00125DC4"/>
    <w:rsid w:val="00127BC2"/>
    <w:rsid w:val="00127D51"/>
    <w:rsid w:val="0013118F"/>
    <w:rsid w:val="001314A0"/>
    <w:rsid w:val="0013156C"/>
    <w:rsid w:val="0013295E"/>
    <w:rsid w:val="00134879"/>
    <w:rsid w:val="00136120"/>
    <w:rsid w:val="00137469"/>
    <w:rsid w:val="001375DE"/>
    <w:rsid w:val="00141C4A"/>
    <w:rsid w:val="00142976"/>
    <w:rsid w:val="001429C7"/>
    <w:rsid w:val="00142EA5"/>
    <w:rsid w:val="00144E44"/>
    <w:rsid w:val="00146D9C"/>
    <w:rsid w:val="001472ED"/>
    <w:rsid w:val="0015065C"/>
    <w:rsid w:val="001507F2"/>
    <w:rsid w:val="00151A21"/>
    <w:rsid w:val="00151F77"/>
    <w:rsid w:val="00153C5A"/>
    <w:rsid w:val="00153D5E"/>
    <w:rsid w:val="001549DE"/>
    <w:rsid w:val="001551A8"/>
    <w:rsid w:val="001555D6"/>
    <w:rsid w:val="00156832"/>
    <w:rsid w:val="00156CDF"/>
    <w:rsid w:val="001606A6"/>
    <w:rsid w:val="0016224D"/>
    <w:rsid w:val="00162572"/>
    <w:rsid w:val="00163276"/>
    <w:rsid w:val="00163CB7"/>
    <w:rsid w:val="00163EB1"/>
    <w:rsid w:val="00165062"/>
    <w:rsid w:val="00166758"/>
    <w:rsid w:val="00170432"/>
    <w:rsid w:val="00170AF9"/>
    <w:rsid w:val="0017118D"/>
    <w:rsid w:val="001726B7"/>
    <w:rsid w:val="00172A25"/>
    <w:rsid w:val="00173FC5"/>
    <w:rsid w:val="001752FF"/>
    <w:rsid w:val="00175BF3"/>
    <w:rsid w:val="00177007"/>
    <w:rsid w:val="0017721E"/>
    <w:rsid w:val="00177B54"/>
    <w:rsid w:val="0018353B"/>
    <w:rsid w:val="00183AAF"/>
    <w:rsid w:val="00184CBD"/>
    <w:rsid w:val="00185D97"/>
    <w:rsid w:val="00186E95"/>
    <w:rsid w:val="00187D0A"/>
    <w:rsid w:val="00190DCE"/>
    <w:rsid w:val="001925AF"/>
    <w:rsid w:val="00192FDA"/>
    <w:rsid w:val="0019326B"/>
    <w:rsid w:val="00193D01"/>
    <w:rsid w:val="001958DB"/>
    <w:rsid w:val="0019674E"/>
    <w:rsid w:val="00196C48"/>
    <w:rsid w:val="00196E31"/>
    <w:rsid w:val="00197175"/>
    <w:rsid w:val="001971B4"/>
    <w:rsid w:val="001A1701"/>
    <w:rsid w:val="001A1775"/>
    <w:rsid w:val="001A180D"/>
    <w:rsid w:val="001A1D1E"/>
    <w:rsid w:val="001A20F7"/>
    <w:rsid w:val="001A2761"/>
    <w:rsid w:val="001A3520"/>
    <w:rsid w:val="001A39B8"/>
    <w:rsid w:val="001A3EAA"/>
    <w:rsid w:val="001A4E14"/>
    <w:rsid w:val="001A7BAD"/>
    <w:rsid w:val="001B0633"/>
    <w:rsid w:val="001B1A0E"/>
    <w:rsid w:val="001B3A57"/>
    <w:rsid w:val="001B3FE9"/>
    <w:rsid w:val="001B4557"/>
    <w:rsid w:val="001B507D"/>
    <w:rsid w:val="001B57A5"/>
    <w:rsid w:val="001B7BC0"/>
    <w:rsid w:val="001B7D30"/>
    <w:rsid w:val="001C13B9"/>
    <w:rsid w:val="001C19FC"/>
    <w:rsid w:val="001C2BA7"/>
    <w:rsid w:val="001C2BBD"/>
    <w:rsid w:val="001C34B0"/>
    <w:rsid w:val="001C45BE"/>
    <w:rsid w:val="001C4A2A"/>
    <w:rsid w:val="001C669D"/>
    <w:rsid w:val="001C681D"/>
    <w:rsid w:val="001C7018"/>
    <w:rsid w:val="001C7366"/>
    <w:rsid w:val="001C7672"/>
    <w:rsid w:val="001C7840"/>
    <w:rsid w:val="001D114B"/>
    <w:rsid w:val="001D1A29"/>
    <w:rsid w:val="001D1CBA"/>
    <w:rsid w:val="001D2404"/>
    <w:rsid w:val="001D560F"/>
    <w:rsid w:val="001D58C3"/>
    <w:rsid w:val="001E1298"/>
    <w:rsid w:val="001E434D"/>
    <w:rsid w:val="001E5047"/>
    <w:rsid w:val="001E56E6"/>
    <w:rsid w:val="001E69DB"/>
    <w:rsid w:val="001E7D33"/>
    <w:rsid w:val="001F6064"/>
    <w:rsid w:val="001F619F"/>
    <w:rsid w:val="001F6943"/>
    <w:rsid w:val="001F6D83"/>
    <w:rsid w:val="00200EC2"/>
    <w:rsid w:val="002011DD"/>
    <w:rsid w:val="00201820"/>
    <w:rsid w:val="00203B63"/>
    <w:rsid w:val="00205094"/>
    <w:rsid w:val="00205AF6"/>
    <w:rsid w:val="00205C99"/>
    <w:rsid w:val="002100F8"/>
    <w:rsid w:val="0021092D"/>
    <w:rsid w:val="00210BED"/>
    <w:rsid w:val="002120CE"/>
    <w:rsid w:val="00212CAF"/>
    <w:rsid w:val="00213645"/>
    <w:rsid w:val="002139F9"/>
    <w:rsid w:val="00213A43"/>
    <w:rsid w:val="00214CA5"/>
    <w:rsid w:val="00214DEC"/>
    <w:rsid w:val="00215CCF"/>
    <w:rsid w:val="0021624D"/>
    <w:rsid w:val="002207A7"/>
    <w:rsid w:val="0022173C"/>
    <w:rsid w:val="0022250F"/>
    <w:rsid w:val="00222869"/>
    <w:rsid w:val="002234CE"/>
    <w:rsid w:val="00223560"/>
    <w:rsid w:val="0022374C"/>
    <w:rsid w:val="00224249"/>
    <w:rsid w:val="00224A64"/>
    <w:rsid w:val="00224FFD"/>
    <w:rsid w:val="002254B5"/>
    <w:rsid w:val="00225D64"/>
    <w:rsid w:val="00227893"/>
    <w:rsid w:val="002312C2"/>
    <w:rsid w:val="00231B71"/>
    <w:rsid w:val="00231DC7"/>
    <w:rsid w:val="002328C8"/>
    <w:rsid w:val="00233D18"/>
    <w:rsid w:val="00233E85"/>
    <w:rsid w:val="00236D12"/>
    <w:rsid w:val="0023740B"/>
    <w:rsid w:val="00237C7F"/>
    <w:rsid w:val="00240EBC"/>
    <w:rsid w:val="002438D6"/>
    <w:rsid w:val="002438E5"/>
    <w:rsid w:val="00243D27"/>
    <w:rsid w:val="00244A16"/>
    <w:rsid w:val="00245F13"/>
    <w:rsid w:val="00246BFD"/>
    <w:rsid w:val="00250CE0"/>
    <w:rsid w:val="002539A0"/>
    <w:rsid w:val="00254421"/>
    <w:rsid w:val="00254F07"/>
    <w:rsid w:val="00256890"/>
    <w:rsid w:val="0026116C"/>
    <w:rsid w:val="002627AC"/>
    <w:rsid w:val="00262ABE"/>
    <w:rsid w:val="00262D43"/>
    <w:rsid w:val="00263216"/>
    <w:rsid w:val="00263A03"/>
    <w:rsid w:val="00264CA4"/>
    <w:rsid w:val="0026581A"/>
    <w:rsid w:val="002707FD"/>
    <w:rsid w:val="00271526"/>
    <w:rsid w:val="00271AAF"/>
    <w:rsid w:val="0027403D"/>
    <w:rsid w:val="00276CAF"/>
    <w:rsid w:val="00280BF7"/>
    <w:rsid w:val="002817A1"/>
    <w:rsid w:val="00281CAE"/>
    <w:rsid w:val="00282A62"/>
    <w:rsid w:val="00282D41"/>
    <w:rsid w:val="00283759"/>
    <w:rsid w:val="002837F0"/>
    <w:rsid w:val="0028532D"/>
    <w:rsid w:val="00286D0E"/>
    <w:rsid w:val="00287F04"/>
    <w:rsid w:val="00290184"/>
    <w:rsid w:val="002906E6"/>
    <w:rsid w:val="00291821"/>
    <w:rsid w:val="00293450"/>
    <w:rsid w:val="00293A56"/>
    <w:rsid w:val="00295555"/>
    <w:rsid w:val="002962F2"/>
    <w:rsid w:val="0029772D"/>
    <w:rsid w:val="002A042E"/>
    <w:rsid w:val="002A0A70"/>
    <w:rsid w:val="002A0E3C"/>
    <w:rsid w:val="002A2016"/>
    <w:rsid w:val="002A2811"/>
    <w:rsid w:val="002A37C6"/>
    <w:rsid w:val="002A41F5"/>
    <w:rsid w:val="002A57A2"/>
    <w:rsid w:val="002A5CA3"/>
    <w:rsid w:val="002A639F"/>
    <w:rsid w:val="002A65F4"/>
    <w:rsid w:val="002A6675"/>
    <w:rsid w:val="002A7B5A"/>
    <w:rsid w:val="002B1133"/>
    <w:rsid w:val="002B16F1"/>
    <w:rsid w:val="002B2148"/>
    <w:rsid w:val="002B3645"/>
    <w:rsid w:val="002B4B01"/>
    <w:rsid w:val="002B633E"/>
    <w:rsid w:val="002B706A"/>
    <w:rsid w:val="002B710B"/>
    <w:rsid w:val="002C00BB"/>
    <w:rsid w:val="002C036F"/>
    <w:rsid w:val="002C0579"/>
    <w:rsid w:val="002C1D91"/>
    <w:rsid w:val="002C29D6"/>
    <w:rsid w:val="002C2FFA"/>
    <w:rsid w:val="002C4BCB"/>
    <w:rsid w:val="002C620C"/>
    <w:rsid w:val="002C6770"/>
    <w:rsid w:val="002D02B7"/>
    <w:rsid w:val="002D03D9"/>
    <w:rsid w:val="002D0AAB"/>
    <w:rsid w:val="002D2DC7"/>
    <w:rsid w:val="002D2EA4"/>
    <w:rsid w:val="002D308B"/>
    <w:rsid w:val="002D3903"/>
    <w:rsid w:val="002D3CD4"/>
    <w:rsid w:val="002D3FC3"/>
    <w:rsid w:val="002D421C"/>
    <w:rsid w:val="002D7DB1"/>
    <w:rsid w:val="002E0A70"/>
    <w:rsid w:val="002E10CB"/>
    <w:rsid w:val="002E1DD6"/>
    <w:rsid w:val="002E3160"/>
    <w:rsid w:val="002E6718"/>
    <w:rsid w:val="002E76DB"/>
    <w:rsid w:val="002F07AD"/>
    <w:rsid w:val="002F1140"/>
    <w:rsid w:val="002F1539"/>
    <w:rsid w:val="002F3A31"/>
    <w:rsid w:val="002F4BA8"/>
    <w:rsid w:val="002F5D8B"/>
    <w:rsid w:val="002F665B"/>
    <w:rsid w:val="0030086D"/>
    <w:rsid w:val="00300F0C"/>
    <w:rsid w:val="00301511"/>
    <w:rsid w:val="0030198C"/>
    <w:rsid w:val="00301A1D"/>
    <w:rsid w:val="00301BCD"/>
    <w:rsid w:val="003039C6"/>
    <w:rsid w:val="00307AFD"/>
    <w:rsid w:val="00312090"/>
    <w:rsid w:val="00312260"/>
    <w:rsid w:val="003125CC"/>
    <w:rsid w:val="00313229"/>
    <w:rsid w:val="00313330"/>
    <w:rsid w:val="00315769"/>
    <w:rsid w:val="00315EC2"/>
    <w:rsid w:val="00315F52"/>
    <w:rsid w:val="00315FA2"/>
    <w:rsid w:val="00316A8D"/>
    <w:rsid w:val="003172FA"/>
    <w:rsid w:val="003176D2"/>
    <w:rsid w:val="00320DCC"/>
    <w:rsid w:val="00320F7F"/>
    <w:rsid w:val="00324534"/>
    <w:rsid w:val="00324F55"/>
    <w:rsid w:val="00325B81"/>
    <w:rsid w:val="00325C85"/>
    <w:rsid w:val="0032725D"/>
    <w:rsid w:val="00327699"/>
    <w:rsid w:val="003317D2"/>
    <w:rsid w:val="003330CC"/>
    <w:rsid w:val="00333BE0"/>
    <w:rsid w:val="00334C52"/>
    <w:rsid w:val="00337CA4"/>
    <w:rsid w:val="00340815"/>
    <w:rsid w:val="003419FF"/>
    <w:rsid w:val="00341AF1"/>
    <w:rsid w:val="00344556"/>
    <w:rsid w:val="0034591F"/>
    <w:rsid w:val="003468A7"/>
    <w:rsid w:val="00346A6F"/>
    <w:rsid w:val="0035083C"/>
    <w:rsid w:val="00351438"/>
    <w:rsid w:val="00352FB7"/>
    <w:rsid w:val="00354623"/>
    <w:rsid w:val="003557FB"/>
    <w:rsid w:val="00355F12"/>
    <w:rsid w:val="003571A9"/>
    <w:rsid w:val="00357C98"/>
    <w:rsid w:val="00360E61"/>
    <w:rsid w:val="0036126A"/>
    <w:rsid w:val="00361404"/>
    <w:rsid w:val="00364F36"/>
    <w:rsid w:val="00365250"/>
    <w:rsid w:val="0036574E"/>
    <w:rsid w:val="00365845"/>
    <w:rsid w:val="00366E2E"/>
    <w:rsid w:val="00367F84"/>
    <w:rsid w:val="00370E57"/>
    <w:rsid w:val="0037142E"/>
    <w:rsid w:val="00371D76"/>
    <w:rsid w:val="0037231B"/>
    <w:rsid w:val="003734C8"/>
    <w:rsid w:val="00373DAA"/>
    <w:rsid w:val="00374B7C"/>
    <w:rsid w:val="00375996"/>
    <w:rsid w:val="0037695F"/>
    <w:rsid w:val="00377D79"/>
    <w:rsid w:val="00380070"/>
    <w:rsid w:val="00380D1E"/>
    <w:rsid w:val="00381015"/>
    <w:rsid w:val="003830C6"/>
    <w:rsid w:val="00384CB3"/>
    <w:rsid w:val="00385151"/>
    <w:rsid w:val="00385CFB"/>
    <w:rsid w:val="00387B42"/>
    <w:rsid w:val="00390831"/>
    <w:rsid w:val="003911BF"/>
    <w:rsid w:val="00391EA9"/>
    <w:rsid w:val="00392542"/>
    <w:rsid w:val="003928F0"/>
    <w:rsid w:val="0039455D"/>
    <w:rsid w:val="00394CF4"/>
    <w:rsid w:val="003968B5"/>
    <w:rsid w:val="003969C5"/>
    <w:rsid w:val="003A0F2A"/>
    <w:rsid w:val="003A2D4A"/>
    <w:rsid w:val="003A45C5"/>
    <w:rsid w:val="003A740F"/>
    <w:rsid w:val="003A76BB"/>
    <w:rsid w:val="003B0291"/>
    <w:rsid w:val="003B032F"/>
    <w:rsid w:val="003B066C"/>
    <w:rsid w:val="003B0B53"/>
    <w:rsid w:val="003B1C43"/>
    <w:rsid w:val="003B1CC2"/>
    <w:rsid w:val="003B258A"/>
    <w:rsid w:val="003B529F"/>
    <w:rsid w:val="003B52BF"/>
    <w:rsid w:val="003B6628"/>
    <w:rsid w:val="003B752C"/>
    <w:rsid w:val="003B7DDC"/>
    <w:rsid w:val="003C0272"/>
    <w:rsid w:val="003C043D"/>
    <w:rsid w:val="003C1CF2"/>
    <w:rsid w:val="003C1E5C"/>
    <w:rsid w:val="003C21AF"/>
    <w:rsid w:val="003C319E"/>
    <w:rsid w:val="003C676E"/>
    <w:rsid w:val="003C6B79"/>
    <w:rsid w:val="003C6E37"/>
    <w:rsid w:val="003C76DC"/>
    <w:rsid w:val="003D0D22"/>
    <w:rsid w:val="003D235A"/>
    <w:rsid w:val="003D3E78"/>
    <w:rsid w:val="003D4FB1"/>
    <w:rsid w:val="003D5D4C"/>
    <w:rsid w:val="003D6995"/>
    <w:rsid w:val="003D6E6F"/>
    <w:rsid w:val="003D6FCD"/>
    <w:rsid w:val="003D7D25"/>
    <w:rsid w:val="003E1DD4"/>
    <w:rsid w:val="003E4891"/>
    <w:rsid w:val="003E4D7E"/>
    <w:rsid w:val="003E575A"/>
    <w:rsid w:val="003E5D9E"/>
    <w:rsid w:val="003E6265"/>
    <w:rsid w:val="003E6E7F"/>
    <w:rsid w:val="003E72E9"/>
    <w:rsid w:val="003E7C04"/>
    <w:rsid w:val="003E7CCA"/>
    <w:rsid w:val="003F1151"/>
    <w:rsid w:val="003F124F"/>
    <w:rsid w:val="003F1519"/>
    <w:rsid w:val="003F169C"/>
    <w:rsid w:val="003F5499"/>
    <w:rsid w:val="003F59EF"/>
    <w:rsid w:val="003F671F"/>
    <w:rsid w:val="003F72BF"/>
    <w:rsid w:val="003F7564"/>
    <w:rsid w:val="0040174A"/>
    <w:rsid w:val="00402FAF"/>
    <w:rsid w:val="004034B9"/>
    <w:rsid w:val="004044AA"/>
    <w:rsid w:val="00404F77"/>
    <w:rsid w:val="004060B3"/>
    <w:rsid w:val="0040720C"/>
    <w:rsid w:val="00407921"/>
    <w:rsid w:val="00410325"/>
    <w:rsid w:val="004110C9"/>
    <w:rsid w:val="00411EFF"/>
    <w:rsid w:val="0041228B"/>
    <w:rsid w:val="00412931"/>
    <w:rsid w:val="00413EC6"/>
    <w:rsid w:val="00414648"/>
    <w:rsid w:val="0041571F"/>
    <w:rsid w:val="00415901"/>
    <w:rsid w:val="00416234"/>
    <w:rsid w:val="00421A9D"/>
    <w:rsid w:val="004226C5"/>
    <w:rsid w:val="0042353F"/>
    <w:rsid w:val="004274F1"/>
    <w:rsid w:val="004275A6"/>
    <w:rsid w:val="00427AE2"/>
    <w:rsid w:val="00431448"/>
    <w:rsid w:val="00431B76"/>
    <w:rsid w:val="004325D8"/>
    <w:rsid w:val="004335C0"/>
    <w:rsid w:val="00433871"/>
    <w:rsid w:val="004367C2"/>
    <w:rsid w:val="00440317"/>
    <w:rsid w:val="00441E53"/>
    <w:rsid w:val="00442342"/>
    <w:rsid w:val="00442872"/>
    <w:rsid w:val="00442979"/>
    <w:rsid w:val="00443870"/>
    <w:rsid w:val="0044486D"/>
    <w:rsid w:val="004527D2"/>
    <w:rsid w:val="00452F5B"/>
    <w:rsid w:val="0045308E"/>
    <w:rsid w:val="004532A3"/>
    <w:rsid w:val="0045420B"/>
    <w:rsid w:val="0045512D"/>
    <w:rsid w:val="0045516A"/>
    <w:rsid w:val="0045615B"/>
    <w:rsid w:val="00456513"/>
    <w:rsid w:val="00456E6F"/>
    <w:rsid w:val="004570B2"/>
    <w:rsid w:val="004601E7"/>
    <w:rsid w:val="00461C0E"/>
    <w:rsid w:val="00463BA7"/>
    <w:rsid w:val="00463D39"/>
    <w:rsid w:val="00464896"/>
    <w:rsid w:val="00467BAE"/>
    <w:rsid w:val="0047160E"/>
    <w:rsid w:val="00472CE8"/>
    <w:rsid w:val="00472E37"/>
    <w:rsid w:val="004738FF"/>
    <w:rsid w:val="00474134"/>
    <w:rsid w:val="00474EA8"/>
    <w:rsid w:val="00475544"/>
    <w:rsid w:val="00475DAA"/>
    <w:rsid w:val="0047614D"/>
    <w:rsid w:val="004768D9"/>
    <w:rsid w:val="00477BB0"/>
    <w:rsid w:val="00480750"/>
    <w:rsid w:val="004823F9"/>
    <w:rsid w:val="00483D88"/>
    <w:rsid w:val="0048584E"/>
    <w:rsid w:val="00486C92"/>
    <w:rsid w:val="00487067"/>
    <w:rsid w:val="004913F6"/>
    <w:rsid w:val="004914EB"/>
    <w:rsid w:val="00492C14"/>
    <w:rsid w:val="0049482D"/>
    <w:rsid w:val="00494D6E"/>
    <w:rsid w:val="00494F09"/>
    <w:rsid w:val="0049517E"/>
    <w:rsid w:val="004959D9"/>
    <w:rsid w:val="004968D5"/>
    <w:rsid w:val="00497183"/>
    <w:rsid w:val="00497744"/>
    <w:rsid w:val="004A034E"/>
    <w:rsid w:val="004A146E"/>
    <w:rsid w:val="004A1A6E"/>
    <w:rsid w:val="004A28A3"/>
    <w:rsid w:val="004A33D2"/>
    <w:rsid w:val="004A3BAE"/>
    <w:rsid w:val="004A7FB8"/>
    <w:rsid w:val="004B2D86"/>
    <w:rsid w:val="004C1563"/>
    <w:rsid w:val="004C19AD"/>
    <w:rsid w:val="004C32C0"/>
    <w:rsid w:val="004C552F"/>
    <w:rsid w:val="004C55A0"/>
    <w:rsid w:val="004C5687"/>
    <w:rsid w:val="004D01BF"/>
    <w:rsid w:val="004D06E1"/>
    <w:rsid w:val="004D1457"/>
    <w:rsid w:val="004D18CE"/>
    <w:rsid w:val="004D25BC"/>
    <w:rsid w:val="004D2782"/>
    <w:rsid w:val="004D27C4"/>
    <w:rsid w:val="004D4D84"/>
    <w:rsid w:val="004D689F"/>
    <w:rsid w:val="004E078E"/>
    <w:rsid w:val="004E2651"/>
    <w:rsid w:val="004E42EB"/>
    <w:rsid w:val="004E549B"/>
    <w:rsid w:val="004E687D"/>
    <w:rsid w:val="004F077D"/>
    <w:rsid w:val="004F1334"/>
    <w:rsid w:val="004F1D9F"/>
    <w:rsid w:val="004F2361"/>
    <w:rsid w:val="004F3044"/>
    <w:rsid w:val="004F338F"/>
    <w:rsid w:val="004F51C7"/>
    <w:rsid w:val="004F555B"/>
    <w:rsid w:val="004F6070"/>
    <w:rsid w:val="004F6B20"/>
    <w:rsid w:val="004F7552"/>
    <w:rsid w:val="004F775A"/>
    <w:rsid w:val="004F7DF0"/>
    <w:rsid w:val="00500A97"/>
    <w:rsid w:val="00503530"/>
    <w:rsid w:val="00505897"/>
    <w:rsid w:val="00510AE7"/>
    <w:rsid w:val="00510F1D"/>
    <w:rsid w:val="00513297"/>
    <w:rsid w:val="00514E9B"/>
    <w:rsid w:val="005160A0"/>
    <w:rsid w:val="0051641D"/>
    <w:rsid w:val="00516F87"/>
    <w:rsid w:val="0052079C"/>
    <w:rsid w:val="00521761"/>
    <w:rsid w:val="0052228E"/>
    <w:rsid w:val="005251AC"/>
    <w:rsid w:val="00525B7A"/>
    <w:rsid w:val="00526C92"/>
    <w:rsid w:val="00526CBD"/>
    <w:rsid w:val="005300D8"/>
    <w:rsid w:val="00530472"/>
    <w:rsid w:val="005317D7"/>
    <w:rsid w:val="0053233B"/>
    <w:rsid w:val="00535803"/>
    <w:rsid w:val="0053746D"/>
    <w:rsid w:val="00537E7B"/>
    <w:rsid w:val="00540CD3"/>
    <w:rsid w:val="005421C8"/>
    <w:rsid w:val="00543EC4"/>
    <w:rsid w:val="0054484D"/>
    <w:rsid w:val="00545280"/>
    <w:rsid w:val="00546B46"/>
    <w:rsid w:val="0054782F"/>
    <w:rsid w:val="00547AB1"/>
    <w:rsid w:val="0055037F"/>
    <w:rsid w:val="00550CF8"/>
    <w:rsid w:val="00550DB7"/>
    <w:rsid w:val="00553749"/>
    <w:rsid w:val="005542BB"/>
    <w:rsid w:val="00557536"/>
    <w:rsid w:val="00560064"/>
    <w:rsid w:val="00560FF4"/>
    <w:rsid w:val="00564B14"/>
    <w:rsid w:val="00566053"/>
    <w:rsid w:val="005666EB"/>
    <w:rsid w:val="00566F84"/>
    <w:rsid w:val="005704F7"/>
    <w:rsid w:val="00572686"/>
    <w:rsid w:val="005726BB"/>
    <w:rsid w:val="00572A6E"/>
    <w:rsid w:val="00572B60"/>
    <w:rsid w:val="005736BB"/>
    <w:rsid w:val="00574087"/>
    <w:rsid w:val="00574121"/>
    <w:rsid w:val="00574644"/>
    <w:rsid w:val="005754CE"/>
    <w:rsid w:val="00577DD9"/>
    <w:rsid w:val="00577E4F"/>
    <w:rsid w:val="00580018"/>
    <w:rsid w:val="0058046D"/>
    <w:rsid w:val="00580F21"/>
    <w:rsid w:val="00582536"/>
    <w:rsid w:val="00583348"/>
    <w:rsid w:val="005842F0"/>
    <w:rsid w:val="00584562"/>
    <w:rsid w:val="00584883"/>
    <w:rsid w:val="00584D9C"/>
    <w:rsid w:val="00585033"/>
    <w:rsid w:val="00586B72"/>
    <w:rsid w:val="00587403"/>
    <w:rsid w:val="005877DF"/>
    <w:rsid w:val="00590344"/>
    <w:rsid w:val="005914CF"/>
    <w:rsid w:val="005923FE"/>
    <w:rsid w:val="005925C2"/>
    <w:rsid w:val="005930BE"/>
    <w:rsid w:val="00595764"/>
    <w:rsid w:val="005A05EF"/>
    <w:rsid w:val="005A141B"/>
    <w:rsid w:val="005A3ACB"/>
    <w:rsid w:val="005A3B16"/>
    <w:rsid w:val="005B0B9C"/>
    <w:rsid w:val="005B166C"/>
    <w:rsid w:val="005B174A"/>
    <w:rsid w:val="005B4F91"/>
    <w:rsid w:val="005B51EF"/>
    <w:rsid w:val="005B6524"/>
    <w:rsid w:val="005B6832"/>
    <w:rsid w:val="005B6845"/>
    <w:rsid w:val="005C5E46"/>
    <w:rsid w:val="005C73D9"/>
    <w:rsid w:val="005D0859"/>
    <w:rsid w:val="005D1D31"/>
    <w:rsid w:val="005D5166"/>
    <w:rsid w:val="005D51CD"/>
    <w:rsid w:val="005D6FD9"/>
    <w:rsid w:val="005D77F4"/>
    <w:rsid w:val="005E00E4"/>
    <w:rsid w:val="005E2995"/>
    <w:rsid w:val="005E2B67"/>
    <w:rsid w:val="005E2E13"/>
    <w:rsid w:val="005E33D7"/>
    <w:rsid w:val="005E48D4"/>
    <w:rsid w:val="005E566E"/>
    <w:rsid w:val="005E6AA4"/>
    <w:rsid w:val="005E78E0"/>
    <w:rsid w:val="005F050B"/>
    <w:rsid w:val="005F17E9"/>
    <w:rsid w:val="005F30A4"/>
    <w:rsid w:val="005F45FB"/>
    <w:rsid w:val="005F4B70"/>
    <w:rsid w:val="005F6A75"/>
    <w:rsid w:val="006000AE"/>
    <w:rsid w:val="00602CF8"/>
    <w:rsid w:val="00604096"/>
    <w:rsid w:val="0060421F"/>
    <w:rsid w:val="00604FCC"/>
    <w:rsid w:val="00606355"/>
    <w:rsid w:val="006065F5"/>
    <w:rsid w:val="006068AE"/>
    <w:rsid w:val="006111D1"/>
    <w:rsid w:val="00611FEE"/>
    <w:rsid w:val="006122D0"/>
    <w:rsid w:val="00612F90"/>
    <w:rsid w:val="00613424"/>
    <w:rsid w:val="00613C15"/>
    <w:rsid w:val="006140F6"/>
    <w:rsid w:val="0061497E"/>
    <w:rsid w:val="0061675F"/>
    <w:rsid w:val="00616774"/>
    <w:rsid w:val="00616783"/>
    <w:rsid w:val="00616D65"/>
    <w:rsid w:val="006179A9"/>
    <w:rsid w:val="00620BCE"/>
    <w:rsid w:val="00621DC8"/>
    <w:rsid w:val="006233DA"/>
    <w:rsid w:val="006242B6"/>
    <w:rsid w:val="00624E4B"/>
    <w:rsid w:val="006254AE"/>
    <w:rsid w:val="00625E3D"/>
    <w:rsid w:val="0062661B"/>
    <w:rsid w:val="00626CDF"/>
    <w:rsid w:val="00627613"/>
    <w:rsid w:val="006307A9"/>
    <w:rsid w:val="006313F7"/>
    <w:rsid w:val="00631DD9"/>
    <w:rsid w:val="006321CA"/>
    <w:rsid w:val="00633038"/>
    <w:rsid w:val="00634C04"/>
    <w:rsid w:val="00640069"/>
    <w:rsid w:val="00640D22"/>
    <w:rsid w:val="0064136E"/>
    <w:rsid w:val="00641A89"/>
    <w:rsid w:val="00643AC2"/>
    <w:rsid w:val="00645AB6"/>
    <w:rsid w:val="00646404"/>
    <w:rsid w:val="006515BB"/>
    <w:rsid w:val="006518D0"/>
    <w:rsid w:val="00652923"/>
    <w:rsid w:val="00652D42"/>
    <w:rsid w:val="00654CFC"/>
    <w:rsid w:val="0065603A"/>
    <w:rsid w:val="00656E0A"/>
    <w:rsid w:val="00657B24"/>
    <w:rsid w:val="0066037B"/>
    <w:rsid w:val="0066104B"/>
    <w:rsid w:val="0066325B"/>
    <w:rsid w:val="00663587"/>
    <w:rsid w:val="00671592"/>
    <w:rsid w:val="00671E10"/>
    <w:rsid w:val="0067221C"/>
    <w:rsid w:val="00672773"/>
    <w:rsid w:val="00673944"/>
    <w:rsid w:val="00674B0C"/>
    <w:rsid w:val="006761BD"/>
    <w:rsid w:val="00677B50"/>
    <w:rsid w:val="00677FA8"/>
    <w:rsid w:val="00681CED"/>
    <w:rsid w:val="006822CB"/>
    <w:rsid w:val="00683069"/>
    <w:rsid w:val="00685112"/>
    <w:rsid w:val="00685FE0"/>
    <w:rsid w:val="00686017"/>
    <w:rsid w:val="006862CA"/>
    <w:rsid w:val="00686FF1"/>
    <w:rsid w:val="006878CE"/>
    <w:rsid w:val="006901FA"/>
    <w:rsid w:val="00690487"/>
    <w:rsid w:val="00690FB9"/>
    <w:rsid w:val="00691B39"/>
    <w:rsid w:val="00691D77"/>
    <w:rsid w:val="00692517"/>
    <w:rsid w:val="0069253A"/>
    <w:rsid w:val="00692BD3"/>
    <w:rsid w:val="006934F1"/>
    <w:rsid w:val="00694EDD"/>
    <w:rsid w:val="00695190"/>
    <w:rsid w:val="00695383"/>
    <w:rsid w:val="006956AD"/>
    <w:rsid w:val="00696617"/>
    <w:rsid w:val="00696770"/>
    <w:rsid w:val="00696929"/>
    <w:rsid w:val="006A0E00"/>
    <w:rsid w:val="006A2518"/>
    <w:rsid w:val="006A2A3B"/>
    <w:rsid w:val="006A2D63"/>
    <w:rsid w:val="006A5F53"/>
    <w:rsid w:val="006A7297"/>
    <w:rsid w:val="006A738A"/>
    <w:rsid w:val="006A75A0"/>
    <w:rsid w:val="006B1347"/>
    <w:rsid w:val="006B2C30"/>
    <w:rsid w:val="006B3172"/>
    <w:rsid w:val="006B38BA"/>
    <w:rsid w:val="006B511F"/>
    <w:rsid w:val="006C0DAD"/>
    <w:rsid w:val="006C12CE"/>
    <w:rsid w:val="006C1990"/>
    <w:rsid w:val="006C2469"/>
    <w:rsid w:val="006C36B5"/>
    <w:rsid w:val="006C4DAD"/>
    <w:rsid w:val="006C530A"/>
    <w:rsid w:val="006C6C8B"/>
    <w:rsid w:val="006C7ED0"/>
    <w:rsid w:val="006D2B7B"/>
    <w:rsid w:val="006D3007"/>
    <w:rsid w:val="006D46DE"/>
    <w:rsid w:val="006D4CC6"/>
    <w:rsid w:val="006D5428"/>
    <w:rsid w:val="006D619D"/>
    <w:rsid w:val="006D66B0"/>
    <w:rsid w:val="006D749C"/>
    <w:rsid w:val="006D7E17"/>
    <w:rsid w:val="006E0064"/>
    <w:rsid w:val="006E01D1"/>
    <w:rsid w:val="006E0574"/>
    <w:rsid w:val="006E1A2E"/>
    <w:rsid w:val="006E4B3F"/>
    <w:rsid w:val="006E5E8F"/>
    <w:rsid w:val="006E6988"/>
    <w:rsid w:val="006E6ECA"/>
    <w:rsid w:val="006F0CC9"/>
    <w:rsid w:val="006F0EE7"/>
    <w:rsid w:val="006F1850"/>
    <w:rsid w:val="006F2C41"/>
    <w:rsid w:val="006F4DAF"/>
    <w:rsid w:val="006F4F43"/>
    <w:rsid w:val="006F5622"/>
    <w:rsid w:val="006F6B1F"/>
    <w:rsid w:val="00700B3E"/>
    <w:rsid w:val="00700F3B"/>
    <w:rsid w:val="00701071"/>
    <w:rsid w:val="00702DE9"/>
    <w:rsid w:val="007031F5"/>
    <w:rsid w:val="00703717"/>
    <w:rsid w:val="0070392C"/>
    <w:rsid w:val="007066E8"/>
    <w:rsid w:val="00711CF2"/>
    <w:rsid w:val="00711DE9"/>
    <w:rsid w:val="007130C2"/>
    <w:rsid w:val="007153CB"/>
    <w:rsid w:val="007154C2"/>
    <w:rsid w:val="00715E98"/>
    <w:rsid w:val="00716385"/>
    <w:rsid w:val="0072091B"/>
    <w:rsid w:val="0072109E"/>
    <w:rsid w:val="00721BB1"/>
    <w:rsid w:val="00724B9E"/>
    <w:rsid w:val="00724BD9"/>
    <w:rsid w:val="00724E97"/>
    <w:rsid w:val="007258BE"/>
    <w:rsid w:val="00725DBB"/>
    <w:rsid w:val="007264C7"/>
    <w:rsid w:val="00730B48"/>
    <w:rsid w:val="00734D23"/>
    <w:rsid w:val="00734FDD"/>
    <w:rsid w:val="00736BA5"/>
    <w:rsid w:val="007376F8"/>
    <w:rsid w:val="00737FDF"/>
    <w:rsid w:val="00737FF9"/>
    <w:rsid w:val="00741604"/>
    <w:rsid w:val="00742001"/>
    <w:rsid w:val="0074265C"/>
    <w:rsid w:val="007426C8"/>
    <w:rsid w:val="007428BA"/>
    <w:rsid w:val="007441D7"/>
    <w:rsid w:val="00744449"/>
    <w:rsid w:val="007448EA"/>
    <w:rsid w:val="00747E79"/>
    <w:rsid w:val="007503E9"/>
    <w:rsid w:val="00750F17"/>
    <w:rsid w:val="00750FF5"/>
    <w:rsid w:val="0075136D"/>
    <w:rsid w:val="00751432"/>
    <w:rsid w:val="007515B9"/>
    <w:rsid w:val="007522EA"/>
    <w:rsid w:val="007526FE"/>
    <w:rsid w:val="007538DB"/>
    <w:rsid w:val="00753C15"/>
    <w:rsid w:val="007561DE"/>
    <w:rsid w:val="007569E5"/>
    <w:rsid w:val="007571AF"/>
    <w:rsid w:val="007621AC"/>
    <w:rsid w:val="00762F88"/>
    <w:rsid w:val="00763E4A"/>
    <w:rsid w:val="00764201"/>
    <w:rsid w:val="0076498D"/>
    <w:rsid w:val="00765C22"/>
    <w:rsid w:val="00766E1E"/>
    <w:rsid w:val="0076766A"/>
    <w:rsid w:val="007710A9"/>
    <w:rsid w:val="00772485"/>
    <w:rsid w:val="00776DC4"/>
    <w:rsid w:val="00777FFE"/>
    <w:rsid w:val="007808B2"/>
    <w:rsid w:val="00780BE8"/>
    <w:rsid w:val="00780BF6"/>
    <w:rsid w:val="0078100C"/>
    <w:rsid w:val="007819F7"/>
    <w:rsid w:val="007820D2"/>
    <w:rsid w:val="00785EA3"/>
    <w:rsid w:val="007864C9"/>
    <w:rsid w:val="007868CF"/>
    <w:rsid w:val="00787E44"/>
    <w:rsid w:val="00790400"/>
    <w:rsid w:val="00791DCE"/>
    <w:rsid w:val="00792181"/>
    <w:rsid w:val="007928FD"/>
    <w:rsid w:val="00794424"/>
    <w:rsid w:val="0079478C"/>
    <w:rsid w:val="00794C5C"/>
    <w:rsid w:val="00795C4B"/>
    <w:rsid w:val="0079648A"/>
    <w:rsid w:val="0079701D"/>
    <w:rsid w:val="007A00AF"/>
    <w:rsid w:val="007A2E15"/>
    <w:rsid w:val="007A7CD5"/>
    <w:rsid w:val="007B03DF"/>
    <w:rsid w:val="007B159C"/>
    <w:rsid w:val="007B28C5"/>
    <w:rsid w:val="007B485E"/>
    <w:rsid w:val="007B6EB9"/>
    <w:rsid w:val="007C1B78"/>
    <w:rsid w:val="007C2783"/>
    <w:rsid w:val="007C2D29"/>
    <w:rsid w:val="007C4214"/>
    <w:rsid w:val="007C6352"/>
    <w:rsid w:val="007C71C1"/>
    <w:rsid w:val="007C77F7"/>
    <w:rsid w:val="007D0155"/>
    <w:rsid w:val="007D03D6"/>
    <w:rsid w:val="007D16E1"/>
    <w:rsid w:val="007D1E6E"/>
    <w:rsid w:val="007D28DA"/>
    <w:rsid w:val="007D2F5C"/>
    <w:rsid w:val="007D51C6"/>
    <w:rsid w:val="007D5F34"/>
    <w:rsid w:val="007D7679"/>
    <w:rsid w:val="007D79D9"/>
    <w:rsid w:val="007E02E8"/>
    <w:rsid w:val="007E060E"/>
    <w:rsid w:val="007E0D26"/>
    <w:rsid w:val="007E2659"/>
    <w:rsid w:val="007E47F5"/>
    <w:rsid w:val="007E5677"/>
    <w:rsid w:val="007E6565"/>
    <w:rsid w:val="007E7873"/>
    <w:rsid w:val="007E7987"/>
    <w:rsid w:val="007F0075"/>
    <w:rsid w:val="007F0B2D"/>
    <w:rsid w:val="007F1A6E"/>
    <w:rsid w:val="007F20A5"/>
    <w:rsid w:val="007F2349"/>
    <w:rsid w:val="007F3706"/>
    <w:rsid w:val="007F5FDC"/>
    <w:rsid w:val="007F78D7"/>
    <w:rsid w:val="008008B2"/>
    <w:rsid w:val="00802578"/>
    <w:rsid w:val="0080297C"/>
    <w:rsid w:val="00802FB8"/>
    <w:rsid w:val="0080317A"/>
    <w:rsid w:val="00803AC0"/>
    <w:rsid w:val="008048A9"/>
    <w:rsid w:val="00806630"/>
    <w:rsid w:val="00806696"/>
    <w:rsid w:val="00806829"/>
    <w:rsid w:val="00806CC3"/>
    <w:rsid w:val="00806D00"/>
    <w:rsid w:val="0080719F"/>
    <w:rsid w:val="008079BC"/>
    <w:rsid w:val="0081075C"/>
    <w:rsid w:val="008117B5"/>
    <w:rsid w:val="00812694"/>
    <w:rsid w:val="00812A0D"/>
    <w:rsid w:val="00813441"/>
    <w:rsid w:val="00814008"/>
    <w:rsid w:val="0081554F"/>
    <w:rsid w:val="00816615"/>
    <w:rsid w:val="00817C5D"/>
    <w:rsid w:val="008204A5"/>
    <w:rsid w:val="00820610"/>
    <w:rsid w:val="008210F3"/>
    <w:rsid w:val="008215DE"/>
    <w:rsid w:val="00821631"/>
    <w:rsid w:val="008222FC"/>
    <w:rsid w:val="00823C30"/>
    <w:rsid w:val="008244F3"/>
    <w:rsid w:val="0082552C"/>
    <w:rsid w:val="008260F9"/>
    <w:rsid w:val="0082617A"/>
    <w:rsid w:val="00826DAD"/>
    <w:rsid w:val="0083346F"/>
    <w:rsid w:val="008342F2"/>
    <w:rsid w:val="008343E0"/>
    <w:rsid w:val="008352F6"/>
    <w:rsid w:val="008357B9"/>
    <w:rsid w:val="00835C12"/>
    <w:rsid w:val="00841353"/>
    <w:rsid w:val="0084273D"/>
    <w:rsid w:val="008428AB"/>
    <w:rsid w:val="00845D44"/>
    <w:rsid w:val="00846427"/>
    <w:rsid w:val="008509A2"/>
    <w:rsid w:val="00851D35"/>
    <w:rsid w:val="00851FCA"/>
    <w:rsid w:val="0085242A"/>
    <w:rsid w:val="00854048"/>
    <w:rsid w:val="008543BB"/>
    <w:rsid w:val="0085449A"/>
    <w:rsid w:val="00854AE8"/>
    <w:rsid w:val="00854CDB"/>
    <w:rsid w:val="00855DE1"/>
    <w:rsid w:val="00860549"/>
    <w:rsid w:val="00860952"/>
    <w:rsid w:val="0086098B"/>
    <w:rsid w:val="00860C6F"/>
    <w:rsid w:val="00861057"/>
    <w:rsid w:val="00862B90"/>
    <w:rsid w:val="00863527"/>
    <w:rsid w:val="00863F01"/>
    <w:rsid w:val="008640C9"/>
    <w:rsid w:val="008666DE"/>
    <w:rsid w:val="00866A2D"/>
    <w:rsid w:val="00871E60"/>
    <w:rsid w:val="00872142"/>
    <w:rsid w:val="00872348"/>
    <w:rsid w:val="008734A5"/>
    <w:rsid w:val="00873520"/>
    <w:rsid w:val="00873E53"/>
    <w:rsid w:val="00874104"/>
    <w:rsid w:val="008741E6"/>
    <w:rsid w:val="00876946"/>
    <w:rsid w:val="008769B8"/>
    <w:rsid w:val="00876E5C"/>
    <w:rsid w:val="00876EA5"/>
    <w:rsid w:val="008774D5"/>
    <w:rsid w:val="00877B40"/>
    <w:rsid w:val="00877D50"/>
    <w:rsid w:val="008836E8"/>
    <w:rsid w:val="00883A1F"/>
    <w:rsid w:val="00883B1E"/>
    <w:rsid w:val="00886345"/>
    <w:rsid w:val="00886EA6"/>
    <w:rsid w:val="00892406"/>
    <w:rsid w:val="008A0270"/>
    <w:rsid w:val="008A0956"/>
    <w:rsid w:val="008A0F87"/>
    <w:rsid w:val="008A1C48"/>
    <w:rsid w:val="008A2680"/>
    <w:rsid w:val="008A6207"/>
    <w:rsid w:val="008A687A"/>
    <w:rsid w:val="008A7962"/>
    <w:rsid w:val="008B00AC"/>
    <w:rsid w:val="008B1874"/>
    <w:rsid w:val="008B2B95"/>
    <w:rsid w:val="008B35CD"/>
    <w:rsid w:val="008B4D73"/>
    <w:rsid w:val="008B5105"/>
    <w:rsid w:val="008B5BD0"/>
    <w:rsid w:val="008C0575"/>
    <w:rsid w:val="008C0702"/>
    <w:rsid w:val="008C30C1"/>
    <w:rsid w:val="008C32CB"/>
    <w:rsid w:val="008C43B8"/>
    <w:rsid w:val="008C5CA1"/>
    <w:rsid w:val="008C602E"/>
    <w:rsid w:val="008C6532"/>
    <w:rsid w:val="008C75E0"/>
    <w:rsid w:val="008D0481"/>
    <w:rsid w:val="008D2B37"/>
    <w:rsid w:val="008D2C35"/>
    <w:rsid w:val="008D37B3"/>
    <w:rsid w:val="008D46FB"/>
    <w:rsid w:val="008D53C3"/>
    <w:rsid w:val="008D6DB2"/>
    <w:rsid w:val="008D7EA7"/>
    <w:rsid w:val="008E0222"/>
    <w:rsid w:val="008E1BB9"/>
    <w:rsid w:val="008E1E23"/>
    <w:rsid w:val="008E291A"/>
    <w:rsid w:val="008E459E"/>
    <w:rsid w:val="008E4825"/>
    <w:rsid w:val="008E4AD4"/>
    <w:rsid w:val="008E64C5"/>
    <w:rsid w:val="008E78B1"/>
    <w:rsid w:val="008E7C53"/>
    <w:rsid w:val="008F0A11"/>
    <w:rsid w:val="008F0E74"/>
    <w:rsid w:val="008F2AFF"/>
    <w:rsid w:val="008F3391"/>
    <w:rsid w:val="008F3B2E"/>
    <w:rsid w:val="008F54FC"/>
    <w:rsid w:val="008F74B5"/>
    <w:rsid w:val="00902C7E"/>
    <w:rsid w:val="00903D91"/>
    <w:rsid w:val="00904019"/>
    <w:rsid w:val="0090412A"/>
    <w:rsid w:val="00907B5A"/>
    <w:rsid w:val="00907E62"/>
    <w:rsid w:val="0091345F"/>
    <w:rsid w:val="00913E30"/>
    <w:rsid w:val="00914036"/>
    <w:rsid w:val="00915D01"/>
    <w:rsid w:val="00915DA3"/>
    <w:rsid w:val="009166FF"/>
    <w:rsid w:val="00920683"/>
    <w:rsid w:val="009211FA"/>
    <w:rsid w:val="00922DDF"/>
    <w:rsid w:val="00923ABA"/>
    <w:rsid w:val="00923DC9"/>
    <w:rsid w:val="009253FD"/>
    <w:rsid w:val="0092563B"/>
    <w:rsid w:val="009258B0"/>
    <w:rsid w:val="00927263"/>
    <w:rsid w:val="009304F5"/>
    <w:rsid w:val="009309C9"/>
    <w:rsid w:val="00931062"/>
    <w:rsid w:val="009312C3"/>
    <w:rsid w:val="00931B22"/>
    <w:rsid w:val="00931C34"/>
    <w:rsid w:val="009335B8"/>
    <w:rsid w:val="00933A82"/>
    <w:rsid w:val="0093496D"/>
    <w:rsid w:val="00934E24"/>
    <w:rsid w:val="00934EE2"/>
    <w:rsid w:val="00935FCC"/>
    <w:rsid w:val="00946030"/>
    <w:rsid w:val="009532D4"/>
    <w:rsid w:val="0095414B"/>
    <w:rsid w:val="00955146"/>
    <w:rsid w:val="0095740C"/>
    <w:rsid w:val="0095793E"/>
    <w:rsid w:val="00961139"/>
    <w:rsid w:val="009629AB"/>
    <w:rsid w:val="009637F7"/>
    <w:rsid w:val="009638D2"/>
    <w:rsid w:val="00963F21"/>
    <w:rsid w:val="00965E0D"/>
    <w:rsid w:val="009666D6"/>
    <w:rsid w:val="00966F86"/>
    <w:rsid w:val="00967246"/>
    <w:rsid w:val="009676DB"/>
    <w:rsid w:val="009702CE"/>
    <w:rsid w:val="0097157C"/>
    <w:rsid w:val="009723E5"/>
    <w:rsid w:val="00972A7B"/>
    <w:rsid w:val="00974FBD"/>
    <w:rsid w:val="009762D5"/>
    <w:rsid w:val="00976D73"/>
    <w:rsid w:val="00980AD2"/>
    <w:rsid w:val="009833D4"/>
    <w:rsid w:val="00983CB4"/>
    <w:rsid w:val="0098458E"/>
    <w:rsid w:val="00984754"/>
    <w:rsid w:val="00984BE3"/>
    <w:rsid w:val="009856E2"/>
    <w:rsid w:val="0098671C"/>
    <w:rsid w:val="00987A79"/>
    <w:rsid w:val="009931B7"/>
    <w:rsid w:val="00994637"/>
    <w:rsid w:val="009952DD"/>
    <w:rsid w:val="009975D1"/>
    <w:rsid w:val="009978E6"/>
    <w:rsid w:val="00997E5C"/>
    <w:rsid w:val="009A04B7"/>
    <w:rsid w:val="009A2807"/>
    <w:rsid w:val="009A2B7F"/>
    <w:rsid w:val="009A4B67"/>
    <w:rsid w:val="009A4C10"/>
    <w:rsid w:val="009A5BDC"/>
    <w:rsid w:val="009A61D2"/>
    <w:rsid w:val="009A63E7"/>
    <w:rsid w:val="009A7842"/>
    <w:rsid w:val="009B0276"/>
    <w:rsid w:val="009B0C28"/>
    <w:rsid w:val="009B1002"/>
    <w:rsid w:val="009B3157"/>
    <w:rsid w:val="009B3B02"/>
    <w:rsid w:val="009B4A8F"/>
    <w:rsid w:val="009B6557"/>
    <w:rsid w:val="009B7045"/>
    <w:rsid w:val="009C02EF"/>
    <w:rsid w:val="009C0C1E"/>
    <w:rsid w:val="009C13D0"/>
    <w:rsid w:val="009C2EC6"/>
    <w:rsid w:val="009C635D"/>
    <w:rsid w:val="009D15AD"/>
    <w:rsid w:val="009D3475"/>
    <w:rsid w:val="009D36AF"/>
    <w:rsid w:val="009D4189"/>
    <w:rsid w:val="009D4C0A"/>
    <w:rsid w:val="009D6A45"/>
    <w:rsid w:val="009E30C5"/>
    <w:rsid w:val="009E4B1C"/>
    <w:rsid w:val="009E5070"/>
    <w:rsid w:val="009E7A93"/>
    <w:rsid w:val="009F019D"/>
    <w:rsid w:val="009F22FF"/>
    <w:rsid w:val="009F462C"/>
    <w:rsid w:val="009F622F"/>
    <w:rsid w:val="009F6471"/>
    <w:rsid w:val="009F673A"/>
    <w:rsid w:val="009F6A85"/>
    <w:rsid w:val="009F6AF4"/>
    <w:rsid w:val="009F7809"/>
    <w:rsid w:val="009F7DC1"/>
    <w:rsid w:val="00A01CA9"/>
    <w:rsid w:val="00A01D67"/>
    <w:rsid w:val="00A02CD2"/>
    <w:rsid w:val="00A12870"/>
    <w:rsid w:val="00A13209"/>
    <w:rsid w:val="00A16545"/>
    <w:rsid w:val="00A22113"/>
    <w:rsid w:val="00A23398"/>
    <w:rsid w:val="00A23883"/>
    <w:rsid w:val="00A2511A"/>
    <w:rsid w:val="00A25A93"/>
    <w:rsid w:val="00A301EF"/>
    <w:rsid w:val="00A3104F"/>
    <w:rsid w:val="00A32C9F"/>
    <w:rsid w:val="00A37C9C"/>
    <w:rsid w:val="00A4048B"/>
    <w:rsid w:val="00A40C92"/>
    <w:rsid w:val="00A40FEF"/>
    <w:rsid w:val="00A420BE"/>
    <w:rsid w:val="00A429D5"/>
    <w:rsid w:val="00A43478"/>
    <w:rsid w:val="00A435D8"/>
    <w:rsid w:val="00A43908"/>
    <w:rsid w:val="00A453DD"/>
    <w:rsid w:val="00A45A67"/>
    <w:rsid w:val="00A51219"/>
    <w:rsid w:val="00A52B38"/>
    <w:rsid w:val="00A54559"/>
    <w:rsid w:val="00A56E05"/>
    <w:rsid w:val="00A656EB"/>
    <w:rsid w:val="00A66383"/>
    <w:rsid w:val="00A66972"/>
    <w:rsid w:val="00A67DE5"/>
    <w:rsid w:val="00A70834"/>
    <w:rsid w:val="00A7084D"/>
    <w:rsid w:val="00A71A0B"/>
    <w:rsid w:val="00A7291E"/>
    <w:rsid w:val="00A741CF"/>
    <w:rsid w:val="00A74DBE"/>
    <w:rsid w:val="00A74EF4"/>
    <w:rsid w:val="00A76F05"/>
    <w:rsid w:val="00A803FB"/>
    <w:rsid w:val="00A80467"/>
    <w:rsid w:val="00A80552"/>
    <w:rsid w:val="00A82C52"/>
    <w:rsid w:val="00A83878"/>
    <w:rsid w:val="00A83E8A"/>
    <w:rsid w:val="00A84D97"/>
    <w:rsid w:val="00A84ECC"/>
    <w:rsid w:val="00A858AB"/>
    <w:rsid w:val="00A85E65"/>
    <w:rsid w:val="00A85FAC"/>
    <w:rsid w:val="00A8674F"/>
    <w:rsid w:val="00A86759"/>
    <w:rsid w:val="00A9015B"/>
    <w:rsid w:val="00A92531"/>
    <w:rsid w:val="00A93436"/>
    <w:rsid w:val="00A95890"/>
    <w:rsid w:val="00A9594C"/>
    <w:rsid w:val="00A95D60"/>
    <w:rsid w:val="00A968FF"/>
    <w:rsid w:val="00A96BA9"/>
    <w:rsid w:val="00AA0935"/>
    <w:rsid w:val="00AA45D6"/>
    <w:rsid w:val="00AA5A4A"/>
    <w:rsid w:val="00AA60AD"/>
    <w:rsid w:val="00AA677C"/>
    <w:rsid w:val="00AA7261"/>
    <w:rsid w:val="00AA7A16"/>
    <w:rsid w:val="00AA7F3F"/>
    <w:rsid w:val="00AB0760"/>
    <w:rsid w:val="00AB3578"/>
    <w:rsid w:val="00AB4377"/>
    <w:rsid w:val="00AB4720"/>
    <w:rsid w:val="00AB6087"/>
    <w:rsid w:val="00AB7980"/>
    <w:rsid w:val="00AC00DF"/>
    <w:rsid w:val="00AC1C56"/>
    <w:rsid w:val="00AC1DFD"/>
    <w:rsid w:val="00AC1E56"/>
    <w:rsid w:val="00AD0AF1"/>
    <w:rsid w:val="00AD11EB"/>
    <w:rsid w:val="00AD242F"/>
    <w:rsid w:val="00AD2BB3"/>
    <w:rsid w:val="00AD2F73"/>
    <w:rsid w:val="00AD3F77"/>
    <w:rsid w:val="00AD5477"/>
    <w:rsid w:val="00AD55C2"/>
    <w:rsid w:val="00AD6020"/>
    <w:rsid w:val="00AD64F9"/>
    <w:rsid w:val="00AD6F69"/>
    <w:rsid w:val="00AD76D1"/>
    <w:rsid w:val="00AD7B6C"/>
    <w:rsid w:val="00AE17C4"/>
    <w:rsid w:val="00AE40B9"/>
    <w:rsid w:val="00AE5320"/>
    <w:rsid w:val="00AE5F1D"/>
    <w:rsid w:val="00AE6E7F"/>
    <w:rsid w:val="00AF0E99"/>
    <w:rsid w:val="00AF10D6"/>
    <w:rsid w:val="00AF24AF"/>
    <w:rsid w:val="00AF2C19"/>
    <w:rsid w:val="00AF30EC"/>
    <w:rsid w:val="00AF4553"/>
    <w:rsid w:val="00AF5BC1"/>
    <w:rsid w:val="00AF70A5"/>
    <w:rsid w:val="00AF7BBD"/>
    <w:rsid w:val="00AF7F4E"/>
    <w:rsid w:val="00B01426"/>
    <w:rsid w:val="00B022C5"/>
    <w:rsid w:val="00B03B41"/>
    <w:rsid w:val="00B03E4C"/>
    <w:rsid w:val="00B04EAB"/>
    <w:rsid w:val="00B05607"/>
    <w:rsid w:val="00B05C1F"/>
    <w:rsid w:val="00B06D8E"/>
    <w:rsid w:val="00B075B4"/>
    <w:rsid w:val="00B07F16"/>
    <w:rsid w:val="00B10F5E"/>
    <w:rsid w:val="00B12F54"/>
    <w:rsid w:val="00B1302E"/>
    <w:rsid w:val="00B13811"/>
    <w:rsid w:val="00B14C72"/>
    <w:rsid w:val="00B15D3C"/>
    <w:rsid w:val="00B16A02"/>
    <w:rsid w:val="00B21F9E"/>
    <w:rsid w:val="00B220B3"/>
    <w:rsid w:val="00B2228F"/>
    <w:rsid w:val="00B225F5"/>
    <w:rsid w:val="00B24C41"/>
    <w:rsid w:val="00B24D6D"/>
    <w:rsid w:val="00B25C95"/>
    <w:rsid w:val="00B30383"/>
    <w:rsid w:val="00B30CEB"/>
    <w:rsid w:val="00B30E07"/>
    <w:rsid w:val="00B324B2"/>
    <w:rsid w:val="00B35924"/>
    <w:rsid w:val="00B36892"/>
    <w:rsid w:val="00B3689D"/>
    <w:rsid w:val="00B37DF6"/>
    <w:rsid w:val="00B40D0C"/>
    <w:rsid w:val="00B40DA6"/>
    <w:rsid w:val="00B41BBB"/>
    <w:rsid w:val="00B42384"/>
    <w:rsid w:val="00B42A86"/>
    <w:rsid w:val="00B42F17"/>
    <w:rsid w:val="00B44131"/>
    <w:rsid w:val="00B44349"/>
    <w:rsid w:val="00B44C8B"/>
    <w:rsid w:val="00B45846"/>
    <w:rsid w:val="00B4585F"/>
    <w:rsid w:val="00B474D6"/>
    <w:rsid w:val="00B47BA5"/>
    <w:rsid w:val="00B51442"/>
    <w:rsid w:val="00B525A5"/>
    <w:rsid w:val="00B5751A"/>
    <w:rsid w:val="00B5767F"/>
    <w:rsid w:val="00B603A7"/>
    <w:rsid w:val="00B623D3"/>
    <w:rsid w:val="00B6490C"/>
    <w:rsid w:val="00B64C2F"/>
    <w:rsid w:val="00B655BF"/>
    <w:rsid w:val="00B65F5C"/>
    <w:rsid w:val="00B6603E"/>
    <w:rsid w:val="00B707F3"/>
    <w:rsid w:val="00B70C37"/>
    <w:rsid w:val="00B7134E"/>
    <w:rsid w:val="00B753D1"/>
    <w:rsid w:val="00B76C5D"/>
    <w:rsid w:val="00B8089B"/>
    <w:rsid w:val="00B82F3A"/>
    <w:rsid w:val="00B853FD"/>
    <w:rsid w:val="00B866AA"/>
    <w:rsid w:val="00B874D3"/>
    <w:rsid w:val="00B9001A"/>
    <w:rsid w:val="00B91375"/>
    <w:rsid w:val="00B92C86"/>
    <w:rsid w:val="00B93684"/>
    <w:rsid w:val="00BA10B7"/>
    <w:rsid w:val="00BA23AE"/>
    <w:rsid w:val="00BA57CD"/>
    <w:rsid w:val="00BA6FB2"/>
    <w:rsid w:val="00BA70F0"/>
    <w:rsid w:val="00BA7E97"/>
    <w:rsid w:val="00BB0C2C"/>
    <w:rsid w:val="00BB1012"/>
    <w:rsid w:val="00BB26FF"/>
    <w:rsid w:val="00BB5002"/>
    <w:rsid w:val="00BB5C11"/>
    <w:rsid w:val="00BB6934"/>
    <w:rsid w:val="00BB79F2"/>
    <w:rsid w:val="00BC12BB"/>
    <w:rsid w:val="00BC16A2"/>
    <w:rsid w:val="00BC2C7A"/>
    <w:rsid w:val="00BC2D4F"/>
    <w:rsid w:val="00BC4264"/>
    <w:rsid w:val="00BC4C32"/>
    <w:rsid w:val="00BC4F28"/>
    <w:rsid w:val="00BC536C"/>
    <w:rsid w:val="00BC53CE"/>
    <w:rsid w:val="00BC5BBC"/>
    <w:rsid w:val="00BD00DD"/>
    <w:rsid w:val="00BD03B2"/>
    <w:rsid w:val="00BD10DB"/>
    <w:rsid w:val="00BD14EC"/>
    <w:rsid w:val="00BD21CA"/>
    <w:rsid w:val="00BD2BCB"/>
    <w:rsid w:val="00BD32CE"/>
    <w:rsid w:val="00BD4F0A"/>
    <w:rsid w:val="00BD5226"/>
    <w:rsid w:val="00BD5350"/>
    <w:rsid w:val="00BD5390"/>
    <w:rsid w:val="00BD5C72"/>
    <w:rsid w:val="00BD7114"/>
    <w:rsid w:val="00BE0222"/>
    <w:rsid w:val="00BE0685"/>
    <w:rsid w:val="00BE0BF8"/>
    <w:rsid w:val="00BE0EC5"/>
    <w:rsid w:val="00BE5685"/>
    <w:rsid w:val="00BE79DD"/>
    <w:rsid w:val="00BE7F83"/>
    <w:rsid w:val="00BF183F"/>
    <w:rsid w:val="00BF3081"/>
    <w:rsid w:val="00BF420A"/>
    <w:rsid w:val="00BF48DF"/>
    <w:rsid w:val="00BF4B03"/>
    <w:rsid w:val="00BF5438"/>
    <w:rsid w:val="00BF55D2"/>
    <w:rsid w:val="00C00D00"/>
    <w:rsid w:val="00C00E55"/>
    <w:rsid w:val="00C04E5A"/>
    <w:rsid w:val="00C04F0D"/>
    <w:rsid w:val="00C062AD"/>
    <w:rsid w:val="00C06C42"/>
    <w:rsid w:val="00C06D05"/>
    <w:rsid w:val="00C113CD"/>
    <w:rsid w:val="00C12B11"/>
    <w:rsid w:val="00C12B1B"/>
    <w:rsid w:val="00C134DE"/>
    <w:rsid w:val="00C142D3"/>
    <w:rsid w:val="00C14B3A"/>
    <w:rsid w:val="00C15F47"/>
    <w:rsid w:val="00C16DD8"/>
    <w:rsid w:val="00C20AE4"/>
    <w:rsid w:val="00C2134D"/>
    <w:rsid w:val="00C21441"/>
    <w:rsid w:val="00C22AE9"/>
    <w:rsid w:val="00C23B26"/>
    <w:rsid w:val="00C249C3"/>
    <w:rsid w:val="00C24A30"/>
    <w:rsid w:val="00C26CA9"/>
    <w:rsid w:val="00C310EB"/>
    <w:rsid w:val="00C31713"/>
    <w:rsid w:val="00C3280E"/>
    <w:rsid w:val="00C32948"/>
    <w:rsid w:val="00C32D21"/>
    <w:rsid w:val="00C331D5"/>
    <w:rsid w:val="00C34743"/>
    <w:rsid w:val="00C353FA"/>
    <w:rsid w:val="00C3540B"/>
    <w:rsid w:val="00C35A7C"/>
    <w:rsid w:val="00C35F00"/>
    <w:rsid w:val="00C369B2"/>
    <w:rsid w:val="00C37D06"/>
    <w:rsid w:val="00C406CE"/>
    <w:rsid w:val="00C410FB"/>
    <w:rsid w:val="00C4124A"/>
    <w:rsid w:val="00C41FE9"/>
    <w:rsid w:val="00C42EF1"/>
    <w:rsid w:val="00C457B2"/>
    <w:rsid w:val="00C458FD"/>
    <w:rsid w:val="00C464A8"/>
    <w:rsid w:val="00C471B5"/>
    <w:rsid w:val="00C47A24"/>
    <w:rsid w:val="00C503D0"/>
    <w:rsid w:val="00C5070E"/>
    <w:rsid w:val="00C51369"/>
    <w:rsid w:val="00C51939"/>
    <w:rsid w:val="00C51D48"/>
    <w:rsid w:val="00C53AE2"/>
    <w:rsid w:val="00C53D23"/>
    <w:rsid w:val="00C53F25"/>
    <w:rsid w:val="00C54464"/>
    <w:rsid w:val="00C57329"/>
    <w:rsid w:val="00C57600"/>
    <w:rsid w:val="00C57790"/>
    <w:rsid w:val="00C57E62"/>
    <w:rsid w:val="00C60929"/>
    <w:rsid w:val="00C614A7"/>
    <w:rsid w:val="00C621A9"/>
    <w:rsid w:val="00C62A4B"/>
    <w:rsid w:val="00C62FAF"/>
    <w:rsid w:val="00C6591B"/>
    <w:rsid w:val="00C65AE6"/>
    <w:rsid w:val="00C66F89"/>
    <w:rsid w:val="00C70933"/>
    <w:rsid w:val="00C7236D"/>
    <w:rsid w:val="00C73A17"/>
    <w:rsid w:val="00C73B3D"/>
    <w:rsid w:val="00C7446E"/>
    <w:rsid w:val="00C74C71"/>
    <w:rsid w:val="00C75A91"/>
    <w:rsid w:val="00C764AA"/>
    <w:rsid w:val="00C76E9A"/>
    <w:rsid w:val="00C80858"/>
    <w:rsid w:val="00C8169A"/>
    <w:rsid w:val="00C818E5"/>
    <w:rsid w:val="00C83B27"/>
    <w:rsid w:val="00C83D15"/>
    <w:rsid w:val="00C857A9"/>
    <w:rsid w:val="00C873D3"/>
    <w:rsid w:val="00C87B5B"/>
    <w:rsid w:val="00C90ACD"/>
    <w:rsid w:val="00C92ECB"/>
    <w:rsid w:val="00C93309"/>
    <w:rsid w:val="00C94E5B"/>
    <w:rsid w:val="00C9672B"/>
    <w:rsid w:val="00CA092E"/>
    <w:rsid w:val="00CA2EFC"/>
    <w:rsid w:val="00CA36FA"/>
    <w:rsid w:val="00CA4771"/>
    <w:rsid w:val="00CA47CA"/>
    <w:rsid w:val="00CA4DD6"/>
    <w:rsid w:val="00CA69F4"/>
    <w:rsid w:val="00CB14CF"/>
    <w:rsid w:val="00CB1FDD"/>
    <w:rsid w:val="00CB3A34"/>
    <w:rsid w:val="00CB4DA9"/>
    <w:rsid w:val="00CB4EBE"/>
    <w:rsid w:val="00CB516A"/>
    <w:rsid w:val="00CB71D1"/>
    <w:rsid w:val="00CB7237"/>
    <w:rsid w:val="00CB7C2B"/>
    <w:rsid w:val="00CC110B"/>
    <w:rsid w:val="00CC1A7D"/>
    <w:rsid w:val="00CC28FF"/>
    <w:rsid w:val="00CC2A71"/>
    <w:rsid w:val="00CC40EC"/>
    <w:rsid w:val="00CC43EA"/>
    <w:rsid w:val="00CC488B"/>
    <w:rsid w:val="00CC4C03"/>
    <w:rsid w:val="00CC4DD9"/>
    <w:rsid w:val="00CC61DA"/>
    <w:rsid w:val="00CC6E2E"/>
    <w:rsid w:val="00CD046D"/>
    <w:rsid w:val="00CD121D"/>
    <w:rsid w:val="00CD1B09"/>
    <w:rsid w:val="00CD1DA5"/>
    <w:rsid w:val="00CD2C72"/>
    <w:rsid w:val="00CD4374"/>
    <w:rsid w:val="00CD4D5C"/>
    <w:rsid w:val="00CD702B"/>
    <w:rsid w:val="00CD74F6"/>
    <w:rsid w:val="00CD7D16"/>
    <w:rsid w:val="00CE205C"/>
    <w:rsid w:val="00CE20C5"/>
    <w:rsid w:val="00CE2666"/>
    <w:rsid w:val="00CE436D"/>
    <w:rsid w:val="00CE6833"/>
    <w:rsid w:val="00CF00DE"/>
    <w:rsid w:val="00CF1874"/>
    <w:rsid w:val="00CF196F"/>
    <w:rsid w:val="00CF221F"/>
    <w:rsid w:val="00CF3271"/>
    <w:rsid w:val="00CF3601"/>
    <w:rsid w:val="00CF4D54"/>
    <w:rsid w:val="00CF6916"/>
    <w:rsid w:val="00CF7830"/>
    <w:rsid w:val="00CF7A7F"/>
    <w:rsid w:val="00CF7CD7"/>
    <w:rsid w:val="00D00909"/>
    <w:rsid w:val="00D02732"/>
    <w:rsid w:val="00D06A87"/>
    <w:rsid w:val="00D06E9F"/>
    <w:rsid w:val="00D075AB"/>
    <w:rsid w:val="00D10D40"/>
    <w:rsid w:val="00D130FF"/>
    <w:rsid w:val="00D1319C"/>
    <w:rsid w:val="00D14021"/>
    <w:rsid w:val="00D152DA"/>
    <w:rsid w:val="00D1568A"/>
    <w:rsid w:val="00D16661"/>
    <w:rsid w:val="00D16C88"/>
    <w:rsid w:val="00D17810"/>
    <w:rsid w:val="00D208B8"/>
    <w:rsid w:val="00D2336C"/>
    <w:rsid w:val="00D23F88"/>
    <w:rsid w:val="00D247EF"/>
    <w:rsid w:val="00D27780"/>
    <w:rsid w:val="00D27F87"/>
    <w:rsid w:val="00D3029B"/>
    <w:rsid w:val="00D31A8F"/>
    <w:rsid w:val="00D31C86"/>
    <w:rsid w:val="00D33253"/>
    <w:rsid w:val="00D346E3"/>
    <w:rsid w:val="00D35788"/>
    <w:rsid w:val="00D4082C"/>
    <w:rsid w:val="00D41143"/>
    <w:rsid w:val="00D4158D"/>
    <w:rsid w:val="00D4363E"/>
    <w:rsid w:val="00D448AB"/>
    <w:rsid w:val="00D452BF"/>
    <w:rsid w:val="00D4595D"/>
    <w:rsid w:val="00D476B7"/>
    <w:rsid w:val="00D477D9"/>
    <w:rsid w:val="00D5108A"/>
    <w:rsid w:val="00D53856"/>
    <w:rsid w:val="00D54D91"/>
    <w:rsid w:val="00D559E3"/>
    <w:rsid w:val="00D55B68"/>
    <w:rsid w:val="00D56B5A"/>
    <w:rsid w:val="00D570C5"/>
    <w:rsid w:val="00D57652"/>
    <w:rsid w:val="00D60A00"/>
    <w:rsid w:val="00D62F60"/>
    <w:rsid w:val="00D633AF"/>
    <w:rsid w:val="00D63F41"/>
    <w:rsid w:val="00D64673"/>
    <w:rsid w:val="00D64F32"/>
    <w:rsid w:val="00D65DCB"/>
    <w:rsid w:val="00D6762B"/>
    <w:rsid w:val="00D71312"/>
    <w:rsid w:val="00D719AA"/>
    <w:rsid w:val="00D7282A"/>
    <w:rsid w:val="00D74714"/>
    <w:rsid w:val="00D7537C"/>
    <w:rsid w:val="00D75FE3"/>
    <w:rsid w:val="00D76073"/>
    <w:rsid w:val="00D76A43"/>
    <w:rsid w:val="00D7740D"/>
    <w:rsid w:val="00D814C6"/>
    <w:rsid w:val="00D81527"/>
    <w:rsid w:val="00D839CA"/>
    <w:rsid w:val="00D83C35"/>
    <w:rsid w:val="00D870D8"/>
    <w:rsid w:val="00D87284"/>
    <w:rsid w:val="00D90B26"/>
    <w:rsid w:val="00D912D6"/>
    <w:rsid w:val="00D93AF7"/>
    <w:rsid w:val="00D94137"/>
    <w:rsid w:val="00D94E6A"/>
    <w:rsid w:val="00D9534F"/>
    <w:rsid w:val="00D9578A"/>
    <w:rsid w:val="00D96C67"/>
    <w:rsid w:val="00D97208"/>
    <w:rsid w:val="00D97234"/>
    <w:rsid w:val="00D97545"/>
    <w:rsid w:val="00D97E6B"/>
    <w:rsid w:val="00DA0A92"/>
    <w:rsid w:val="00DA0D47"/>
    <w:rsid w:val="00DA214C"/>
    <w:rsid w:val="00DA347B"/>
    <w:rsid w:val="00DA4E52"/>
    <w:rsid w:val="00DA6911"/>
    <w:rsid w:val="00DA7AB1"/>
    <w:rsid w:val="00DA7F8F"/>
    <w:rsid w:val="00DB25B4"/>
    <w:rsid w:val="00DB401D"/>
    <w:rsid w:val="00DB4AF3"/>
    <w:rsid w:val="00DB4F5A"/>
    <w:rsid w:val="00DB545A"/>
    <w:rsid w:val="00DB6F53"/>
    <w:rsid w:val="00DC0890"/>
    <w:rsid w:val="00DC125E"/>
    <w:rsid w:val="00DC18D3"/>
    <w:rsid w:val="00DC261E"/>
    <w:rsid w:val="00DC2886"/>
    <w:rsid w:val="00DC38A3"/>
    <w:rsid w:val="00DC3BD6"/>
    <w:rsid w:val="00DC44F8"/>
    <w:rsid w:val="00DC4582"/>
    <w:rsid w:val="00DC47C0"/>
    <w:rsid w:val="00DC556C"/>
    <w:rsid w:val="00DC592C"/>
    <w:rsid w:val="00DC5BAC"/>
    <w:rsid w:val="00DD05ED"/>
    <w:rsid w:val="00DD17E9"/>
    <w:rsid w:val="00DD1996"/>
    <w:rsid w:val="00DD26BA"/>
    <w:rsid w:val="00DD413B"/>
    <w:rsid w:val="00DD5F37"/>
    <w:rsid w:val="00DD7949"/>
    <w:rsid w:val="00DE0322"/>
    <w:rsid w:val="00DE2002"/>
    <w:rsid w:val="00DE373E"/>
    <w:rsid w:val="00DE4C12"/>
    <w:rsid w:val="00DE69DC"/>
    <w:rsid w:val="00DE7AF2"/>
    <w:rsid w:val="00DF04B2"/>
    <w:rsid w:val="00DF0A96"/>
    <w:rsid w:val="00DF1961"/>
    <w:rsid w:val="00DF204C"/>
    <w:rsid w:val="00DF2A80"/>
    <w:rsid w:val="00DF352C"/>
    <w:rsid w:val="00DF35F6"/>
    <w:rsid w:val="00DF3EBF"/>
    <w:rsid w:val="00DF4BFF"/>
    <w:rsid w:val="00DF4C58"/>
    <w:rsid w:val="00DF4D77"/>
    <w:rsid w:val="00DF6973"/>
    <w:rsid w:val="00DF7C73"/>
    <w:rsid w:val="00E0298C"/>
    <w:rsid w:val="00E02A23"/>
    <w:rsid w:val="00E047DC"/>
    <w:rsid w:val="00E05120"/>
    <w:rsid w:val="00E05A55"/>
    <w:rsid w:val="00E06B6C"/>
    <w:rsid w:val="00E06CC0"/>
    <w:rsid w:val="00E109EF"/>
    <w:rsid w:val="00E13689"/>
    <w:rsid w:val="00E14CC6"/>
    <w:rsid w:val="00E17B6B"/>
    <w:rsid w:val="00E17CDD"/>
    <w:rsid w:val="00E20DD3"/>
    <w:rsid w:val="00E21046"/>
    <w:rsid w:val="00E24164"/>
    <w:rsid w:val="00E25BC7"/>
    <w:rsid w:val="00E260C6"/>
    <w:rsid w:val="00E308BF"/>
    <w:rsid w:val="00E320C7"/>
    <w:rsid w:val="00E33257"/>
    <w:rsid w:val="00E34C69"/>
    <w:rsid w:val="00E36880"/>
    <w:rsid w:val="00E36C8C"/>
    <w:rsid w:val="00E36CDF"/>
    <w:rsid w:val="00E36F26"/>
    <w:rsid w:val="00E402A1"/>
    <w:rsid w:val="00E405E9"/>
    <w:rsid w:val="00E44C9E"/>
    <w:rsid w:val="00E4539A"/>
    <w:rsid w:val="00E4607A"/>
    <w:rsid w:val="00E4684C"/>
    <w:rsid w:val="00E50EF4"/>
    <w:rsid w:val="00E532EE"/>
    <w:rsid w:val="00E53510"/>
    <w:rsid w:val="00E54254"/>
    <w:rsid w:val="00E54FFC"/>
    <w:rsid w:val="00E55BF5"/>
    <w:rsid w:val="00E571D8"/>
    <w:rsid w:val="00E575B8"/>
    <w:rsid w:val="00E57841"/>
    <w:rsid w:val="00E578AB"/>
    <w:rsid w:val="00E60E02"/>
    <w:rsid w:val="00E60E4D"/>
    <w:rsid w:val="00E61910"/>
    <w:rsid w:val="00E63914"/>
    <w:rsid w:val="00E63F02"/>
    <w:rsid w:val="00E64CE7"/>
    <w:rsid w:val="00E64E21"/>
    <w:rsid w:val="00E6541F"/>
    <w:rsid w:val="00E66493"/>
    <w:rsid w:val="00E6650D"/>
    <w:rsid w:val="00E678CB"/>
    <w:rsid w:val="00E67D33"/>
    <w:rsid w:val="00E67FB6"/>
    <w:rsid w:val="00E70496"/>
    <w:rsid w:val="00E71150"/>
    <w:rsid w:val="00E727B4"/>
    <w:rsid w:val="00E73794"/>
    <w:rsid w:val="00E74F14"/>
    <w:rsid w:val="00E7644E"/>
    <w:rsid w:val="00E776E7"/>
    <w:rsid w:val="00E77CFB"/>
    <w:rsid w:val="00E8046E"/>
    <w:rsid w:val="00E80B12"/>
    <w:rsid w:val="00E82B58"/>
    <w:rsid w:val="00E8578A"/>
    <w:rsid w:val="00E87E71"/>
    <w:rsid w:val="00E9131D"/>
    <w:rsid w:val="00E92101"/>
    <w:rsid w:val="00E923FF"/>
    <w:rsid w:val="00E93411"/>
    <w:rsid w:val="00E94EE2"/>
    <w:rsid w:val="00E9745E"/>
    <w:rsid w:val="00E97576"/>
    <w:rsid w:val="00EA0718"/>
    <w:rsid w:val="00EA1627"/>
    <w:rsid w:val="00EA1C59"/>
    <w:rsid w:val="00EA30BD"/>
    <w:rsid w:val="00EA3BDF"/>
    <w:rsid w:val="00EA4FE7"/>
    <w:rsid w:val="00EA5D22"/>
    <w:rsid w:val="00EA7369"/>
    <w:rsid w:val="00EA7519"/>
    <w:rsid w:val="00EB0644"/>
    <w:rsid w:val="00EB0BD1"/>
    <w:rsid w:val="00EB18AE"/>
    <w:rsid w:val="00EB1977"/>
    <w:rsid w:val="00EB39E3"/>
    <w:rsid w:val="00EB39F9"/>
    <w:rsid w:val="00EB3E88"/>
    <w:rsid w:val="00EB606C"/>
    <w:rsid w:val="00EB6C13"/>
    <w:rsid w:val="00EB75D9"/>
    <w:rsid w:val="00EB7682"/>
    <w:rsid w:val="00EB7B32"/>
    <w:rsid w:val="00EC0756"/>
    <w:rsid w:val="00EC09D7"/>
    <w:rsid w:val="00EC1F1B"/>
    <w:rsid w:val="00EC20A0"/>
    <w:rsid w:val="00EC3602"/>
    <w:rsid w:val="00EC6204"/>
    <w:rsid w:val="00EC7574"/>
    <w:rsid w:val="00ED0F4F"/>
    <w:rsid w:val="00ED227D"/>
    <w:rsid w:val="00ED2FB1"/>
    <w:rsid w:val="00ED40C0"/>
    <w:rsid w:val="00ED724E"/>
    <w:rsid w:val="00ED74D7"/>
    <w:rsid w:val="00ED7670"/>
    <w:rsid w:val="00EE01DB"/>
    <w:rsid w:val="00EE0714"/>
    <w:rsid w:val="00EE2850"/>
    <w:rsid w:val="00EE3E50"/>
    <w:rsid w:val="00EE4B04"/>
    <w:rsid w:val="00EE535F"/>
    <w:rsid w:val="00EE6B8B"/>
    <w:rsid w:val="00EE75FE"/>
    <w:rsid w:val="00EE7883"/>
    <w:rsid w:val="00EF0360"/>
    <w:rsid w:val="00EF0A19"/>
    <w:rsid w:val="00EF127E"/>
    <w:rsid w:val="00EF3D89"/>
    <w:rsid w:val="00EF3FDD"/>
    <w:rsid w:val="00EF5639"/>
    <w:rsid w:val="00EF5960"/>
    <w:rsid w:val="00EF7915"/>
    <w:rsid w:val="00F0060C"/>
    <w:rsid w:val="00F00C8E"/>
    <w:rsid w:val="00F0173C"/>
    <w:rsid w:val="00F021B4"/>
    <w:rsid w:val="00F03C7E"/>
    <w:rsid w:val="00F03CB0"/>
    <w:rsid w:val="00F059C7"/>
    <w:rsid w:val="00F06D5F"/>
    <w:rsid w:val="00F105C3"/>
    <w:rsid w:val="00F108EC"/>
    <w:rsid w:val="00F13CDA"/>
    <w:rsid w:val="00F14E8D"/>
    <w:rsid w:val="00F160C9"/>
    <w:rsid w:val="00F16ACA"/>
    <w:rsid w:val="00F1723A"/>
    <w:rsid w:val="00F17ECF"/>
    <w:rsid w:val="00F21881"/>
    <w:rsid w:val="00F219B0"/>
    <w:rsid w:val="00F22EAD"/>
    <w:rsid w:val="00F23EB1"/>
    <w:rsid w:val="00F26ABD"/>
    <w:rsid w:val="00F27440"/>
    <w:rsid w:val="00F3071D"/>
    <w:rsid w:val="00F309C3"/>
    <w:rsid w:val="00F30E32"/>
    <w:rsid w:val="00F334FD"/>
    <w:rsid w:val="00F34510"/>
    <w:rsid w:val="00F34F9B"/>
    <w:rsid w:val="00F351EA"/>
    <w:rsid w:val="00F3562D"/>
    <w:rsid w:val="00F37171"/>
    <w:rsid w:val="00F379BB"/>
    <w:rsid w:val="00F42C27"/>
    <w:rsid w:val="00F4394C"/>
    <w:rsid w:val="00F43F9F"/>
    <w:rsid w:val="00F45191"/>
    <w:rsid w:val="00F45E2B"/>
    <w:rsid w:val="00F46FEB"/>
    <w:rsid w:val="00F50C95"/>
    <w:rsid w:val="00F51A2D"/>
    <w:rsid w:val="00F53610"/>
    <w:rsid w:val="00F53D6C"/>
    <w:rsid w:val="00F54839"/>
    <w:rsid w:val="00F54CBA"/>
    <w:rsid w:val="00F56326"/>
    <w:rsid w:val="00F57B0F"/>
    <w:rsid w:val="00F61961"/>
    <w:rsid w:val="00F61E1B"/>
    <w:rsid w:val="00F621F4"/>
    <w:rsid w:val="00F642B6"/>
    <w:rsid w:val="00F64780"/>
    <w:rsid w:val="00F67C0C"/>
    <w:rsid w:val="00F70B46"/>
    <w:rsid w:val="00F728B1"/>
    <w:rsid w:val="00F7376A"/>
    <w:rsid w:val="00F7669B"/>
    <w:rsid w:val="00F77823"/>
    <w:rsid w:val="00F80571"/>
    <w:rsid w:val="00F812B4"/>
    <w:rsid w:val="00F83DD6"/>
    <w:rsid w:val="00F84588"/>
    <w:rsid w:val="00F84C3C"/>
    <w:rsid w:val="00F84DCE"/>
    <w:rsid w:val="00F855CC"/>
    <w:rsid w:val="00F87CD8"/>
    <w:rsid w:val="00F90B04"/>
    <w:rsid w:val="00F9114D"/>
    <w:rsid w:val="00F930A5"/>
    <w:rsid w:val="00F94196"/>
    <w:rsid w:val="00F94BA1"/>
    <w:rsid w:val="00F95784"/>
    <w:rsid w:val="00F95ED6"/>
    <w:rsid w:val="00F96BEA"/>
    <w:rsid w:val="00F97066"/>
    <w:rsid w:val="00FA11B4"/>
    <w:rsid w:val="00FA1B75"/>
    <w:rsid w:val="00FA2490"/>
    <w:rsid w:val="00FA2FCC"/>
    <w:rsid w:val="00FA379A"/>
    <w:rsid w:val="00FA3FE6"/>
    <w:rsid w:val="00FA5200"/>
    <w:rsid w:val="00FA7D7E"/>
    <w:rsid w:val="00FB0190"/>
    <w:rsid w:val="00FB027C"/>
    <w:rsid w:val="00FB056E"/>
    <w:rsid w:val="00FB0AA1"/>
    <w:rsid w:val="00FB0BD1"/>
    <w:rsid w:val="00FB0C52"/>
    <w:rsid w:val="00FB1D45"/>
    <w:rsid w:val="00FB2D45"/>
    <w:rsid w:val="00FB2ECF"/>
    <w:rsid w:val="00FB6412"/>
    <w:rsid w:val="00FB761D"/>
    <w:rsid w:val="00FB7A24"/>
    <w:rsid w:val="00FC1854"/>
    <w:rsid w:val="00FC5262"/>
    <w:rsid w:val="00FC7B3D"/>
    <w:rsid w:val="00FD161A"/>
    <w:rsid w:val="00FD1A8C"/>
    <w:rsid w:val="00FD1EFE"/>
    <w:rsid w:val="00FD6B63"/>
    <w:rsid w:val="00FD749E"/>
    <w:rsid w:val="00FD7F16"/>
    <w:rsid w:val="00FE0034"/>
    <w:rsid w:val="00FE08AC"/>
    <w:rsid w:val="00FE1331"/>
    <w:rsid w:val="00FE1919"/>
    <w:rsid w:val="00FE203F"/>
    <w:rsid w:val="00FE33FA"/>
    <w:rsid w:val="00FE3986"/>
    <w:rsid w:val="00FE45B4"/>
    <w:rsid w:val="00FE574F"/>
    <w:rsid w:val="00FE6A81"/>
    <w:rsid w:val="00FE75B9"/>
    <w:rsid w:val="00FE7718"/>
    <w:rsid w:val="00FE7B2B"/>
    <w:rsid w:val="00FF17BD"/>
    <w:rsid w:val="00FF1897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CED0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0298C"/>
    <w:pPr>
      <w:widowControl w:val="0"/>
      <w:autoSpaceDN w:val="0"/>
      <w:adjustRightInd w:val="0"/>
      <w:spacing w:after="200" w:line="276" w:lineRule="auto"/>
    </w:pPr>
    <w:rPr>
      <w:rFonts w:cs="Calibri"/>
      <w:kern w:val="1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298C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E0298C"/>
    <w:pPr>
      <w:numPr>
        <w:ilvl w:val="1"/>
      </w:numPr>
      <w:spacing w:before="100" w:after="100" w:line="200" w:lineRule="atLeast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298C"/>
    <w:pPr>
      <w:keepNext/>
      <w:keepLines/>
      <w:numPr>
        <w:ilvl w:val="2"/>
      </w:numPr>
      <w:spacing w:before="200" w:after="0"/>
      <w:outlineLvl w:val="2"/>
    </w:pPr>
    <w:rPr>
      <w:rFonts w:ascii="Cambria" w:eastAsia="MS ????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E0298C"/>
    <w:pPr>
      <w:keepNext/>
      <w:numPr>
        <w:ilvl w:val="3"/>
      </w:numPr>
      <w:spacing w:after="0" w:line="200" w:lineRule="atLeast"/>
      <w:outlineLvl w:val="3"/>
    </w:pPr>
    <w:rPr>
      <w:rFonts w:ascii="Arial" w:eastAsia="MS ??" w:hAnsi="Arial" w:cs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0298C"/>
    <w:rPr>
      <w:rFonts w:ascii="Cambria" w:hAnsi="Cambria" w:cs="Cambria"/>
      <w:b/>
      <w:bCs/>
      <w:kern w:val="1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E0298C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9"/>
    <w:locked/>
    <w:rsid w:val="00E0298C"/>
    <w:rPr>
      <w:rFonts w:ascii="Cambria" w:eastAsia="MS ????" w:hAnsi="Cambria" w:cs="Cambria"/>
      <w:b/>
      <w:bCs/>
    </w:rPr>
  </w:style>
  <w:style w:type="character" w:customStyle="1" w:styleId="Heading4Char">
    <w:name w:val="Heading 4 Char"/>
    <w:link w:val="Heading4"/>
    <w:uiPriority w:val="99"/>
    <w:locked/>
    <w:rsid w:val="00E0298C"/>
    <w:rPr>
      <w:rFonts w:ascii="Times New Roman" w:hAnsi="Times New Roman" w:cs="Times New Roman"/>
      <w:b/>
      <w:bCs/>
      <w:sz w:val="28"/>
      <w:szCs w:val="28"/>
    </w:rPr>
  </w:style>
  <w:style w:type="character" w:customStyle="1" w:styleId="RTFNum21">
    <w:name w:val="RTF_Num 2 1"/>
    <w:uiPriority w:val="99"/>
    <w:rsid w:val="00E0298C"/>
  </w:style>
  <w:style w:type="character" w:customStyle="1" w:styleId="RTFNum22">
    <w:name w:val="RTF_Num 2 2"/>
    <w:uiPriority w:val="99"/>
    <w:rsid w:val="00E0298C"/>
    <w:rPr>
      <w:rFonts w:ascii="Courier New" w:hAnsi="Courier New"/>
    </w:rPr>
  </w:style>
  <w:style w:type="character" w:customStyle="1" w:styleId="RTFNum23">
    <w:name w:val="RTF_Num 2 3"/>
    <w:uiPriority w:val="99"/>
    <w:rsid w:val="00E0298C"/>
    <w:rPr>
      <w:rFonts w:ascii="Wingdings" w:hAnsi="Wingdings"/>
    </w:rPr>
  </w:style>
  <w:style w:type="character" w:customStyle="1" w:styleId="RTFNum24">
    <w:name w:val="RTF_Num 2 4"/>
    <w:uiPriority w:val="99"/>
    <w:rsid w:val="00E0298C"/>
    <w:rPr>
      <w:rFonts w:ascii="Symbol" w:hAnsi="Symbol"/>
    </w:rPr>
  </w:style>
  <w:style w:type="character" w:customStyle="1" w:styleId="RTFNum25">
    <w:name w:val="RTF_Num 2 5"/>
    <w:uiPriority w:val="99"/>
    <w:rsid w:val="00E0298C"/>
    <w:rPr>
      <w:rFonts w:ascii="Courier New" w:hAnsi="Courier New"/>
    </w:rPr>
  </w:style>
  <w:style w:type="character" w:customStyle="1" w:styleId="RTFNum26">
    <w:name w:val="RTF_Num 2 6"/>
    <w:uiPriority w:val="99"/>
    <w:rsid w:val="00E0298C"/>
    <w:rPr>
      <w:rFonts w:ascii="Wingdings" w:hAnsi="Wingdings"/>
    </w:rPr>
  </w:style>
  <w:style w:type="character" w:customStyle="1" w:styleId="RTFNum27">
    <w:name w:val="RTF_Num 2 7"/>
    <w:uiPriority w:val="99"/>
    <w:rsid w:val="00E0298C"/>
    <w:rPr>
      <w:rFonts w:ascii="Symbol" w:hAnsi="Symbol"/>
    </w:rPr>
  </w:style>
  <w:style w:type="character" w:customStyle="1" w:styleId="RTFNum28">
    <w:name w:val="RTF_Num 2 8"/>
    <w:uiPriority w:val="99"/>
    <w:rsid w:val="00E0298C"/>
    <w:rPr>
      <w:rFonts w:ascii="Courier New" w:hAnsi="Courier New"/>
    </w:rPr>
  </w:style>
  <w:style w:type="character" w:customStyle="1" w:styleId="RTFNum29">
    <w:name w:val="RTF_Num 2 9"/>
    <w:uiPriority w:val="99"/>
    <w:rsid w:val="00E0298C"/>
    <w:rPr>
      <w:rFonts w:ascii="Wingdings" w:hAnsi="Wingdings"/>
    </w:rPr>
  </w:style>
  <w:style w:type="character" w:customStyle="1" w:styleId="RTFNum31">
    <w:name w:val="RTF_Num 3 1"/>
    <w:uiPriority w:val="99"/>
    <w:rsid w:val="00E0298C"/>
    <w:rPr>
      <w:rFonts w:ascii="Symbol" w:hAnsi="Symbol"/>
    </w:rPr>
  </w:style>
  <w:style w:type="character" w:customStyle="1" w:styleId="RTFNum32">
    <w:name w:val="RTF_Num 3 2"/>
    <w:uiPriority w:val="99"/>
    <w:rsid w:val="00E0298C"/>
    <w:rPr>
      <w:rFonts w:ascii="Courier New" w:hAnsi="Courier New"/>
    </w:rPr>
  </w:style>
  <w:style w:type="character" w:customStyle="1" w:styleId="RTFNum33">
    <w:name w:val="RTF_Num 3 3"/>
    <w:uiPriority w:val="99"/>
    <w:rsid w:val="00E0298C"/>
    <w:rPr>
      <w:rFonts w:ascii="Wingdings" w:hAnsi="Wingdings"/>
    </w:rPr>
  </w:style>
  <w:style w:type="character" w:customStyle="1" w:styleId="RTFNum34">
    <w:name w:val="RTF_Num 3 4"/>
    <w:uiPriority w:val="99"/>
    <w:rsid w:val="00E0298C"/>
    <w:rPr>
      <w:rFonts w:ascii="Wingdings" w:hAnsi="Wingdings"/>
    </w:rPr>
  </w:style>
  <w:style w:type="character" w:customStyle="1" w:styleId="RTFNum35">
    <w:name w:val="RTF_Num 3 5"/>
    <w:uiPriority w:val="99"/>
    <w:rsid w:val="00E0298C"/>
    <w:rPr>
      <w:rFonts w:ascii="Wingdings" w:hAnsi="Wingdings"/>
    </w:rPr>
  </w:style>
  <w:style w:type="character" w:customStyle="1" w:styleId="RTFNum36">
    <w:name w:val="RTF_Num 3 6"/>
    <w:uiPriority w:val="99"/>
    <w:rsid w:val="00E0298C"/>
    <w:rPr>
      <w:rFonts w:ascii="Wingdings" w:hAnsi="Wingdings"/>
    </w:rPr>
  </w:style>
  <w:style w:type="character" w:customStyle="1" w:styleId="RTFNum37">
    <w:name w:val="RTF_Num 3 7"/>
    <w:uiPriority w:val="99"/>
    <w:rsid w:val="00E0298C"/>
    <w:rPr>
      <w:rFonts w:ascii="Wingdings" w:hAnsi="Wingdings"/>
    </w:rPr>
  </w:style>
  <w:style w:type="character" w:customStyle="1" w:styleId="RTFNum38">
    <w:name w:val="RTF_Num 3 8"/>
    <w:uiPriority w:val="99"/>
    <w:rsid w:val="00E0298C"/>
    <w:rPr>
      <w:rFonts w:ascii="Wingdings" w:hAnsi="Wingdings"/>
    </w:rPr>
  </w:style>
  <w:style w:type="character" w:customStyle="1" w:styleId="RTFNum39">
    <w:name w:val="RTF_Num 3 9"/>
    <w:uiPriority w:val="99"/>
    <w:rsid w:val="00E0298C"/>
    <w:rPr>
      <w:rFonts w:ascii="Wingdings" w:hAnsi="Wingdings"/>
    </w:rPr>
  </w:style>
  <w:style w:type="character" w:customStyle="1" w:styleId="RTFNum41">
    <w:name w:val="RTF_Num 4 1"/>
    <w:uiPriority w:val="99"/>
    <w:rsid w:val="00E0298C"/>
  </w:style>
  <w:style w:type="character" w:customStyle="1" w:styleId="RTFNum42">
    <w:name w:val="RTF_Num 4 2"/>
    <w:uiPriority w:val="99"/>
    <w:rsid w:val="00E0298C"/>
  </w:style>
  <w:style w:type="character" w:customStyle="1" w:styleId="RTFNum43">
    <w:name w:val="RTF_Num 4 3"/>
    <w:uiPriority w:val="99"/>
    <w:rsid w:val="00E0298C"/>
  </w:style>
  <w:style w:type="character" w:customStyle="1" w:styleId="RTFNum44">
    <w:name w:val="RTF_Num 4 4"/>
    <w:uiPriority w:val="99"/>
    <w:rsid w:val="00E0298C"/>
  </w:style>
  <w:style w:type="character" w:customStyle="1" w:styleId="RTFNum45">
    <w:name w:val="RTF_Num 4 5"/>
    <w:uiPriority w:val="99"/>
    <w:rsid w:val="00E0298C"/>
  </w:style>
  <w:style w:type="character" w:customStyle="1" w:styleId="RTFNum46">
    <w:name w:val="RTF_Num 4 6"/>
    <w:uiPriority w:val="99"/>
    <w:rsid w:val="00E0298C"/>
  </w:style>
  <w:style w:type="character" w:customStyle="1" w:styleId="RTFNum47">
    <w:name w:val="RTF_Num 4 7"/>
    <w:uiPriority w:val="99"/>
    <w:rsid w:val="00E0298C"/>
  </w:style>
  <w:style w:type="character" w:customStyle="1" w:styleId="RTFNum48">
    <w:name w:val="RTF_Num 4 8"/>
    <w:uiPriority w:val="99"/>
    <w:rsid w:val="00E0298C"/>
  </w:style>
  <w:style w:type="character" w:customStyle="1" w:styleId="RTFNum49">
    <w:name w:val="RTF_Num 4 9"/>
    <w:uiPriority w:val="99"/>
    <w:rsid w:val="00E0298C"/>
  </w:style>
  <w:style w:type="character" w:customStyle="1" w:styleId="RTFNum51">
    <w:name w:val="RTF_Num 5 1"/>
    <w:uiPriority w:val="99"/>
    <w:rsid w:val="00E0298C"/>
  </w:style>
  <w:style w:type="character" w:customStyle="1" w:styleId="RTFNum52">
    <w:name w:val="RTF_Num 5 2"/>
    <w:uiPriority w:val="99"/>
    <w:rsid w:val="00E0298C"/>
  </w:style>
  <w:style w:type="character" w:customStyle="1" w:styleId="RTFNum53">
    <w:name w:val="RTF_Num 5 3"/>
    <w:uiPriority w:val="99"/>
    <w:rsid w:val="00E0298C"/>
  </w:style>
  <w:style w:type="character" w:customStyle="1" w:styleId="RTFNum54">
    <w:name w:val="RTF_Num 5 4"/>
    <w:uiPriority w:val="99"/>
    <w:rsid w:val="00E0298C"/>
  </w:style>
  <w:style w:type="character" w:customStyle="1" w:styleId="RTFNum55">
    <w:name w:val="RTF_Num 5 5"/>
    <w:uiPriority w:val="99"/>
    <w:rsid w:val="00E0298C"/>
  </w:style>
  <w:style w:type="character" w:customStyle="1" w:styleId="RTFNum56">
    <w:name w:val="RTF_Num 5 6"/>
    <w:uiPriority w:val="99"/>
    <w:rsid w:val="00E0298C"/>
  </w:style>
  <w:style w:type="character" w:customStyle="1" w:styleId="RTFNum57">
    <w:name w:val="RTF_Num 5 7"/>
    <w:uiPriority w:val="99"/>
    <w:rsid w:val="00E0298C"/>
  </w:style>
  <w:style w:type="character" w:customStyle="1" w:styleId="RTFNum58">
    <w:name w:val="RTF_Num 5 8"/>
    <w:uiPriority w:val="99"/>
    <w:rsid w:val="00E0298C"/>
  </w:style>
  <w:style w:type="character" w:customStyle="1" w:styleId="RTFNum59">
    <w:name w:val="RTF_Num 5 9"/>
    <w:uiPriority w:val="99"/>
    <w:rsid w:val="00E0298C"/>
  </w:style>
  <w:style w:type="character" w:customStyle="1" w:styleId="RTFNum61">
    <w:name w:val="RTF_Num 6 1"/>
    <w:uiPriority w:val="99"/>
    <w:rsid w:val="00E0298C"/>
  </w:style>
  <w:style w:type="character" w:customStyle="1" w:styleId="RTFNum62">
    <w:name w:val="RTF_Num 6 2"/>
    <w:uiPriority w:val="99"/>
    <w:rsid w:val="00E0298C"/>
  </w:style>
  <w:style w:type="character" w:customStyle="1" w:styleId="RTFNum63">
    <w:name w:val="RTF_Num 6 3"/>
    <w:uiPriority w:val="99"/>
    <w:rsid w:val="00E0298C"/>
  </w:style>
  <w:style w:type="character" w:customStyle="1" w:styleId="RTFNum64">
    <w:name w:val="RTF_Num 6 4"/>
    <w:uiPriority w:val="99"/>
    <w:rsid w:val="00E0298C"/>
  </w:style>
  <w:style w:type="character" w:customStyle="1" w:styleId="RTFNum65">
    <w:name w:val="RTF_Num 6 5"/>
    <w:uiPriority w:val="99"/>
    <w:rsid w:val="00E0298C"/>
  </w:style>
  <w:style w:type="character" w:customStyle="1" w:styleId="RTFNum66">
    <w:name w:val="RTF_Num 6 6"/>
    <w:uiPriority w:val="99"/>
    <w:rsid w:val="00E0298C"/>
  </w:style>
  <w:style w:type="character" w:customStyle="1" w:styleId="RTFNum67">
    <w:name w:val="RTF_Num 6 7"/>
    <w:uiPriority w:val="99"/>
    <w:rsid w:val="00E0298C"/>
  </w:style>
  <w:style w:type="character" w:customStyle="1" w:styleId="RTFNum68">
    <w:name w:val="RTF_Num 6 8"/>
    <w:uiPriority w:val="99"/>
    <w:rsid w:val="00E0298C"/>
  </w:style>
  <w:style w:type="character" w:customStyle="1" w:styleId="RTFNum69">
    <w:name w:val="RTF_Num 6 9"/>
    <w:uiPriority w:val="99"/>
    <w:rsid w:val="00E0298C"/>
  </w:style>
  <w:style w:type="character" w:customStyle="1" w:styleId="RTFNum71">
    <w:name w:val="RTF_Num 7 1"/>
    <w:uiPriority w:val="99"/>
    <w:rsid w:val="00E0298C"/>
  </w:style>
  <w:style w:type="character" w:customStyle="1" w:styleId="RTFNum72">
    <w:name w:val="RTF_Num 7 2"/>
    <w:uiPriority w:val="99"/>
    <w:rsid w:val="00E0298C"/>
  </w:style>
  <w:style w:type="character" w:customStyle="1" w:styleId="RTFNum73">
    <w:name w:val="RTF_Num 7 3"/>
    <w:uiPriority w:val="99"/>
    <w:rsid w:val="00E0298C"/>
  </w:style>
  <w:style w:type="character" w:customStyle="1" w:styleId="RTFNum74">
    <w:name w:val="RTF_Num 7 4"/>
    <w:uiPriority w:val="99"/>
    <w:rsid w:val="00E0298C"/>
  </w:style>
  <w:style w:type="character" w:customStyle="1" w:styleId="RTFNum75">
    <w:name w:val="RTF_Num 7 5"/>
    <w:uiPriority w:val="99"/>
    <w:rsid w:val="00E0298C"/>
  </w:style>
  <w:style w:type="character" w:customStyle="1" w:styleId="RTFNum76">
    <w:name w:val="RTF_Num 7 6"/>
    <w:uiPriority w:val="99"/>
    <w:rsid w:val="00E0298C"/>
  </w:style>
  <w:style w:type="character" w:customStyle="1" w:styleId="RTFNum77">
    <w:name w:val="RTF_Num 7 7"/>
    <w:uiPriority w:val="99"/>
    <w:rsid w:val="00E0298C"/>
  </w:style>
  <w:style w:type="character" w:customStyle="1" w:styleId="RTFNum78">
    <w:name w:val="RTF_Num 7 8"/>
    <w:uiPriority w:val="99"/>
    <w:rsid w:val="00E0298C"/>
  </w:style>
  <w:style w:type="character" w:customStyle="1" w:styleId="RTFNum79">
    <w:name w:val="RTF_Num 7 9"/>
    <w:uiPriority w:val="99"/>
    <w:rsid w:val="00E0298C"/>
  </w:style>
  <w:style w:type="character" w:customStyle="1" w:styleId="RTFNum81">
    <w:name w:val="RTF_Num 8 1"/>
    <w:uiPriority w:val="99"/>
    <w:rsid w:val="00E0298C"/>
  </w:style>
  <w:style w:type="character" w:customStyle="1" w:styleId="RTFNum82">
    <w:name w:val="RTF_Num 8 2"/>
    <w:uiPriority w:val="99"/>
    <w:rsid w:val="00E0298C"/>
  </w:style>
  <w:style w:type="character" w:customStyle="1" w:styleId="RTFNum83">
    <w:name w:val="RTF_Num 8 3"/>
    <w:uiPriority w:val="99"/>
    <w:rsid w:val="00E0298C"/>
  </w:style>
  <w:style w:type="character" w:customStyle="1" w:styleId="RTFNum84">
    <w:name w:val="RTF_Num 8 4"/>
    <w:uiPriority w:val="99"/>
    <w:rsid w:val="00E0298C"/>
  </w:style>
  <w:style w:type="character" w:customStyle="1" w:styleId="RTFNum85">
    <w:name w:val="RTF_Num 8 5"/>
    <w:uiPriority w:val="99"/>
    <w:rsid w:val="00E0298C"/>
  </w:style>
  <w:style w:type="character" w:customStyle="1" w:styleId="RTFNum86">
    <w:name w:val="RTF_Num 8 6"/>
    <w:uiPriority w:val="99"/>
    <w:rsid w:val="00E0298C"/>
  </w:style>
  <w:style w:type="character" w:customStyle="1" w:styleId="RTFNum87">
    <w:name w:val="RTF_Num 8 7"/>
    <w:uiPriority w:val="99"/>
    <w:rsid w:val="00E0298C"/>
  </w:style>
  <w:style w:type="character" w:customStyle="1" w:styleId="RTFNum88">
    <w:name w:val="RTF_Num 8 8"/>
    <w:uiPriority w:val="99"/>
    <w:rsid w:val="00E0298C"/>
  </w:style>
  <w:style w:type="character" w:customStyle="1" w:styleId="RTFNum89">
    <w:name w:val="RTF_Num 8 9"/>
    <w:uiPriority w:val="99"/>
    <w:rsid w:val="00E0298C"/>
  </w:style>
  <w:style w:type="character" w:customStyle="1" w:styleId="author4">
    <w:name w:val="author4"/>
    <w:uiPriority w:val="99"/>
    <w:rsid w:val="00E0298C"/>
    <w:rPr>
      <w:rFonts w:ascii="Times New Roman" w:hAnsi="Times New Roman" w:cs="Times New Roman"/>
      <w:b/>
      <w:bCs/>
    </w:rPr>
  </w:style>
  <w:style w:type="character" w:customStyle="1" w:styleId="InternetLink">
    <w:name w:val="Internet Link"/>
    <w:uiPriority w:val="99"/>
    <w:rsid w:val="00E0298C"/>
    <w:rPr>
      <w:rFonts w:ascii="Times New Roman" w:hAnsi="Times New Roman" w:cs="Times New Roman"/>
      <w:color w:val="1111CC"/>
      <w:u w:val="single"/>
    </w:rPr>
  </w:style>
  <w:style w:type="character" w:customStyle="1" w:styleId="BalloonTextChar">
    <w:name w:val="Balloon Text Char"/>
    <w:uiPriority w:val="99"/>
    <w:rsid w:val="00E0298C"/>
    <w:rPr>
      <w:rFonts w:ascii="Tahoma" w:hAnsi="Tahoma" w:cs="Tahoma"/>
      <w:sz w:val="16"/>
      <w:szCs w:val="16"/>
    </w:rPr>
  </w:style>
  <w:style w:type="character" w:customStyle="1" w:styleId="citation-abbreviation2">
    <w:name w:val="citation-abbreviation2"/>
    <w:uiPriority w:val="99"/>
    <w:rsid w:val="00E0298C"/>
    <w:rPr>
      <w:rFonts w:ascii="Times New Roman" w:hAnsi="Times New Roman" w:cs="Times New Roman"/>
    </w:rPr>
  </w:style>
  <w:style w:type="character" w:customStyle="1" w:styleId="citation-publication-date">
    <w:name w:val="citation-publication-date"/>
    <w:uiPriority w:val="99"/>
    <w:rsid w:val="00E0298C"/>
    <w:rPr>
      <w:rFonts w:ascii="Times New Roman" w:hAnsi="Times New Roman" w:cs="Times New Roman"/>
    </w:rPr>
  </w:style>
  <w:style w:type="character" w:customStyle="1" w:styleId="citation-volume">
    <w:name w:val="citation-volume"/>
    <w:uiPriority w:val="99"/>
    <w:rsid w:val="00E0298C"/>
    <w:rPr>
      <w:rFonts w:ascii="Times New Roman" w:hAnsi="Times New Roman" w:cs="Times New Roman"/>
    </w:rPr>
  </w:style>
  <w:style w:type="character" w:customStyle="1" w:styleId="citation-issue">
    <w:name w:val="citation-issue"/>
    <w:uiPriority w:val="99"/>
    <w:rsid w:val="00E0298C"/>
    <w:rPr>
      <w:rFonts w:ascii="Times New Roman" w:hAnsi="Times New Roman" w:cs="Times New Roman"/>
    </w:rPr>
  </w:style>
  <w:style w:type="character" w:customStyle="1" w:styleId="citation-flpages">
    <w:name w:val="citation-flpages"/>
    <w:uiPriority w:val="99"/>
    <w:rsid w:val="00E0298C"/>
    <w:rPr>
      <w:rFonts w:ascii="Times New Roman" w:hAnsi="Times New Roman" w:cs="Times New Roman"/>
    </w:rPr>
  </w:style>
  <w:style w:type="character" w:customStyle="1" w:styleId="StrongEmphasis">
    <w:name w:val="Strong Emphasis"/>
    <w:uiPriority w:val="99"/>
    <w:rsid w:val="00E0298C"/>
    <w:rPr>
      <w:rFonts w:ascii="Times New Roman" w:hAnsi="Times New Roman" w:cs="Times New Roman"/>
      <w:b/>
      <w:bCs/>
    </w:rPr>
  </w:style>
  <w:style w:type="character" w:customStyle="1" w:styleId="journalname1">
    <w:name w:val="journalname1"/>
    <w:uiPriority w:val="99"/>
    <w:rsid w:val="00E0298C"/>
    <w:rPr>
      <w:rFonts w:ascii="Times New Roman" w:hAnsi="Times New Roman" w:cs="Times New Roman"/>
      <w:i/>
      <w:iCs/>
    </w:rPr>
  </w:style>
  <w:style w:type="character" w:customStyle="1" w:styleId="journalnumber">
    <w:name w:val="journalnumber"/>
    <w:uiPriority w:val="99"/>
    <w:rsid w:val="00E0298C"/>
    <w:rPr>
      <w:rFonts w:ascii="Times New Roman" w:hAnsi="Times New Roman" w:cs="Times New Roman"/>
      <w:b/>
      <w:bCs/>
    </w:rPr>
  </w:style>
  <w:style w:type="character" w:customStyle="1" w:styleId="cite-pages">
    <w:name w:val="cite-pages"/>
    <w:uiPriority w:val="99"/>
    <w:rsid w:val="00E0298C"/>
    <w:rPr>
      <w:rFonts w:ascii="Times New Roman" w:hAnsi="Times New Roman" w:cs="Times New Roman"/>
    </w:rPr>
  </w:style>
  <w:style w:type="character" w:customStyle="1" w:styleId="FooterChar">
    <w:name w:val="Footer Char"/>
    <w:uiPriority w:val="99"/>
    <w:rsid w:val="00E0298C"/>
    <w:rPr>
      <w:rFonts w:ascii="Cambria" w:eastAsia="MS Minngs" w:hAnsi="Cambria" w:cs="Cambria"/>
      <w:sz w:val="24"/>
      <w:szCs w:val="24"/>
    </w:rPr>
  </w:style>
  <w:style w:type="character" w:styleId="PageNumber">
    <w:name w:val="page number"/>
    <w:uiPriority w:val="99"/>
    <w:rsid w:val="00E0298C"/>
    <w:rPr>
      <w:rFonts w:ascii="Times New Roman" w:hAnsi="Times New Roman" w:cs="Times New Roman"/>
    </w:rPr>
  </w:style>
  <w:style w:type="character" w:customStyle="1" w:styleId="HeaderChar">
    <w:name w:val="Header Char"/>
    <w:uiPriority w:val="99"/>
    <w:rsid w:val="00E0298C"/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E0298C"/>
    <w:rPr>
      <w:rFonts w:ascii="Times New Roman" w:hAnsi="Times New Roman" w:cs="Times New Roman"/>
      <w:sz w:val="16"/>
      <w:szCs w:val="16"/>
    </w:rPr>
  </w:style>
  <w:style w:type="character" w:customStyle="1" w:styleId="CommentTextChar">
    <w:name w:val="Comment Text Char"/>
    <w:uiPriority w:val="99"/>
    <w:rsid w:val="00E0298C"/>
    <w:rPr>
      <w:rFonts w:ascii="Calibri" w:hAnsi="Calibri" w:cs="Calibri"/>
    </w:rPr>
  </w:style>
  <w:style w:type="character" w:customStyle="1" w:styleId="CommentSubjectChar">
    <w:name w:val="Comment Subject Char"/>
    <w:uiPriority w:val="99"/>
    <w:rsid w:val="00E0298C"/>
    <w:rPr>
      <w:rFonts w:ascii="Calibri" w:hAnsi="Calibri" w:cs="Calibri"/>
      <w:b/>
      <w:bCs/>
    </w:rPr>
  </w:style>
  <w:style w:type="character" w:styleId="FollowedHyperlink">
    <w:name w:val="FollowedHyperlink"/>
    <w:uiPriority w:val="99"/>
    <w:rsid w:val="00E0298C"/>
    <w:rPr>
      <w:rFonts w:ascii="Times New Roman" w:hAnsi="Times New Roman" w:cs="Times New Roman"/>
      <w:color w:val="800080"/>
      <w:u w:val="single"/>
    </w:rPr>
  </w:style>
  <w:style w:type="paragraph" w:customStyle="1" w:styleId="Heading">
    <w:name w:val="Heading"/>
    <w:basedOn w:val="Normal"/>
    <w:next w:val="Textbody"/>
    <w:uiPriority w:val="99"/>
    <w:rsid w:val="00E0298C"/>
    <w:pPr>
      <w:keepNext/>
      <w:spacing w:before="240" w:after="120"/>
    </w:pPr>
    <w:rPr>
      <w:rFonts w:ascii="Arial" w:hAnsi="Mangal" w:cs="Arial"/>
      <w:sz w:val="28"/>
      <w:szCs w:val="28"/>
    </w:rPr>
  </w:style>
  <w:style w:type="paragraph" w:customStyle="1" w:styleId="Textbody">
    <w:name w:val="Text body"/>
    <w:basedOn w:val="Normal"/>
    <w:uiPriority w:val="99"/>
    <w:rsid w:val="00E0298C"/>
    <w:pPr>
      <w:spacing w:after="120"/>
    </w:pPr>
  </w:style>
  <w:style w:type="paragraph" w:styleId="List">
    <w:name w:val="List"/>
    <w:basedOn w:val="Textbody"/>
    <w:uiPriority w:val="99"/>
    <w:rsid w:val="00E0298C"/>
    <w:rPr>
      <w:rFonts w:hAnsi="Mangal"/>
    </w:rPr>
  </w:style>
  <w:style w:type="paragraph" w:styleId="Caption">
    <w:name w:val="caption"/>
    <w:basedOn w:val="Normal"/>
    <w:uiPriority w:val="99"/>
    <w:qFormat/>
    <w:rsid w:val="00E0298C"/>
    <w:pPr>
      <w:spacing w:before="120" w:after="120"/>
    </w:pPr>
    <w:rPr>
      <w:rFonts w:hAnsi="Mangal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E0298C"/>
    <w:rPr>
      <w:rFonts w:hAnsi="Mangal"/>
    </w:rPr>
  </w:style>
  <w:style w:type="paragraph" w:customStyle="1" w:styleId="ilr">
    <w:name w:val="il_r"/>
    <w:basedOn w:val="Normal"/>
    <w:uiPriority w:val="99"/>
    <w:rsid w:val="00E0298C"/>
    <w:pPr>
      <w:spacing w:after="0" w:line="288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rsid w:val="00E0298C"/>
    <w:pPr>
      <w:spacing w:before="100" w:after="100" w:line="200" w:lineRule="atLeast"/>
    </w:pPr>
    <w:rPr>
      <w:sz w:val="24"/>
      <w:szCs w:val="24"/>
    </w:rPr>
  </w:style>
  <w:style w:type="paragraph" w:styleId="BalloonText">
    <w:name w:val="Balloon Text"/>
    <w:basedOn w:val="Normal"/>
    <w:link w:val="BalloonTextChar1"/>
    <w:uiPriority w:val="99"/>
    <w:rsid w:val="00E0298C"/>
    <w:pPr>
      <w:spacing w:after="0" w:line="200" w:lineRule="atLeast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locked/>
    <w:rsid w:val="00E0298C"/>
    <w:rPr>
      <w:rFonts w:ascii="Tahoma" w:hAnsi="Tahoma" w:cs="Tahoma"/>
      <w:kern w:val="1"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99"/>
    <w:qFormat/>
    <w:rsid w:val="00E0298C"/>
    <w:pPr>
      <w:ind w:left="720"/>
    </w:pPr>
  </w:style>
  <w:style w:type="paragraph" w:styleId="Footer">
    <w:name w:val="footer"/>
    <w:basedOn w:val="Normal"/>
    <w:link w:val="FooterChar1"/>
    <w:uiPriority w:val="99"/>
    <w:rsid w:val="00E0298C"/>
    <w:pPr>
      <w:tabs>
        <w:tab w:val="center" w:pos="4680"/>
        <w:tab w:val="right" w:pos="9360"/>
      </w:tabs>
    </w:pPr>
  </w:style>
  <w:style w:type="character" w:customStyle="1" w:styleId="FooterChar1">
    <w:name w:val="Footer Char1"/>
    <w:link w:val="Footer"/>
    <w:uiPriority w:val="99"/>
    <w:locked/>
    <w:rsid w:val="00E0298C"/>
    <w:rPr>
      <w:rFonts w:ascii="Calibri" w:hAnsi="Calibri" w:cs="Calibri"/>
      <w:kern w:val="1"/>
      <w:lang w:val="en-US" w:eastAsia="en-US"/>
    </w:rPr>
  </w:style>
  <w:style w:type="paragraph" w:styleId="Header">
    <w:name w:val="header"/>
    <w:basedOn w:val="Normal"/>
    <w:link w:val="HeaderChar1"/>
    <w:uiPriority w:val="99"/>
    <w:rsid w:val="00E0298C"/>
    <w:pPr>
      <w:tabs>
        <w:tab w:val="center" w:pos="4320"/>
        <w:tab w:val="right" w:pos="8640"/>
      </w:tabs>
      <w:spacing w:after="0" w:line="200" w:lineRule="atLeast"/>
    </w:pPr>
  </w:style>
  <w:style w:type="character" w:customStyle="1" w:styleId="HeaderChar1">
    <w:name w:val="Header Char1"/>
    <w:link w:val="Header"/>
    <w:uiPriority w:val="99"/>
    <w:locked/>
    <w:rsid w:val="00E0298C"/>
    <w:rPr>
      <w:rFonts w:ascii="Calibri" w:hAnsi="Calibri" w:cs="Calibri"/>
      <w:kern w:val="1"/>
      <w:lang w:val="en-US" w:eastAsia="en-US"/>
    </w:rPr>
  </w:style>
  <w:style w:type="paragraph" w:styleId="CommentText">
    <w:name w:val="annotation text"/>
    <w:basedOn w:val="Normal"/>
    <w:link w:val="CommentTextChar1"/>
    <w:uiPriority w:val="99"/>
    <w:rsid w:val="00E0298C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locked/>
    <w:rsid w:val="00E0298C"/>
    <w:rPr>
      <w:rFonts w:ascii="Calibri" w:hAnsi="Calibri" w:cs="Calibri"/>
      <w:kern w:val="1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E0298C"/>
    <w:rPr>
      <w:b/>
      <w:bCs/>
    </w:rPr>
  </w:style>
  <w:style w:type="character" w:customStyle="1" w:styleId="CommentSubjectChar1">
    <w:name w:val="Comment Subject Char1"/>
    <w:link w:val="CommentSubject"/>
    <w:uiPriority w:val="99"/>
    <w:locked/>
    <w:rsid w:val="00E0298C"/>
    <w:rPr>
      <w:rFonts w:ascii="Calibri" w:hAnsi="Calibri" w:cs="Calibri"/>
      <w:b/>
      <w:bCs/>
      <w:kern w:val="1"/>
      <w:sz w:val="20"/>
      <w:szCs w:val="20"/>
      <w:lang w:val="en-US" w:eastAsia="en-US"/>
    </w:rPr>
  </w:style>
  <w:style w:type="character" w:styleId="Hyperlink">
    <w:name w:val="Hyperlink"/>
    <w:uiPriority w:val="99"/>
    <w:rsid w:val="00E0298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0298C"/>
    <w:pPr>
      <w:spacing w:line="240" w:lineRule="auto"/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BodyTextChar">
    <w:name w:val="Body Text Char"/>
    <w:link w:val="BodyText"/>
    <w:uiPriority w:val="99"/>
    <w:locked/>
    <w:rsid w:val="00E0298C"/>
    <w:rPr>
      <w:rFonts w:ascii="Calibri" w:hAnsi="Calibri" w:cs="Calibri"/>
      <w:kern w:val="1"/>
      <w:lang w:val="en-US" w:eastAsia="en-US"/>
    </w:rPr>
  </w:style>
  <w:style w:type="character" w:customStyle="1" w:styleId="st">
    <w:name w:val="st"/>
    <w:rsid w:val="004F077D"/>
  </w:style>
  <w:style w:type="paragraph" w:styleId="Revision">
    <w:name w:val="Revision"/>
    <w:hidden/>
    <w:uiPriority w:val="62"/>
    <w:rsid w:val="00A76F05"/>
    <w:rPr>
      <w:rFonts w:cs="Calibri"/>
      <w:kern w:val="1"/>
      <w:sz w:val="22"/>
      <w:szCs w:val="22"/>
      <w:lang w:val="en-US" w:eastAsia="en-US"/>
    </w:rPr>
  </w:style>
  <w:style w:type="paragraph" w:customStyle="1" w:styleId="EndNoteBibliographyTitle">
    <w:name w:val="EndNote Bibliography Title"/>
    <w:basedOn w:val="Normal"/>
    <w:rsid w:val="00A2511A"/>
    <w:pPr>
      <w:spacing w:after="0"/>
      <w:jc w:val="center"/>
    </w:pPr>
    <w:rPr>
      <w:rFonts w:ascii="Arial" w:hAnsi="Arial" w:cs="Arial"/>
    </w:rPr>
  </w:style>
  <w:style w:type="paragraph" w:customStyle="1" w:styleId="EndNoteBibliography">
    <w:name w:val="EndNote Bibliography"/>
    <w:basedOn w:val="Normal"/>
    <w:rsid w:val="00A2511A"/>
    <w:pPr>
      <w:spacing w:line="480" w:lineRule="auto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B70A2-B8C2-2F48-B5BD-2C182E7F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Imperial college London-MRes in Translational Medicine (2010-2011)</vt:lpstr>
    </vt:vector>
  </TitlesOfParts>
  <Company>Microsoft</Company>
  <LinksUpToDate>false</LinksUpToDate>
  <CharactersWithSpaces>9632</CharactersWithSpaces>
  <SharedDoc>false</SharedDoc>
  <HLinks>
    <vt:vector size="36" baseType="variant">
      <vt:variant>
        <vt:i4>4521995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1507385</vt:i4>
      </vt:variant>
      <vt:variant>
        <vt:i4>0</vt:i4>
      </vt:variant>
      <vt:variant>
        <vt:i4>0</vt:i4>
      </vt:variant>
      <vt:variant>
        <vt:i4>5</vt:i4>
      </vt:variant>
      <vt:variant>
        <vt:lpwstr>mailto:david.pinato@imperial.ac.uk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Imperial college London-MRes in Translational Medicine (2010-2011)</dc:title>
  <dc:subject/>
  <dc:creator>djp09</dc:creator>
  <cp:keywords/>
  <dc:description/>
  <cp:lastModifiedBy>Pinato, David J</cp:lastModifiedBy>
  <cp:revision>3</cp:revision>
  <cp:lastPrinted>2012-09-11T17:51:00Z</cp:lastPrinted>
  <dcterms:created xsi:type="dcterms:W3CDTF">2018-12-12T18:24:00Z</dcterms:created>
  <dcterms:modified xsi:type="dcterms:W3CDTF">2018-12-12T18:24:00Z</dcterms:modified>
</cp:coreProperties>
</file>