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291CD" w14:textId="77777777" w:rsidR="00925573" w:rsidRPr="00525D18" w:rsidRDefault="00925573" w:rsidP="00925573">
      <w:pPr>
        <w:spacing w:line="240" w:lineRule="auto"/>
        <w:outlineLvl w:val="0"/>
        <w:rPr>
          <w:rFonts w:ascii="Times New Roman" w:hAnsi="Times New Roman" w:cs="Times New Roman"/>
          <w:b/>
          <w:szCs w:val="24"/>
        </w:rPr>
      </w:pPr>
      <w:r w:rsidRPr="00525D18">
        <w:rPr>
          <w:rFonts w:ascii="Times New Roman" w:hAnsi="Times New Roman" w:cs="Times New Roman"/>
          <w:b/>
          <w:szCs w:val="24"/>
        </w:rPr>
        <w:t>Table S1.</w:t>
      </w:r>
      <w:r w:rsidRPr="00525D18">
        <w:rPr>
          <w:rFonts w:ascii="Times New Roman" w:hAnsi="Times New Roman" w:cs="Times New Roman"/>
          <w:szCs w:val="24"/>
        </w:rPr>
        <w:t xml:space="preserve"> </w:t>
      </w:r>
      <w:r w:rsidRPr="00525D18">
        <w:rPr>
          <w:rFonts w:ascii="Times New Roman" w:hAnsi="Times New Roman" w:cs="Times New Roman"/>
          <w:b/>
          <w:szCs w:val="24"/>
        </w:rPr>
        <w:t>Demographics and baseline characteristics of pooled cohorts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2622"/>
        <w:gridCol w:w="2622"/>
      </w:tblGrid>
      <w:tr w:rsidR="00925573" w:rsidRPr="00525D18" w14:paraId="6472EDEA" w14:textId="77777777" w:rsidTr="00E84930">
        <w:tc>
          <w:tcPr>
            <w:tcW w:w="2196" w:type="pct"/>
            <w:vAlign w:val="bottom"/>
          </w:tcPr>
          <w:p w14:paraId="4840102E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Characteristic</w:t>
            </w:r>
          </w:p>
        </w:tc>
        <w:tc>
          <w:tcPr>
            <w:tcW w:w="1402" w:type="pct"/>
            <w:vAlign w:val="bottom"/>
          </w:tcPr>
          <w:p w14:paraId="5CB9A31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Pooled V cohort</w:t>
            </w:r>
          </w:p>
          <w:p w14:paraId="58B2257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717</w:t>
            </w:r>
          </w:p>
        </w:tc>
        <w:tc>
          <w:tcPr>
            <w:tcW w:w="1402" w:type="pct"/>
            <w:vAlign w:val="bottom"/>
          </w:tcPr>
          <w:p w14:paraId="4553E89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Pooled C + V cohort</w:t>
            </w:r>
          </w:p>
          <w:p w14:paraId="3F1003E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310</w:t>
            </w:r>
          </w:p>
        </w:tc>
      </w:tr>
      <w:tr w:rsidR="00925573" w:rsidRPr="00525D18" w14:paraId="047757B6" w14:textId="77777777" w:rsidTr="00E84930">
        <w:tc>
          <w:tcPr>
            <w:tcW w:w="2196" w:type="pct"/>
          </w:tcPr>
          <w:p w14:paraId="281E15E8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Age,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253B2E5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6A6D76E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3EDB1F8C" w14:textId="77777777" w:rsidTr="00E84930">
        <w:tc>
          <w:tcPr>
            <w:tcW w:w="2196" w:type="pct"/>
          </w:tcPr>
          <w:p w14:paraId="716C81C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&lt;65 y</w:t>
            </w:r>
          </w:p>
        </w:tc>
        <w:tc>
          <w:tcPr>
            <w:tcW w:w="1402" w:type="pct"/>
          </w:tcPr>
          <w:p w14:paraId="6ABBDD5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530 (73.9)</w:t>
            </w:r>
          </w:p>
        </w:tc>
        <w:tc>
          <w:tcPr>
            <w:tcW w:w="1402" w:type="pct"/>
          </w:tcPr>
          <w:p w14:paraId="44279DB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232 (74.8)</w:t>
            </w:r>
          </w:p>
        </w:tc>
      </w:tr>
      <w:tr w:rsidR="00925573" w:rsidRPr="00525D18" w14:paraId="7DBAFD14" w14:textId="77777777" w:rsidTr="00E84930">
        <w:tc>
          <w:tcPr>
            <w:tcW w:w="2196" w:type="pct"/>
          </w:tcPr>
          <w:p w14:paraId="77560710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≥65 y</w:t>
            </w:r>
          </w:p>
        </w:tc>
        <w:tc>
          <w:tcPr>
            <w:tcW w:w="1402" w:type="pct"/>
          </w:tcPr>
          <w:p w14:paraId="3A59DC6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187 (26.1)</w:t>
            </w:r>
          </w:p>
        </w:tc>
        <w:tc>
          <w:tcPr>
            <w:tcW w:w="1402" w:type="pct"/>
          </w:tcPr>
          <w:p w14:paraId="24697BB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78 (25.2)</w:t>
            </w:r>
          </w:p>
        </w:tc>
      </w:tr>
      <w:tr w:rsidR="00925573" w:rsidRPr="00525D18" w14:paraId="107ED10E" w14:textId="77777777" w:rsidTr="00E84930">
        <w:tc>
          <w:tcPr>
            <w:tcW w:w="2196" w:type="pct"/>
          </w:tcPr>
          <w:p w14:paraId="098BE8EC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Sex,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5773549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7E80064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03EC24E4" w14:textId="77777777" w:rsidTr="00E84930">
        <w:tc>
          <w:tcPr>
            <w:tcW w:w="2196" w:type="pct"/>
          </w:tcPr>
          <w:p w14:paraId="6C26BD28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Female</w:t>
            </w:r>
          </w:p>
        </w:tc>
        <w:tc>
          <w:tcPr>
            <w:tcW w:w="1402" w:type="pct"/>
          </w:tcPr>
          <w:p w14:paraId="253394C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296 (41.3)</w:t>
            </w:r>
          </w:p>
        </w:tc>
        <w:tc>
          <w:tcPr>
            <w:tcW w:w="1402" w:type="pct"/>
          </w:tcPr>
          <w:p w14:paraId="46DF69D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129 (41.6)</w:t>
            </w:r>
          </w:p>
        </w:tc>
      </w:tr>
      <w:tr w:rsidR="00925573" w:rsidRPr="00525D18" w14:paraId="281DC858" w14:textId="77777777" w:rsidTr="00E84930">
        <w:tc>
          <w:tcPr>
            <w:tcW w:w="2196" w:type="pct"/>
          </w:tcPr>
          <w:p w14:paraId="154FF2C2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Male</w:t>
            </w:r>
          </w:p>
        </w:tc>
        <w:tc>
          <w:tcPr>
            <w:tcW w:w="1402" w:type="pct"/>
          </w:tcPr>
          <w:p w14:paraId="3720AB3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421 (58.7)</w:t>
            </w:r>
          </w:p>
        </w:tc>
        <w:tc>
          <w:tcPr>
            <w:tcW w:w="1402" w:type="pct"/>
          </w:tcPr>
          <w:p w14:paraId="7B55DD7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181 (58.4)</w:t>
            </w:r>
          </w:p>
        </w:tc>
      </w:tr>
      <w:tr w:rsidR="00925573" w:rsidRPr="00525D18" w14:paraId="333BCDD3" w14:textId="77777777" w:rsidTr="00E84930">
        <w:tc>
          <w:tcPr>
            <w:tcW w:w="2196" w:type="pct"/>
          </w:tcPr>
          <w:p w14:paraId="199B8EBE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Race,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7FBFE06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7F10669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5F59ABF2" w14:textId="77777777" w:rsidTr="00E84930">
        <w:tc>
          <w:tcPr>
            <w:tcW w:w="2196" w:type="pct"/>
          </w:tcPr>
          <w:p w14:paraId="1853E8F4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White</w:t>
            </w:r>
          </w:p>
        </w:tc>
        <w:tc>
          <w:tcPr>
            <w:tcW w:w="1402" w:type="pct"/>
          </w:tcPr>
          <w:p w14:paraId="661C8F3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698 (97.4)</w:t>
            </w:r>
          </w:p>
        </w:tc>
        <w:tc>
          <w:tcPr>
            <w:tcW w:w="1402" w:type="pct"/>
          </w:tcPr>
          <w:p w14:paraId="70AE074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289 (93.2)</w:t>
            </w:r>
          </w:p>
        </w:tc>
      </w:tr>
      <w:tr w:rsidR="00925573" w:rsidRPr="00525D18" w14:paraId="46F67DFD" w14:textId="77777777" w:rsidTr="00E84930">
        <w:tc>
          <w:tcPr>
            <w:tcW w:w="2196" w:type="pct"/>
          </w:tcPr>
          <w:p w14:paraId="0E2640A7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Non-white</w:t>
            </w:r>
          </w:p>
        </w:tc>
        <w:tc>
          <w:tcPr>
            <w:tcW w:w="1402" w:type="pct"/>
          </w:tcPr>
          <w:p w14:paraId="6C8B030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19 (2.6)</w:t>
            </w:r>
          </w:p>
        </w:tc>
        <w:tc>
          <w:tcPr>
            <w:tcW w:w="1402" w:type="pct"/>
          </w:tcPr>
          <w:p w14:paraId="2C013FB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21 (6.8)</w:t>
            </w:r>
          </w:p>
        </w:tc>
      </w:tr>
      <w:tr w:rsidR="00925573" w:rsidRPr="00525D18" w14:paraId="5F258F8D" w14:textId="77777777" w:rsidTr="00E84930">
        <w:tc>
          <w:tcPr>
            <w:tcW w:w="2196" w:type="pct"/>
          </w:tcPr>
          <w:p w14:paraId="794C2E52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Region,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7A99F0B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7EB41F6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699BB304" w14:textId="77777777" w:rsidTr="00E84930">
        <w:tc>
          <w:tcPr>
            <w:tcW w:w="2196" w:type="pct"/>
          </w:tcPr>
          <w:p w14:paraId="3F010C0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North America</w:t>
            </w:r>
          </w:p>
        </w:tc>
        <w:tc>
          <w:tcPr>
            <w:tcW w:w="1402" w:type="pct"/>
          </w:tcPr>
          <w:p w14:paraId="263779C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227 (31.7)</w:t>
            </w:r>
          </w:p>
        </w:tc>
        <w:tc>
          <w:tcPr>
            <w:tcW w:w="1402" w:type="pct"/>
          </w:tcPr>
          <w:p w14:paraId="3946BBB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76 (24.5)</w:t>
            </w:r>
          </w:p>
        </w:tc>
      </w:tr>
      <w:tr w:rsidR="00925573" w:rsidRPr="00525D18" w14:paraId="2EF8D5F6" w14:textId="77777777" w:rsidTr="00E84930">
        <w:tc>
          <w:tcPr>
            <w:tcW w:w="2196" w:type="pct"/>
          </w:tcPr>
          <w:p w14:paraId="152F9D5D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Europe</w:t>
            </w:r>
          </w:p>
        </w:tc>
        <w:tc>
          <w:tcPr>
            <w:tcW w:w="1402" w:type="pct"/>
          </w:tcPr>
          <w:p w14:paraId="5EB4A46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389 (54.3)</w:t>
            </w:r>
          </w:p>
        </w:tc>
        <w:tc>
          <w:tcPr>
            <w:tcW w:w="1402" w:type="pct"/>
          </w:tcPr>
          <w:p w14:paraId="5313859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182 (58.7)</w:t>
            </w:r>
          </w:p>
        </w:tc>
      </w:tr>
      <w:tr w:rsidR="00925573" w:rsidRPr="00525D18" w14:paraId="1EBA7A93" w14:textId="77777777" w:rsidTr="00E84930">
        <w:tc>
          <w:tcPr>
            <w:tcW w:w="2196" w:type="pct"/>
          </w:tcPr>
          <w:p w14:paraId="1B350B9F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Australia/New Zealand/other</w:t>
            </w:r>
          </w:p>
        </w:tc>
        <w:tc>
          <w:tcPr>
            <w:tcW w:w="1402" w:type="pct"/>
          </w:tcPr>
          <w:p w14:paraId="5D0B90A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101 (14.1)</w:t>
            </w:r>
          </w:p>
        </w:tc>
        <w:tc>
          <w:tcPr>
            <w:tcW w:w="1402" w:type="pct"/>
          </w:tcPr>
          <w:p w14:paraId="1FB931D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52 (16.8)</w:t>
            </w:r>
          </w:p>
        </w:tc>
      </w:tr>
      <w:tr w:rsidR="00925573" w:rsidRPr="00525D18" w14:paraId="4CFFC97D" w14:textId="77777777" w:rsidTr="00E84930">
        <w:tc>
          <w:tcPr>
            <w:tcW w:w="2196" w:type="pct"/>
          </w:tcPr>
          <w:p w14:paraId="72FD0EF9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Baseline disease stage,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 </w:t>
            </w:r>
          </w:p>
        </w:tc>
        <w:tc>
          <w:tcPr>
            <w:tcW w:w="1402" w:type="pct"/>
          </w:tcPr>
          <w:p w14:paraId="713461C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01985BA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0E653B2B" w14:textId="77777777" w:rsidTr="00E84930">
        <w:tc>
          <w:tcPr>
            <w:tcW w:w="2196" w:type="pct"/>
          </w:tcPr>
          <w:p w14:paraId="0BE19B61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1402" w:type="pct"/>
          </w:tcPr>
          <w:p w14:paraId="6912847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716</w:t>
            </w:r>
          </w:p>
        </w:tc>
        <w:tc>
          <w:tcPr>
            <w:tcW w:w="1402" w:type="pct"/>
          </w:tcPr>
          <w:p w14:paraId="066FE9B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310</w:t>
            </w:r>
          </w:p>
        </w:tc>
      </w:tr>
      <w:tr w:rsidR="00925573" w:rsidRPr="00525D18" w14:paraId="475D8E22" w14:textId="77777777" w:rsidTr="00E84930">
        <w:tc>
          <w:tcPr>
            <w:tcW w:w="2196" w:type="pct"/>
          </w:tcPr>
          <w:p w14:paraId="5C9B8A81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Unresectable IIIC, M1a, or M1b</w:t>
            </w:r>
          </w:p>
        </w:tc>
        <w:tc>
          <w:tcPr>
            <w:tcW w:w="1402" w:type="pct"/>
          </w:tcPr>
          <w:p w14:paraId="561D654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262 (36.6)</w:t>
            </w:r>
          </w:p>
        </w:tc>
        <w:tc>
          <w:tcPr>
            <w:tcW w:w="1402" w:type="pct"/>
          </w:tcPr>
          <w:p w14:paraId="40C4578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120 (38.7)</w:t>
            </w:r>
          </w:p>
        </w:tc>
      </w:tr>
      <w:tr w:rsidR="00925573" w:rsidRPr="00525D18" w14:paraId="7B16540A" w14:textId="77777777" w:rsidTr="00E84930">
        <w:tc>
          <w:tcPr>
            <w:tcW w:w="2196" w:type="pct"/>
          </w:tcPr>
          <w:p w14:paraId="6B2296E0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M1c</w:t>
            </w:r>
          </w:p>
        </w:tc>
        <w:tc>
          <w:tcPr>
            <w:tcW w:w="1402" w:type="pct"/>
          </w:tcPr>
          <w:p w14:paraId="2902F82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454 (63.4)</w:t>
            </w:r>
          </w:p>
        </w:tc>
        <w:tc>
          <w:tcPr>
            <w:tcW w:w="1402" w:type="pct"/>
          </w:tcPr>
          <w:p w14:paraId="71F5BB1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190 (61.3)</w:t>
            </w:r>
          </w:p>
        </w:tc>
      </w:tr>
      <w:tr w:rsidR="00925573" w:rsidRPr="00525D18" w14:paraId="3AF86D77" w14:textId="77777777" w:rsidTr="00E84930">
        <w:tc>
          <w:tcPr>
            <w:tcW w:w="2196" w:type="pct"/>
          </w:tcPr>
          <w:p w14:paraId="22A2EDF5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Baseline ECOG PS,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5F8FA04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2403A5B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0DB20A92" w14:textId="77777777" w:rsidTr="00E84930">
        <w:tc>
          <w:tcPr>
            <w:tcW w:w="2196" w:type="pct"/>
          </w:tcPr>
          <w:p w14:paraId="678C32DD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1402" w:type="pct"/>
          </w:tcPr>
          <w:p w14:paraId="088830D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715</w:t>
            </w:r>
          </w:p>
        </w:tc>
        <w:tc>
          <w:tcPr>
            <w:tcW w:w="1402" w:type="pct"/>
          </w:tcPr>
          <w:p w14:paraId="6BC55DF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306</w:t>
            </w:r>
          </w:p>
        </w:tc>
      </w:tr>
      <w:tr w:rsidR="00925573" w:rsidRPr="00525D18" w14:paraId="16A7E2DA" w14:textId="77777777" w:rsidTr="00E84930">
        <w:tc>
          <w:tcPr>
            <w:tcW w:w="2196" w:type="pct"/>
          </w:tcPr>
          <w:p w14:paraId="024C4E0C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402" w:type="pct"/>
          </w:tcPr>
          <w:p w14:paraId="445ACF0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456 (63.8)</w:t>
            </w:r>
          </w:p>
        </w:tc>
        <w:tc>
          <w:tcPr>
            <w:tcW w:w="1402" w:type="pct"/>
          </w:tcPr>
          <w:p w14:paraId="6AC4B02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225 (73.5)</w:t>
            </w:r>
          </w:p>
        </w:tc>
      </w:tr>
      <w:tr w:rsidR="00925573" w:rsidRPr="00525D18" w14:paraId="7C6C1292" w14:textId="77777777" w:rsidTr="00E84930">
        <w:tc>
          <w:tcPr>
            <w:tcW w:w="2196" w:type="pct"/>
          </w:tcPr>
          <w:p w14:paraId="41B68EB3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02" w:type="pct"/>
          </w:tcPr>
          <w:p w14:paraId="138D4A2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259 (36.2)</w:t>
            </w:r>
          </w:p>
        </w:tc>
        <w:tc>
          <w:tcPr>
            <w:tcW w:w="1402" w:type="pct"/>
          </w:tcPr>
          <w:p w14:paraId="2E61E3C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80 (26.1)</w:t>
            </w:r>
          </w:p>
        </w:tc>
      </w:tr>
      <w:tr w:rsidR="00925573" w:rsidRPr="00525D18" w14:paraId="116C28CD" w14:textId="77777777" w:rsidTr="00E84930">
        <w:tc>
          <w:tcPr>
            <w:tcW w:w="2196" w:type="pct"/>
          </w:tcPr>
          <w:p w14:paraId="59115D9A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02" w:type="pct"/>
          </w:tcPr>
          <w:p w14:paraId="0A40D2D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402" w:type="pct"/>
          </w:tcPr>
          <w:p w14:paraId="73E41E5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 (0.3)</w:t>
            </w:r>
          </w:p>
        </w:tc>
      </w:tr>
      <w:tr w:rsidR="00925573" w:rsidRPr="00525D18" w14:paraId="36B7FB96" w14:textId="77777777" w:rsidTr="00E84930">
        <w:tc>
          <w:tcPr>
            <w:tcW w:w="2196" w:type="pct"/>
          </w:tcPr>
          <w:p w14:paraId="7D66016F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Baseline LDH level,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4D51EBA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5ACAF22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55E7494F" w14:textId="77777777" w:rsidTr="00E84930">
        <w:tc>
          <w:tcPr>
            <w:tcW w:w="2196" w:type="pct"/>
          </w:tcPr>
          <w:p w14:paraId="4B3B7F4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1402" w:type="pct"/>
          </w:tcPr>
          <w:p w14:paraId="448EEC8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711</w:t>
            </w:r>
          </w:p>
        </w:tc>
        <w:tc>
          <w:tcPr>
            <w:tcW w:w="1402" w:type="pct"/>
          </w:tcPr>
          <w:p w14:paraId="3A15158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305</w:t>
            </w:r>
          </w:p>
        </w:tc>
      </w:tr>
      <w:tr w:rsidR="00925573" w:rsidRPr="00525D18" w14:paraId="558AB488" w14:textId="77777777" w:rsidTr="00E84930">
        <w:tc>
          <w:tcPr>
            <w:tcW w:w="2196" w:type="pct"/>
          </w:tcPr>
          <w:p w14:paraId="24F44C2B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Normal</w:t>
            </w:r>
          </w:p>
        </w:tc>
        <w:tc>
          <w:tcPr>
            <w:tcW w:w="1402" w:type="pct"/>
          </w:tcPr>
          <w:p w14:paraId="4B1AD9B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400 (56.3)</w:t>
            </w:r>
          </w:p>
        </w:tc>
        <w:tc>
          <w:tcPr>
            <w:tcW w:w="1402" w:type="pct"/>
          </w:tcPr>
          <w:p w14:paraId="6020633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164 (53.8)</w:t>
            </w:r>
          </w:p>
        </w:tc>
      </w:tr>
      <w:tr w:rsidR="00925573" w:rsidRPr="00525D18" w14:paraId="29FC2681" w14:textId="77777777" w:rsidTr="00E84930">
        <w:tc>
          <w:tcPr>
            <w:tcW w:w="2196" w:type="pct"/>
          </w:tcPr>
          <w:p w14:paraId="453C9BCC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Elevated </w:t>
            </w:r>
          </w:p>
        </w:tc>
        <w:tc>
          <w:tcPr>
            <w:tcW w:w="1402" w:type="pct"/>
          </w:tcPr>
          <w:p w14:paraId="4131CB8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311 (43.7)</w:t>
            </w:r>
          </w:p>
        </w:tc>
        <w:tc>
          <w:tcPr>
            <w:tcW w:w="1402" w:type="pct"/>
          </w:tcPr>
          <w:p w14:paraId="2E59115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141 (46.2)</w:t>
            </w:r>
          </w:p>
        </w:tc>
      </w:tr>
      <w:tr w:rsidR="00925573" w:rsidRPr="00525D18" w14:paraId="76BC9C1C" w14:textId="77777777" w:rsidTr="00E84930">
        <w:tc>
          <w:tcPr>
            <w:tcW w:w="2196" w:type="pct"/>
          </w:tcPr>
          <w:p w14:paraId="495DF728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Baseline liver metastases,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(%)</w:t>
            </w:r>
          </w:p>
        </w:tc>
        <w:tc>
          <w:tcPr>
            <w:tcW w:w="1402" w:type="pct"/>
          </w:tcPr>
          <w:p w14:paraId="34DFA0A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02223E4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198A744C" w14:textId="77777777" w:rsidTr="00E84930">
        <w:tc>
          <w:tcPr>
            <w:tcW w:w="2196" w:type="pct"/>
          </w:tcPr>
          <w:p w14:paraId="3CBDC85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1402" w:type="pct"/>
          </w:tcPr>
          <w:p w14:paraId="57BBD79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713</w:t>
            </w:r>
          </w:p>
        </w:tc>
        <w:tc>
          <w:tcPr>
            <w:tcW w:w="1402" w:type="pct"/>
          </w:tcPr>
          <w:p w14:paraId="5C49E2B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310</w:t>
            </w:r>
          </w:p>
        </w:tc>
      </w:tr>
      <w:tr w:rsidR="00925573" w:rsidRPr="00525D18" w14:paraId="6307C32D" w14:textId="77777777" w:rsidTr="00E84930">
        <w:tc>
          <w:tcPr>
            <w:tcW w:w="2196" w:type="pct"/>
          </w:tcPr>
          <w:p w14:paraId="6F9C52D6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Yes</w:t>
            </w:r>
          </w:p>
        </w:tc>
        <w:tc>
          <w:tcPr>
            <w:tcW w:w="1402" w:type="pct"/>
          </w:tcPr>
          <w:p w14:paraId="5B22C3A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236 (33.1)</w:t>
            </w:r>
          </w:p>
        </w:tc>
        <w:tc>
          <w:tcPr>
            <w:tcW w:w="1402" w:type="pct"/>
          </w:tcPr>
          <w:p w14:paraId="5FB94E9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100 (32.3)</w:t>
            </w:r>
          </w:p>
        </w:tc>
      </w:tr>
      <w:tr w:rsidR="00925573" w:rsidRPr="00525D18" w14:paraId="03CC33BF" w14:textId="77777777" w:rsidTr="00E84930">
        <w:tc>
          <w:tcPr>
            <w:tcW w:w="2196" w:type="pct"/>
          </w:tcPr>
          <w:p w14:paraId="3BD77F86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No</w:t>
            </w:r>
          </w:p>
        </w:tc>
        <w:tc>
          <w:tcPr>
            <w:tcW w:w="1402" w:type="pct"/>
          </w:tcPr>
          <w:p w14:paraId="5543F9E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477 (66.9)</w:t>
            </w:r>
          </w:p>
        </w:tc>
        <w:tc>
          <w:tcPr>
            <w:tcW w:w="1402" w:type="pct"/>
          </w:tcPr>
          <w:p w14:paraId="2BD775B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210 (67.7)</w:t>
            </w:r>
          </w:p>
        </w:tc>
      </w:tr>
      <w:tr w:rsidR="00925573" w:rsidRPr="00525D18" w14:paraId="71455D94" w14:textId="77777777" w:rsidTr="00E84930">
        <w:tc>
          <w:tcPr>
            <w:tcW w:w="2196" w:type="pct"/>
          </w:tcPr>
          <w:p w14:paraId="4BE9CB53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Baseline SLD of target lesions (mm)</w:t>
            </w:r>
          </w:p>
        </w:tc>
        <w:tc>
          <w:tcPr>
            <w:tcW w:w="1402" w:type="pct"/>
          </w:tcPr>
          <w:p w14:paraId="632A1E0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02" w:type="pct"/>
          </w:tcPr>
          <w:p w14:paraId="61CF859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1E3F9E59" w14:textId="77777777" w:rsidTr="00E84930">
        <w:tc>
          <w:tcPr>
            <w:tcW w:w="2196" w:type="pct"/>
          </w:tcPr>
          <w:p w14:paraId="0D23E18B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1402" w:type="pct"/>
          </w:tcPr>
          <w:p w14:paraId="34903ED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704</w:t>
            </w:r>
          </w:p>
        </w:tc>
        <w:tc>
          <w:tcPr>
            <w:tcW w:w="1402" w:type="pct"/>
          </w:tcPr>
          <w:p w14:paraId="1CC720B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310</w:t>
            </w:r>
          </w:p>
        </w:tc>
      </w:tr>
      <w:tr w:rsidR="00925573" w:rsidRPr="00525D18" w14:paraId="5AAB87E5" w14:textId="77777777" w:rsidTr="00E84930">
        <w:tc>
          <w:tcPr>
            <w:tcW w:w="2196" w:type="pct"/>
          </w:tcPr>
          <w:p w14:paraId="09AA6BD7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Mean (SD)</w:t>
            </w:r>
          </w:p>
        </w:tc>
        <w:tc>
          <w:tcPr>
            <w:tcW w:w="1402" w:type="pct"/>
          </w:tcPr>
          <w:p w14:paraId="69F7D0B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86.1 (80.1)</w:t>
            </w:r>
          </w:p>
        </w:tc>
        <w:tc>
          <w:tcPr>
            <w:tcW w:w="1402" w:type="pct"/>
          </w:tcPr>
          <w:p w14:paraId="630F3D3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74.4 (57.8)</w:t>
            </w:r>
          </w:p>
        </w:tc>
      </w:tr>
      <w:tr w:rsidR="00925573" w:rsidRPr="00525D18" w14:paraId="41AD78F7" w14:textId="77777777" w:rsidTr="00E84930">
        <w:tc>
          <w:tcPr>
            <w:tcW w:w="2196" w:type="pct"/>
          </w:tcPr>
          <w:p w14:paraId="01894924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Median</w:t>
            </w:r>
          </w:p>
        </w:tc>
        <w:tc>
          <w:tcPr>
            <w:tcW w:w="1402" w:type="pct"/>
          </w:tcPr>
          <w:p w14:paraId="0AC7A19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68.0</w:t>
            </w:r>
          </w:p>
        </w:tc>
        <w:tc>
          <w:tcPr>
            <w:tcW w:w="1402" w:type="pct"/>
          </w:tcPr>
          <w:p w14:paraId="278F5B4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62.5</w:t>
            </w:r>
          </w:p>
        </w:tc>
      </w:tr>
      <w:tr w:rsidR="00925573" w:rsidRPr="00525D18" w14:paraId="24C941A7" w14:textId="77777777" w:rsidTr="00E84930">
        <w:tc>
          <w:tcPr>
            <w:tcW w:w="2196" w:type="pct"/>
          </w:tcPr>
          <w:p w14:paraId="3706667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Interquartile range (Q1–Q3)</w:t>
            </w:r>
          </w:p>
        </w:tc>
        <w:tc>
          <w:tcPr>
            <w:tcW w:w="1402" w:type="pct"/>
          </w:tcPr>
          <w:p w14:paraId="0B95FDB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35.5–118.3</w:t>
            </w:r>
          </w:p>
        </w:tc>
        <w:tc>
          <w:tcPr>
            <w:tcW w:w="1402" w:type="pct"/>
          </w:tcPr>
          <w:p w14:paraId="1433DD9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33.0–98.0</w:t>
            </w:r>
          </w:p>
        </w:tc>
      </w:tr>
      <w:tr w:rsidR="00925573" w:rsidRPr="00525D18" w14:paraId="745EE44C" w14:textId="77777777" w:rsidTr="00E84930">
        <w:tc>
          <w:tcPr>
            <w:tcW w:w="2196" w:type="pct"/>
          </w:tcPr>
          <w:p w14:paraId="57E85BF0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Range (min–max)</w:t>
            </w:r>
          </w:p>
        </w:tc>
        <w:tc>
          <w:tcPr>
            <w:tcW w:w="1402" w:type="pct"/>
          </w:tcPr>
          <w:p w14:paraId="081BEFD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9–1310</w:t>
            </w:r>
          </w:p>
        </w:tc>
        <w:tc>
          <w:tcPr>
            <w:tcW w:w="1402" w:type="pct"/>
          </w:tcPr>
          <w:p w14:paraId="32CCC2E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10–398</w:t>
            </w:r>
          </w:p>
        </w:tc>
      </w:tr>
    </w:tbl>
    <w:p w14:paraId="77692E84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lastRenderedPageBreak/>
        <w:t xml:space="preserve">C + V =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vemurafenib; ECOG PS = Eastern Cooperative Oncology Group performance status; LDH = lactate dehydrogenase; Q = quartile; SD = standard deviation; SLD = sum of longest diameters; V = vemurafenib monotherapy.</w:t>
      </w:r>
    </w:p>
    <w:p w14:paraId="192A8859" w14:textId="77777777" w:rsidR="00925573" w:rsidRPr="00525D18" w:rsidRDefault="00925573" w:rsidP="00925573">
      <w:pPr>
        <w:spacing w:line="276" w:lineRule="auto"/>
      </w:pPr>
    </w:p>
    <w:p w14:paraId="0FBD84B1" w14:textId="77777777" w:rsidR="00925573" w:rsidRPr="00525D18" w:rsidRDefault="00925573" w:rsidP="00925573">
      <w:pPr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br w:type="page"/>
      </w:r>
    </w:p>
    <w:p w14:paraId="74984347" w14:textId="77777777" w:rsidR="00925573" w:rsidRPr="00525D18" w:rsidRDefault="00925573" w:rsidP="00925573">
      <w:pPr>
        <w:spacing w:line="240" w:lineRule="auto"/>
        <w:outlineLvl w:val="0"/>
        <w:rPr>
          <w:rFonts w:ascii="Times New Roman" w:hAnsi="Times New Roman" w:cs="Times New Roman"/>
          <w:b/>
          <w:szCs w:val="24"/>
        </w:rPr>
      </w:pPr>
      <w:r w:rsidRPr="00525D18">
        <w:rPr>
          <w:rFonts w:ascii="Times New Roman" w:hAnsi="Times New Roman" w:cs="Times New Roman"/>
          <w:b/>
          <w:szCs w:val="24"/>
        </w:rPr>
        <w:lastRenderedPageBreak/>
        <w:t>Table S2. Time-dependent multivariate Cox proportional hazards regression modeling of survival outcomes with depth-of-response variables in pooled patient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09"/>
        <w:gridCol w:w="2810"/>
      </w:tblGrid>
      <w:tr w:rsidR="00925573" w:rsidRPr="00525D18" w14:paraId="13287461" w14:textId="77777777" w:rsidTr="00E84930">
        <w:tc>
          <w:tcPr>
            <w:tcW w:w="3397" w:type="dxa"/>
            <w:vAlign w:val="bottom"/>
          </w:tcPr>
          <w:p w14:paraId="1059F7DA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Survival Outcome</w:t>
            </w:r>
          </w:p>
        </w:tc>
        <w:tc>
          <w:tcPr>
            <w:tcW w:w="2809" w:type="dxa"/>
          </w:tcPr>
          <w:p w14:paraId="66861FD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Pooled V Cohort </w:t>
            </w:r>
          </w:p>
          <w:p w14:paraId="427F628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717</w:t>
            </w:r>
          </w:p>
        </w:tc>
        <w:tc>
          <w:tcPr>
            <w:tcW w:w="2810" w:type="dxa"/>
          </w:tcPr>
          <w:p w14:paraId="2BF49BF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Pooled C + V Cohort </w:t>
            </w:r>
          </w:p>
          <w:p w14:paraId="620FCC9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310</w:t>
            </w:r>
          </w:p>
        </w:tc>
      </w:tr>
      <w:tr w:rsidR="00925573" w:rsidRPr="00525D18" w14:paraId="1C97A52C" w14:textId="77777777" w:rsidTr="00E84930">
        <w:tc>
          <w:tcPr>
            <w:tcW w:w="3397" w:type="dxa"/>
          </w:tcPr>
          <w:p w14:paraId="12057792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PFS</w:t>
            </w:r>
          </w:p>
        </w:tc>
        <w:tc>
          <w:tcPr>
            <w:tcW w:w="2809" w:type="dxa"/>
          </w:tcPr>
          <w:p w14:paraId="76C8D6B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11E1C03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22A8552B" w14:textId="77777777" w:rsidTr="00E84930">
        <w:tc>
          <w:tcPr>
            <w:tcW w:w="3397" w:type="dxa"/>
          </w:tcPr>
          <w:p w14:paraId="00A83C64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Event,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2809" w:type="dxa"/>
          </w:tcPr>
          <w:p w14:paraId="51216CA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609</w:t>
            </w:r>
          </w:p>
        </w:tc>
        <w:tc>
          <w:tcPr>
            <w:tcW w:w="2810" w:type="dxa"/>
          </w:tcPr>
          <w:p w14:paraId="0A52B9A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203</w:t>
            </w:r>
          </w:p>
        </w:tc>
      </w:tr>
      <w:tr w:rsidR="00925573" w:rsidRPr="00525D18" w14:paraId="1E76979F" w14:textId="77777777" w:rsidTr="00E84930">
        <w:tc>
          <w:tcPr>
            <w:tcW w:w="3397" w:type="dxa"/>
          </w:tcPr>
          <w:p w14:paraId="2ED819E1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K–M, median (95% CI), months</w:t>
            </w:r>
          </w:p>
        </w:tc>
        <w:tc>
          <w:tcPr>
            <w:tcW w:w="2809" w:type="dxa"/>
          </w:tcPr>
          <w:p w14:paraId="33659C9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6.9 (6.2–7.0)</w:t>
            </w:r>
          </w:p>
        </w:tc>
        <w:tc>
          <w:tcPr>
            <w:tcW w:w="2810" w:type="dxa"/>
          </w:tcPr>
          <w:p w14:paraId="5C35FEA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12.7 (10.6–14.7)</w:t>
            </w:r>
          </w:p>
        </w:tc>
      </w:tr>
      <w:tr w:rsidR="00925573" w:rsidRPr="00525D18" w14:paraId="5134B828" w14:textId="77777777" w:rsidTr="00E84930">
        <w:tc>
          <w:tcPr>
            <w:tcW w:w="3397" w:type="dxa"/>
          </w:tcPr>
          <w:p w14:paraId="46A37186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HR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809" w:type="dxa"/>
          </w:tcPr>
          <w:p w14:paraId="0746F57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 (reference)</w:t>
            </w:r>
          </w:p>
        </w:tc>
        <w:tc>
          <w:tcPr>
            <w:tcW w:w="2810" w:type="dxa"/>
          </w:tcPr>
          <w:p w14:paraId="4843197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0.86 (0.72–1.03)</w:t>
            </w:r>
          </w:p>
        </w:tc>
      </w:tr>
      <w:tr w:rsidR="00925573" w:rsidRPr="00525D18" w14:paraId="44AB9B77" w14:textId="77777777" w:rsidTr="00E84930">
        <w:tc>
          <w:tcPr>
            <w:tcW w:w="3397" w:type="dxa"/>
          </w:tcPr>
          <w:p w14:paraId="6E89ACC5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>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809" w:type="dxa"/>
          </w:tcPr>
          <w:p w14:paraId="32B6046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0BD34FD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0.0945</w:t>
            </w:r>
          </w:p>
        </w:tc>
      </w:tr>
      <w:tr w:rsidR="00925573" w:rsidRPr="00525D18" w14:paraId="4D050FB4" w14:textId="77777777" w:rsidTr="00E84930">
        <w:tc>
          <w:tcPr>
            <w:tcW w:w="3397" w:type="dxa"/>
          </w:tcPr>
          <w:p w14:paraId="0677F754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before/at first PD</w:t>
            </w:r>
          </w:p>
        </w:tc>
        <w:tc>
          <w:tcPr>
            <w:tcW w:w="2809" w:type="dxa"/>
          </w:tcPr>
          <w:p w14:paraId="435815D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254B18D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70ACC7CD" w14:textId="77777777" w:rsidTr="00E84930">
        <w:tc>
          <w:tcPr>
            <w:tcW w:w="3397" w:type="dxa"/>
          </w:tcPr>
          <w:p w14:paraId="5638422F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1%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474FDE1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(1.01–1.01)</w:t>
            </w:r>
          </w:p>
        </w:tc>
        <w:tc>
          <w:tcPr>
            <w:tcW w:w="2810" w:type="dxa"/>
          </w:tcPr>
          <w:p w14:paraId="5E07EA1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(1.01–1.02)</w:t>
            </w:r>
          </w:p>
        </w:tc>
      </w:tr>
      <w:tr w:rsidR="00925573" w:rsidRPr="00525D18" w14:paraId="73B21549" w14:textId="77777777" w:rsidTr="00E84930">
        <w:tc>
          <w:tcPr>
            <w:tcW w:w="3397" w:type="dxa"/>
          </w:tcPr>
          <w:p w14:paraId="2F79F3F1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749030C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5AAB2B8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</w:tr>
      <w:tr w:rsidR="00925573" w:rsidRPr="00525D18" w14:paraId="365A97D5" w14:textId="77777777" w:rsidTr="00E84930">
        <w:tc>
          <w:tcPr>
            <w:tcW w:w="3397" w:type="dxa"/>
          </w:tcPr>
          <w:p w14:paraId="11E78EA7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before/at first PD</w:t>
            </w:r>
          </w:p>
        </w:tc>
        <w:tc>
          <w:tcPr>
            <w:tcW w:w="2809" w:type="dxa"/>
          </w:tcPr>
          <w:p w14:paraId="7B585D5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0801565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434FB5C8" w14:textId="77777777" w:rsidTr="00E84930">
        <w:tc>
          <w:tcPr>
            <w:tcW w:w="3397" w:type="dxa"/>
          </w:tcPr>
          <w:p w14:paraId="4C7F97C0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 month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55ED84A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0.96 (0.93–0.99)</w:t>
            </w:r>
          </w:p>
        </w:tc>
        <w:tc>
          <w:tcPr>
            <w:tcW w:w="2810" w:type="dxa"/>
          </w:tcPr>
          <w:p w14:paraId="1405F33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1.03 (0.98–1.08)</w:t>
            </w:r>
          </w:p>
        </w:tc>
      </w:tr>
      <w:tr w:rsidR="00925573" w:rsidRPr="00525D18" w14:paraId="74EE45B0" w14:textId="77777777" w:rsidTr="00E84930">
        <w:trPr>
          <w:trHeight w:val="90"/>
        </w:trPr>
        <w:tc>
          <w:tcPr>
            <w:tcW w:w="3397" w:type="dxa"/>
          </w:tcPr>
          <w:p w14:paraId="63FD93B8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1218E06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0.0033</w:t>
            </w:r>
          </w:p>
        </w:tc>
        <w:tc>
          <w:tcPr>
            <w:tcW w:w="2810" w:type="dxa"/>
          </w:tcPr>
          <w:p w14:paraId="5F665C4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0.2260</w:t>
            </w:r>
          </w:p>
        </w:tc>
      </w:tr>
      <w:tr w:rsidR="00925573" w:rsidRPr="00525D18" w14:paraId="22803252" w14:textId="77777777" w:rsidTr="00E84930">
        <w:trPr>
          <w:trHeight w:val="90"/>
        </w:trPr>
        <w:tc>
          <w:tcPr>
            <w:tcW w:w="3397" w:type="dxa"/>
          </w:tcPr>
          <w:p w14:paraId="73F4587C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OS</w:t>
            </w:r>
          </w:p>
        </w:tc>
        <w:tc>
          <w:tcPr>
            <w:tcW w:w="2809" w:type="dxa"/>
          </w:tcPr>
          <w:p w14:paraId="7FF38E7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3DAC9FE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6FF2F03D" w14:textId="77777777" w:rsidTr="00E84930">
        <w:trPr>
          <w:trHeight w:val="90"/>
        </w:trPr>
        <w:tc>
          <w:tcPr>
            <w:tcW w:w="3397" w:type="dxa"/>
          </w:tcPr>
          <w:p w14:paraId="2B174ADB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Event, </w:t>
            </w: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</w:p>
        </w:tc>
        <w:tc>
          <w:tcPr>
            <w:tcW w:w="2809" w:type="dxa"/>
          </w:tcPr>
          <w:p w14:paraId="379F8FF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495</w:t>
            </w:r>
          </w:p>
        </w:tc>
        <w:tc>
          <w:tcPr>
            <w:tcW w:w="2810" w:type="dxa"/>
          </w:tcPr>
          <w:p w14:paraId="7F620F5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148</w:t>
            </w:r>
          </w:p>
        </w:tc>
      </w:tr>
      <w:tr w:rsidR="00925573" w:rsidRPr="00525D18" w14:paraId="459CF68D" w14:textId="77777777" w:rsidTr="00E84930">
        <w:trPr>
          <w:trHeight w:val="90"/>
        </w:trPr>
        <w:tc>
          <w:tcPr>
            <w:tcW w:w="3397" w:type="dxa"/>
          </w:tcPr>
          <w:p w14:paraId="55F7558F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K–M, median (95% CI), months</w:t>
            </w:r>
          </w:p>
        </w:tc>
        <w:tc>
          <w:tcPr>
            <w:tcW w:w="2809" w:type="dxa"/>
          </w:tcPr>
          <w:p w14:paraId="0C9A437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15.0 (13.8–16.8)</w:t>
            </w:r>
          </w:p>
        </w:tc>
        <w:tc>
          <w:tcPr>
            <w:tcW w:w="2810" w:type="dxa"/>
          </w:tcPr>
          <w:p w14:paraId="151AF10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28.0 (21.8–31.2)</w:t>
            </w:r>
          </w:p>
        </w:tc>
      </w:tr>
      <w:tr w:rsidR="00925573" w:rsidRPr="00525D18" w14:paraId="79D25AF5" w14:textId="77777777" w:rsidTr="00E84930">
        <w:trPr>
          <w:trHeight w:val="90"/>
        </w:trPr>
        <w:tc>
          <w:tcPr>
            <w:tcW w:w="3397" w:type="dxa"/>
          </w:tcPr>
          <w:p w14:paraId="31AB5FBB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HR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809" w:type="dxa"/>
          </w:tcPr>
          <w:p w14:paraId="168460F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 (reference)</w:t>
            </w:r>
          </w:p>
        </w:tc>
        <w:tc>
          <w:tcPr>
            <w:tcW w:w="2810" w:type="dxa"/>
          </w:tcPr>
          <w:p w14:paraId="6F891AB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0.86 (0.70–1.06)</w:t>
            </w:r>
          </w:p>
        </w:tc>
      </w:tr>
      <w:tr w:rsidR="00925573" w:rsidRPr="00525D18" w14:paraId="6F8043F7" w14:textId="77777777" w:rsidTr="00E84930">
        <w:trPr>
          <w:trHeight w:val="90"/>
        </w:trPr>
        <w:tc>
          <w:tcPr>
            <w:tcW w:w="3397" w:type="dxa"/>
          </w:tcPr>
          <w:p w14:paraId="15F854AE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>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809" w:type="dxa"/>
          </w:tcPr>
          <w:p w14:paraId="72D54B6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7BBBD25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0.1563</w:t>
            </w:r>
          </w:p>
        </w:tc>
      </w:tr>
      <w:tr w:rsidR="00925573" w:rsidRPr="00525D18" w14:paraId="7D288F11" w14:textId="77777777" w:rsidTr="00E84930">
        <w:trPr>
          <w:trHeight w:val="90"/>
        </w:trPr>
        <w:tc>
          <w:tcPr>
            <w:tcW w:w="3397" w:type="dxa"/>
          </w:tcPr>
          <w:p w14:paraId="26BC5324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before/at first PD</w:t>
            </w:r>
          </w:p>
        </w:tc>
        <w:tc>
          <w:tcPr>
            <w:tcW w:w="2809" w:type="dxa"/>
          </w:tcPr>
          <w:p w14:paraId="21CE620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059340C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62A9E429" w14:textId="77777777" w:rsidTr="00E84930">
        <w:trPr>
          <w:trHeight w:val="90"/>
        </w:trPr>
        <w:tc>
          <w:tcPr>
            <w:tcW w:w="3397" w:type="dxa"/>
          </w:tcPr>
          <w:p w14:paraId="180586A6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1%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270B515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(1.00–1.01)</w:t>
            </w:r>
          </w:p>
        </w:tc>
        <w:tc>
          <w:tcPr>
            <w:tcW w:w="2810" w:type="dxa"/>
          </w:tcPr>
          <w:p w14:paraId="783D4C6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(1.00–1.01)</w:t>
            </w:r>
          </w:p>
        </w:tc>
      </w:tr>
      <w:tr w:rsidR="00925573" w:rsidRPr="00525D18" w14:paraId="326F651C" w14:textId="77777777" w:rsidTr="00E84930">
        <w:trPr>
          <w:trHeight w:val="90"/>
        </w:trPr>
        <w:tc>
          <w:tcPr>
            <w:tcW w:w="3397" w:type="dxa"/>
          </w:tcPr>
          <w:p w14:paraId="2AA2EEC2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47AE579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0.0005</w:t>
            </w:r>
          </w:p>
        </w:tc>
        <w:tc>
          <w:tcPr>
            <w:tcW w:w="2810" w:type="dxa"/>
          </w:tcPr>
          <w:p w14:paraId="0663819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0.0105</w:t>
            </w:r>
          </w:p>
        </w:tc>
      </w:tr>
      <w:tr w:rsidR="00925573" w:rsidRPr="00525D18" w14:paraId="3B3A1C12" w14:textId="77777777" w:rsidTr="00E84930">
        <w:trPr>
          <w:trHeight w:val="90"/>
        </w:trPr>
        <w:tc>
          <w:tcPr>
            <w:tcW w:w="3397" w:type="dxa"/>
          </w:tcPr>
          <w:p w14:paraId="7686A22F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before/on first PD</w:t>
            </w:r>
          </w:p>
        </w:tc>
        <w:tc>
          <w:tcPr>
            <w:tcW w:w="2809" w:type="dxa"/>
          </w:tcPr>
          <w:p w14:paraId="2608DC1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3CEF165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2BE5C92F" w14:textId="77777777" w:rsidTr="00E84930">
        <w:trPr>
          <w:trHeight w:val="90"/>
        </w:trPr>
        <w:tc>
          <w:tcPr>
            <w:tcW w:w="3397" w:type="dxa"/>
          </w:tcPr>
          <w:p w14:paraId="3F53A50C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 month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06EF944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0.94 (0.91–0.97)</w:t>
            </w:r>
          </w:p>
        </w:tc>
        <w:tc>
          <w:tcPr>
            <w:tcW w:w="2810" w:type="dxa"/>
          </w:tcPr>
          <w:p w14:paraId="3018363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0.92 (0.87, 0.97)</w:t>
            </w:r>
          </w:p>
        </w:tc>
      </w:tr>
      <w:tr w:rsidR="00925573" w:rsidRPr="00525D18" w14:paraId="7567F646" w14:textId="77777777" w:rsidTr="00E84930">
        <w:tc>
          <w:tcPr>
            <w:tcW w:w="3397" w:type="dxa"/>
          </w:tcPr>
          <w:p w14:paraId="2963CFB1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752374F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6C4A31D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0.0042</w:t>
            </w:r>
          </w:p>
        </w:tc>
      </w:tr>
    </w:tbl>
    <w:p w14:paraId="305FD989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</w:p>
    <w:p w14:paraId="68292B38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t xml:space="preserve">C + V =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vemurafenib; CI = confidence interval; HR = hazard ratio; K–M = Kaplan–Meier; </w:t>
      </w:r>
      <w:proofErr w:type="spellStart"/>
      <w:r w:rsidRPr="00525D18">
        <w:rPr>
          <w:rFonts w:ascii="Times New Roman" w:hAnsi="Times New Roman" w:cs="Times New Roman"/>
          <w:szCs w:val="24"/>
        </w:rPr>
        <w:t>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= maximum percentage change in the sum of longest diameters; OS = overall survival; PD = disease progression; PFS = progression-free survival; SLD = sum of </w:t>
      </w:r>
      <w:r w:rsidRPr="00525D18">
        <w:rPr>
          <w:rFonts w:ascii="Times New Roman" w:hAnsi="Times New Roman" w:cs="Times New Roman"/>
          <w:szCs w:val="24"/>
        </w:rPr>
        <w:lastRenderedPageBreak/>
        <w:t xml:space="preserve">longest diameters; </w:t>
      </w:r>
      <w:proofErr w:type="spellStart"/>
      <w:r w:rsidRPr="00525D18">
        <w:rPr>
          <w:rFonts w:ascii="Times New Roman" w:hAnsi="Times New Roman" w:cs="Times New Roman"/>
          <w:szCs w:val="24"/>
        </w:rPr>
        <w:t>TimeMax%SLD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= time to maximum percentage change in the sum of longest diameters; V = vemurafenib monotherapy.</w:t>
      </w:r>
    </w:p>
    <w:p w14:paraId="0E6BE401" w14:textId="77777777" w:rsidR="00925573" w:rsidRPr="00525D18" w:rsidRDefault="00925573" w:rsidP="00925573">
      <w:pPr>
        <w:spacing w:after="0" w:line="276" w:lineRule="auto"/>
        <w:rPr>
          <w:rFonts w:ascii="Times New Roman" w:hAnsi="Times New Roman" w:cs="Times New Roman"/>
          <w:szCs w:val="24"/>
        </w:rPr>
      </w:pPr>
      <w:proofErr w:type="spellStart"/>
      <w:r w:rsidRPr="00525D18">
        <w:rPr>
          <w:rFonts w:ascii="Times New Roman" w:hAnsi="Times New Roman" w:cs="Times New Roman"/>
          <w:szCs w:val="24"/>
          <w:vertAlign w:val="superscript"/>
        </w:rPr>
        <w:t>a</w:t>
      </w:r>
      <w:r w:rsidRPr="00525D18">
        <w:rPr>
          <w:rFonts w:ascii="Times New Roman" w:hAnsi="Times New Roman" w:cs="Times New Roman"/>
          <w:szCs w:val="24"/>
        </w:rPr>
        <w:t>The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HR and </w:t>
      </w:r>
      <w:r w:rsidRPr="00525D18">
        <w:rPr>
          <w:rFonts w:ascii="Times New Roman" w:hAnsi="Times New Roman" w:cs="Times New Roman"/>
          <w:i/>
          <w:szCs w:val="24"/>
        </w:rPr>
        <w:t>p</w:t>
      </w:r>
      <w:r w:rsidRPr="00525D18">
        <w:rPr>
          <w:rFonts w:ascii="Times New Roman" w:hAnsi="Times New Roman" w:cs="Times New Roman"/>
          <w:szCs w:val="24"/>
        </w:rPr>
        <w:t xml:space="preserve"> values from the Cox proportional hazards regression model are for the comparison of two pooled cohorts (pooled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 versus pooled vemurafenib).</w:t>
      </w:r>
    </w:p>
    <w:p w14:paraId="5C16B9FA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  <w:proofErr w:type="spellStart"/>
      <w:r w:rsidRPr="00525D18">
        <w:rPr>
          <w:rFonts w:ascii="Times New Roman" w:hAnsi="Times New Roman" w:cs="Times New Roman"/>
          <w:szCs w:val="24"/>
          <w:vertAlign w:val="superscript"/>
        </w:rPr>
        <w:t>b</w:t>
      </w:r>
      <w:r w:rsidRPr="00525D18">
        <w:rPr>
          <w:rFonts w:ascii="Times New Roman" w:hAnsi="Times New Roman" w:cs="Times New Roman"/>
          <w:szCs w:val="24"/>
        </w:rPr>
        <w:t>The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HR and </w:t>
      </w:r>
      <w:r w:rsidRPr="00525D18">
        <w:rPr>
          <w:rFonts w:ascii="Times New Roman" w:hAnsi="Times New Roman" w:cs="Times New Roman"/>
          <w:i/>
          <w:szCs w:val="24"/>
        </w:rPr>
        <w:t>p</w:t>
      </w:r>
      <w:r w:rsidRPr="00525D18">
        <w:rPr>
          <w:rFonts w:ascii="Times New Roman" w:hAnsi="Times New Roman" w:cs="Times New Roman"/>
          <w:szCs w:val="24"/>
        </w:rPr>
        <w:t xml:space="preserve"> values from the Cox proportional hazards regression model are for </w:t>
      </w:r>
      <w:proofErr w:type="spellStart"/>
      <w:r w:rsidRPr="00525D18">
        <w:rPr>
          <w:rFonts w:ascii="Times New Roman" w:hAnsi="Times New Roman" w:cs="Times New Roman"/>
          <w:szCs w:val="24"/>
        </w:rPr>
        <w:t>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of target lesions before or on the first PD, or </w:t>
      </w:r>
      <w:proofErr w:type="spellStart"/>
      <w:r w:rsidRPr="00525D18">
        <w:rPr>
          <w:rFonts w:ascii="Times New Roman" w:hAnsi="Times New Roman" w:cs="Times New Roman"/>
          <w:szCs w:val="24"/>
        </w:rPr>
        <w:t>TimeMax%SLD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of target lesion before or at the first PD within each cohort, </w:t>
      </w:r>
      <w:proofErr w:type="spellStart"/>
      <w:r w:rsidRPr="00525D18">
        <w:rPr>
          <w:rFonts w:ascii="Times New Roman" w:hAnsi="Times New Roman" w:cs="Times New Roman"/>
          <w:szCs w:val="24"/>
        </w:rPr>
        <w:t>analysed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as continuous variables within each cohort. </w:t>
      </w:r>
    </w:p>
    <w:p w14:paraId="6EE98DD3" w14:textId="77777777" w:rsidR="00925573" w:rsidRPr="00525D18" w:rsidRDefault="00925573" w:rsidP="00925573">
      <w:pPr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br w:type="page"/>
      </w:r>
    </w:p>
    <w:p w14:paraId="10F2C7F9" w14:textId="77777777" w:rsidR="00925573" w:rsidRPr="00525D18" w:rsidRDefault="00925573" w:rsidP="00925573">
      <w:pPr>
        <w:spacing w:line="240" w:lineRule="auto"/>
        <w:outlineLvl w:val="0"/>
        <w:rPr>
          <w:rFonts w:ascii="Times New Roman" w:hAnsi="Times New Roman" w:cs="Times New Roman"/>
          <w:b/>
          <w:szCs w:val="24"/>
        </w:rPr>
      </w:pPr>
      <w:r w:rsidRPr="00525D18">
        <w:rPr>
          <w:rFonts w:ascii="Times New Roman" w:hAnsi="Times New Roman" w:cs="Times New Roman"/>
          <w:b/>
          <w:szCs w:val="24"/>
        </w:rPr>
        <w:lastRenderedPageBreak/>
        <w:t xml:space="preserve">Table S3. Cox proportional hazards analysis of survival outcomes with depth-of-response variables in pooled cohorts of patients with gene expression signature data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09"/>
        <w:gridCol w:w="2810"/>
      </w:tblGrid>
      <w:tr w:rsidR="00925573" w:rsidRPr="00525D18" w14:paraId="153098B0" w14:textId="77777777" w:rsidTr="00E84930">
        <w:tc>
          <w:tcPr>
            <w:tcW w:w="3397" w:type="dxa"/>
            <w:vAlign w:val="bottom"/>
          </w:tcPr>
          <w:p w14:paraId="4CEE59B9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Survival Outcome</w:t>
            </w:r>
          </w:p>
        </w:tc>
        <w:tc>
          <w:tcPr>
            <w:tcW w:w="2809" w:type="dxa"/>
          </w:tcPr>
          <w:p w14:paraId="6EF4E5D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Pooled V Cohort </w:t>
            </w:r>
          </w:p>
          <w:p w14:paraId="442389C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320</w:t>
            </w:r>
          </w:p>
        </w:tc>
        <w:tc>
          <w:tcPr>
            <w:tcW w:w="2810" w:type="dxa"/>
          </w:tcPr>
          <w:p w14:paraId="22699B8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Pooled C + V Cohort </w:t>
            </w:r>
          </w:p>
          <w:p w14:paraId="4880EDD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= 143</w:t>
            </w:r>
          </w:p>
        </w:tc>
      </w:tr>
      <w:tr w:rsidR="00925573" w:rsidRPr="00525D18" w14:paraId="32958BFD" w14:textId="77777777" w:rsidTr="00E84930">
        <w:tc>
          <w:tcPr>
            <w:tcW w:w="3397" w:type="dxa"/>
          </w:tcPr>
          <w:p w14:paraId="045E5409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PFS</w:t>
            </w:r>
          </w:p>
        </w:tc>
        <w:tc>
          <w:tcPr>
            <w:tcW w:w="2809" w:type="dxa"/>
          </w:tcPr>
          <w:p w14:paraId="31CA844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4142968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35FCC142" w14:textId="77777777" w:rsidTr="00E84930">
        <w:tc>
          <w:tcPr>
            <w:tcW w:w="3397" w:type="dxa"/>
          </w:tcPr>
          <w:p w14:paraId="2E2845AC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(event)</w:t>
            </w:r>
          </w:p>
        </w:tc>
        <w:tc>
          <w:tcPr>
            <w:tcW w:w="2809" w:type="dxa"/>
          </w:tcPr>
          <w:p w14:paraId="5A05AC6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272</w:t>
            </w:r>
          </w:p>
        </w:tc>
        <w:tc>
          <w:tcPr>
            <w:tcW w:w="2810" w:type="dxa"/>
          </w:tcPr>
          <w:p w14:paraId="26B2D75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</w:tr>
      <w:tr w:rsidR="00925573" w:rsidRPr="00525D18" w14:paraId="1F3A3F29" w14:textId="77777777" w:rsidTr="00E84930">
        <w:tc>
          <w:tcPr>
            <w:tcW w:w="3397" w:type="dxa"/>
          </w:tcPr>
          <w:p w14:paraId="3C8EDCD7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K–M median, months (95% CI)</w:t>
            </w:r>
          </w:p>
        </w:tc>
        <w:tc>
          <w:tcPr>
            <w:tcW w:w="2809" w:type="dxa"/>
          </w:tcPr>
          <w:p w14:paraId="4FBAF21B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6.9 (6.1–7.2)</w:t>
            </w:r>
          </w:p>
        </w:tc>
        <w:tc>
          <w:tcPr>
            <w:tcW w:w="2810" w:type="dxa"/>
          </w:tcPr>
          <w:p w14:paraId="51E6D30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11.0 (9.3–13.7)</w:t>
            </w:r>
          </w:p>
        </w:tc>
      </w:tr>
      <w:tr w:rsidR="00925573" w:rsidRPr="00525D18" w14:paraId="3355DC7A" w14:textId="77777777" w:rsidTr="00E84930">
        <w:tc>
          <w:tcPr>
            <w:tcW w:w="3397" w:type="dxa"/>
          </w:tcPr>
          <w:p w14:paraId="1895C14B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HR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809" w:type="dxa"/>
          </w:tcPr>
          <w:p w14:paraId="442512F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 (reference)</w:t>
            </w:r>
          </w:p>
        </w:tc>
        <w:tc>
          <w:tcPr>
            <w:tcW w:w="2810" w:type="dxa"/>
          </w:tcPr>
          <w:p w14:paraId="5D557AD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0.87 (0.68–1.11)</w:t>
            </w:r>
          </w:p>
        </w:tc>
      </w:tr>
      <w:tr w:rsidR="00925573" w:rsidRPr="00525D18" w14:paraId="236419FF" w14:textId="77777777" w:rsidTr="00E84930">
        <w:tc>
          <w:tcPr>
            <w:tcW w:w="3397" w:type="dxa"/>
          </w:tcPr>
          <w:p w14:paraId="7FF7F667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>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809" w:type="dxa"/>
          </w:tcPr>
          <w:p w14:paraId="66B4D59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4271D0C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0.2685</w:t>
            </w:r>
          </w:p>
        </w:tc>
      </w:tr>
      <w:tr w:rsidR="00925573" w:rsidRPr="00525D18" w14:paraId="6125200D" w14:textId="77777777" w:rsidTr="00E84930">
        <w:tc>
          <w:tcPr>
            <w:tcW w:w="3397" w:type="dxa"/>
          </w:tcPr>
          <w:p w14:paraId="52461717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before/on first PD</w:t>
            </w:r>
          </w:p>
        </w:tc>
        <w:tc>
          <w:tcPr>
            <w:tcW w:w="2809" w:type="dxa"/>
          </w:tcPr>
          <w:p w14:paraId="65F0A3D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5BC9A0A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3A80352E" w14:textId="77777777" w:rsidTr="00E84930">
        <w:tc>
          <w:tcPr>
            <w:tcW w:w="3397" w:type="dxa"/>
          </w:tcPr>
          <w:p w14:paraId="684B7673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1%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320C10E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1.02 (1.01–1.02)</w:t>
            </w:r>
          </w:p>
        </w:tc>
        <w:tc>
          <w:tcPr>
            <w:tcW w:w="2810" w:type="dxa"/>
          </w:tcPr>
          <w:p w14:paraId="13F1B38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1.02 (1.02–1.03)</w:t>
            </w:r>
          </w:p>
        </w:tc>
      </w:tr>
      <w:tr w:rsidR="00925573" w:rsidRPr="00525D18" w14:paraId="3AB5AF25" w14:textId="77777777" w:rsidTr="00E84930">
        <w:tc>
          <w:tcPr>
            <w:tcW w:w="3397" w:type="dxa"/>
          </w:tcPr>
          <w:p w14:paraId="6384ECF7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7D83B5F7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40E8B6B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</w:tr>
      <w:tr w:rsidR="00925573" w:rsidRPr="00525D18" w14:paraId="39A6F990" w14:textId="77777777" w:rsidTr="00E84930">
        <w:tc>
          <w:tcPr>
            <w:tcW w:w="3397" w:type="dxa"/>
          </w:tcPr>
          <w:p w14:paraId="670CE82B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before/on first PD</w:t>
            </w:r>
          </w:p>
        </w:tc>
        <w:tc>
          <w:tcPr>
            <w:tcW w:w="2809" w:type="dxa"/>
          </w:tcPr>
          <w:p w14:paraId="7533AFA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5AE5B6E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7DB63794" w14:textId="77777777" w:rsidTr="00E84930">
        <w:tc>
          <w:tcPr>
            <w:tcW w:w="3397" w:type="dxa"/>
          </w:tcPr>
          <w:p w14:paraId="55C0D8E3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 month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624D528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0.86 (0.82–0.89)</w:t>
            </w:r>
          </w:p>
        </w:tc>
        <w:tc>
          <w:tcPr>
            <w:tcW w:w="2810" w:type="dxa"/>
          </w:tcPr>
          <w:p w14:paraId="4B65067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0.80 (0.76–0.86)</w:t>
            </w:r>
          </w:p>
        </w:tc>
      </w:tr>
      <w:tr w:rsidR="00925573" w:rsidRPr="00525D18" w14:paraId="6C852212" w14:textId="77777777" w:rsidTr="00E84930">
        <w:trPr>
          <w:trHeight w:val="90"/>
        </w:trPr>
        <w:tc>
          <w:tcPr>
            <w:tcW w:w="3397" w:type="dxa"/>
          </w:tcPr>
          <w:p w14:paraId="527F30FC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7487161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7D66D1A2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</w:tr>
      <w:tr w:rsidR="00925573" w:rsidRPr="00525D18" w14:paraId="648E41A9" w14:textId="77777777" w:rsidTr="00E84930">
        <w:trPr>
          <w:trHeight w:val="90"/>
        </w:trPr>
        <w:tc>
          <w:tcPr>
            <w:tcW w:w="3397" w:type="dxa"/>
          </w:tcPr>
          <w:p w14:paraId="4A78EDDF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  <w:lang w:val="en-US"/>
              </w:rPr>
              <w:t>OS</w:t>
            </w:r>
          </w:p>
        </w:tc>
        <w:tc>
          <w:tcPr>
            <w:tcW w:w="2809" w:type="dxa"/>
          </w:tcPr>
          <w:p w14:paraId="1C4A5C0E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6BBA48F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4EF39F08" w14:textId="77777777" w:rsidTr="00E84930">
        <w:trPr>
          <w:trHeight w:val="90"/>
        </w:trPr>
        <w:tc>
          <w:tcPr>
            <w:tcW w:w="3397" w:type="dxa"/>
          </w:tcPr>
          <w:p w14:paraId="4079DC11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(event)</w:t>
            </w:r>
          </w:p>
        </w:tc>
        <w:tc>
          <w:tcPr>
            <w:tcW w:w="2809" w:type="dxa"/>
          </w:tcPr>
          <w:p w14:paraId="1DFC52B1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231</w:t>
            </w:r>
          </w:p>
        </w:tc>
        <w:tc>
          <w:tcPr>
            <w:tcW w:w="2810" w:type="dxa"/>
          </w:tcPr>
          <w:p w14:paraId="73FD13F5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72</w:t>
            </w:r>
          </w:p>
        </w:tc>
      </w:tr>
      <w:tr w:rsidR="00925573" w:rsidRPr="00525D18" w14:paraId="42876C40" w14:textId="77777777" w:rsidTr="00E84930">
        <w:trPr>
          <w:trHeight w:val="90"/>
        </w:trPr>
        <w:tc>
          <w:tcPr>
            <w:tcW w:w="3397" w:type="dxa"/>
          </w:tcPr>
          <w:p w14:paraId="7328C7A6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K–M median, months (95% CI)</w:t>
            </w:r>
          </w:p>
        </w:tc>
        <w:tc>
          <w:tcPr>
            <w:tcW w:w="2809" w:type="dxa"/>
          </w:tcPr>
          <w:p w14:paraId="7E80320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14.7 (12.6–17.4)</w:t>
            </w:r>
          </w:p>
        </w:tc>
        <w:tc>
          <w:tcPr>
            <w:tcW w:w="2810" w:type="dxa"/>
          </w:tcPr>
          <w:p w14:paraId="170C00C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24.5 (21.5–31.8)</w:t>
            </w:r>
          </w:p>
        </w:tc>
      </w:tr>
      <w:tr w:rsidR="00925573" w:rsidRPr="00525D18" w14:paraId="47B5928F" w14:textId="77777777" w:rsidTr="00E84930">
        <w:trPr>
          <w:trHeight w:val="90"/>
        </w:trPr>
        <w:tc>
          <w:tcPr>
            <w:tcW w:w="3397" w:type="dxa"/>
          </w:tcPr>
          <w:p w14:paraId="60509A6E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HR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809" w:type="dxa"/>
          </w:tcPr>
          <w:p w14:paraId="0F415D3C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 (reference)</w:t>
            </w:r>
          </w:p>
        </w:tc>
        <w:tc>
          <w:tcPr>
            <w:tcW w:w="2810" w:type="dxa"/>
          </w:tcPr>
          <w:p w14:paraId="59A2702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0.82 (0.62–1.10)</w:t>
            </w:r>
          </w:p>
        </w:tc>
      </w:tr>
      <w:tr w:rsidR="00925573" w:rsidRPr="00525D18" w14:paraId="5E394770" w14:textId="77777777" w:rsidTr="00E84930">
        <w:trPr>
          <w:trHeight w:val="90"/>
        </w:trPr>
        <w:tc>
          <w:tcPr>
            <w:tcW w:w="3397" w:type="dxa"/>
          </w:tcPr>
          <w:p w14:paraId="1BC46499" w14:textId="77777777" w:rsidR="00925573" w:rsidRPr="00525D18" w:rsidRDefault="00925573" w:rsidP="00E84930">
            <w:pPr>
              <w:spacing w:line="276" w:lineRule="auto"/>
              <w:ind w:left="720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>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809" w:type="dxa"/>
          </w:tcPr>
          <w:p w14:paraId="5854039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2A1AB90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0.1867</w:t>
            </w:r>
          </w:p>
        </w:tc>
      </w:tr>
      <w:tr w:rsidR="00925573" w:rsidRPr="00525D18" w14:paraId="0DA6C4AE" w14:textId="77777777" w:rsidTr="00E84930">
        <w:trPr>
          <w:trHeight w:val="90"/>
        </w:trPr>
        <w:tc>
          <w:tcPr>
            <w:tcW w:w="3397" w:type="dxa"/>
          </w:tcPr>
          <w:p w14:paraId="5676843B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before/on first PD</w:t>
            </w:r>
          </w:p>
        </w:tc>
        <w:tc>
          <w:tcPr>
            <w:tcW w:w="2809" w:type="dxa"/>
          </w:tcPr>
          <w:p w14:paraId="1BBB9E88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07BD8BB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37817E2E" w14:textId="77777777" w:rsidTr="00E84930">
        <w:trPr>
          <w:trHeight w:val="90"/>
        </w:trPr>
        <w:tc>
          <w:tcPr>
            <w:tcW w:w="3397" w:type="dxa"/>
          </w:tcPr>
          <w:p w14:paraId="51D3F3B8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1%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4B39AFA3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(1.01–1.01)</w:t>
            </w:r>
          </w:p>
        </w:tc>
        <w:tc>
          <w:tcPr>
            <w:tcW w:w="2810" w:type="dxa"/>
          </w:tcPr>
          <w:p w14:paraId="7F13D93A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1.01 (1.00–1.02)</w:t>
            </w:r>
          </w:p>
        </w:tc>
      </w:tr>
      <w:tr w:rsidR="00925573" w:rsidRPr="00525D18" w14:paraId="41504BF0" w14:textId="77777777" w:rsidTr="00E84930">
        <w:trPr>
          <w:trHeight w:val="90"/>
        </w:trPr>
        <w:tc>
          <w:tcPr>
            <w:tcW w:w="3397" w:type="dxa"/>
          </w:tcPr>
          <w:p w14:paraId="7DD28B24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1130DB84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1A621F1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0.0137</w:t>
            </w:r>
          </w:p>
        </w:tc>
      </w:tr>
      <w:tr w:rsidR="00925573" w:rsidRPr="00525D18" w14:paraId="5CCC8704" w14:textId="77777777" w:rsidTr="00E84930">
        <w:trPr>
          <w:trHeight w:val="90"/>
        </w:trPr>
        <w:tc>
          <w:tcPr>
            <w:tcW w:w="3397" w:type="dxa"/>
          </w:tcPr>
          <w:p w14:paraId="407E1D10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before/on first PD</w:t>
            </w:r>
          </w:p>
        </w:tc>
        <w:tc>
          <w:tcPr>
            <w:tcW w:w="2809" w:type="dxa"/>
          </w:tcPr>
          <w:p w14:paraId="412DD7B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10" w:type="dxa"/>
          </w:tcPr>
          <w:p w14:paraId="16B94659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25573" w:rsidRPr="00525D18" w14:paraId="32612F9A" w14:textId="77777777" w:rsidTr="00E84930">
        <w:trPr>
          <w:trHeight w:val="90"/>
        </w:trPr>
        <w:tc>
          <w:tcPr>
            <w:tcW w:w="3397" w:type="dxa"/>
          </w:tcPr>
          <w:p w14:paraId="2D64979F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  HR per 1 month increase in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TimeMax%SLD</w:t>
            </w:r>
            <w:proofErr w:type="spellEnd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(95% CI)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809" w:type="dxa"/>
          </w:tcPr>
          <w:p w14:paraId="07196936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0.88 (0.85–0.92)</w:t>
            </w:r>
          </w:p>
        </w:tc>
        <w:tc>
          <w:tcPr>
            <w:tcW w:w="2810" w:type="dxa"/>
          </w:tcPr>
          <w:p w14:paraId="74E5E3CD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0.86 (0.81, 0.92)</w:t>
            </w:r>
          </w:p>
        </w:tc>
      </w:tr>
      <w:tr w:rsidR="00925573" w:rsidRPr="00525D18" w14:paraId="5FF29EF9" w14:textId="77777777" w:rsidTr="00E84930">
        <w:tc>
          <w:tcPr>
            <w:tcW w:w="3397" w:type="dxa"/>
          </w:tcPr>
          <w:p w14:paraId="556BF1CC" w14:textId="77777777" w:rsidR="00925573" w:rsidRPr="00525D18" w:rsidRDefault="00925573" w:rsidP="00E84930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  p</w:t>
            </w: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value</w:t>
            </w:r>
            <w:r w:rsidRPr="00525D18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09" w:type="dxa"/>
          </w:tcPr>
          <w:p w14:paraId="29280A8F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  <w:tc>
          <w:tcPr>
            <w:tcW w:w="2810" w:type="dxa"/>
          </w:tcPr>
          <w:p w14:paraId="0029D590" w14:textId="77777777" w:rsidR="00925573" w:rsidRPr="00525D18" w:rsidRDefault="00925573" w:rsidP="00E8493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25D18">
              <w:rPr>
                <w:rFonts w:ascii="Times New Roman" w:hAnsi="Times New Roman" w:cs="Times New Roman"/>
                <w:szCs w:val="24"/>
                <w:lang w:val="en-US"/>
              </w:rPr>
              <w:t>&lt;0.0001</w:t>
            </w:r>
          </w:p>
        </w:tc>
      </w:tr>
    </w:tbl>
    <w:p w14:paraId="79C98FFF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t xml:space="preserve">C + V =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vemurafenib; CI = confidence interval; HR = hazard ratio; K–M = Kaplan–Meier; </w:t>
      </w:r>
      <w:proofErr w:type="spellStart"/>
      <w:r w:rsidRPr="00525D18">
        <w:rPr>
          <w:rFonts w:ascii="Times New Roman" w:hAnsi="Times New Roman" w:cs="Times New Roman"/>
          <w:szCs w:val="24"/>
        </w:rPr>
        <w:t>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= maximum percentage change in the sum of longest diameters; OS = overall survival; PD = disease progression; PFS = progression-free survival; SLD = sum of longest diameters; </w:t>
      </w:r>
      <w:proofErr w:type="spellStart"/>
      <w:r w:rsidRPr="00525D18">
        <w:rPr>
          <w:rFonts w:ascii="Times New Roman" w:hAnsi="Times New Roman" w:cs="Times New Roman"/>
          <w:szCs w:val="24"/>
        </w:rPr>
        <w:t>TimeMax%SLD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= time to maximum percentage change in the sum of longest diameters; V = vemurafenib monotherapy.</w:t>
      </w:r>
    </w:p>
    <w:p w14:paraId="44A6142F" w14:textId="77777777" w:rsidR="00925573" w:rsidRPr="00525D18" w:rsidRDefault="00925573" w:rsidP="00925573">
      <w:pPr>
        <w:spacing w:after="0" w:line="276" w:lineRule="auto"/>
        <w:rPr>
          <w:rFonts w:ascii="Times New Roman" w:hAnsi="Times New Roman" w:cs="Times New Roman"/>
          <w:szCs w:val="24"/>
        </w:rPr>
      </w:pPr>
      <w:proofErr w:type="spellStart"/>
      <w:r w:rsidRPr="00525D18">
        <w:rPr>
          <w:rFonts w:ascii="Times New Roman" w:hAnsi="Times New Roman" w:cs="Times New Roman"/>
          <w:szCs w:val="24"/>
          <w:vertAlign w:val="superscript"/>
        </w:rPr>
        <w:lastRenderedPageBreak/>
        <w:t>a</w:t>
      </w:r>
      <w:r w:rsidRPr="00525D18">
        <w:rPr>
          <w:rFonts w:ascii="Times New Roman" w:hAnsi="Times New Roman" w:cs="Times New Roman"/>
          <w:szCs w:val="24"/>
        </w:rPr>
        <w:t>The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HR and </w:t>
      </w:r>
      <w:r w:rsidRPr="00525D18">
        <w:rPr>
          <w:rFonts w:ascii="Times New Roman" w:hAnsi="Times New Roman" w:cs="Times New Roman"/>
          <w:i/>
          <w:szCs w:val="24"/>
        </w:rPr>
        <w:t>p</w:t>
      </w:r>
      <w:r w:rsidRPr="00525D18">
        <w:rPr>
          <w:rFonts w:ascii="Times New Roman" w:hAnsi="Times New Roman" w:cs="Times New Roman"/>
          <w:szCs w:val="24"/>
        </w:rPr>
        <w:t xml:space="preserve"> values from the Cox proportional hazards regression model are for the comparison of two pooled cohorts (pooled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 versus pooled vemurafenib).</w:t>
      </w:r>
    </w:p>
    <w:p w14:paraId="3261344E" w14:textId="77777777" w:rsidR="00925573" w:rsidRPr="00525D18" w:rsidRDefault="00925573" w:rsidP="00925573">
      <w:pPr>
        <w:spacing w:line="276" w:lineRule="auto"/>
        <w:rPr>
          <w:rFonts w:ascii="Times New Roman" w:hAnsi="Times New Roman" w:cs="Times New Roman"/>
          <w:szCs w:val="24"/>
        </w:rPr>
      </w:pPr>
      <w:proofErr w:type="spellStart"/>
      <w:r w:rsidRPr="00525D18">
        <w:rPr>
          <w:rFonts w:ascii="Times New Roman" w:hAnsi="Times New Roman" w:cs="Times New Roman"/>
          <w:szCs w:val="24"/>
          <w:vertAlign w:val="superscript"/>
        </w:rPr>
        <w:t>b</w:t>
      </w:r>
      <w:r w:rsidRPr="00525D18">
        <w:rPr>
          <w:rFonts w:ascii="Times New Roman" w:hAnsi="Times New Roman" w:cs="Times New Roman"/>
          <w:szCs w:val="24"/>
        </w:rPr>
        <w:t>The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HR and </w:t>
      </w:r>
      <w:r w:rsidRPr="00525D18">
        <w:rPr>
          <w:rFonts w:ascii="Times New Roman" w:hAnsi="Times New Roman" w:cs="Times New Roman"/>
          <w:i/>
          <w:szCs w:val="24"/>
        </w:rPr>
        <w:t>p</w:t>
      </w:r>
      <w:r w:rsidRPr="00525D18">
        <w:rPr>
          <w:rFonts w:ascii="Times New Roman" w:hAnsi="Times New Roman" w:cs="Times New Roman"/>
          <w:szCs w:val="24"/>
        </w:rPr>
        <w:t xml:space="preserve"> values from the Cox proportional hazards regression model are for </w:t>
      </w:r>
      <w:proofErr w:type="spellStart"/>
      <w:r w:rsidRPr="00525D18">
        <w:rPr>
          <w:rFonts w:ascii="Times New Roman" w:hAnsi="Times New Roman" w:cs="Times New Roman"/>
          <w:szCs w:val="24"/>
        </w:rPr>
        <w:t>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of target lesions before or on the first PD, or </w:t>
      </w:r>
      <w:proofErr w:type="spellStart"/>
      <w:r w:rsidRPr="00525D18">
        <w:rPr>
          <w:rFonts w:ascii="Times New Roman" w:hAnsi="Times New Roman" w:cs="Times New Roman"/>
          <w:szCs w:val="24"/>
        </w:rPr>
        <w:t>TimeMax%SLD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of target lesion before or at the first PD within each cohort, </w:t>
      </w:r>
      <w:proofErr w:type="spellStart"/>
      <w:r w:rsidRPr="00525D18">
        <w:rPr>
          <w:rFonts w:ascii="Times New Roman" w:hAnsi="Times New Roman" w:cs="Times New Roman"/>
          <w:szCs w:val="24"/>
        </w:rPr>
        <w:t>analysed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as continuous variables within each cohort. </w:t>
      </w:r>
    </w:p>
    <w:p w14:paraId="56205705" w14:textId="77777777" w:rsidR="00925573" w:rsidRPr="00525D18" w:rsidRDefault="00925573" w:rsidP="00925573">
      <w:pPr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szCs w:val="24"/>
        </w:rPr>
        <w:br w:type="page"/>
      </w:r>
    </w:p>
    <w:p w14:paraId="31B74DFB" w14:textId="77777777" w:rsidR="00925573" w:rsidRPr="00525D18" w:rsidRDefault="00925573" w:rsidP="00925573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525D18">
        <w:rPr>
          <w:rFonts w:ascii="Times New Roman" w:hAnsi="Times New Roman" w:cs="Times New Roman"/>
          <w:b/>
          <w:szCs w:val="24"/>
        </w:rPr>
        <w:lastRenderedPageBreak/>
        <w:t xml:space="preserve">Table S4. Gene expression signatures identified in baseline advanced melanoma samples associated with </w:t>
      </w:r>
      <w:proofErr w:type="spellStart"/>
      <w:r w:rsidRPr="00525D18">
        <w:rPr>
          <w:rFonts w:ascii="Times New Roman" w:hAnsi="Times New Roman" w:cs="Times New Roman"/>
          <w:b/>
          <w:szCs w:val="24"/>
        </w:rPr>
        <w:t>favourable</w:t>
      </w:r>
      <w:proofErr w:type="spellEnd"/>
      <w:r w:rsidRPr="00525D18">
        <w:rPr>
          <w:rFonts w:ascii="Times New Roman" w:hAnsi="Times New Roman" w:cs="Times New Roman"/>
          <w:b/>
          <w:szCs w:val="24"/>
        </w:rPr>
        <w:t xml:space="preserve"> prognosis (‘immune signature’) and </w:t>
      </w:r>
      <w:proofErr w:type="spellStart"/>
      <w:r w:rsidRPr="00525D18">
        <w:rPr>
          <w:rFonts w:ascii="Times New Roman" w:hAnsi="Times New Roman" w:cs="Times New Roman"/>
          <w:b/>
          <w:szCs w:val="24"/>
        </w:rPr>
        <w:t>unfavourable</w:t>
      </w:r>
      <w:proofErr w:type="spellEnd"/>
      <w:r w:rsidRPr="00525D18">
        <w:rPr>
          <w:rFonts w:ascii="Times New Roman" w:hAnsi="Times New Roman" w:cs="Times New Roman"/>
          <w:b/>
          <w:szCs w:val="24"/>
        </w:rPr>
        <w:t xml:space="preserve"> prognosis (‘cell cycle’)</w:t>
      </w:r>
    </w:p>
    <w:tbl>
      <w:tblPr>
        <w:tblStyle w:val="TableGrid"/>
        <w:tblW w:w="6115" w:type="dxa"/>
        <w:tblLayout w:type="fixed"/>
        <w:tblLook w:val="04A0" w:firstRow="1" w:lastRow="0" w:firstColumn="1" w:lastColumn="0" w:noHBand="0" w:noVBand="1"/>
      </w:tblPr>
      <w:tblGrid>
        <w:gridCol w:w="3057"/>
        <w:gridCol w:w="3058"/>
      </w:tblGrid>
      <w:tr w:rsidR="00925573" w:rsidRPr="00525D18" w14:paraId="111E676B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03776FD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</w:rPr>
              <w:t>Cell cycle genes</w:t>
            </w:r>
          </w:p>
        </w:tc>
        <w:tc>
          <w:tcPr>
            <w:tcW w:w="3058" w:type="dxa"/>
            <w:noWrap/>
            <w:hideMark/>
          </w:tcPr>
          <w:p w14:paraId="4ADCBBD3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25D18">
              <w:rPr>
                <w:rFonts w:ascii="Times New Roman" w:hAnsi="Times New Roman" w:cs="Times New Roman"/>
                <w:b/>
                <w:szCs w:val="24"/>
              </w:rPr>
              <w:t>Immune signature genes</w:t>
            </w:r>
          </w:p>
        </w:tc>
      </w:tr>
      <w:tr w:rsidR="00925573" w:rsidRPr="00525D18" w14:paraId="1E2D60DC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56723E93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BRCA1</w:t>
            </w:r>
          </w:p>
        </w:tc>
        <w:tc>
          <w:tcPr>
            <w:tcW w:w="3058" w:type="dxa"/>
            <w:noWrap/>
            <w:hideMark/>
          </w:tcPr>
          <w:p w14:paraId="77D76AE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CCL5</w:t>
            </w:r>
          </w:p>
        </w:tc>
      </w:tr>
      <w:tr w:rsidR="00925573" w:rsidRPr="00525D18" w14:paraId="2B892D4A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DE9A745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BRIP1</w:t>
            </w:r>
          </w:p>
        </w:tc>
        <w:tc>
          <w:tcPr>
            <w:tcW w:w="3058" w:type="dxa"/>
            <w:noWrap/>
            <w:hideMark/>
          </w:tcPr>
          <w:p w14:paraId="17C2E99F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CCND2</w:t>
            </w:r>
          </w:p>
        </w:tc>
      </w:tr>
      <w:tr w:rsidR="00925573" w:rsidRPr="00525D18" w14:paraId="5ADE23A1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89B3005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CCNB1</w:t>
            </w:r>
          </w:p>
        </w:tc>
        <w:tc>
          <w:tcPr>
            <w:tcW w:w="3058" w:type="dxa"/>
            <w:noWrap/>
            <w:hideMark/>
          </w:tcPr>
          <w:p w14:paraId="048E1C3E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CCR5</w:t>
            </w:r>
          </w:p>
        </w:tc>
      </w:tr>
      <w:tr w:rsidR="00925573" w:rsidRPr="00525D18" w14:paraId="32FD6C5E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1709BEAB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CCNE1</w:t>
            </w:r>
          </w:p>
        </w:tc>
        <w:tc>
          <w:tcPr>
            <w:tcW w:w="3058" w:type="dxa"/>
            <w:noWrap/>
            <w:hideMark/>
          </w:tcPr>
          <w:p w14:paraId="6BE45E2A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CD247</w:t>
            </w:r>
          </w:p>
        </w:tc>
      </w:tr>
      <w:tr w:rsidR="00925573" w:rsidRPr="00525D18" w14:paraId="7007BF01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3F33166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FH</w:t>
            </w:r>
          </w:p>
        </w:tc>
        <w:tc>
          <w:tcPr>
            <w:tcW w:w="3058" w:type="dxa"/>
            <w:noWrap/>
            <w:hideMark/>
          </w:tcPr>
          <w:p w14:paraId="25EF7FD4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CD3E</w:t>
            </w:r>
          </w:p>
        </w:tc>
      </w:tr>
      <w:tr w:rsidR="00925573" w:rsidRPr="00525D18" w14:paraId="23F43540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74378524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KDM4A</w:t>
            </w:r>
          </w:p>
        </w:tc>
        <w:tc>
          <w:tcPr>
            <w:tcW w:w="3058" w:type="dxa"/>
            <w:noWrap/>
            <w:hideMark/>
          </w:tcPr>
          <w:p w14:paraId="10FBB8FB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CD4</w:t>
            </w:r>
          </w:p>
        </w:tc>
      </w:tr>
      <w:tr w:rsidR="00925573" w:rsidRPr="00525D18" w14:paraId="6315B0F7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AAB9756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MAP2K2</w:t>
            </w:r>
          </w:p>
        </w:tc>
        <w:tc>
          <w:tcPr>
            <w:tcW w:w="3058" w:type="dxa"/>
            <w:noWrap/>
            <w:hideMark/>
          </w:tcPr>
          <w:p w14:paraId="53D9BC32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CD86</w:t>
            </w:r>
          </w:p>
        </w:tc>
      </w:tr>
      <w:tr w:rsidR="00925573" w:rsidRPr="00525D18" w14:paraId="211F6AB3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5232D5A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MTCH1</w:t>
            </w:r>
          </w:p>
        </w:tc>
        <w:tc>
          <w:tcPr>
            <w:tcW w:w="3058" w:type="dxa"/>
            <w:noWrap/>
            <w:hideMark/>
          </w:tcPr>
          <w:p w14:paraId="033B9DBF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CD8A</w:t>
            </w:r>
          </w:p>
        </w:tc>
      </w:tr>
      <w:tr w:rsidR="00925573" w:rsidRPr="00525D18" w14:paraId="1F2E2F5D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D4D255A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MYC</w:t>
            </w:r>
          </w:p>
        </w:tc>
        <w:tc>
          <w:tcPr>
            <w:tcW w:w="3058" w:type="dxa"/>
            <w:noWrap/>
            <w:hideMark/>
          </w:tcPr>
          <w:p w14:paraId="239ED3C0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GZMA</w:t>
            </w:r>
          </w:p>
        </w:tc>
      </w:tr>
      <w:tr w:rsidR="00925573" w:rsidRPr="00525D18" w14:paraId="5D4675B1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9DBC89E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NF2</w:t>
            </w:r>
          </w:p>
        </w:tc>
        <w:tc>
          <w:tcPr>
            <w:tcW w:w="3058" w:type="dxa"/>
            <w:noWrap/>
            <w:hideMark/>
          </w:tcPr>
          <w:p w14:paraId="0FAC3A55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HAVCR2</w:t>
            </w:r>
          </w:p>
        </w:tc>
      </w:tr>
      <w:tr w:rsidR="00925573" w:rsidRPr="00525D18" w14:paraId="4604ED1C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731DE495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PRKDC</w:t>
            </w:r>
          </w:p>
        </w:tc>
        <w:tc>
          <w:tcPr>
            <w:tcW w:w="3058" w:type="dxa"/>
            <w:noWrap/>
            <w:hideMark/>
          </w:tcPr>
          <w:p w14:paraId="5CD72DCD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IKZF1</w:t>
            </w:r>
          </w:p>
        </w:tc>
      </w:tr>
      <w:tr w:rsidR="00925573" w:rsidRPr="00525D18" w14:paraId="0E33D908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6092AA1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PTK2</w:t>
            </w:r>
          </w:p>
        </w:tc>
        <w:tc>
          <w:tcPr>
            <w:tcW w:w="3058" w:type="dxa"/>
            <w:noWrap/>
            <w:hideMark/>
          </w:tcPr>
          <w:p w14:paraId="68B54C0F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KIR3DL1</w:t>
            </w:r>
          </w:p>
        </w:tc>
      </w:tr>
      <w:tr w:rsidR="00925573" w:rsidRPr="00525D18" w14:paraId="0C0106EB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7619CBDD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RPTOR</w:t>
            </w:r>
          </w:p>
        </w:tc>
        <w:tc>
          <w:tcPr>
            <w:tcW w:w="3058" w:type="dxa"/>
            <w:noWrap/>
            <w:hideMark/>
          </w:tcPr>
          <w:p w14:paraId="56AED3D2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KLRK1</w:t>
            </w:r>
          </w:p>
        </w:tc>
      </w:tr>
      <w:tr w:rsidR="00925573" w:rsidRPr="00525D18" w14:paraId="15E0868E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1E7320DE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SMARCA4</w:t>
            </w:r>
          </w:p>
        </w:tc>
        <w:tc>
          <w:tcPr>
            <w:tcW w:w="3058" w:type="dxa"/>
            <w:noWrap/>
            <w:hideMark/>
          </w:tcPr>
          <w:p w14:paraId="41C0A0AB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LAG3</w:t>
            </w:r>
          </w:p>
        </w:tc>
      </w:tr>
      <w:tr w:rsidR="00925573" w:rsidRPr="00525D18" w14:paraId="536548E3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196C588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SNAI2</w:t>
            </w:r>
          </w:p>
        </w:tc>
        <w:tc>
          <w:tcPr>
            <w:tcW w:w="3058" w:type="dxa"/>
            <w:noWrap/>
            <w:hideMark/>
          </w:tcPr>
          <w:p w14:paraId="7024EB57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LGALS9</w:t>
            </w:r>
          </w:p>
        </w:tc>
      </w:tr>
      <w:tr w:rsidR="00925573" w:rsidRPr="00525D18" w14:paraId="38EFF328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FAA160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SOX4</w:t>
            </w:r>
          </w:p>
        </w:tc>
        <w:tc>
          <w:tcPr>
            <w:tcW w:w="3058" w:type="dxa"/>
            <w:noWrap/>
            <w:hideMark/>
          </w:tcPr>
          <w:p w14:paraId="6B1C54D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MYD88</w:t>
            </w:r>
          </w:p>
        </w:tc>
      </w:tr>
      <w:tr w:rsidR="00925573" w:rsidRPr="00525D18" w14:paraId="03925F76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85015C7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SRSF2</w:t>
            </w:r>
          </w:p>
        </w:tc>
        <w:tc>
          <w:tcPr>
            <w:tcW w:w="3058" w:type="dxa"/>
            <w:noWrap/>
            <w:hideMark/>
          </w:tcPr>
          <w:p w14:paraId="636061BC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PDCD1LG2</w:t>
            </w:r>
          </w:p>
        </w:tc>
      </w:tr>
      <w:tr w:rsidR="00925573" w:rsidRPr="00525D18" w14:paraId="05034FEF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2164F681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WDR5</w:t>
            </w:r>
          </w:p>
        </w:tc>
        <w:tc>
          <w:tcPr>
            <w:tcW w:w="3058" w:type="dxa"/>
            <w:noWrap/>
            <w:hideMark/>
          </w:tcPr>
          <w:p w14:paraId="39517507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PIK3R5</w:t>
            </w:r>
          </w:p>
        </w:tc>
      </w:tr>
      <w:tr w:rsidR="00925573" w:rsidRPr="00525D18" w14:paraId="5D7AC10C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B1E34C0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ZNF703</w:t>
            </w:r>
          </w:p>
        </w:tc>
        <w:tc>
          <w:tcPr>
            <w:tcW w:w="3058" w:type="dxa"/>
            <w:noWrap/>
            <w:hideMark/>
          </w:tcPr>
          <w:p w14:paraId="00DA9B0C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PTGER4</w:t>
            </w:r>
          </w:p>
        </w:tc>
      </w:tr>
      <w:tr w:rsidR="00925573" w:rsidRPr="00525D18" w14:paraId="406A9CAF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494CD136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058" w:type="dxa"/>
            <w:noWrap/>
            <w:hideMark/>
          </w:tcPr>
          <w:p w14:paraId="2302E07B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PTPRC</w:t>
            </w:r>
          </w:p>
        </w:tc>
      </w:tr>
      <w:tr w:rsidR="00925573" w:rsidRPr="00525D18" w14:paraId="1143B62F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5509C2C9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058" w:type="dxa"/>
            <w:noWrap/>
            <w:hideMark/>
          </w:tcPr>
          <w:p w14:paraId="7282715B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TBX21</w:t>
            </w:r>
          </w:p>
        </w:tc>
      </w:tr>
      <w:tr w:rsidR="00925573" w:rsidRPr="00525D18" w14:paraId="5A8698DB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6DB0E1F1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58" w:type="dxa"/>
            <w:noWrap/>
            <w:hideMark/>
          </w:tcPr>
          <w:p w14:paraId="35D8D596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TIGIT</w:t>
            </w:r>
          </w:p>
        </w:tc>
      </w:tr>
      <w:tr w:rsidR="00925573" w:rsidRPr="00525D18" w14:paraId="64412148" w14:textId="77777777" w:rsidTr="00E84930">
        <w:trPr>
          <w:trHeight w:val="300"/>
        </w:trPr>
        <w:tc>
          <w:tcPr>
            <w:tcW w:w="3057" w:type="dxa"/>
            <w:noWrap/>
            <w:hideMark/>
          </w:tcPr>
          <w:p w14:paraId="78A300B1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58" w:type="dxa"/>
            <w:noWrap/>
            <w:hideMark/>
          </w:tcPr>
          <w:p w14:paraId="205E7F2A" w14:textId="77777777" w:rsidR="00925573" w:rsidRPr="00525D18" w:rsidRDefault="00925573" w:rsidP="00E84930">
            <w:pPr>
              <w:spacing w:after="16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525D18">
              <w:rPr>
                <w:rFonts w:ascii="Times New Roman" w:hAnsi="Times New Roman" w:cs="Times New Roman"/>
                <w:i/>
                <w:szCs w:val="24"/>
              </w:rPr>
              <w:t>TNFRSF9</w:t>
            </w:r>
          </w:p>
        </w:tc>
      </w:tr>
    </w:tbl>
    <w:p w14:paraId="31A6BBBF" w14:textId="77777777" w:rsidR="00925573" w:rsidRPr="00525D18" w:rsidRDefault="00925573" w:rsidP="00925573">
      <w:pPr>
        <w:spacing w:line="480" w:lineRule="auto"/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b/>
          <w:szCs w:val="24"/>
        </w:rPr>
        <w:lastRenderedPageBreak/>
        <w:t>Figure S1.</w:t>
      </w:r>
      <w:r w:rsidRPr="00525D18">
        <w:rPr>
          <w:rFonts w:ascii="Times New Roman" w:hAnsi="Times New Roman" w:cs="Times New Roman"/>
          <w:szCs w:val="24"/>
        </w:rPr>
        <w:t xml:space="preserve"> Landmark PFS and OS rates by tumour reduction quartiles based on the vemurafenib monotherapy cohort (</w:t>
      </w:r>
      <w:r w:rsidRPr="00525D18">
        <w:rPr>
          <w:rFonts w:ascii="Times New Roman" w:hAnsi="Times New Roman" w:cs="Times New Roman"/>
          <w:b/>
          <w:szCs w:val="24"/>
        </w:rPr>
        <w:t>A</w:t>
      </w:r>
      <w:r w:rsidRPr="00525D18">
        <w:rPr>
          <w:rFonts w:ascii="Times New Roman" w:hAnsi="Times New Roman" w:cs="Times New Roman"/>
          <w:szCs w:val="24"/>
        </w:rPr>
        <w:t xml:space="preserve"> and </w:t>
      </w:r>
      <w:r w:rsidRPr="00525D18">
        <w:rPr>
          <w:rFonts w:ascii="Times New Roman" w:hAnsi="Times New Roman" w:cs="Times New Roman"/>
          <w:b/>
          <w:szCs w:val="24"/>
        </w:rPr>
        <w:t>C</w:t>
      </w:r>
      <w:r w:rsidRPr="00525D18">
        <w:rPr>
          <w:rFonts w:ascii="Times New Roman" w:hAnsi="Times New Roman" w:cs="Times New Roman"/>
          <w:szCs w:val="24"/>
        </w:rPr>
        <w:t xml:space="preserve">), or based on the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 cohort (</w:t>
      </w:r>
      <w:r w:rsidRPr="00525D18">
        <w:rPr>
          <w:rFonts w:ascii="Times New Roman" w:hAnsi="Times New Roman" w:cs="Times New Roman"/>
          <w:b/>
          <w:szCs w:val="24"/>
        </w:rPr>
        <w:t xml:space="preserve">B </w:t>
      </w:r>
      <w:r w:rsidRPr="00525D18">
        <w:rPr>
          <w:rFonts w:ascii="Times New Roman" w:hAnsi="Times New Roman" w:cs="Times New Roman"/>
          <w:szCs w:val="24"/>
        </w:rPr>
        <w:t xml:space="preserve">and </w:t>
      </w:r>
      <w:r w:rsidRPr="00525D18">
        <w:rPr>
          <w:rFonts w:ascii="Times New Roman" w:hAnsi="Times New Roman" w:cs="Times New Roman"/>
          <w:b/>
          <w:szCs w:val="24"/>
        </w:rPr>
        <w:t>D</w:t>
      </w:r>
      <w:r w:rsidRPr="00525D18">
        <w:rPr>
          <w:rFonts w:ascii="Times New Roman" w:hAnsi="Times New Roman" w:cs="Times New Roman"/>
          <w:szCs w:val="24"/>
        </w:rPr>
        <w:t>).</w:t>
      </w:r>
    </w:p>
    <w:p w14:paraId="647D5A23" w14:textId="77777777" w:rsidR="00925573" w:rsidRPr="00284415" w:rsidRDefault="00925573" w:rsidP="00925573">
      <w:pPr>
        <w:spacing w:line="480" w:lineRule="auto"/>
        <w:rPr>
          <w:rFonts w:ascii="Times New Roman" w:hAnsi="Times New Roman" w:cs="Times New Roman"/>
          <w:szCs w:val="24"/>
        </w:rPr>
      </w:pPr>
      <w:r w:rsidRPr="00525D18"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79D0AE9C" wp14:editId="55C792AD">
            <wp:extent cx="5943600" cy="4792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0102320_SuppFigure1ABCD-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D18">
        <w:rPr>
          <w:rFonts w:ascii="Times New Roman" w:hAnsi="Times New Roman" w:cs="Times New Roman"/>
          <w:szCs w:val="24"/>
        </w:rPr>
        <w:t xml:space="preserve">C + V, </w:t>
      </w:r>
      <w:proofErr w:type="spellStart"/>
      <w:r w:rsidRPr="00525D18">
        <w:rPr>
          <w:rFonts w:ascii="Times New Roman" w:hAnsi="Times New Roman" w:cs="Times New Roman"/>
          <w:szCs w:val="24"/>
        </w:rPr>
        <w:t>cobimetinib</w:t>
      </w:r>
      <w:proofErr w:type="spellEnd"/>
      <w:r w:rsidRPr="00525D18">
        <w:rPr>
          <w:rFonts w:ascii="Times New Roman" w:hAnsi="Times New Roman" w:cs="Times New Roman"/>
          <w:szCs w:val="24"/>
        </w:rPr>
        <w:t xml:space="preserve"> plus vemurafenib; NE, not estimable; PFS, progression-free survival; </w:t>
      </w:r>
      <w:r w:rsidRPr="00525D18">
        <w:rPr>
          <w:rFonts w:ascii="Times New Roman" w:hAnsi="Times New Roman" w:cs="Times New Roman"/>
          <w:szCs w:val="24"/>
        </w:rPr>
        <w:br/>
        <w:t>Q, quartile; V, vemurafenib monotherapy.</w:t>
      </w:r>
    </w:p>
    <w:p w14:paraId="37F7E30E" w14:textId="77777777" w:rsidR="00925573" w:rsidRPr="00284415" w:rsidRDefault="00925573" w:rsidP="00925573">
      <w:pPr>
        <w:rPr>
          <w:rFonts w:ascii="Times New Roman" w:hAnsi="Times New Roman" w:cs="Times New Roman"/>
          <w:b/>
          <w:szCs w:val="24"/>
        </w:rPr>
      </w:pPr>
    </w:p>
    <w:p w14:paraId="3BCE70F8" w14:textId="77777777" w:rsidR="00925573" w:rsidRDefault="00925573" w:rsidP="00925573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14:paraId="66E3C5FC" w14:textId="77777777" w:rsidR="00BA5040" w:rsidRDefault="00BA5040">
      <w:bookmarkStart w:id="0" w:name="_GoBack"/>
      <w:bookmarkEnd w:id="0"/>
    </w:p>
    <w:sectPr w:rsidR="00BA5040" w:rsidSect="004028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CD80C" w14:textId="77777777" w:rsidR="0040289F" w:rsidRDefault="0040289F" w:rsidP="0040289F">
      <w:pPr>
        <w:spacing w:after="0" w:line="240" w:lineRule="auto"/>
      </w:pPr>
      <w:r>
        <w:separator/>
      </w:r>
    </w:p>
  </w:endnote>
  <w:endnote w:type="continuationSeparator" w:id="0">
    <w:p w14:paraId="2E2AC52E" w14:textId="77777777" w:rsidR="0040289F" w:rsidRDefault="0040289F" w:rsidP="0040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23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D6687" w14:textId="77777777" w:rsidR="000E1AC3" w:rsidRDefault="004028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9338C3" w14:textId="77777777" w:rsidR="000E1AC3" w:rsidRDefault="00402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8168F" w14:textId="77777777" w:rsidR="0040289F" w:rsidRDefault="0040289F" w:rsidP="0040289F">
      <w:pPr>
        <w:spacing w:after="0" w:line="240" w:lineRule="auto"/>
      </w:pPr>
      <w:r>
        <w:separator/>
      </w:r>
    </w:p>
  </w:footnote>
  <w:footnote w:type="continuationSeparator" w:id="0">
    <w:p w14:paraId="120300CE" w14:textId="77777777" w:rsidR="0040289F" w:rsidRDefault="0040289F" w:rsidP="00402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73"/>
    <w:rsid w:val="0040289F"/>
    <w:rsid w:val="00925573"/>
    <w:rsid w:val="00B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6EF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57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57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25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573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925573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25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2019-05-13T13:50:00Z</dcterms:created>
  <dcterms:modified xsi:type="dcterms:W3CDTF">2019-05-13T13:51:00Z</dcterms:modified>
</cp:coreProperties>
</file>