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8571B" w14:textId="04D0006B" w:rsidR="006B667F" w:rsidRPr="006B667F" w:rsidRDefault="006B667F" w:rsidP="006B667F">
      <w:pPr>
        <w:rPr>
          <w:rFonts w:ascii="Times New Roman" w:hAnsi="Times New Roman" w:cs="Times New Roman"/>
          <w:sz w:val="24"/>
          <w:szCs w:val="24"/>
        </w:rPr>
      </w:pPr>
      <w:r w:rsidRPr="006B667F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7C5D3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6B667F">
        <w:rPr>
          <w:rFonts w:ascii="Times New Roman" w:hAnsi="Times New Roman" w:cs="Times New Roman"/>
          <w:sz w:val="24"/>
          <w:szCs w:val="24"/>
        </w:rPr>
        <w:t>. Clinicopathologic characteristics in patients with endometrioid or clear cell carcinoma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126"/>
        <w:gridCol w:w="1985"/>
        <w:gridCol w:w="1366"/>
      </w:tblGrid>
      <w:tr w:rsidR="006B667F" w:rsidRPr="00567825" w14:paraId="477B9126" w14:textId="77777777" w:rsidTr="00E54254">
        <w:tc>
          <w:tcPr>
            <w:tcW w:w="35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F27064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CE6E0A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Belotecan (n=10, %)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605AF0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Topotecan (n=7, %)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8D72D8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6B667F" w:rsidRPr="00567825" w14:paraId="733B6290" w14:textId="77777777" w:rsidTr="00E54254">
        <w:tc>
          <w:tcPr>
            <w:tcW w:w="3539" w:type="dxa"/>
            <w:tcBorders>
              <w:left w:val="nil"/>
              <w:bottom w:val="nil"/>
              <w:right w:val="nil"/>
            </w:tcBorders>
          </w:tcPr>
          <w:p w14:paraId="6A7C3FFC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Age (median, range, years)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BAF96F1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52 (43, 61)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A3E60B5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52 (38, 60)</w:t>
            </w:r>
          </w:p>
        </w:tc>
        <w:tc>
          <w:tcPr>
            <w:tcW w:w="1366" w:type="dxa"/>
            <w:tcBorders>
              <w:left w:val="nil"/>
              <w:bottom w:val="nil"/>
              <w:right w:val="nil"/>
            </w:tcBorders>
          </w:tcPr>
          <w:p w14:paraId="2610F2B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6B667F" w:rsidRPr="00567825" w14:paraId="50633BD5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48412E97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FIGO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A52F80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1BF067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5E2946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6B667F" w:rsidRPr="00567825" w14:paraId="1418379B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9FB381E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A4934B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3 (30)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B36729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2 (28.6)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E894B3D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5FFD056E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01A03FD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17A9C0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D7DE0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B6C978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3B513AFB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8C63770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497B6F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5 (50)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113090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2 (28.6)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380B29E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20135051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6507205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33048E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429428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3 (42.9)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43A6A79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01F896A9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FFCFB49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istology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40DA6A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07E58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FFC6D44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.335</w:t>
            </w:r>
          </w:p>
        </w:tc>
      </w:tr>
      <w:tr w:rsidR="006B667F" w:rsidRPr="00567825" w14:paraId="55DB7937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8B8736A" w14:textId="77777777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Endometrioid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306ED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183971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(28,6)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4608503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53AFE22F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FC60480" w14:textId="77777777" w:rsidR="006B667F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Clear cell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A79451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F1BDE5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(71.4)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A0EC531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69A79E71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1D8508CE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Number of prior chemotherapy lines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AF979D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580E2B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72460F0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</w:tr>
      <w:tr w:rsidR="006B667F" w:rsidRPr="00567825" w14:paraId="4A4D2BC3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E764B49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33217B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5 (50)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987673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3 (42.9)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B0502E7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4B449517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D94BB7F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E9C0F2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4 (40)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9BB42B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4 (57.1)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F5BAE90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15AC0911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211877D6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BA1679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FCEF9A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D80EA5F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053F476A" w14:textId="77777777" w:rsidTr="00E5425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03E4A0C1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Type of recurrence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F7BBD7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EE1BFE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FB4C6E6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</w:tr>
      <w:tr w:rsidR="006B667F" w:rsidRPr="00567825" w14:paraId="371D8E3D" w14:textId="77777777" w:rsidTr="006B667F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67A369AC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PSROC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19E639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6 (60)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3A1BA0E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3 (42.9)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E6B580C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7F" w:rsidRPr="00567825" w14:paraId="60893325" w14:textId="77777777" w:rsidTr="006B667F"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697C0" w14:textId="77777777" w:rsidR="006B667F" w:rsidRPr="00567825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 xml:space="preserve"> PRROC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84F35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4 (40)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36F69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825">
              <w:rPr>
                <w:rFonts w:ascii="Times New Roman" w:hAnsi="Times New Roman" w:cs="Times New Roman"/>
                <w:sz w:val="24"/>
                <w:szCs w:val="24"/>
              </w:rPr>
              <w:t>4 (57.1)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5C9BD" w14:textId="77777777" w:rsidR="006B667F" w:rsidRPr="00567825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C5027" w14:textId="32D9292B" w:rsidR="006B667F" w:rsidRPr="006B667F" w:rsidRDefault="006B667F" w:rsidP="00A91E45">
      <w:pPr>
        <w:rPr>
          <w:rFonts w:ascii="Times New Roman" w:hAnsi="Times New Roman" w:cs="Times New Roman"/>
          <w:sz w:val="24"/>
          <w:szCs w:val="24"/>
        </w:rPr>
      </w:pPr>
      <w:r w:rsidRPr="00567825">
        <w:rPr>
          <w:rFonts w:ascii="Times New Roman" w:hAnsi="Times New Roman" w:cs="Times New Roman"/>
          <w:sz w:val="24"/>
          <w:szCs w:val="24"/>
        </w:rPr>
        <w:t>Abbreviations: FIGO, International Federation of Gynecology and Obstetrics; PRROC, platinum-resistant recurrent ovarian cancer; PSROC, platinum-sens</w:t>
      </w:r>
      <w:r w:rsidR="00A91E45">
        <w:rPr>
          <w:rFonts w:ascii="Times New Roman" w:hAnsi="Times New Roman" w:cs="Times New Roman"/>
          <w:sz w:val="24"/>
          <w:szCs w:val="24"/>
        </w:rPr>
        <w:t>itive recurrent ovarian cancer.</w:t>
      </w:r>
    </w:p>
    <w:sectPr w:rsidR="006B667F" w:rsidRPr="006B667F" w:rsidSect="00A91E45">
      <w:pgSz w:w="11906" w:h="16838" w:code="9"/>
      <w:pgMar w:top="1702" w:right="1440" w:bottom="851" w:left="1440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0FA9E" w14:textId="77777777" w:rsidR="00384D26" w:rsidRDefault="00384D26" w:rsidP="007D18B1">
      <w:pPr>
        <w:spacing w:after="0" w:line="240" w:lineRule="auto"/>
      </w:pPr>
      <w:r>
        <w:separator/>
      </w:r>
    </w:p>
  </w:endnote>
  <w:endnote w:type="continuationSeparator" w:id="0">
    <w:p w14:paraId="1DBD2DB2" w14:textId="77777777" w:rsidR="00384D26" w:rsidRDefault="00384D26" w:rsidP="007D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4E9A1" w14:textId="77777777" w:rsidR="00384D26" w:rsidRDefault="00384D26" w:rsidP="007D18B1">
      <w:pPr>
        <w:spacing w:after="0" w:line="240" w:lineRule="auto"/>
      </w:pPr>
      <w:r>
        <w:separator/>
      </w:r>
    </w:p>
  </w:footnote>
  <w:footnote w:type="continuationSeparator" w:id="0">
    <w:p w14:paraId="702D1BBE" w14:textId="77777777" w:rsidR="00384D26" w:rsidRDefault="00384D26" w:rsidP="007D1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wNAYCSyNDY2NzYyUdpeDU4uLM/DyQAotaAGePjH4sAAAA"/>
  </w:docVars>
  <w:rsids>
    <w:rsidRoot w:val="006971C1"/>
    <w:rsid w:val="00005BE9"/>
    <w:rsid w:val="000C16DA"/>
    <w:rsid w:val="000D22F0"/>
    <w:rsid w:val="000E2E34"/>
    <w:rsid w:val="000F17F9"/>
    <w:rsid w:val="000F2D72"/>
    <w:rsid w:val="00192DBD"/>
    <w:rsid w:val="0019413E"/>
    <w:rsid w:val="001C214D"/>
    <w:rsid w:val="001D0A6E"/>
    <w:rsid w:val="00290BA5"/>
    <w:rsid w:val="002A303C"/>
    <w:rsid w:val="003316BD"/>
    <w:rsid w:val="0037088F"/>
    <w:rsid w:val="00384D26"/>
    <w:rsid w:val="003B0DB9"/>
    <w:rsid w:val="003B7995"/>
    <w:rsid w:val="003D7595"/>
    <w:rsid w:val="00413F44"/>
    <w:rsid w:val="004252A8"/>
    <w:rsid w:val="00485E34"/>
    <w:rsid w:val="004C7B65"/>
    <w:rsid w:val="005145F8"/>
    <w:rsid w:val="005318B1"/>
    <w:rsid w:val="005361F2"/>
    <w:rsid w:val="005D5CE6"/>
    <w:rsid w:val="005E3C92"/>
    <w:rsid w:val="00677407"/>
    <w:rsid w:val="00682996"/>
    <w:rsid w:val="00695715"/>
    <w:rsid w:val="006971C1"/>
    <w:rsid w:val="006B17F4"/>
    <w:rsid w:val="006B667F"/>
    <w:rsid w:val="006C7749"/>
    <w:rsid w:val="006D0A4D"/>
    <w:rsid w:val="0073369E"/>
    <w:rsid w:val="007435DB"/>
    <w:rsid w:val="00756AFB"/>
    <w:rsid w:val="007A1F3B"/>
    <w:rsid w:val="007B4D68"/>
    <w:rsid w:val="007C5D3A"/>
    <w:rsid w:val="007D18B1"/>
    <w:rsid w:val="00841334"/>
    <w:rsid w:val="00860FA9"/>
    <w:rsid w:val="00905B41"/>
    <w:rsid w:val="00934DAD"/>
    <w:rsid w:val="0093784E"/>
    <w:rsid w:val="00942CE7"/>
    <w:rsid w:val="0095304F"/>
    <w:rsid w:val="009758F2"/>
    <w:rsid w:val="009B1C96"/>
    <w:rsid w:val="009C700D"/>
    <w:rsid w:val="009E1B94"/>
    <w:rsid w:val="00A42054"/>
    <w:rsid w:val="00A91E45"/>
    <w:rsid w:val="00AA217C"/>
    <w:rsid w:val="00AE258B"/>
    <w:rsid w:val="00AF6C9E"/>
    <w:rsid w:val="00B37526"/>
    <w:rsid w:val="00BC77C4"/>
    <w:rsid w:val="00C47EFB"/>
    <w:rsid w:val="00C61CB7"/>
    <w:rsid w:val="00CC7B80"/>
    <w:rsid w:val="00D26D85"/>
    <w:rsid w:val="00D444F9"/>
    <w:rsid w:val="00D81B7A"/>
    <w:rsid w:val="00DB7DC8"/>
    <w:rsid w:val="00DE4277"/>
    <w:rsid w:val="00E04FF5"/>
    <w:rsid w:val="00E17A11"/>
    <w:rsid w:val="00E27059"/>
    <w:rsid w:val="00E31885"/>
    <w:rsid w:val="00E54254"/>
    <w:rsid w:val="00E911DE"/>
    <w:rsid w:val="00E95309"/>
    <w:rsid w:val="00E96250"/>
    <w:rsid w:val="00EA0FA4"/>
    <w:rsid w:val="00EA44DC"/>
    <w:rsid w:val="00F10D17"/>
    <w:rsid w:val="00F315C6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922F"/>
  <w15:chartTrackingRefBased/>
  <w15:docId w15:val="{5ABFCE1F-B057-4C9E-9F9B-DB8BFE1B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D18B1"/>
  </w:style>
  <w:style w:type="paragraph" w:styleId="a5">
    <w:name w:val="footer"/>
    <w:basedOn w:val="a"/>
    <w:link w:val="Char0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D18B1"/>
  </w:style>
  <w:style w:type="paragraph" w:styleId="a6">
    <w:name w:val="Balloon Text"/>
    <w:basedOn w:val="a"/>
    <w:link w:val="Char1"/>
    <w:uiPriority w:val="99"/>
    <w:semiHidden/>
    <w:unhideWhenUsed/>
    <w:rsid w:val="003B0D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B0D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B667F"/>
    <w:pPr>
      <w:ind w:leftChars="400" w:left="800"/>
    </w:pPr>
  </w:style>
  <w:style w:type="paragraph" w:customStyle="1" w:styleId="TableNote">
    <w:name w:val="TableNote"/>
    <w:basedOn w:val="a"/>
    <w:rsid w:val="006B667F"/>
    <w:pPr>
      <w:widowControl/>
      <w:wordWrap/>
      <w:autoSpaceDE/>
      <w:autoSpaceDN/>
      <w:spacing w:after="0" w:line="300" w:lineRule="exact"/>
      <w:jc w:val="left"/>
    </w:pPr>
    <w:rPr>
      <w:rFonts w:ascii="Times New Roman" w:eastAsia="맑은 고딕" w:hAnsi="Times New Roman" w:cs="Times New Roman"/>
      <w:kern w:val="0"/>
      <w:sz w:val="24"/>
      <w:szCs w:val="20"/>
      <w:lang w:val="en-GB" w:eastAsia="en-US"/>
    </w:rPr>
  </w:style>
  <w:style w:type="character" w:styleId="a8">
    <w:name w:val="Hyperlink"/>
    <w:rsid w:val="006B667F"/>
    <w:rPr>
      <w:color w:val="0000FF"/>
      <w:u w:val="single"/>
    </w:rPr>
  </w:style>
  <w:style w:type="paragraph" w:customStyle="1" w:styleId="TableHeader">
    <w:name w:val="TableHeader"/>
    <w:basedOn w:val="a"/>
    <w:rsid w:val="006B667F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맑은 고딕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6B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Hee Seung</dc:creator>
  <cp:keywords/>
  <dc:description/>
  <cp:lastModifiedBy>Kim Hee Seung</cp:lastModifiedBy>
  <cp:revision>3</cp:revision>
  <cp:lastPrinted>2019-07-08T15:48:00Z</cp:lastPrinted>
  <dcterms:created xsi:type="dcterms:W3CDTF">2020-04-20T13:22:00Z</dcterms:created>
  <dcterms:modified xsi:type="dcterms:W3CDTF">2020-09-04T02:16:00Z</dcterms:modified>
</cp:coreProperties>
</file>