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A45B18" w14:textId="772E6A4F" w:rsidR="00C44E11" w:rsidRPr="00C44E11" w:rsidRDefault="00C44E11" w:rsidP="0077648F">
      <w:pPr>
        <w:rPr>
          <w:b/>
        </w:rPr>
      </w:pPr>
      <w:r w:rsidRPr="00C44E11">
        <w:rPr>
          <w:b/>
        </w:rPr>
        <w:t xml:space="preserve">Supplement to: Shapiro GI, </w:t>
      </w:r>
      <w:proofErr w:type="spellStart"/>
      <w:r w:rsidRPr="00C44E11">
        <w:rPr>
          <w:b/>
        </w:rPr>
        <w:t>LoRusso</w:t>
      </w:r>
      <w:proofErr w:type="spellEnd"/>
      <w:r w:rsidRPr="00C44E11">
        <w:rPr>
          <w:b/>
        </w:rPr>
        <w:t xml:space="preserve"> P, </w:t>
      </w:r>
      <w:proofErr w:type="spellStart"/>
      <w:r w:rsidRPr="00C44E11">
        <w:rPr>
          <w:b/>
        </w:rPr>
        <w:t>Dowlati</w:t>
      </w:r>
      <w:proofErr w:type="spellEnd"/>
      <w:r w:rsidRPr="00C44E11">
        <w:rPr>
          <w:b/>
        </w:rPr>
        <w:t xml:space="preserve"> A, Do KT, Jacobson CA, </w:t>
      </w:r>
      <w:proofErr w:type="spellStart"/>
      <w:r w:rsidRPr="00C44E11">
        <w:rPr>
          <w:b/>
        </w:rPr>
        <w:t>Vaishampayan</w:t>
      </w:r>
      <w:proofErr w:type="spellEnd"/>
      <w:r w:rsidRPr="00C44E11">
        <w:rPr>
          <w:b/>
        </w:rPr>
        <w:t xml:space="preserve"> U, et al. A Phase I Study of RO6870810, a Novel Bromodomain and Extra-Terminal Protein Inhibitor, in Patients with NUT Carcinoma, Other Solid Tumours, or Diffuse Large B-Cell Lymphoma</w:t>
      </w:r>
    </w:p>
    <w:p w14:paraId="25BB853B" w14:textId="77777777" w:rsidR="00C44E11" w:rsidRDefault="00C44E11" w:rsidP="0077648F">
      <w:pPr>
        <w:rPr>
          <w:b/>
        </w:rPr>
      </w:pPr>
    </w:p>
    <w:p w14:paraId="4042CAF2" w14:textId="12ED7395" w:rsidR="00445557" w:rsidRPr="004D5415" w:rsidRDefault="00365A35" w:rsidP="0077648F">
      <w:r w:rsidRPr="004D5415">
        <w:rPr>
          <w:b/>
        </w:rPr>
        <w:t>Supplem</w:t>
      </w:r>
      <w:bookmarkStart w:id="0" w:name="a"/>
      <w:bookmarkEnd w:id="0"/>
      <w:r w:rsidRPr="004D5415">
        <w:rPr>
          <w:b/>
        </w:rPr>
        <w:t>ental Data</w:t>
      </w:r>
    </w:p>
    <w:p w14:paraId="5D707E1A" w14:textId="77777777" w:rsidR="0077648F" w:rsidRPr="004D5415" w:rsidRDefault="00365A35" w:rsidP="0077648F">
      <w:pPr>
        <w:rPr>
          <w:i/>
        </w:rPr>
      </w:pPr>
      <w:r w:rsidRPr="004D5415">
        <w:rPr>
          <w:i/>
        </w:rPr>
        <w:t>Supplementary methods</w:t>
      </w:r>
    </w:p>
    <w:p w14:paraId="3FA2A3A1" w14:textId="77777777" w:rsidR="0077648F" w:rsidRPr="004D5415" w:rsidRDefault="00365A35" w:rsidP="0077648F">
      <w:pPr>
        <w:rPr>
          <w:i/>
        </w:rPr>
      </w:pPr>
      <w:r w:rsidRPr="004D5415">
        <w:rPr>
          <w:i/>
        </w:rPr>
        <w:t>Additional inclusion criteria</w:t>
      </w:r>
    </w:p>
    <w:p w14:paraId="5D6C3ED0" w14:textId="77777777" w:rsidR="0077648F" w:rsidRPr="004D5415" w:rsidRDefault="00365A35" w:rsidP="0077648F">
      <w:r w:rsidRPr="004D5415">
        <w:t>Patients were required to have:</w:t>
      </w:r>
    </w:p>
    <w:p w14:paraId="1CB29DE9" w14:textId="009DBD1E" w:rsidR="00445557" w:rsidRPr="004D5415" w:rsidRDefault="00365A35" w:rsidP="0077648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</w:rPr>
      </w:pPr>
      <w:r w:rsidRPr="004D5415">
        <w:rPr>
          <w:rFonts w:eastAsia="Calibri"/>
          <w:color w:val="000000"/>
        </w:rPr>
        <w:t>≥</w:t>
      </w:r>
      <w:r w:rsidRPr="004D5415">
        <w:rPr>
          <w:color w:val="000000"/>
        </w:rPr>
        <w:t>1 metastatic tumo</w:t>
      </w:r>
      <w:r w:rsidR="00FB2BB0">
        <w:rPr>
          <w:color w:val="000000"/>
        </w:rPr>
        <w:t>u</w:t>
      </w:r>
      <w:r w:rsidRPr="004D5415">
        <w:rPr>
          <w:color w:val="000000"/>
        </w:rPr>
        <w:t>r evaluable or measurable by radiographic imaging (</w:t>
      </w:r>
      <w:r w:rsidR="00E36D1F" w:rsidRPr="004D5415">
        <w:rPr>
          <w:color w:val="000000"/>
        </w:rPr>
        <w:t xml:space="preserve">patients with </w:t>
      </w:r>
      <w:r w:rsidRPr="004D5415">
        <w:rPr>
          <w:color w:val="000000"/>
        </w:rPr>
        <w:t>solid tumo</w:t>
      </w:r>
      <w:r w:rsidR="00FB2BB0">
        <w:rPr>
          <w:color w:val="000000"/>
        </w:rPr>
        <w:t>u</w:t>
      </w:r>
      <w:r w:rsidRPr="004D5415">
        <w:rPr>
          <w:color w:val="000000"/>
        </w:rPr>
        <w:t>rs)</w:t>
      </w:r>
    </w:p>
    <w:p w14:paraId="0B60C026" w14:textId="3EA3E86B" w:rsidR="0077648F" w:rsidRPr="004D5415" w:rsidRDefault="00365A35" w:rsidP="0077648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</w:rPr>
      </w:pPr>
      <w:r w:rsidRPr="004D5415">
        <w:rPr>
          <w:color w:val="000000"/>
        </w:rPr>
        <w:t xml:space="preserve">Life expectancy </w:t>
      </w:r>
      <w:r w:rsidRPr="004D5415">
        <w:rPr>
          <w:rFonts w:eastAsia="Calibri"/>
          <w:color w:val="000000"/>
        </w:rPr>
        <w:t>≥</w:t>
      </w:r>
      <w:r w:rsidRPr="004D5415">
        <w:rPr>
          <w:color w:val="000000"/>
        </w:rPr>
        <w:t>3 months</w:t>
      </w:r>
    </w:p>
    <w:p w14:paraId="19B836BE" w14:textId="31182E3C" w:rsidR="00445557" w:rsidRPr="004D5415" w:rsidRDefault="00365A35" w:rsidP="0077648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</w:rPr>
      </w:pPr>
      <w:r w:rsidRPr="004D5415">
        <w:rPr>
          <w:rFonts w:eastAsia="Arial Unicode MS"/>
          <w:color w:val="000000"/>
        </w:rPr>
        <w:t xml:space="preserve">No active second/secondary or prior malignancies for </w:t>
      </w:r>
      <w:r w:rsidRPr="004D5415">
        <w:rPr>
          <w:rFonts w:eastAsia="Arial Unicode MS" w:hint="eastAsia"/>
          <w:color w:val="000000"/>
        </w:rPr>
        <w:t>≥</w:t>
      </w:r>
      <w:r w:rsidRPr="004D5415">
        <w:rPr>
          <w:rFonts w:eastAsia="Arial Unicode MS"/>
          <w:color w:val="000000"/>
        </w:rPr>
        <w:t>2 years, excluding currently treated basal cell or squamous cell carcinoma of the skin or carcinoma in situ of the cervix or breast</w:t>
      </w:r>
    </w:p>
    <w:p w14:paraId="4B18CEB2" w14:textId="24758460" w:rsidR="00445557" w:rsidRPr="004D5415" w:rsidRDefault="00365A35" w:rsidP="0077648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</w:rPr>
      </w:pPr>
      <w:r w:rsidRPr="004D5415">
        <w:rPr>
          <w:rFonts w:eastAsia="Arial Unicode MS"/>
          <w:color w:val="000000"/>
        </w:rPr>
        <w:t xml:space="preserve">Acceptable liver function, defined as bilirubin </w:t>
      </w:r>
      <w:r w:rsidRPr="004D5415">
        <w:rPr>
          <w:rFonts w:eastAsia="Arial Unicode MS" w:hint="eastAsia"/>
          <w:color w:val="000000"/>
        </w:rPr>
        <w:t>≤</w:t>
      </w:r>
      <w:r w:rsidRPr="004D5415">
        <w:rPr>
          <w:rFonts w:eastAsia="Arial Unicode MS"/>
          <w:color w:val="000000"/>
        </w:rPr>
        <w:t xml:space="preserve">1.5 times </w:t>
      </w:r>
      <w:r w:rsidR="00E36D1F" w:rsidRPr="004D5415">
        <w:rPr>
          <w:rFonts w:eastAsia="Arial Unicode MS"/>
          <w:color w:val="000000"/>
        </w:rPr>
        <w:t xml:space="preserve">the </w:t>
      </w:r>
      <w:r w:rsidRPr="004D5415">
        <w:rPr>
          <w:rFonts w:eastAsia="Arial Unicode MS"/>
          <w:color w:val="000000"/>
        </w:rPr>
        <w:t>upper limit of normal (ULN)</w:t>
      </w:r>
      <w:r w:rsidR="00901CE9" w:rsidRPr="004D5415">
        <w:rPr>
          <w:rFonts w:eastAsia="Arial Unicode MS"/>
          <w:color w:val="000000"/>
        </w:rPr>
        <w:t xml:space="preserve"> and</w:t>
      </w:r>
      <w:r w:rsidRPr="004D5415">
        <w:rPr>
          <w:rFonts w:eastAsia="Arial Unicode MS"/>
          <w:color w:val="000000"/>
        </w:rPr>
        <w:t xml:space="preserve"> </w:t>
      </w:r>
      <w:r w:rsidR="00E36D1F" w:rsidRPr="004D5415">
        <w:rPr>
          <w:rFonts w:eastAsia="Arial Unicode MS"/>
          <w:color w:val="000000"/>
        </w:rPr>
        <w:t>aspartate aminotransferase</w:t>
      </w:r>
      <w:r w:rsidRPr="004D5415">
        <w:rPr>
          <w:rFonts w:eastAsia="Arial Unicode MS"/>
          <w:color w:val="000000"/>
        </w:rPr>
        <w:t xml:space="preserve">, </w:t>
      </w:r>
      <w:r w:rsidR="00E36D1F" w:rsidRPr="004D5415">
        <w:rPr>
          <w:rFonts w:eastAsia="Arial Unicode MS"/>
          <w:color w:val="000000"/>
        </w:rPr>
        <w:t>alanine aminotransferase</w:t>
      </w:r>
      <w:r w:rsidR="00901CE9" w:rsidRPr="004D5415">
        <w:rPr>
          <w:rFonts w:eastAsia="Arial Unicode MS"/>
          <w:color w:val="000000"/>
        </w:rPr>
        <w:t>,</w:t>
      </w:r>
      <w:r w:rsidRPr="004D5415">
        <w:rPr>
          <w:rFonts w:eastAsia="Arial Unicode MS" w:hint="eastAsia"/>
          <w:color w:val="000000"/>
        </w:rPr>
        <w:t xml:space="preserve"> and alkaline phosphatase </w:t>
      </w:r>
      <w:r w:rsidRPr="004D5415">
        <w:rPr>
          <w:rFonts w:eastAsia="Arial Unicode MS" w:hint="eastAsia"/>
          <w:color w:val="000000"/>
        </w:rPr>
        <w:t>≤</w:t>
      </w:r>
      <w:r w:rsidRPr="004D5415">
        <w:rPr>
          <w:rFonts w:eastAsia="Arial Unicode MS"/>
          <w:color w:val="000000"/>
        </w:rPr>
        <w:t xml:space="preserve">2.5 </w:t>
      </w:r>
      <w:r w:rsidR="00E36D1F" w:rsidRPr="004D5415">
        <w:rPr>
          <w:rFonts w:eastAsia="Arial Unicode MS"/>
          <w:color w:val="000000"/>
        </w:rPr>
        <w:t xml:space="preserve">× </w:t>
      </w:r>
      <w:r w:rsidRPr="004D5415">
        <w:rPr>
          <w:rFonts w:eastAsia="Arial Unicode MS"/>
          <w:color w:val="000000"/>
        </w:rPr>
        <w:t xml:space="preserve">ULN (if liver metastases were present, then </w:t>
      </w:r>
      <w:r w:rsidRPr="004D5415">
        <w:rPr>
          <w:rFonts w:eastAsia="Arial Unicode MS" w:hint="eastAsia"/>
          <w:color w:val="000000"/>
        </w:rPr>
        <w:t>≤</w:t>
      </w:r>
      <w:r w:rsidRPr="004D5415">
        <w:rPr>
          <w:rFonts w:eastAsia="Arial Unicode MS"/>
          <w:color w:val="000000"/>
        </w:rPr>
        <w:t>5 ×</w:t>
      </w:r>
      <w:r w:rsidR="00581D31" w:rsidRPr="004D5415">
        <w:rPr>
          <w:rFonts w:eastAsia="Arial Unicode MS"/>
          <w:color w:val="000000"/>
        </w:rPr>
        <w:t xml:space="preserve"> </w:t>
      </w:r>
      <w:r w:rsidRPr="004D5415">
        <w:rPr>
          <w:rFonts w:eastAsia="Arial Unicode MS"/>
          <w:color w:val="000000"/>
        </w:rPr>
        <w:t>ULN was allowed)</w:t>
      </w:r>
    </w:p>
    <w:p w14:paraId="11BE5AEF" w14:textId="5C54BDAC" w:rsidR="00445557" w:rsidRPr="004D5415" w:rsidRDefault="00365A35" w:rsidP="0077648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</w:rPr>
      </w:pPr>
      <w:r w:rsidRPr="004D5415">
        <w:rPr>
          <w:rFonts w:eastAsia="Arial Unicode MS"/>
          <w:color w:val="000000"/>
        </w:rPr>
        <w:t xml:space="preserve">Acceptable renal function, defined as calculated creatinine clearance </w:t>
      </w:r>
      <w:r w:rsidRPr="004D5415">
        <w:rPr>
          <w:rFonts w:eastAsia="Arial Unicode MS" w:hint="eastAsia"/>
          <w:color w:val="000000"/>
        </w:rPr>
        <w:t>≥</w:t>
      </w:r>
      <w:r w:rsidRPr="004D5415">
        <w:rPr>
          <w:rFonts w:eastAsia="Arial Unicode MS"/>
          <w:color w:val="000000"/>
        </w:rPr>
        <w:t>50 mL/min using the Cockcroft and Gault Method</w:t>
      </w:r>
    </w:p>
    <w:p w14:paraId="4EB33540" w14:textId="602E2EC2" w:rsidR="00445557" w:rsidRPr="004D5415" w:rsidRDefault="00365A35" w:rsidP="0077648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</w:rPr>
      </w:pPr>
      <w:r w:rsidRPr="004D5415">
        <w:rPr>
          <w:rFonts w:eastAsia="Arial Unicode MS"/>
          <w:color w:val="000000"/>
        </w:rPr>
        <w:t>Acceptable h</w:t>
      </w:r>
      <w:r w:rsidR="00165B72">
        <w:rPr>
          <w:rFonts w:eastAsia="Arial Unicode MS"/>
          <w:color w:val="000000"/>
        </w:rPr>
        <w:t>a</w:t>
      </w:r>
      <w:r w:rsidRPr="004D5415">
        <w:rPr>
          <w:rFonts w:eastAsia="Arial Unicode MS"/>
          <w:color w:val="000000"/>
        </w:rPr>
        <w:t xml:space="preserve">ematologic status, which was defined as </w:t>
      </w:r>
      <w:r w:rsidR="00901CE9" w:rsidRPr="004D5415">
        <w:rPr>
          <w:rFonts w:eastAsia="Arial Unicode MS"/>
          <w:color w:val="000000"/>
        </w:rPr>
        <w:t xml:space="preserve">a </w:t>
      </w:r>
      <w:r w:rsidRPr="004D5415">
        <w:rPr>
          <w:rFonts w:eastAsia="Arial Unicode MS"/>
          <w:color w:val="000000"/>
        </w:rPr>
        <w:t xml:space="preserve">granulocyte count </w:t>
      </w:r>
      <w:r w:rsidRPr="004D5415">
        <w:rPr>
          <w:rFonts w:eastAsia="Arial Unicode MS" w:hint="eastAsia"/>
          <w:color w:val="000000"/>
        </w:rPr>
        <w:t>≥</w:t>
      </w:r>
      <w:r w:rsidRPr="004D5415">
        <w:rPr>
          <w:rFonts w:eastAsia="Arial Unicode MS"/>
          <w:color w:val="000000"/>
        </w:rPr>
        <w:t>1500 cells/mm</w:t>
      </w:r>
      <w:r w:rsidRPr="004D5415">
        <w:rPr>
          <w:color w:val="000000"/>
          <w:vertAlign w:val="superscript"/>
        </w:rPr>
        <w:t>3</w:t>
      </w:r>
      <w:r w:rsidRPr="004D5415">
        <w:rPr>
          <w:rFonts w:eastAsia="Arial Unicode MS"/>
          <w:color w:val="000000"/>
        </w:rPr>
        <w:t>, h</w:t>
      </w:r>
      <w:r w:rsidR="00437F22">
        <w:rPr>
          <w:rFonts w:eastAsia="Arial Unicode MS"/>
          <w:color w:val="000000"/>
        </w:rPr>
        <w:t>a</w:t>
      </w:r>
      <w:r w:rsidRPr="004D5415">
        <w:rPr>
          <w:rFonts w:eastAsia="Arial Unicode MS"/>
          <w:color w:val="000000"/>
        </w:rPr>
        <w:t xml:space="preserve">emoglobin </w:t>
      </w:r>
      <w:r w:rsidRPr="004D5415">
        <w:rPr>
          <w:rFonts w:eastAsia="Arial Unicode MS" w:hint="eastAsia"/>
          <w:color w:val="000000"/>
        </w:rPr>
        <w:t>≥</w:t>
      </w:r>
      <w:r w:rsidRPr="004D5415">
        <w:rPr>
          <w:rFonts w:eastAsia="Arial Unicode MS"/>
          <w:color w:val="000000"/>
        </w:rPr>
        <w:t>9 g/dL (with or without transfusion), and platelet count</w:t>
      </w:r>
      <w:r w:rsidR="00901CE9" w:rsidRPr="004D5415">
        <w:rPr>
          <w:rFonts w:eastAsia="Arial Unicode MS"/>
          <w:color w:val="000000"/>
        </w:rPr>
        <w:br/>
      </w:r>
      <w:r w:rsidRPr="004D5415">
        <w:rPr>
          <w:rFonts w:eastAsia="Arial Unicode MS" w:hint="eastAsia"/>
          <w:color w:val="000000"/>
        </w:rPr>
        <w:t>≥</w:t>
      </w:r>
      <w:r w:rsidRPr="004D5415">
        <w:rPr>
          <w:rFonts w:eastAsia="Arial Unicode MS"/>
          <w:color w:val="000000"/>
        </w:rPr>
        <w:t>100,000 (pl</w:t>
      </w:r>
      <w:r w:rsidR="00901CE9" w:rsidRPr="004D5415">
        <w:rPr>
          <w:rFonts w:eastAsia="Arial Unicode MS"/>
          <w:color w:val="000000"/>
        </w:rPr>
        <w:t>atelets</w:t>
      </w:r>
      <w:r w:rsidRPr="004D5415">
        <w:rPr>
          <w:rFonts w:eastAsia="Arial Unicode MS"/>
          <w:color w:val="000000"/>
        </w:rPr>
        <w:t>/mm</w:t>
      </w:r>
      <w:r w:rsidRPr="004D5415">
        <w:rPr>
          <w:color w:val="000000"/>
          <w:vertAlign w:val="superscript"/>
        </w:rPr>
        <w:t>3</w:t>
      </w:r>
      <w:r w:rsidRPr="004D5415">
        <w:rPr>
          <w:rFonts w:eastAsia="Arial Unicode MS"/>
          <w:color w:val="000000"/>
        </w:rPr>
        <w:t xml:space="preserve">). For </w:t>
      </w:r>
      <w:r w:rsidR="00901CE9" w:rsidRPr="004D5415">
        <w:rPr>
          <w:rFonts w:eastAsia="Arial Unicode MS"/>
          <w:color w:val="000000"/>
        </w:rPr>
        <w:t>patients with diffuse large B-cell lymphoma (</w:t>
      </w:r>
      <w:r w:rsidRPr="004D5415">
        <w:rPr>
          <w:rFonts w:eastAsia="Arial Unicode MS"/>
          <w:color w:val="000000"/>
        </w:rPr>
        <w:t>DLBCL</w:t>
      </w:r>
      <w:r w:rsidR="00901CE9" w:rsidRPr="004D5415">
        <w:rPr>
          <w:rFonts w:eastAsia="Arial Unicode MS"/>
          <w:color w:val="000000"/>
        </w:rPr>
        <w:t>)</w:t>
      </w:r>
      <w:r w:rsidRPr="004D5415">
        <w:rPr>
          <w:rFonts w:eastAsia="Arial Unicode MS"/>
          <w:color w:val="000000"/>
        </w:rPr>
        <w:t xml:space="preserve"> </w:t>
      </w:r>
      <w:r w:rsidRPr="004D5415">
        <w:rPr>
          <w:rFonts w:eastAsia="Arial Unicode MS"/>
          <w:color w:val="000000"/>
        </w:rPr>
        <w:lastRenderedPageBreak/>
        <w:t xml:space="preserve">only: If </w:t>
      </w:r>
      <w:r w:rsidR="00901CE9" w:rsidRPr="004D5415">
        <w:rPr>
          <w:rFonts w:eastAsia="Arial Unicode MS"/>
          <w:color w:val="000000"/>
        </w:rPr>
        <w:t xml:space="preserve">the </w:t>
      </w:r>
      <w:r w:rsidRPr="004D5415">
        <w:rPr>
          <w:rFonts w:eastAsia="Arial Unicode MS"/>
          <w:color w:val="000000"/>
        </w:rPr>
        <w:t xml:space="preserve">CTC </w:t>
      </w:r>
      <w:r w:rsidR="00901CE9" w:rsidRPr="004D5415">
        <w:rPr>
          <w:rFonts w:eastAsia="Arial Unicode MS"/>
          <w:color w:val="000000"/>
        </w:rPr>
        <w:t xml:space="preserve">grade </w:t>
      </w:r>
      <w:r w:rsidRPr="004D5415">
        <w:rPr>
          <w:rFonts w:eastAsia="Arial Unicode MS"/>
          <w:color w:val="000000"/>
        </w:rPr>
        <w:t xml:space="preserve">1 platelet count was </w:t>
      </w:r>
      <w:r w:rsidRPr="004D5415">
        <w:rPr>
          <w:rFonts w:eastAsia="Arial Unicode MS" w:hint="eastAsia"/>
          <w:color w:val="000000"/>
        </w:rPr>
        <w:t>≥</w:t>
      </w:r>
      <w:r w:rsidRPr="004D5415">
        <w:rPr>
          <w:rFonts w:eastAsia="Arial Unicode MS"/>
          <w:color w:val="000000"/>
        </w:rPr>
        <w:t>75,000 (pl</w:t>
      </w:r>
      <w:r w:rsidR="00901CE9" w:rsidRPr="004D5415">
        <w:rPr>
          <w:rFonts w:eastAsia="Arial Unicode MS"/>
          <w:color w:val="000000"/>
        </w:rPr>
        <w:t>atelets</w:t>
      </w:r>
      <w:r w:rsidRPr="004D5415">
        <w:rPr>
          <w:rFonts w:eastAsia="Arial Unicode MS"/>
          <w:color w:val="000000"/>
        </w:rPr>
        <w:t>/mm</w:t>
      </w:r>
      <w:r w:rsidRPr="004D5415">
        <w:rPr>
          <w:color w:val="000000"/>
          <w:vertAlign w:val="superscript"/>
        </w:rPr>
        <w:t>3</w:t>
      </w:r>
      <w:r w:rsidRPr="004D5415">
        <w:rPr>
          <w:color w:val="000000"/>
        </w:rPr>
        <w:t>) and &lt;100,000 (</w:t>
      </w:r>
      <w:r w:rsidR="00901CE9" w:rsidRPr="004D5415">
        <w:rPr>
          <w:rFonts w:eastAsia="Arial Unicode MS"/>
          <w:color w:val="000000"/>
        </w:rPr>
        <w:t>platelets</w:t>
      </w:r>
      <w:r w:rsidRPr="004D5415">
        <w:rPr>
          <w:color w:val="000000"/>
        </w:rPr>
        <w:t>/mm</w:t>
      </w:r>
      <w:r w:rsidRPr="00F92807">
        <w:rPr>
          <w:color w:val="000000"/>
          <w:vertAlign w:val="superscript"/>
        </w:rPr>
        <w:t>3</w:t>
      </w:r>
      <w:r w:rsidRPr="004D5415">
        <w:rPr>
          <w:color w:val="000000"/>
        </w:rPr>
        <w:t>), the patient could be enrolled with approval of the Medical Monitor</w:t>
      </w:r>
    </w:p>
    <w:p w14:paraId="4C0EBB74" w14:textId="55F1D182" w:rsidR="0077648F" w:rsidRPr="004D5415" w:rsidRDefault="00365A35" w:rsidP="0077648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rFonts w:eastAsia="Arial Unicode MS"/>
          <w:color w:val="000000"/>
        </w:rPr>
      </w:pPr>
      <w:r w:rsidRPr="004D5415">
        <w:rPr>
          <w:rFonts w:eastAsia="Arial Unicode MS"/>
          <w:color w:val="000000"/>
        </w:rPr>
        <w:t xml:space="preserve">Acceptable coagulation status, which was defined as </w:t>
      </w:r>
      <w:r w:rsidR="003C64D5" w:rsidRPr="004D5415">
        <w:rPr>
          <w:rFonts w:eastAsia="Arial Unicode MS"/>
          <w:color w:val="000000"/>
        </w:rPr>
        <w:t>prothrombin time/partial thromboplastin time</w:t>
      </w:r>
      <w:r w:rsidR="00901CE9" w:rsidRPr="004D5415">
        <w:rPr>
          <w:rFonts w:eastAsia="Arial Unicode MS"/>
          <w:color w:val="000000"/>
        </w:rPr>
        <w:t xml:space="preserve"> </w:t>
      </w:r>
      <w:r w:rsidRPr="004D5415">
        <w:rPr>
          <w:rFonts w:eastAsia="Arial Unicode MS" w:hint="eastAsia"/>
          <w:color w:val="000000"/>
        </w:rPr>
        <w:t>≤</w:t>
      </w:r>
      <w:r w:rsidRPr="004D5415">
        <w:rPr>
          <w:rFonts w:eastAsia="Arial Unicode MS"/>
          <w:color w:val="000000"/>
        </w:rPr>
        <w:t xml:space="preserve">1.2 </w:t>
      </w:r>
      <w:r w:rsidR="00901CE9" w:rsidRPr="004D5415">
        <w:rPr>
          <w:rFonts w:eastAsia="Arial Unicode MS"/>
          <w:color w:val="000000"/>
        </w:rPr>
        <w:t>×</w:t>
      </w:r>
      <w:r w:rsidRPr="004D5415">
        <w:rPr>
          <w:rFonts w:eastAsia="Arial Unicode MS"/>
          <w:color w:val="000000"/>
        </w:rPr>
        <w:t xml:space="preserve"> ULN (unless receiving anticoagulation therapy) and </w:t>
      </w:r>
      <w:r w:rsidR="00901CE9" w:rsidRPr="004D5415">
        <w:rPr>
          <w:rFonts w:eastAsia="Arial Unicode MS"/>
          <w:color w:val="000000"/>
        </w:rPr>
        <w:t>international normali</w:t>
      </w:r>
      <w:r w:rsidR="00437F22">
        <w:rPr>
          <w:rFonts w:eastAsia="Arial Unicode MS"/>
          <w:color w:val="000000"/>
        </w:rPr>
        <w:t>s</w:t>
      </w:r>
      <w:r w:rsidR="00901CE9" w:rsidRPr="004D5415">
        <w:rPr>
          <w:rFonts w:eastAsia="Arial Unicode MS"/>
          <w:color w:val="000000"/>
        </w:rPr>
        <w:t xml:space="preserve">ed ratio </w:t>
      </w:r>
      <w:r w:rsidRPr="004D5415">
        <w:rPr>
          <w:rFonts w:eastAsia="Arial Unicode MS"/>
          <w:color w:val="000000"/>
        </w:rPr>
        <w:t xml:space="preserve">(INR) </w:t>
      </w:r>
      <w:r w:rsidRPr="004D5415">
        <w:rPr>
          <w:rFonts w:eastAsia="Arial Unicode MS" w:hint="eastAsia"/>
          <w:color w:val="000000"/>
        </w:rPr>
        <w:t>≤</w:t>
      </w:r>
      <w:r w:rsidRPr="004D5415">
        <w:rPr>
          <w:rFonts w:eastAsia="Arial Unicode MS"/>
          <w:color w:val="000000"/>
        </w:rPr>
        <w:t xml:space="preserve">1.6 (unless receiving anticoagulation therapy). For patients receiving anticoagulation therapy, eligibility was based on </w:t>
      </w:r>
      <w:r w:rsidR="00901CE9" w:rsidRPr="004D5415">
        <w:rPr>
          <w:rFonts w:eastAsia="Arial Unicode MS"/>
          <w:color w:val="000000"/>
        </w:rPr>
        <w:t xml:space="preserve">the </w:t>
      </w:r>
      <w:r w:rsidRPr="004D5415">
        <w:rPr>
          <w:rFonts w:eastAsia="Arial Unicode MS"/>
          <w:color w:val="000000"/>
        </w:rPr>
        <w:t xml:space="preserve">INR. For patients receiving warfarin, acceptable coagulation status was </w:t>
      </w:r>
      <w:r w:rsidR="00901CE9" w:rsidRPr="004D5415">
        <w:rPr>
          <w:rFonts w:eastAsia="Arial Unicode MS"/>
          <w:color w:val="000000"/>
        </w:rPr>
        <w:t xml:space="preserve">defined as an </w:t>
      </w:r>
      <w:r w:rsidRPr="004D5415">
        <w:rPr>
          <w:rFonts w:eastAsia="Arial Unicode MS"/>
          <w:color w:val="000000"/>
        </w:rPr>
        <w:t xml:space="preserve">INR </w:t>
      </w:r>
      <w:r w:rsidRPr="004D5415">
        <w:rPr>
          <w:rFonts w:eastAsia="Arial Unicode MS" w:hint="eastAsia"/>
          <w:color w:val="000000"/>
        </w:rPr>
        <w:t>≤</w:t>
      </w:r>
      <w:r w:rsidR="00901CE9" w:rsidRPr="004D5415">
        <w:rPr>
          <w:rFonts w:eastAsia="Arial Unicode MS"/>
          <w:color w:val="000000"/>
        </w:rPr>
        <w:t xml:space="preserve"> </w:t>
      </w:r>
      <w:r w:rsidRPr="004D5415">
        <w:rPr>
          <w:rFonts w:eastAsia="Arial Unicode MS"/>
          <w:color w:val="000000"/>
        </w:rPr>
        <w:t>3.0 and no active bleeding</w:t>
      </w:r>
    </w:p>
    <w:p w14:paraId="6C3A3DDC" w14:textId="3EA3240F" w:rsidR="0077648F" w:rsidRPr="004D5415" w:rsidRDefault="00365A35" w:rsidP="0077648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</w:rPr>
      </w:pPr>
      <w:r w:rsidRPr="004D5415">
        <w:rPr>
          <w:color w:val="000000"/>
        </w:rPr>
        <w:t xml:space="preserve">Patients (women of childbearing potential and men) also agreed to use adequate contraception during the study and from </w:t>
      </w:r>
      <w:r w:rsidR="00DF65F3" w:rsidRPr="004D5415">
        <w:rPr>
          <w:color w:val="000000"/>
        </w:rPr>
        <w:t>1</w:t>
      </w:r>
      <w:r w:rsidRPr="004D5415">
        <w:rPr>
          <w:color w:val="000000"/>
        </w:rPr>
        <w:t xml:space="preserve"> month prior to their first dose to 4 months after their last dose of study drug. If a woman or female partner of a man became pregnant or suspect</w:t>
      </w:r>
      <w:r w:rsidR="003C64D5" w:rsidRPr="004D5415">
        <w:rPr>
          <w:color w:val="000000"/>
        </w:rPr>
        <w:t>ed</w:t>
      </w:r>
      <w:r w:rsidRPr="004D5415">
        <w:rPr>
          <w:color w:val="000000"/>
        </w:rPr>
        <w:t xml:space="preserve"> pregnancy while participating in the study, he or she was required to inform the study physician immediately</w:t>
      </w:r>
    </w:p>
    <w:p w14:paraId="11641045" w14:textId="5C26109D" w:rsidR="00445557" w:rsidRPr="004D5415" w:rsidRDefault="00365A35" w:rsidP="0077648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</w:rPr>
      </w:pPr>
      <w:r w:rsidRPr="004D5415">
        <w:rPr>
          <w:color w:val="000000"/>
        </w:rPr>
        <w:t>Patients also had to be reliable and willing to make themselves available for the duration of the study</w:t>
      </w:r>
      <w:r w:rsidR="003C64D5" w:rsidRPr="004D5415">
        <w:rPr>
          <w:color w:val="000000"/>
        </w:rPr>
        <w:t>,</w:t>
      </w:r>
      <w:r w:rsidRPr="004D5415">
        <w:rPr>
          <w:color w:val="000000"/>
        </w:rPr>
        <w:t xml:space="preserve"> </w:t>
      </w:r>
      <w:r w:rsidR="003C64D5" w:rsidRPr="004D5415">
        <w:rPr>
          <w:color w:val="000000"/>
        </w:rPr>
        <w:t xml:space="preserve">to </w:t>
      </w:r>
      <w:r w:rsidRPr="004D5415">
        <w:rPr>
          <w:color w:val="000000"/>
        </w:rPr>
        <w:t>follow study procedures, a</w:t>
      </w:r>
      <w:r w:rsidR="003C64D5" w:rsidRPr="004D5415">
        <w:rPr>
          <w:color w:val="000000"/>
        </w:rPr>
        <w:t xml:space="preserve">nd to </w:t>
      </w:r>
      <w:r w:rsidRPr="004D5415">
        <w:rPr>
          <w:color w:val="000000"/>
        </w:rPr>
        <w:t>provide written informed consent prior to any study-specific procedures</w:t>
      </w:r>
    </w:p>
    <w:p w14:paraId="46D0D78C" w14:textId="77777777" w:rsidR="00445557" w:rsidRPr="004D5415" w:rsidRDefault="00445557" w:rsidP="0077648F">
      <w:pPr>
        <w:rPr>
          <w:i/>
        </w:rPr>
      </w:pPr>
    </w:p>
    <w:p w14:paraId="54E9DD57" w14:textId="77777777" w:rsidR="0077648F" w:rsidRPr="004D5415" w:rsidRDefault="00365A35" w:rsidP="0077648F">
      <w:pPr>
        <w:rPr>
          <w:i/>
        </w:rPr>
      </w:pPr>
      <w:r w:rsidRPr="004D5415">
        <w:rPr>
          <w:i/>
        </w:rPr>
        <w:t>Full list of exclusion criteria</w:t>
      </w:r>
    </w:p>
    <w:p w14:paraId="2ADD3763" w14:textId="77777777" w:rsidR="0077648F" w:rsidRPr="004D5415" w:rsidRDefault="00365A35" w:rsidP="0077648F">
      <w:r w:rsidRPr="004D5415">
        <w:t>Patients meeting any of the following general criteria were ineligible for study entry:</w:t>
      </w:r>
    </w:p>
    <w:p w14:paraId="03A29035" w14:textId="0AA0182D" w:rsidR="0077648F" w:rsidRPr="004D5415" w:rsidRDefault="00365A35" w:rsidP="0077648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</w:rPr>
      </w:pPr>
      <w:r w:rsidRPr="004D5415">
        <w:rPr>
          <w:color w:val="000000"/>
        </w:rPr>
        <w:t>H</w:t>
      </w:r>
      <w:r w:rsidR="00165B72">
        <w:rPr>
          <w:color w:val="000000"/>
        </w:rPr>
        <w:t>a</w:t>
      </w:r>
      <w:r w:rsidRPr="004D5415">
        <w:rPr>
          <w:color w:val="000000"/>
        </w:rPr>
        <w:t>ematologic malignancies</w:t>
      </w:r>
    </w:p>
    <w:p w14:paraId="0E83006C" w14:textId="3B582E07" w:rsidR="00445557" w:rsidRPr="004D5415" w:rsidRDefault="00365A35" w:rsidP="0077648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</w:rPr>
      </w:pPr>
      <w:r w:rsidRPr="004D5415">
        <w:rPr>
          <w:color w:val="000000"/>
        </w:rPr>
        <w:t>New York Heart Association Class III or IV cardiac disease, myocardial infarction within the past 6 months, unstable arrhythmia</w:t>
      </w:r>
    </w:p>
    <w:p w14:paraId="52B3E76E" w14:textId="6AF7DCF0" w:rsidR="00445557" w:rsidRPr="004D5415" w:rsidRDefault="00365A35" w:rsidP="0077648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</w:rPr>
      </w:pPr>
      <w:r w:rsidRPr="004D5415">
        <w:rPr>
          <w:color w:val="000000"/>
        </w:rPr>
        <w:t xml:space="preserve">Fridericia-corrected QT interval &gt;470 msec (female) or &gt;450 msec (male) or </w:t>
      </w:r>
      <w:r w:rsidR="003C64D5" w:rsidRPr="004D5415">
        <w:rPr>
          <w:color w:val="000000"/>
        </w:rPr>
        <w:t xml:space="preserve">a </w:t>
      </w:r>
      <w:r w:rsidRPr="004D5415">
        <w:rPr>
          <w:color w:val="000000"/>
        </w:rPr>
        <w:t xml:space="preserve">history of congenital long QT syndrome. Any electrocardiogram abnormality, including pericarditis, that in the opinion of the </w:t>
      </w:r>
      <w:r w:rsidR="00BC1812" w:rsidRPr="004D5415">
        <w:rPr>
          <w:color w:val="000000"/>
        </w:rPr>
        <w:t>I</w:t>
      </w:r>
      <w:r w:rsidR="003C64D5" w:rsidRPr="004D5415">
        <w:rPr>
          <w:color w:val="000000"/>
        </w:rPr>
        <w:t xml:space="preserve">nvestigator </w:t>
      </w:r>
      <w:r w:rsidRPr="004D5415">
        <w:rPr>
          <w:color w:val="000000"/>
        </w:rPr>
        <w:t>would preclude safe participation in the study</w:t>
      </w:r>
    </w:p>
    <w:p w14:paraId="5AC249A4" w14:textId="77777777" w:rsidR="0077648F" w:rsidRPr="004D5415" w:rsidRDefault="00365A35" w:rsidP="0077648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</w:rPr>
      </w:pPr>
      <w:r w:rsidRPr="004D5415">
        <w:rPr>
          <w:color w:val="000000"/>
        </w:rPr>
        <w:lastRenderedPageBreak/>
        <w:t>Active, uncontrolled infections requiring systemic therapy within 7 days of study entry</w:t>
      </w:r>
    </w:p>
    <w:p w14:paraId="6A8FFAE2" w14:textId="517B1DCF" w:rsidR="00445557" w:rsidRPr="004D5415" w:rsidRDefault="00365A35" w:rsidP="0077648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</w:rPr>
      </w:pPr>
      <w:r w:rsidRPr="004D5415">
        <w:rPr>
          <w:color w:val="000000"/>
        </w:rPr>
        <w:t>Known, clinically important respiratory impairment (</w:t>
      </w:r>
      <w:proofErr w:type="spellStart"/>
      <w:r w:rsidRPr="004D5415">
        <w:rPr>
          <w:color w:val="000000"/>
        </w:rPr>
        <w:t>eg</w:t>
      </w:r>
      <w:proofErr w:type="spellEnd"/>
      <w:r w:rsidRPr="004D5415">
        <w:rPr>
          <w:color w:val="000000"/>
        </w:rPr>
        <w:t>, diagnosis of obstructive lung disease</w:t>
      </w:r>
      <w:r w:rsidR="003C64D5" w:rsidRPr="004D5415">
        <w:rPr>
          <w:color w:val="000000"/>
        </w:rPr>
        <w:t>,</w:t>
      </w:r>
      <w:r w:rsidRPr="004D5415">
        <w:rPr>
          <w:color w:val="000000"/>
        </w:rPr>
        <w:t xml:space="preserve"> including patients with forced expiratory volume in the first 1 s of expiration [FEV</w:t>
      </w:r>
      <w:r w:rsidRPr="00F92807">
        <w:rPr>
          <w:color w:val="000000"/>
          <w:vertAlign w:val="subscript"/>
        </w:rPr>
        <w:t>1</w:t>
      </w:r>
      <w:r w:rsidRPr="004D5415">
        <w:rPr>
          <w:color w:val="000000"/>
        </w:rPr>
        <w:t>] &lt;60% of the predicted value</w:t>
      </w:r>
      <w:r w:rsidR="00BC1812" w:rsidRPr="004D5415">
        <w:rPr>
          <w:color w:val="000000"/>
        </w:rPr>
        <w:t>;</w:t>
      </w:r>
      <w:r w:rsidRPr="004D5415">
        <w:rPr>
          <w:color w:val="000000"/>
        </w:rPr>
        <w:t xml:space="preserve"> diagnosis of restrictive lung disease</w:t>
      </w:r>
      <w:r w:rsidR="00BC1812" w:rsidRPr="004D5415">
        <w:rPr>
          <w:color w:val="000000"/>
        </w:rPr>
        <w:t>,</w:t>
      </w:r>
      <w:r w:rsidRPr="004D5415">
        <w:rPr>
          <w:color w:val="000000"/>
        </w:rPr>
        <w:t xml:space="preserve"> including patients with total lung capacity [TLC] &lt;60% of predicted value or history of idiopathic pulmonary fibrosis). In patients with a pulmonary resection or lung tumo</w:t>
      </w:r>
      <w:r w:rsidR="00FB2BB0">
        <w:rPr>
          <w:color w:val="000000"/>
        </w:rPr>
        <w:t>u</w:t>
      </w:r>
      <w:r w:rsidRPr="004D5415">
        <w:rPr>
          <w:color w:val="000000"/>
        </w:rPr>
        <w:t>r, an assessment of respiratory impairment using predicted values for FEV</w:t>
      </w:r>
      <w:r w:rsidRPr="00F92807">
        <w:rPr>
          <w:color w:val="000000"/>
          <w:vertAlign w:val="subscript"/>
        </w:rPr>
        <w:t>1</w:t>
      </w:r>
      <w:r w:rsidRPr="004D5415">
        <w:rPr>
          <w:color w:val="000000"/>
        </w:rPr>
        <w:t xml:space="preserve"> and TLC were not representative of normal function</w:t>
      </w:r>
      <w:r w:rsidR="00BC1812" w:rsidRPr="004D5415">
        <w:rPr>
          <w:color w:val="000000"/>
        </w:rPr>
        <w:t>;</w:t>
      </w:r>
      <w:r w:rsidRPr="004D5415">
        <w:rPr>
          <w:color w:val="000000"/>
        </w:rPr>
        <w:t xml:space="preserve"> in these specific circumstances</w:t>
      </w:r>
      <w:r w:rsidR="00BC1812" w:rsidRPr="004D5415">
        <w:rPr>
          <w:color w:val="000000"/>
        </w:rPr>
        <w:t>,</w:t>
      </w:r>
      <w:r w:rsidRPr="004D5415">
        <w:rPr>
          <w:color w:val="000000"/>
        </w:rPr>
        <w:t xml:space="preserve"> evaluation of respiratory impairment was determined by the </w:t>
      </w:r>
      <w:r w:rsidR="00BC1812" w:rsidRPr="004D5415">
        <w:rPr>
          <w:color w:val="000000"/>
        </w:rPr>
        <w:t>I</w:t>
      </w:r>
      <w:r w:rsidRPr="004D5415">
        <w:rPr>
          <w:color w:val="000000"/>
        </w:rPr>
        <w:t>nvestigator and Medical Monitor</w:t>
      </w:r>
    </w:p>
    <w:p w14:paraId="309895EE" w14:textId="255F182C" w:rsidR="00445557" w:rsidRPr="004D5415" w:rsidRDefault="00BC1812" w:rsidP="0077648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</w:rPr>
      </w:pPr>
      <w:r w:rsidRPr="004D5415">
        <w:rPr>
          <w:color w:val="000000"/>
        </w:rPr>
        <w:t>Positive for human immunodeficiency virus</w:t>
      </w:r>
      <w:r w:rsidR="00365A35" w:rsidRPr="004D5415">
        <w:rPr>
          <w:color w:val="000000"/>
        </w:rPr>
        <w:t>, hepatitis B surface antigen, or hepatitis C antibodies</w:t>
      </w:r>
    </w:p>
    <w:p w14:paraId="68BC9F87" w14:textId="77777777" w:rsidR="00445557" w:rsidRPr="004D5415" w:rsidRDefault="00365A35" w:rsidP="0077648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</w:rPr>
      </w:pPr>
      <w:r w:rsidRPr="004D5415">
        <w:rPr>
          <w:color w:val="000000"/>
        </w:rPr>
        <w:t>History of major organ transplant</w:t>
      </w:r>
    </w:p>
    <w:p w14:paraId="2740F69B" w14:textId="77777777" w:rsidR="00445557" w:rsidRPr="004D5415" w:rsidRDefault="00365A35" w:rsidP="0077648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</w:rPr>
      </w:pPr>
      <w:r w:rsidRPr="004D5415">
        <w:rPr>
          <w:color w:val="000000"/>
        </w:rPr>
        <w:t>History of an autologous or allogeneic bone marrow transplant. Patients with DLBCL may have had a previous autologous transplant but not within 90 days of study entry</w:t>
      </w:r>
    </w:p>
    <w:p w14:paraId="024155C1" w14:textId="4C2F1F09" w:rsidR="00445557" w:rsidRPr="004D5415" w:rsidRDefault="00365A35" w:rsidP="0077648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</w:rPr>
      </w:pPr>
      <w:r w:rsidRPr="004D5415">
        <w:rPr>
          <w:color w:val="000000"/>
        </w:rPr>
        <w:t xml:space="preserve">Symptomatic </w:t>
      </w:r>
      <w:r w:rsidR="00BC1812" w:rsidRPr="004D5415">
        <w:rPr>
          <w:color w:val="000000"/>
        </w:rPr>
        <w:t>central nervous system</w:t>
      </w:r>
      <w:r w:rsidRPr="004D5415">
        <w:rPr>
          <w:color w:val="000000"/>
        </w:rPr>
        <w:t xml:space="preserve"> malignancy or metastasis</w:t>
      </w:r>
    </w:p>
    <w:p w14:paraId="1F837E7E" w14:textId="77777777" w:rsidR="00445557" w:rsidRPr="004D5415" w:rsidRDefault="00365A35" w:rsidP="0077648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</w:rPr>
      </w:pPr>
      <w:r w:rsidRPr="004D5415">
        <w:rPr>
          <w:color w:val="000000"/>
        </w:rPr>
        <w:t xml:space="preserve">Serious </w:t>
      </w:r>
      <w:proofErr w:type="spellStart"/>
      <w:r w:rsidRPr="004D5415">
        <w:rPr>
          <w:color w:val="000000"/>
        </w:rPr>
        <w:t>nonmalignant</w:t>
      </w:r>
      <w:proofErr w:type="spellEnd"/>
      <w:r w:rsidRPr="004D5415">
        <w:rPr>
          <w:color w:val="000000"/>
        </w:rPr>
        <w:t xml:space="preserve"> disease that could compromise protocol objectives in the opinion of the investigator and/or the sponsor</w:t>
      </w:r>
    </w:p>
    <w:p w14:paraId="12987627" w14:textId="77777777" w:rsidR="00445557" w:rsidRPr="004D5415" w:rsidRDefault="00365A35" w:rsidP="0077648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</w:rPr>
      </w:pPr>
      <w:r w:rsidRPr="004D5415">
        <w:rPr>
          <w:color w:val="000000"/>
        </w:rPr>
        <w:t>Pregnant or nursing</w:t>
      </w:r>
    </w:p>
    <w:p w14:paraId="7DF9807E" w14:textId="77777777" w:rsidR="00445557" w:rsidRPr="004D5415" w:rsidRDefault="00365A35" w:rsidP="0077648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</w:rPr>
      </w:pPr>
      <w:r w:rsidRPr="004D5415">
        <w:rPr>
          <w:color w:val="000000"/>
        </w:rPr>
        <w:t>Unwillingness or inability to comply with procedures required in this protocol</w:t>
      </w:r>
    </w:p>
    <w:p w14:paraId="67C3692B" w14:textId="77777777" w:rsidR="00445557" w:rsidRPr="004D5415" w:rsidRDefault="00365A35" w:rsidP="0077648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</w:rPr>
      </w:pPr>
      <w:r w:rsidRPr="004D5415">
        <w:rPr>
          <w:color w:val="000000"/>
        </w:rPr>
        <w:t>Active substance abuse</w:t>
      </w:r>
    </w:p>
    <w:p w14:paraId="4EA67927" w14:textId="77777777" w:rsidR="0077648F" w:rsidRPr="004D5415" w:rsidRDefault="00365A35" w:rsidP="0077648F">
      <w:r w:rsidRPr="004D5415">
        <w:t>Medication-related exclusion criteria:</w:t>
      </w:r>
    </w:p>
    <w:p w14:paraId="6382A189" w14:textId="448E9A49" w:rsidR="00445557" w:rsidRPr="004D5415" w:rsidRDefault="00365A35" w:rsidP="0077648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</w:rPr>
      </w:pPr>
      <w:r w:rsidRPr="004D5415">
        <w:rPr>
          <w:color w:val="000000"/>
        </w:rPr>
        <w:t>Prior treatment with small</w:t>
      </w:r>
      <w:r w:rsidR="00BC1812" w:rsidRPr="004D5415">
        <w:rPr>
          <w:color w:val="000000"/>
        </w:rPr>
        <w:t>-</w:t>
      </w:r>
      <w:r w:rsidRPr="004D5415">
        <w:rPr>
          <w:color w:val="000000"/>
        </w:rPr>
        <w:t>molecule bromodomain and extra</w:t>
      </w:r>
      <w:r w:rsidR="00BC1812" w:rsidRPr="004D5415">
        <w:rPr>
          <w:color w:val="000000"/>
        </w:rPr>
        <w:t>-</w:t>
      </w:r>
      <w:r w:rsidRPr="004D5415">
        <w:rPr>
          <w:color w:val="000000"/>
        </w:rPr>
        <w:t>terminal (BET) family inhibitor</w:t>
      </w:r>
    </w:p>
    <w:p w14:paraId="257BF2D7" w14:textId="77777777" w:rsidR="00445557" w:rsidRPr="004D5415" w:rsidRDefault="00365A35" w:rsidP="0077648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</w:rPr>
      </w:pPr>
      <w:r w:rsidRPr="004D5415">
        <w:rPr>
          <w:color w:val="000000"/>
        </w:rPr>
        <w:t>Significant allergy to a biological pharmaceutical therapy that poses an increased risk to the patient, in the opinion of the investigator</w:t>
      </w:r>
    </w:p>
    <w:p w14:paraId="1F1FF56E" w14:textId="7E1033D2" w:rsidR="00445557" w:rsidRPr="004D5415" w:rsidRDefault="00365A35" w:rsidP="0077648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</w:rPr>
      </w:pPr>
      <w:r w:rsidRPr="004D5415">
        <w:rPr>
          <w:color w:val="000000"/>
        </w:rPr>
        <w:t xml:space="preserve">Radiation for symptomatic lesions completed </w:t>
      </w:r>
      <w:r w:rsidR="00BC1812" w:rsidRPr="004D5415">
        <w:rPr>
          <w:color w:val="000000"/>
        </w:rPr>
        <w:t>≥</w:t>
      </w:r>
      <w:r w:rsidRPr="004D5415">
        <w:rPr>
          <w:color w:val="000000"/>
        </w:rPr>
        <w:t xml:space="preserve">14 days prior to study entry. Patients with treated </w:t>
      </w:r>
      <w:r w:rsidR="00BC1812" w:rsidRPr="004D5415">
        <w:rPr>
          <w:color w:val="000000"/>
        </w:rPr>
        <w:t xml:space="preserve">central nervous system </w:t>
      </w:r>
      <w:r w:rsidRPr="004D5415">
        <w:rPr>
          <w:color w:val="000000"/>
        </w:rPr>
        <w:t xml:space="preserve">metastases were eligible provided their disease </w:t>
      </w:r>
      <w:r w:rsidRPr="004D5415">
        <w:rPr>
          <w:color w:val="000000"/>
        </w:rPr>
        <w:lastRenderedPageBreak/>
        <w:t>was asymptomatic and</w:t>
      </w:r>
      <w:r w:rsidR="00BC1812" w:rsidRPr="004D5415">
        <w:rPr>
          <w:color w:val="000000"/>
        </w:rPr>
        <w:t xml:space="preserve"> that</w:t>
      </w:r>
      <w:r w:rsidRPr="004D5415">
        <w:rPr>
          <w:color w:val="000000"/>
        </w:rPr>
        <w:t xml:space="preserve"> they were not currently receiving corticosteroids and/or anticonvulsants</w:t>
      </w:r>
    </w:p>
    <w:p w14:paraId="28172FD7" w14:textId="57BEE59A" w:rsidR="00445557" w:rsidRPr="004D5415" w:rsidRDefault="00365A35" w:rsidP="0077648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</w:rPr>
      </w:pPr>
      <w:r w:rsidRPr="004D5415">
        <w:rPr>
          <w:color w:val="000000"/>
        </w:rPr>
        <w:t>Patients with advanced solid tumo</w:t>
      </w:r>
      <w:r w:rsidR="00FB2BB0">
        <w:rPr>
          <w:color w:val="000000"/>
        </w:rPr>
        <w:t>u</w:t>
      </w:r>
      <w:r w:rsidRPr="004D5415">
        <w:rPr>
          <w:color w:val="000000"/>
        </w:rPr>
        <w:t>rs:</w:t>
      </w:r>
    </w:p>
    <w:p w14:paraId="1C930B65" w14:textId="4EA0FED1" w:rsidR="00445557" w:rsidRPr="004D5415" w:rsidRDefault="00365A35" w:rsidP="0077648F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</w:rPr>
      </w:pPr>
      <w:r w:rsidRPr="004D5415">
        <w:rPr>
          <w:color w:val="000000"/>
        </w:rPr>
        <w:t>Treatment with surgery or chemotherapy within 28 days prior to study entry (42 days for nitrosoureas or mitomycin C)</w:t>
      </w:r>
    </w:p>
    <w:p w14:paraId="5028F5AF" w14:textId="3A7EA996" w:rsidR="00445557" w:rsidRPr="004D5415" w:rsidRDefault="00365A35" w:rsidP="0077648F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</w:rPr>
      </w:pPr>
      <w:r w:rsidRPr="004D5415">
        <w:rPr>
          <w:color w:val="000000"/>
        </w:rPr>
        <w:t>Currently receiving any other investigational agent or received an investigational agent within 30 days or 5 half-lives prior to study entry, whichever was longer</w:t>
      </w:r>
    </w:p>
    <w:p w14:paraId="4E662C2A" w14:textId="236B3388" w:rsidR="0077648F" w:rsidRPr="004D5415" w:rsidRDefault="00365A35" w:rsidP="0077648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</w:rPr>
      </w:pPr>
      <w:r w:rsidRPr="004D5415">
        <w:rPr>
          <w:color w:val="000000"/>
        </w:rPr>
        <w:t xml:space="preserve">Patients with </w:t>
      </w:r>
      <w:r w:rsidR="00040EBE" w:rsidRPr="004D5415">
        <w:t>nuclear protein of the testis</w:t>
      </w:r>
      <w:r w:rsidR="00040EBE" w:rsidRPr="004D5415">
        <w:rPr>
          <w:b/>
        </w:rPr>
        <w:t xml:space="preserve"> </w:t>
      </w:r>
      <w:r w:rsidR="00040EBE" w:rsidRPr="004D5415">
        <w:t xml:space="preserve">(NUT) </w:t>
      </w:r>
      <w:r w:rsidRPr="004D5415">
        <w:rPr>
          <w:color w:val="000000"/>
        </w:rPr>
        <w:t>carcinoma</w:t>
      </w:r>
      <w:r w:rsidR="00040EBE" w:rsidRPr="004D5415">
        <w:rPr>
          <w:color w:val="000000"/>
        </w:rPr>
        <w:t xml:space="preserve"> (N</w:t>
      </w:r>
      <w:r w:rsidR="00A45C6E" w:rsidRPr="004D5415">
        <w:rPr>
          <w:color w:val="000000"/>
        </w:rPr>
        <w:t>M</w:t>
      </w:r>
      <w:r w:rsidR="00040EBE" w:rsidRPr="004D5415">
        <w:rPr>
          <w:color w:val="000000"/>
        </w:rPr>
        <w:t>C)</w:t>
      </w:r>
      <w:r w:rsidRPr="004D5415">
        <w:rPr>
          <w:color w:val="000000"/>
        </w:rPr>
        <w:t>:</w:t>
      </w:r>
    </w:p>
    <w:p w14:paraId="40B92F2F" w14:textId="1A6DEDAA" w:rsidR="00445557" w:rsidRPr="004D5415" w:rsidRDefault="00365A35" w:rsidP="0077648F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</w:rPr>
      </w:pPr>
      <w:r w:rsidRPr="004D5415">
        <w:rPr>
          <w:color w:val="000000"/>
        </w:rPr>
        <w:t>Treatment with surgery, other investigational agent</w:t>
      </w:r>
      <w:r w:rsidR="00040EBE" w:rsidRPr="004D5415">
        <w:rPr>
          <w:color w:val="000000"/>
        </w:rPr>
        <w:t>,</w:t>
      </w:r>
      <w:r w:rsidRPr="004D5415">
        <w:rPr>
          <w:color w:val="000000"/>
        </w:rPr>
        <w:t xml:space="preserve"> or chemotherapy within 14 days prior to study entry</w:t>
      </w:r>
    </w:p>
    <w:p w14:paraId="1B53F571" w14:textId="77777777" w:rsidR="0077648F" w:rsidRPr="004D5415" w:rsidRDefault="0077648F" w:rsidP="0077648F">
      <w:pPr>
        <w:rPr>
          <w:i/>
          <w:szCs w:val="24"/>
        </w:rPr>
      </w:pPr>
    </w:p>
    <w:p w14:paraId="7EFBC1F2" w14:textId="77777777" w:rsidR="0077648F" w:rsidRPr="004D5415" w:rsidRDefault="00365A35" w:rsidP="0077648F">
      <w:pPr>
        <w:rPr>
          <w:i/>
          <w:szCs w:val="24"/>
        </w:rPr>
      </w:pPr>
      <w:r w:rsidRPr="004D5415">
        <w:rPr>
          <w:i/>
          <w:szCs w:val="24"/>
        </w:rPr>
        <w:t>Study participation and treatment</w:t>
      </w:r>
    </w:p>
    <w:p w14:paraId="1B4C4F36" w14:textId="5A2C22C7" w:rsidR="0077648F" w:rsidRPr="004D5415" w:rsidRDefault="00365A35" w:rsidP="0077648F">
      <w:r w:rsidRPr="004D5415">
        <w:t>Study participation included a 28-day screening period, a treatment period consisting of repeating 21- or 28-day treatment cycles, an end-of-treatment visit conducted 30 days posttreatment, and long-term follow</w:t>
      </w:r>
      <w:r w:rsidR="00040EBE" w:rsidRPr="004D5415">
        <w:t>-</w:t>
      </w:r>
      <w:r w:rsidRPr="004D5415">
        <w:t xml:space="preserve">up. Patients were monitored per routine clinical practice during the long-term follow-up period until disease progression or death. Patients who discontinued study treatment without documented disease progression </w:t>
      </w:r>
      <w:r w:rsidR="00040EBE" w:rsidRPr="004D5415">
        <w:t>were</w:t>
      </w:r>
      <w:r w:rsidRPr="004D5415">
        <w:t xml:space="preserve"> evaluation for tumo</w:t>
      </w:r>
      <w:r w:rsidR="00FB2BB0">
        <w:t>u</w:t>
      </w:r>
      <w:r w:rsidRPr="004D5415">
        <w:t xml:space="preserve">r response per </w:t>
      </w:r>
      <w:r w:rsidR="00040EBE" w:rsidRPr="004D5415">
        <w:t>Response Evaluation Criteria in Solid Tumo</w:t>
      </w:r>
      <w:r w:rsidR="00852AAF">
        <w:t>u</w:t>
      </w:r>
      <w:r w:rsidR="00040EBE" w:rsidRPr="004D5415">
        <w:t xml:space="preserve">rs version </w:t>
      </w:r>
      <w:r w:rsidRPr="004D5415">
        <w:t>1.1</w:t>
      </w:r>
      <w:r w:rsidR="00BF31EC" w:rsidRPr="004D5415">
        <w:t xml:space="preserve"> (RECIST v1.1)</w:t>
      </w:r>
      <w:r w:rsidRPr="004D5415">
        <w:t xml:space="preserve"> or Lugano </w:t>
      </w:r>
      <w:r w:rsidR="00040EBE" w:rsidRPr="004D5415">
        <w:t xml:space="preserve">classification </w:t>
      </w:r>
      <w:r w:rsidRPr="004D5415">
        <w:t>until disease progression, death</w:t>
      </w:r>
      <w:r w:rsidR="00040EBE" w:rsidRPr="004D5415">
        <w:t>,</w:t>
      </w:r>
      <w:r w:rsidRPr="004D5415">
        <w:t xml:space="preserve"> or study closure</w:t>
      </w:r>
      <w:r w:rsidR="00040EBE" w:rsidRPr="004D5415">
        <w:t>—</w:t>
      </w:r>
      <w:r w:rsidRPr="004D5415">
        <w:t>whichever occurred first.</w:t>
      </w:r>
    </w:p>
    <w:p w14:paraId="59878C7A" w14:textId="77777777" w:rsidR="0077648F" w:rsidRPr="004D5415" w:rsidRDefault="0077648F" w:rsidP="0077648F"/>
    <w:p w14:paraId="4025178F" w14:textId="656D644E" w:rsidR="00445557" w:rsidRPr="004D5415" w:rsidRDefault="00365A35" w:rsidP="0077648F">
      <w:r w:rsidRPr="004D5415">
        <w:t xml:space="preserve">Dose modifications were not permitted in cycle 1 of Part A or without prior permission from the sponsor in Part B. After cycle 1, dose modifications were permitted at the discretion of the </w:t>
      </w:r>
      <w:r w:rsidR="00BF31EC" w:rsidRPr="004D5415">
        <w:t>I</w:t>
      </w:r>
      <w:r w:rsidRPr="004D5415">
        <w:t>nvestigator or following consultation with the sponsor. Dose escalations were only allowed at the beginning of a treatment cycle, and p</w:t>
      </w:r>
      <w:r w:rsidRPr="004D5415">
        <w:rPr>
          <w:rFonts w:eastAsia="Arial Unicode MS"/>
        </w:rPr>
        <w:t xml:space="preserve">atients in Part A who experienced a </w:t>
      </w:r>
      <w:r w:rsidR="00527708" w:rsidRPr="004D5415">
        <w:t>dose-limiting toxicity</w:t>
      </w:r>
      <w:r w:rsidR="00527708" w:rsidRPr="004D5415">
        <w:rPr>
          <w:rFonts w:eastAsia="Arial Unicode MS"/>
        </w:rPr>
        <w:t xml:space="preserve"> (</w:t>
      </w:r>
      <w:r w:rsidRPr="004D5415">
        <w:rPr>
          <w:rFonts w:eastAsia="Arial Unicode MS"/>
        </w:rPr>
        <w:t>DLT</w:t>
      </w:r>
      <w:r w:rsidR="00527708" w:rsidRPr="004D5415">
        <w:rPr>
          <w:rFonts w:eastAsia="Arial Unicode MS"/>
        </w:rPr>
        <w:t>)</w:t>
      </w:r>
      <w:r w:rsidRPr="004D5415">
        <w:rPr>
          <w:rFonts w:eastAsia="Arial Unicode MS"/>
        </w:rPr>
        <w:t xml:space="preserve"> during cycle 1 were </w:t>
      </w:r>
      <w:r w:rsidR="00BF31EC" w:rsidRPr="004D5415">
        <w:rPr>
          <w:rFonts w:eastAsia="Arial Unicode MS"/>
        </w:rPr>
        <w:t>withdrawn</w:t>
      </w:r>
      <w:r w:rsidRPr="004D5415">
        <w:rPr>
          <w:rFonts w:eastAsia="Arial Unicode MS"/>
        </w:rPr>
        <w:t xml:space="preserve"> from the study. If a patient in Part A or B experienced a DLT-equivalent toxicity (cycles 2 or beyond), treatment was interrupted </w:t>
      </w:r>
      <w:r w:rsidR="00B9580E" w:rsidRPr="004D5415">
        <w:rPr>
          <w:rFonts w:eastAsia="Arial Unicode MS"/>
        </w:rPr>
        <w:lastRenderedPageBreak/>
        <w:t xml:space="preserve">until </w:t>
      </w:r>
      <w:r w:rsidRPr="004D5415">
        <w:rPr>
          <w:rFonts w:eastAsia="Arial Unicode MS"/>
        </w:rPr>
        <w:t xml:space="preserve">the toxicity returned to grade </w:t>
      </w:r>
      <w:r w:rsidRPr="004D5415">
        <w:rPr>
          <w:rFonts w:eastAsia="Arial Unicode MS" w:hint="eastAsia"/>
        </w:rPr>
        <w:t>≤</w:t>
      </w:r>
      <w:r w:rsidRPr="004D5415">
        <w:rPr>
          <w:rFonts w:eastAsia="Arial Unicode MS"/>
        </w:rPr>
        <w:t>1 (</w:t>
      </w:r>
      <w:proofErr w:type="spellStart"/>
      <w:r w:rsidRPr="004D5415">
        <w:rPr>
          <w:rFonts w:eastAsia="Arial Unicode MS"/>
        </w:rPr>
        <w:t>nonh</w:t>
      </w:r>
      <w:r w:rsidR="00165B72">
        <w:rPr>
          <w:rFonts w:eastAsia="Arial Unicode MS"/>
        </w:rPr>
        <w:t>a</w:t>
      </w:r>
      <w:r w:rsidRPr="004D5415">
        <w:rPr>
          <w:rFonts w:eastAsia="Arial Unicode MS"/>
        </w:rPr>
        <w:t>ematologic</w:t>
      </w:r>
      <w:proofErr w:type="spellEnd"/>
      <w:r w:rsidR="00BF31EC" w:rsidRPr="004D5415">
        <w:rPr>
          <w:rFonts w:eastAsia="Arial Unicode MS"/>
        </w:rPr>
        <w:t>,</w:t>
      </w:r>
      <w:r w:rsidRPr="004D5415">
        <w:rPr>
          <w:rFonts w:eastAsia="Arial Unicode MS"/>
        </w:rPr>
        <w:t xml:space="preserve"> except alopecia, fatigue, skin rash,</w:t>
      </w:r>
      <w:r w:rsidR="008907EA">
        <w:rPr>
          <w:rFonts w:eastAsia="Arial Unicode MS"/>
        </w:rPr>
        <w:t xml:space="preserve"> </w:t>
      </w:r>
      <w:r w:rsidRPr="004D5415">
        <w:rPr>
          <w:rFonts w:eastAsia="Arial Unicode MS"/>
        </w:rPr>
        <w:t>nausea, vomiting</w:t>
      </w:r>
      <w:r w:rsidR="00BF31EC" w:rsidRPr="004D5415">
        <w:rPr>
          <w:rFonts w:eastAsia="Arial Unicode MS"/>
        </w:rPr>
        <w:t>,</w:t>
      </w:r>
      <w:r w:rsidRPr="004D5415">
        <w:rPr>
          <w:rFonts w:eastAsia="Arial Unicode MS"/>
        </w:rPr>
        <w:t xml:space="preserve"> or diarrh</w:t>
      </w:r>
      <w:r w:rsidR="00FB2BB0">
        <w:rPr>
          <w:rFonts w:eastAsia="Arial Unicode MS"/>
        </w:rPr>
        <w:t>o</w:t>
      </w:r>
      <w:r w:rsidRPr="004D5415">
        <w:rPr>
          <w:rFonts w:eastAsia="Arial Unicode MS"/>
        </w:rPr>
        <w:t>ea that can be controlled with concomitant medications) or baseline (h</w:t>
      </w:r>
      <w:r w:rsidR="00165B72">
        <w:rPr>
          <w:rFonts w:eastAsia="Arial Unicode MS"/>
        </w:rPr>
        <w:t>a</w:t>
      </w:r>
      <w:r w:rsidRPr="004D5415">
        <w:rPr>
          <w:rFonts w:eastAsia="Arial Unicode MS"/>
        </w:rPr>
        <w:t>ematolog</w:t>
      </w:r>
      <w:r w:rsidR="00BF31EC" w:rsidRPr="004D5415">
        <w:rPr>
          <w:rFonts w:eastAsia="Arial Unicode MS"/>
        </w:rPr>
        <w:t>ic</w:t>
      </w:r>
      <w:r w:rsidRPr="004D5415">
        <w:rPr>
          <w:rFonts w:eastAsia="Arial Unicode MS"/>
        </w:rPr>
        <w:t xml:space="preserve"> and </w:t>
      </w:r>
      <w:proofErr w:type="spellStart"/>
      <w:r w:rsidRPr="004D5415">
        <w:rPr>
          <w:rFonts w:eastAsia="Arial Unicode MS"/>
        </w:rPr>
        <w:t>nonh</w:t>
      </w:r>
      <w:r w:rsidR="00165B72">
        <w:rPr>
          <w:rFonts w:eastAsia="Arial Unicode MS"/>
        </w:rPr>
        <w:t>a</w:t>
      </w:r>
      <w:r w:rsidRPr="004D5415">
        <w:rPr>
          <w:rFonts w:eastAsia="Arial Unicode MS"/>
        </w:rPr>
        <w:t>ematological</w:t>
      </w:r>
      <w:proofErr w:type="spellEnd"/>
      <w:r w:rsidRPr="004D5415">
        <w:rPr>
          <w:rFonts w:eastAsia="Arial Unicode MS"/>
        </w:rPr>
        <w:t xml:space="preserve"> if present at study entry); treatment could be resumed at the next lower dose level. After the first occurrence of a toxicity necessitating study treatment withholding, patients could restart </w:t>
      </w:r>
      <w:r w:rsidR="002238DE">
        <w:rPr>
          <w:rFonts w:eastAsia="Arial Unicode MS"/>
        </w:rPr>
        <w:t>RO6870810</w:t>
      </w:r>
      <w:r w:rsidRPr="004D5415">
        <w:rPr>
          <w:rFonts w:eastAsia="Arial Unicode MS"/>
        </w:rPr>
        <w:t xml:space="preserve"> at the cohort-identified dose after the toxicity resolved to grade </w:t>
      </w:r>
      <w:r w:rsidRPr="004D5415">
        <w:rPr>
          <w:rFonts w:eastAsia="Arial Unicode MS" w:hint="eastAsia"/>
        </w:rPr>
        <w:t>≤</w:t>
      </w:r>
      <w:r w:rsidRPr="004D5415">
        <w:rPr>
          <w:rFonts w:eastAsia="Arial Unicode MS"/>
        </w:rPr>
        <w:t>1 or baseline. No dose</w:t>
      </w:r>
      <w:r w:rsidR="00BF31EC" w:rsidRPr="004D5415">
        <w:rPr>
          <w:rFonts w:eastAsia="Arial Unicode MS"/>
        </w:rPr>
        <w:t xml:space="preserve"> </w:t>
      </w:r>
      <w:r w:rsidRPr="004D5415">
        <w:rPr>
          <w:rFonts w:eastAsia="Arial Unicode MS"/>
        </w:rPr>
        <w:t xml:space="preserve">reductions of </w:t>
      </w:r>
      <w:r w:rsidR="002238DE">
        <w:rPr>
          <w:rFonts w:eastAsia="Arial Unicode MS"/>
        </w:rPr>
        <w:t>RO6870810</w:t>
      </w:r>
      <w:r w:rsidRPr="004D5415">
        <w:rPr>
          <w:rFonts w:eastAsia="Arial Unicode MS"/>
        </w:rPr>
        <w:t xml:space="preserve"> wer</w:t>
      </w:r>
      <w:r w:rsidR="008907EA">
        <w:rPr>
          <w:rFonts w:eastAsia="Arial Unicode MS"/>
        </w:rPr>
        <w:t xml:space="preserve">e </w:t>
      </w:r>
      <w:r w:rsidRPr="004D5415">
        <w:rPr>
          <w:rFonts w:eastAsia="Arial Unicode MS"/>
        </w:rPr>
        <w:t>permitted during cycle 1 of any dose level in Part A. Patients enrolled in cohort 1</w:t>
      </w:r>
      <w:r w:rsidRPr="004D5415">
        <w:t xml:space="preserve"> of Part A could have a dose level reduction to 0.01 mg/kg after cycle 1.</w:t>
      </w:r>
    </w:p>
    <w:p w14:paraId="6A05B0B9" w14:textId="77777777" w:rsidR="0077648F" w:rsidRPr="004D5415" w:rsidRDefault="0077648F" w:rsidP="0077648F"/>
    <w:p w14:paraId="775998FF" w14:textId="77777777" w:rsidR="0077648F" w:rsidRPr="004D5415" w:rsidRDefault="00365A35" w:rsidP="0077648F">
      <w:pPr>
        <w:rPr>
          <w:i/>
          <w:szCs w:val="24"/>
        </w:rPr>
      </w:pPr>
      <w:r w:rsidRPr="004D5415">
        <w:rPr>
          <w:i/>
          <w:szCs w:val="24"/>
        </w:rPr>
        <w:t>Pharmacokinetic assessments</w:t>
      </w:r>
    </w:p>
    <w:p w14:paraId="434F6F24" w14:textId="57E1BC05" w:rsidR="0077648F" w:rsidRPr="004D5415" w:rsidRDefault="002238DE" w:rsidP="0077648F">
      <w:r>
        <w:t>RO6870810</w:t>
      </w:r>
      <w:r w:rsidR="00365A35" w:rsidRPr="004D5415">
        <w:t xml:space="preserve"> plasma concentrations were assessed </w:t>
      </w:r>
      <w:r w:rsidR="00213750" w:rsidRPr="004D5415">
        <w:t xml:space="preserve">in </w:t>
      </w:r>
      <w:r w:rsidR="00365A35" w:rsidRPr="004D5415">
        <w:t>blood samples collected as follows:</w:t>
      </w:r>
    </w:p>
    <w:p w14:paraId="59677F55" w14:textId="77777777" w:rsidR="00445557" w:rsidRPr="004D5415" w:rsidRDefault="00365A35" w:rsidP="0077648F">
      <w:r w:rsidRPr="004D5415">
        <w:t>Cycle 1:</w:t>
      </w:r>
    </w:p>
    <w:p w14:paraId="728CD61D" w14:textId="2E8D878A" w:rsidR="0077648F" w:rsidRPr="004D5415" w:rsidRDefault="00365A35" w:rsidP="0077648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</w:rPr>
      </w:pPr>
      <w:r w:rsidRPr="004D5415">
        <w:rPr>
          <w:color w:val="000000"/>
        </w:rPr>
        <w:t>Cycle 1</w:t>
      </w:r>
      <w:r w:rsidR="00E967E4" w:rsidRPr="004D5415">
        <w:rPr>
          <w:color w:val="000000"/>
        </w:rPr>
        <w:t>,</w:t>
      </w:r>
      <w:r w:rsidRPr="004D5415">
        <w:rPr>
          <w:color w:val="000000"/>
        </w:rPr>
        <w:t xml:space="preserve"> day 1: </w:t>
      </w:r>
      <w:r w:rsidR="00AD69E1" w:rsidRPr="004D5415">
        <w:rPr>
          <w:color w:val="000000"/>
        </w:rPr>
        <w:t>B</w:t>
      </w:r>
      <w:r w:rsidRPr="004D5415">
        <w:rPr>
          <w:color w:val="000000"/>
        </w:rPr>
        <w:t xml:space="preserve">lood samples were collected </w:t>
      </w:r>
      <w:r w:rsidR="00E967E4" w:rsidRPr="004D5415">
        <w:rPr>
          <w:color w:val="000000"/>
        </w:rPr>
        <w:t>before</w:t>
      </w:r>
      <w:r w:rsidRPr="004D5415">
        <w:rPr>
          <w:color w:val="000000"/>
        </w:rPr>
        <w:t xml:space="preserve"> and immediately </w:t>
      </w:r>
      <w:r w:rsidR="00E967E4" w:rsidRPr="004D5415">
        <w:rPr>
          <w:color w:val="000000"/>
        </w:rPr>
        <w:t xml:space="preserve">after </w:t>
      </w:r>
      <w:r w:rsidRPr="004D5415">
        <w:rPr>
          <w:color w:val="000000"/>
        </w:rPr>
        <w:t xml:space="preserve">injection </w:t>
      </w:r>
      <w:r w:rsidR="00E967E4" w:rsidRPr="004D5415">
        <w:rPr>
          <w:color w:val="000000"/>
        </w:rPr>
        <w:t xml:space="preserve">and </w:t>
      </w:r>
      <w:r w:rsidRPr="004D5415">
        <w:rPr>
          <w:color w:val="000000"/>
        </w:rPr>
        <w:t>0.25, 0.5</w:t>
      </w:r>
      <w:r w:rsidR="00E967E4" w:rsidRPr="004D5415">
        <w:rPr>
          <w:color w:val="000000"/>
        </w:rPr>
        <w:t>,</w:t>
      </w:r>
      <w:r w:rsidRPr="004D5415">
        <w:rPr>
          <w:color w:val="000000"/>
        </w:rPr>
        <w:t xml:space="preserve"> 1, 2, 4, 6, 8</w:t>
      </w:r>
      <w:r w:rsidR="00E967E4" w:rsidRPr="004D5415">
        <w:rPr>
          <w:color w:val="000000"/>
        </w:rPr>
        <w:t>,</w:t>
      </w:r>
      <w:r w:rsidRPr="004D5415">
        <w:rPr>
          <w:color w:val="000000"/>
        </w:rPr>
        <w:t xml:space="preserve"> and 10 hours after the injection was completed</w:t>
      </w:r>
    </w:p>
    <w:p w14:paraId="1FFF0881" w14:textId="6712EA66" w:rsidR="00445557" w:rsidRPr="004D5415" w:rsidRDefault="00365A35" w:rsidP="0077648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</w:rPr>
      </w:pPr>
      <w:r w:rsidRPr="004D5415">
        <w:rPr>
          <w:color w:val="000000"/>
        </w:rPr>
        <w:t>Cycle 1</w:t>
      </w:r>
      <w:r w:rsidR="00E967E4" w:rsidRPr="004D5415">
        <w:rPr>
          <w:color w:val="000000"/>
        </w:rPr>
        <w:t>,</w:t>
      </w:r>
      <w:r w:rsidRPr="004D5415">
        <w:rPr>
          <w:color w:val="000000"/>
        </w:rPr>
        <w:t xml:space="preserve"> day 2: </w:t>
      </w:r>
      <w:r w:rsidR="00AD69E1" w:rsidRPr="004D5415">
        <w:rPr>
          <w:color w:val="000000"/>
        </w:rPr>
        <w:t>B</w:t>
      </w:r>
      <w:r w:rsidRPr="004D5415">
        <w:rPr>
          <w:color w:val="000000"/>
        </w:rPr>
        <w:t>lood samples were collected 24 hours (pre</w:t>
      </w:r>
      <w:r w:rsidR="00F160A9">
        <w:rPr>
          <w:color w:val="000000"/>
        </w:rPr>
        <w:t>-</w:t>
      </w:r>
      <w:r w:rsidRPr="004D5415">
        <w:rPr>
          <w:color w:val="000000"/>
        </w:rPr>
        <w:t>dose) and 28 hours (4 hours after receiving a second dose) after the injection on day 1 was completed</w:t>
      </w:r>
    </w:p>
    <w:p w14:paraId="15F5FAFB" w14:textId="01097072" w:rsidR="00445557" w:rsidRPr="004D5415" w:rsidRDefault="00365A35" w:rsidP="0077648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</w:rPr>
      </w:pPr>
      <w:r w:rsidRPr="004D5415">
        <w:rPr>
          <w:color w:val="000000"/>
        </w:rPr>
        <w:t>Cycle 1</w:t>
      </w:r>
      <w:r w:rsidR="00E967E4" w:rsidRPr="004D5415">
        <w:rPr>
          <w:color w:val="000000"/>
        </w:rPr>
        <w:t>,</w:t>
      </w:r>
      <w:r w:rsidRPr="004D5415">
        <w:rPr>
          <w:color w:val="000000"/>
        </w:rPr>
        <w:t xml:space="preserve"> day 8: </w:t>
      </w:r>
      <w:r w:rsidR="00AD69E1" w:rsidRPr="004D5415">
        <w:rPr>
          <w:color w:val="000000"/>
        </w:rPr>
        <w:t>A</w:t>
      </w:r>
      <w:r w:rsidRPr="004D5415">
        <w:rPr>
          <w:color w:val="000000"/>
        </w:rPr>
        <w:t xml:space="preserve"> blood sample was drawn at the visit as a random value</w:t>
      </w:r>
    </w:p>
    <w:p w14:paraId="18AA38EA" w14:textId="739A7788" w:rsidR="00445557" w:rsidRPr="004D5415" w:rsidRDefault="00365A35" w:rsidP="0077648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</w:rPr>
      </w:pPr>
      <w:r w:rsidRPr="004D5415">
        <w:rPr>
          <w:color w:val="000000"/>
        </w:rPr>
        <w:t>Cycle 1</w:t>
      </w:r>
      <w:r w:rsidR="00E967E4" w:rsidRPr="004D5415">
        <w:rPr>
          <w:color w:val="000000"/>
        </w:rPr>
        <w:t>,</w:t>
      </w:r>
      <w:r w:rsidRPr="004D5415">
        <w:rPr>
          <w:color w:val="000000"/>
        </w:rPr>
        <w:t xml:space="preserve"> day 15: </w:t>
      </w:r>
      <w:r w:rsidR="00AD69E1" w:rsidRPr="004D5415">
        <w:rPr>
          <w:color w:val="000000"/>
        </w:rPr>
        <w:t>B</w:t>
      </w:r>
      <w:r w:rsidRPr="004D5415">
        <w:rPr>
          <w:color w:val="000000"/>
        </w:rPr>
        <w:t xml:space="preserve">lood samples were drawn </w:t>
      </w:r>
      <w:r w:rsidR="00E967E4" w:rsidRPr="004D5415">
        <w:rPr>
          <w:color w:val="000000"/>
        </w:rPr>
        <w:t>before</w:t>
      </w:r>
      <w:r w:rsidRPr="004D5415">
        <w:rPr>
          <w:color w:val="000000"/>
        </w:rPr>
        <w:t xml:space="preserve"> and immediately </w:t>
      </w:r>
      <w:r w:rsidR="00E967E4" w:rsidRPr="004D5415">
        <w:rPr>
          <w:color w:val="000000"/>
        </w:rPr>
        <w:t xml:space="preserve">after </w:t>
      </w:r>
      <w:r w:rsidRPr="004D5415">
        <w:rPr>
          <w:color w:val="000000"/>
        </w:rPr>
        <w:t xml:space="preserve">injection </w:t>
      </w:r>
      <w:r w:rsidR="00E967E4" w:rsidRPr="004D5415">
        <w:rPr>
          <w:color w:val="000000"/>
        </w:rPr>
        <w:t>and</w:t>
      </w:r>
      <w:r w:rsidRPr="004D5415">
        <w:rPr>
          <w:color w:val="000000"/>
        </w:rPr>
        <w:t xml:space="preserve"> 0.25, 0.5, 1, 2, and 4 hours after the injection was completed</w:t>
      </w:r>
    </w:p>
    <w:p w14:paraId="555638A8" w14:textId="08648B97" w:rsidR="00445557" w:rsidRPr="004D5415" w:rsidRDefault="00365A35" w:rsidP="0077648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</w:rPr>
      </w:pPr>
      <w:r w:rsidRPr="004D5415">
        <w:rPr>
          <w:color w:val="000000"/>
        </w:rPr>
        <w:t>Cycle 1</w:t>
      </w:r>
      <w:r w:rsidR="00E967E4" w:rsidRPr="004D5415">
        <w:rPr>
          <w:color w:val="000000"/>
        </w:rPr>
        <w:t>,</w:t>
      </w:r>
      <w:r w:rsidRPr="004D5415">
        <w:rPr>
          <w:color w:val="000000"/>
        </w:rPr>
        <w:t xml:space="preserve"> day 22: </w:t>
      </w:r>
      <w:r w:rsidR="00AD69E1" w:rsidRPr="004D5415">
        <w:rPr>
          <w:color w:val="000000"/>
        </w:rPr>
        <w:t>B</w:t>
      </w:r>
      <w:r w:rsidRPr="004D5415">
        <w:rPr>
          <w:color w:val="000000"/>
        </w:rPr>
        <w:t>lood samples were drawn at the visit as a random value (28-day treatment cycle only)</w:t>
      </w:r>
    </w:p>
    <w:p w14:paraId="67C86217" w14:textId="77777777" w:rsidR="0077648F" w:rsidRPr="004D5415" w:rsidRDefault="00365A35" w:rsidP="0077648F">
      <w:r w:rsidRPr="004D5415">
        <w:t>Cycle 2 and beyond:</w:t>
      </w:r>
    </w:p>
    <w:p w14:paraId="0D67FD20" w14:textId="30618EED" w:rsidR="00445557" w:rsidRPr="004D5415" w:rsidRDefault="00365A35" w:rsidP="0077648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</w:rPr>
      </w:pPr>
      <w:r w:rsidRPr="004D5415">
        <w:rPr>
          <w:color w:val="000000"/>
        </w:rPr>
        <w:t>Cycle X</w:t>
      </w:r>
      <w:r w:rsidR="00AD69E1" w:rsidRPr="004D5415">
        <w:rPr>
          <w:color w:val="000000"/>
        </w:rPr>
        <w:t>,</w:t>
      </w:r>
      <w:r w:rsidRPr="004D5415">
        <w:rPr>
          <w:color w:val="000000"/>
        </w:rPr>
        <w:t xml:space="preserve"> day 1: On day 1 of all cycles after cycle 1, blood samples were drawn as a random value during the study visit</w:t>
      </w:r>
    </w:p>
    <w:p w14:paraId="69667643" w14:textId="77777777" w:rsidR="00445557" w:rsidRPr="004D5415" w:rsidRDefault="00365A35" w:rsidP="0077648F">
      <w:r w:rsidRPr="004D5415">
        <w:t>End of treatment:</w:t>
      </w:r>
    </w:p>
    <w:p w14:paraId="1AD3C6AD" w14:textId="07E88336" w:rsidR="00445557" w:rsidRPr="004D5415" w:rsidRDefault="00365A35" w:rsidP="0077648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</w:rPr>
      </w:pPr>
      <w:r w:rsidRPr="004D5415">
        <w:rPr>
          <w:color w:val="000000"/>
        </w:rPr>
        <w:t>A blood sample was drawn as a random value during the end-of-treatment visit on early termination</w:t>
      </w:r>
    </w:p>
    <w:p w14:paraId="5B46CA6E" w14:textId="77777777" w:rsidR="00445557" w:rsidRPr="004D5415" w:rsidRDefault="00365A35" w:rsidP="0077648F">
      <w:pPr>
        <w:ind w:left="-540"/>
        <w:rPr>
          <w:b/>
        </w:rPr>
      </w:pPr>
      <w:r w:rsidRPr="004D5415">
        <w:rPr>
          <w:b/>
        </w:rPr>
        <w:lastRenderedPageBreak/>
        <w:t xml:space="preserve">Table </w:t>
      </w:r>
      <w:r w:rsidR="003F0709" w:rsidRPr="004D5415">
        <w:rPr>
          <w:b/>
        </w:rPr>
        <w:t>S1</w:t>
      </w:r>
      <w:r w:rsidRPr="004D5415">
        <w:rPr>
          <w:b/>
        </w:rPr>
        <w:t>. Safety summary</w:t>
      </w:r>
    </w:p>
    <w:tbl>
      <w:tblPr>
        <w:tblStyle w:val="a6"/>
        <w:tblW w:w="8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3145"/>
        <w:gridCol w:w="1710"/>
        <w:gridCol w:w="1926"/>
        <w:gridCol w:w="1954"/>
      </w:tblGrid>
      <w:tr w:rsidR="00445557" w:rsidRPr="004D5415" w14:paraId="29660225" w14:textId="77777777" w:rsidTr="000C53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0"/>
        </w:trPr>
        <w:tc>
          <w:tcPr>
            <w:tcW w:w="3145" w:type="dxa"/>
            <w:vAlign w:val="bottom"/>
          </w:tcPr>
          <w:p w14:paraId="45D0C2AA" w14:textId="77777777" w:rsidR="00445557" w:rsidRPr="004D5415" w:rsidRDefault="00365A35" w:rsidP="0077648F">
            <w:pPr>
              <w:spacing w:after="120" w:line="360" w:lineRule="auto"/>
              <w:rPr>
                <w:color w:val="000000"/>
              </w:rPr>
            </w:pPr>
            <w:r w:rsidRPr="004D5415">
              <w:t xml:space="preserve">Event, </w:t>
            </w:r>
            <w:r w:rsidRPr="004D5415">
              <w:rPr>
                <w:color w:val="000000"/>
              </w:rPr>
              <w:t>n (%)</w:t>
            </w:r>
          </w:p>
        </w:tc>
        <w:tc>
          <w:tcPr>
            <w:tcW w:w="1710" w:type="dxa"/>
            <w:vAlign w:val="center"/>
          </w:tcPr>
          <w:p w14:paraId="74C8D264" w14:textId="6F320F4D" w:rsidR="00445557" w:rsidRPr="004D5415" w:rsidRDefault="00365A35" w:rsidP="00436A54">
            <w:pPr>
              <w:spacing w:line="360" w:lineRule="auto"/>
              <w:jc w:val="center"/>
            </w:pPr>
            <w:r w:rsidRPr="004D5415">
              <w:t>Solid tumo</w:t>
            </w:r>
            <w:r w:rsidR="00FB2BB0">
              <w:t>u</w:t>
            </w:r>
            <w:r w:rsidRPr="004D5415">
              <w:t xml:space="preserve">rs </w:t>
            </w:r>
            <w:r w:rsidRPr="004D5415">
              <w:br/>
              <w:t>(n = 47)</w:t>
            </w:r>
          </w:p>
        </w:tc>
        <w:tc>
          <w:tcPr>
            <w:tcW w:w="1926" w:type="dxa"/>
            <w:vAlign w:val="center"/>
          </w:tcPr>
          <w:p w14:paraId="573C2FFA" w14:textId="77777777" w:rsidR="00445557" w:rsidRPr="004D5415" w:rsidRDefault="00365A35" w:rsidP="0077648F">
            <w:pPr>
              <w:spacing w:line="360" w:lineRule="auto"/>
              <w:jc w:val="center"/>
            </w:pPr>
            <w:r w:rsidRPr="004D5415">
              <w:t>NC</w:t>
            </w:r>
          </w:p>
          <w:p w14:paraId="3B096828" w14:textId="77777777" w:rsidR="00445557" w:rsidRPr="004D5415" w:rsidRDefault="00365A35" w:rsidP="0077648F">
            <w:pPr>
              <w:spacing w:line="360" w:lineRule="auto"/>
              <w:jc w:val="center"/>
            </w:pPr>
            <w:r w:rsidRPr="004D5415">
              <w:t>(n = 8)</w:t>
            </w:r>
          </w:p>
        </w:tc>
        <w:tc>
          <w:tcPr>
            <w:tcW w:w="1954" w:type="dxa"/>
            <w:vAlign w:val="center"/>
          </w:tcPr>
          <w:p w14:paraId="72ED944E" w14:textId="77777777" w:rsidR="00445557" w:rsidRPr="004D5415" w:rsidRDefault="00365A35" w:rsidP="0077648F">
            <w:pPr>
              <w:spacing w:line="360" w:lineRule="auto"/>
              <w:jc w:val="center"/>
            </w:pPr>
            <w:r w:rsidRPr="004D5415">
              <w:t>DLBCL</w:t>
            </w:r>
          </w:p>
          <w:p w14:paraId="1F5F6302" w14:textId="77777777" w:rsidR="00445557" w:rsidRPr="004D5415" w:rsidRDefault="00365A35" w:rsidP="0077648F">
            <w:pPr>
              <w:spacing w:line="360" w:lineRule="auto"/>
              <w:jc w:val="center"/>
            </w:pPr>
            <w:r w:rsidRPr="004D5415">
              <w:t>(n = 19)</w:t>
            </w:r>
          </w:p>
        </w:tc>
      </w:tr>
      <w:tr w:rsidR="00445557" w:rsidRPr="004D5415" w14:paraId="15FBE83B" w14:textId="77777777" w:rsidTr="000C53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tcW w:w="3145" w:type="dxa"/>
            <w:vAlign w:val="center"/>
          </w:tcPr>
          <w:p w14:paraId="496D04AE" w14:textId="77777777" w:rsidR="00445557" w:rsidRPr="004D5415" w:rsidRDefault="00365A35" w:rsidP="0077648F">
            <w:pPr>
              <w:spacing w:line="360" w:lineRule="auto"/>
              <w:rPr>
                <w:color w:val="000000"/>
              </w:rPr>
            </w:pPr>
            <w:r w:rsidRPr="004D5415">
              <w:rPr>
                <w:color w:val="000000"/>
              </w:rPr>
              <w:t xml:space="preserve">Any </w:t>
            </w:r>
            <w:proofErr w:type="spellStart"/>
            <w:r w:rsidRPr="004D5415">
              <w:rPr>
                <w:color w:val="000000"/>
              </w:rPr>
              <w:t>AE</w:t>
            </w:r>
            <w:r w:rsidR="00BC4DA3" w:rsidRPr="004D5415">
              <w:rPr>
                <w:color w:val="000000"/>
                <w:vertAlign w:val="superscript"/>
              </w:rPr>
              <w:t>a</w:t>
            </w:r>
            <w:proofErr w:type="spellEnd"/>
          </w:p>
        </w:tc>
        <w:tc>
          <w:tcPr>
            <w:tcW w:w="1710" w:type="dxa"/>
          </w:tcPr>
          <w:p w14:paraId="76596CBC" w14:textId="77777777" w:rsidR="00445557" w:rsidRPr="004D5415" w:rsidRDefault="00365A35" w:rsidP="0077648F">
            <w:pPr>
              <w:spacing w:line="360" w:lineRule="auto"/>
              <w:jc w:val="center"/>
              <w:rPr>
                <w:color w:val="000000"/>
              </w:rPr>
            </w:pPr>
            <w:r w:rsidRPr="004D5415">
              <w:rPr>
                <w:color w:val="000000"/>
              </w:rPr>
              <w:t>47 (100.0)</w:t>
            </w:r>
          </w:p>
        </w:tc>
        <w:tc>
          <w:tcPr>
            <w:tcW w:w="1926" w:type="dxa"/>
          </w:tcPr>
          <w:p w14:paraId="5FAD6D38" w14:textId="77777777" w:rsidR="00445557" w:rsidRPr="004D5415" w:rsidRDefault="00365A35" w:rsidP="0077648F">
            <w:pPr>
              <w:spacing w:line="360" w:lineRule="auto"/>
              <w:jc w:val="center"/>
              <w:rPr>
                <w:color w:val="000000"/>
              </w:rPr>
            </w:pPr>
            <w:r w:rsidRPr="004D5415">
              <w:rPr>
                <w:color w:val="000000"/>
              </w:rPr>
              <w:t>8 (100.0)</w:t>
            </w:r>
          </w:p>
        </w:tc>
        <w:tc>
          <w:tcPr>
            <w:tcW w:w="1954" w:type="dxa"/>
          </w:tcPr>
          <w:p w14:paraId="1B43E02D" w14:textId="77777777" w:rsidR="00445557" w:rsidRPr="004D5415" w:rsidRDefault="00365A35" w:rsidP="0077648F">
            <w:pPr>
              <w:spacing w:line="360" w:lineRule="auto"/>
              <w:jc w:val="center"/>
              <w:rPr>
                <w:color w:val="000000"/>
              </w:rPr>
            </w:pPr>
            <w:r w:rsidRPr="004D5415">
              <w:rPr>
                <w:color w:val="000000"/>
              </w:rPr>
              <w:t>19 (100.0)</w:t>
            </w:r>
          </w:p>
        </w:tc>
      </w:tr>
      <w:tr w:rsidR="00445557" w:rsidRPr="004D5415" w14:paraId="65712E3D" w14:textId="77777777" w:rsidTr="000C5303">
        <w:trPr>
          <w:trHeight w:val="400"/>
        </w:trPr>
        <w:tc>
          <w:tcPr>
            <w:tcW w:w="3145" w:type="dxa"/>
            <w:vAlign w:val="center"/>
          </w:tcPr>
          <w:p w14:paraId="7C08D6A7" w14:textId="7DFE6A2F" w:rsidR="00445557" w:rsidRPr="004D5415" w:rsidRDefault="00365A35" w:rsidP="0077648F">
            <w:pPr>
              <w:spacing w:line="360" w:lineRule="auto"/>
              <w:ind w:left="159"/>
              <w:rPr>
                <w:color w:val="000000"/>
              </w:rPr>
            </w:pPr>
            <w:r w:rsidRPr="004D5415">
              <w:rPr>
                <w:rFonts w:eastAsia="Arial Unicode MS"/>
                <w:color w:val="000000"/>
              </w:rPr>
              <w:t xml:space="preserve">Grade </w:t>
            </w:r>
            <w:r w:rsidRPr="004D5415">
              <w:rPr>
                <w:rFonts w:eastAsia="Arial Unicode MS" w:hint="eastAsia"/>
                <w:color w:val="000000"/>
              </w:rPr>
              <w:t>≥</w:t>
            </w:r>
            <w:r w:rsidRPr="004D5415">
              <w:rPr>
                <w:rFonts w:eastAsia="Arial Unicode MS"/>
                <w:color w:val="000000"/>
              </w:rPr>
              <w:t>3 AE</w:t>
            </w:r>
          </w:p>
        </w:tc>
        <w:tc>
          <w:tcPr>
            <w:tcW w:w="1710" w:type="dxa"/>
          </w:tcPr>
          <w:p w14:paraId="7A1FBFD9" w14:textId="77777777" w:rsidR="00445557" w:rsidRPr="004D5415" w:rsidRDefault="00365A35" w:rsidP="0077648F">
            <w:pPr>
              <w:spacing w:line="360" w:lineRule="auto"/>
              <w:jc w:val="center"/>
              <w:rPr>
                <w:color w:val="000000"/>
              </w:rPr>
            </w:pPr>
            <w:r w:rsidRPr="004D5415">
              <w:rPr>
                <w:color w:val="000000"/>
              </w:rPr>
              <w:t>22 (46.8)</w:t>
            </w:r>
          </w:p>
        </w:tc>
        <w:tc>
          <w:tcPr>
            <w:tcW w:w="1926" w:type="dxa"/>
          </w:tcPr>
          <w:p w14:paraId="2F0FD95A" w14:textId="77777777" w:rsidR="00445557" w:rsidRPr="004D5415" w:rsidRDefault="00365A35" w:rsidP="0077648F">
            <w:pPr>
              <w:spacing w:line="360" w:lineRule="auto"/>
              <w:jc w:val="center"/>
              <w:rPr>
                <w:color w:val="000000"/>
              </w:rPr>
            </w:pPr>
            <w:r w:rsidRPr="004D5415">
              <w:rPr>
                <w:color w:val="000000"/>
              </w:rPr>
              <w:t>7 (87.5)</w:t>
            </w:r>
          </w:p>
        </w:tc>
        <w:tc>
          <w:tcPr>
            <w:tcW w:w="1954" w:type="dxa"/>
          </w:tcPr>
          <w:p w14:paraId="0E120C5E" w14:textId="77777777" w:rsidR="00445557" w:rsidRPr="004D5415" w:rsidRDefault="00365A35" w:rsidP="0077648F">
            <w:pPr>
              <w:spacing w:line="360" w:lineRule="auto"/>
              <w:jc w:val="center"/>
              <w:rPr>
                <w:color w:val="000000"/>
              </w:rPr>
            </w:pPr>
            <w:r w:rsidRPr="004D5415">
              <w:rPr>
                <w:color w:val="000000"/>
              </w:rPr>
              <w:t>14 (73.7)</w:t>
            </w:r>
          </w:p>
        </w:tc>
      </w:tr>
      <w:tr w:rsidR="00445557" w:rsidRPr="004D5415" w14:paraId="176D5860" w14:textId="77777777" w:rsidTr="000C53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tcW w:w="3145" w:type="dxa"/>
            <w:vAlign w:val="center"/>
          </w:tcPr>
          <w:p w14:paraId="4207CDED" w14:textId="77777777" w:rsidR="00445557" w:rsidRPr="004D5415" w:rsidRDefault="00365A35" w:rsidP="0077648F">
            <w:pPr>
              <w:spacing w:line="360" w:lineRule="auto"/>
              <w:rPr>
                <w:color w:val="000000"/>
              </w:rPr>
            </w:pPr>
            <w:r w:rsidRPr="004D5415">
              <w:rPr>
                <w:color w:val="000000"/>
              </w:rPr>
              <w:t>Any treatment-related AE</w:t>
            </w:r>
          </w:p>
        </w:tc>
        <w:tc>
          <w:tcPr>
            <w:tcW w:w="1710" w:type="dxa"/>
          </w:tcPr>
          <w:p w14:paraId="4073C8ED" w14:textId="77777777" w:rsidR="00445557" w:rsidRPr="004D5415" w:rsidRDefault="00365A35" w:rsidP="0077648F">
            <w:pPr>
              <w:spacing w:line="360" w:lineRule="auto"/>
              <w:jc w:val="center"/>
              <w:rPr>
                <w:color w:val="000000"/>
              </w:rPr>
            </w:pPr>
            <w:r w:rsidRPr="004D5415">
              <w:rPr>
                <w:color w:val="000000"/>
              </w:rPr>
              <w:t>46 (97.9)</w:t>
            </w:r>
          </w:p>
        </w:tc>
        <w:tc>
          <w:tcPr>
            <w:tcW w:w="1926" w:type="dxa"/>
          </w:tcPr>
          <w:p w14:paraId="34EFFF0B" w14:textId="77777777" w:rsidR="00445557" w:rsidRPr="004D5415" w:rsidRDefault="00365A35" w:rsidP="0077648F">
            <w:pPr>
              <w:spacing w:line="360" w:lineRule="auto"/>
              <w:jc w:val="center"/>
              <w:rPr>
                <w:color w:val="000000"/>
              </w:rPr>
            </w:pPr>
            <w:r w:rsidRPr="004D5415">
              <w:rPr>
                <w:color w:val="000000"/>
              </w:rPr>
              <w:t>6 (75.0)</w:t>
            </w:r>
          </w:p>
        </w:tc>
        <w:tc>
          <w:tcPr>
            <w:tcW w:w="1954" w:type="dxa"/>
          </w:tcPr>
          <w:p w14:paraId="761825C1" w14:textId="77777777" w:rsidR="00445557" w:rsidRPr="004D5415" w:rsidRDefault="00365A35" w:rsidP="0077648F">
            <w:pPr>
              <w:spacing w:line="360" w:lineRule="auto"/>
              <w:jc w:val="center"/>
              <w:rPr>
                <w:color w:val="000000"/>
              </w:rPr>
            </w:pPr>
            <w:r w:rsidRPr="004D5415">
              <w:rPr>
                <w:color w:val="000000"/>
              </w:rPr>
              <w:t>18 (94.7)</w:t>
            </w:r>
          </w:p>
        </w:tc>
      </w:tr>
      <w:tr w:rsidR="00445557" w:rsidRPr="004D5415" w14:paraId="38746C8A" w14:textId="77777777" w:rsidTr="000C5303">
        <w:trPr>
          <w:trHeight w:val="400"/>
        </w:trPr>
        <w:tc>
          <w:tcPr>
            <w:tcW w:w="3145" w:type="dxa"/>
            <w:vAlign w:val="center"/>
          </w:tcPr>
          <w:p w14:paraId="58E406B5" w14:textId="243C766D" w:rsidR="00445557" w:rsidRPr="004D5415" w:rsidRDefault="00365A35" w:rsidP="0077648F">
            <w:pPr>
              <w:spacing w:line="360" w:lineRule="auto"/>
              <w:ind w:left="159"/>
              <w:rPr>
                <w:color w:val="000000"/>
              </w:rPr>
            </w:pPr>
            <w:r w:rsidRPr="004D5415">
              <w:rPr>
                <w:color w:val="000000"/>
              </w:rPr>
              <w:t xml:space="preserve">Grade </w:t>
            </w:r>
            <w:r w:rsidRPr="004D5415">
              <w:rPr>
                <w:rFonts w:eastAsia="Calibri"/>
                <w:color w:val="000000"/>
              </w:rPr>
              <w:t>≥</w:t>
            </w:r>
            <w:r w:rsidRPr="004D5415">
              <w:rPr>
                <w:color w:val="000000"/>
              </w:rPr>
              <w:t>3 treatment-</w:t>
            </w:r>
            <w:r w:rsidRPr="004D5415">
              <w:rPr>
                <w:color w:val="000000"/>
              </w:rPr>
              <w:br/>
              <w:t>related AE</w:t>
            </w:r>
          </w:p>
        </w:tc>
        <w:tc>
          <w:tcPr>
            <w:tcW w:w="1710" w:type="dxa"/>
          </w:tcPr>
          <w:p w14:paraId="3EE2318F" w14:textId="77777777" w:rsidR="00445557" w:rsidRPr="004D5415" w:rsidRDefault="00365A35" w:rsidP="0077648F">
            <w:pPr>
              <w:spacing w:line="360" w:lineRule="auto"/>
              <w:jc w:val="center"/>
              <w:rPr>
                <w:color w:val="000000"/>
              </w:rPr>
            </w:pPr>
            <w:r w:rsidRPr="004D5415">
              <w:rPr>
                <w:color w:val="000000"/>
              </w:rPr>
              <w:t>11 (23.4)</w:t>
            </w:r>
          </w:p>
        </w:tc>
        <w:tc>
          <w:tcPr>
            <w:tcW w:w="1926" w:type="dxa"/>
          </w:tcPr>
          <w:p w14:paraId="069412B2" w14:textId="77777777" w:rsidR="00445557" w:rsidRPr="004D5415" w:rsidRDefault="00365A35" w:rsidP="0077648F">
            <w:pPr>
              <w:spacing w:line="360" w:lineRule="auto"/>
              <w:jc w:val="center"/>
              <w:rPr>
                <w:color w:val="000000"/>
              </w:rPr>
            </w:pPr>
            <w:r w:rsidRPr="004D5415">
              <w:rPr>
                <w:color w:val="000000"/>
              </w:rPr>
              <w:t>4 (50.0)</w:t>
            </w:r>
          </w:p>
        </w:tc>
        <w:tc>
          <w:tcPr>
            <w:tcW w:w="1954" w:type="dxa"/>
          </w:tcPr>
          <w:p w14:paraId="799DDEAC" w14:textId="77777777" w:rsidR="00445557" w:rsidRPr="004D5415" w:rsidRDefault="00365A35" w:rsidP="0077648F">
            <w:pPr>
              <w:spacing w:line="360" w:lineRule="auto"/>
              <w:jc w:val="center"/>
              <w:rPr>
                <w:color w:val="000000"/>
              </w:rPr>
            </w:pPr>
            <w:r w:rsidRPr="004D5415">
              <w:rPr>
                <w:color w:val="000000"/>
              </w:rPr>
              <w:t>7 (36.8)</w:t>
            </w:r>
          </w:p>
        </w:tc>
      </w:tr>
      <w:tr w:rsidR="00445557" w:rsidRPr="004D5415" w14:paraId="266A2580" w14:textId="77777777" w:rsidTr="000C53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tcW w:w="3145" w:type="dxa"/>
            <w:vAlign w:val="center"/>
          </w:tcPr>
          <w:p w14:paraId="6574ADF1" w14:textId="77777777" w:rsidR="00445557" w:rsidRPr="004D5415" w:rsidRDefault="00365A35" w:rsidP="0077648F">
            <w:pPr>
              <w:spacing w:line="360" w:lineRule="auto"/>
              <w:rPr>
                <w:color w:val="000000"/>
              </w:rPr>
            </w:pPr>
            <w:r w:rsidRPr="004D5415">
              <w:rPr>
                <w:color w:val="000000"/>
              </w:rPr>
              <w:t xml:space="preserve">SAEs </w:t>
            </w:r>
          </w:p>
        </w:tc>
        <w:tc>
          <w:tcPr>
            <w:tcW w:w="1710" w:type="dxa"/>
          </w:tcPr>
          <w:p w14:paraId="4841DF27" w14:textId="77777777" w:rsidR="00445557" w:rsidRPr="004D5415" w:rsidRDefault="00365A35" w:rsidP="0077648F">
            <w:pPr>
              <w:spacing w:line="360" w:lineRule="auto"/>
              <w:jc w:val="center"/>
              <w:rPr>
                <w:color w:val="000000"/>
              </w:rPr>
            </w:pPr>
            <w:r w:rsidRPr="004D5415">
              <w:rPr>
                <w:color w:val="000000"/>
              </w:rPr>
              <w:t>13 (27.7)</w:t>
            </w:r>
          </w:p>
        </w:tc>
        <w:tc>
          <w:tcPr>
            <w:tcW w:w="1926" w:type="dxa"/>
          </w:tcPr>
          <w:p w14:paraId="221AA486" w14:textId="77777777" w:rsidR="00445557" w:rsidRPr="004D5415" w:rsidRDefault="00365A35" w:rsidP="0077648F">
            <w:pPr>
              <w:spacing w:line="360" w:lineRule="auto"/>
              <w:jc w:val="center"/>
              <w:rPr>
                <w:color w:val="000000"/>
              </w:rPr>
            </w:pPr>
            <w:r w:rsidRPr="004D5415">
              <w:rPr>
                <w:color w:val="000000"/>
              </w:rPr>
              <w:t>6 (75.0)</w:t>
            </w:r>
          </w:p>
        </w:tc>
        <w:tc>
          <w:tcPr>
            <w:tcW w:w="1954" w:type="dxa"/>
          </w:tcPr>
          <w:p w14:paraId="73267BD9" w14:textId="77777777" w:rsidR="00445557" w:rsidRPr="004D5415" w:rsidRDefault="00365A35" w:rsidP="0077648F">
            <w:pPr>
              <w:spacing w:line="360" w:lineRule="auto"/>
              <w:jc w:val="center"/>
              <w:rPr>
                <w:color w:val="000000"/>
              </w:rPr>
            </w:pPr>
            <w:r w:rsidRPr="004D5415">
              <w:rPr>
                <w:color w:val="000000"/>
              </w:rPr>
              <w:t>10 (52.6)</w:t>
            </w:r>
          </w:p>
        </w:tc>
      </w:tr>
      <w:tr w:rsidR="00445557" w:rsidRPr="004D5415" w14:paraId="3C24E0DB" w14:textId="77777777" w:rsidTr="000C5303">
        <w:trPr>
          <w:trHeight w:val="400"/>
        </w:trPr>
        <w:tc>
          <w:tcPr>
            <w:tcW w:w="3145" w:type="dxa"/>
            <w:vAlign w:val="center"/>
          </w:tcPr>
          <w:p w14:paraId="512D681B" w14:textId="77777777" w:rsidR="00445557" w:rsidRPr="004D5415" w:rsidRDefault="00365A35" w:rsidP="0077648F">
            <w:pPr>
              <w:spacing w:line="360" w:lineRule="auto"/>
              <w:ind w:left="159"/>
              <w:rPr>
                <w:color w:val="000000"/>
              </w:rPr>
            </w:pPr>
            <w:r w:rsidRPr="004D5415">
              <w:rPr>
                <w:color w:val="000000"/>
              </w:rPr>
              <w:t>Treatment-related SAEs</w:t>
            </w:r>
          </w:p>
        </w:tc>
        <w:tc>
          <w:tcPr>
            <w:tcW w:w="1710" w:type="dxa"/>
          </w:tcPr>
          <w:p w14:paraId="55FFAE05" w14:textId="77777777" w:rsidR="00445557" w:rsidRPr="004D5415" w:rsidRDefault="00365A35" w:rsidP="0077648F">
            <w:pPr>
              <w:spacing w:line="360" w:lineRule="auto"/>
              <w:jc w:val="center"/>
              <w:rPr>
                <w:color w:val="000000"/>
              </w:rPr>
            </w:pPr>
            <w:r w:rsidRPr="004D5415">
              <w:rPr>
                <w:color w:val="000000"/>
              </w:rPr>
              <w:t>5 (10.6)</w:t>
            </w:r>
          </w:p>
        </w:tc>
        <w:tc>
          <w:tcPr>
            <w:tcW w:w="1926" w:type="dxa"/>
          </w:tcPr>
          <w:p w14:paraId="4CC3EA54" w14:textId="77777777" w:rsidR="00445557" w:rsidRPr="004D5415" w:rsidRDefault="00365A35" w:rsidP="0077648F">
            <w:pPr>
              <w:spacing w:line="360" w:lineRule="auto"/>
              <w:jc w:val="center"/>
              <w:rPr>
                <w:color w:val="000000"/>
              </w:rPr>
            </w:pPr>
            <w:r w:rsidRPr="004D5415">
              <w:rPr>
                <w:color w:val="000000"/>
              </w:rPr>
              <w:t>0</w:t>
            </w:r>
          </w:p>
        </w:tc>
        <w:tc>
          <w:tcPr>
            <w:tcW w:w="1954" w:type="dxa"/>
          </w:tcPr>
          <w:p w14:paraId="130183AB" w14:textId="77777777" w:rsidR="00445557" w:rsidRPr="004D5415" w:rsidRDefault="00365A35" w:rsidP="0077648F">
            <w:pPr>
              <w:spacing w:line="360" w:lineRule="auto"/>
              <w:jc w:val="center"/>
              <w:rPr>
                <w:color w:val="000000"/>
              </w:rPr>
            </w:pPr>
            <w:r w:rsidRPr="004D5415">
              <w:rPr>
                <w:color w:val="000000"/>
              </w:rPr>
              <w:t>2 (10.5)</w:t>
            </w:r>
          </w:p>
        </w:tc>
      </w:tr>
      <w:tr w:rsidR="00445557" w:rsidRPr="004D5415" w14:paraId="1F27F0B4" w14:textId="77777777" w:rsidTr="000C53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tcW w:w="3145" w:type="dxa"/>
            <w:vAlign w:val="center"/>
          </w:tcPr>
          <w:p w14:paraId="6DD31210" w14:textId="77777777" w:rsidR="00445557" w:rsidRPr="004D5415" w:rsidRDefault="00365A35" w:rsidP="0077648F">
            <w:pPr>
              <w:spacing w:line="360" w:lineRule="auto"/>
              <w:rPr>
                <w:color w:val="000000"/>
              </w:rPr>
            </w:pPr>
            <w:r w:rsidRPr="004D5415">
              <w:rPr>
                <w:color w:val="000000"/>
              </w:rPr>
              <w:t xml:space="preserve">Treatment discontinuation </w:t>
            </w:r>
            <w:r w:rsidRPr="004D5415">
              <w:rPr>
                <w:color w:val="000000"/>
              </w:rPr>
              <w:br/>
              <w:t>due to AE</w:t>
            </w:r>
          </w:p>
        </w:tc>
        <w:tc>
          <w:tcPr>
            <w:tcW w:w="1710" w:type="dxa"/>
          </w:tcPr>
          <w:p w14:paraId="5568EE37" w14:textId="77777777" w:rsidR="00445557" w:rsidRPr="004D5415" w:rsidRDefault="00365A35" w:rsidP="0077648F">
            <w:pPr>
              <w:spacing w:line="360" w:lineRule="auto"/>
              <w:jc w:val="center"/>
              <w:rPr>
                <w:color w:val="000000"/>
              </w:rPr>
            </w:pPr>
            <w:r w:rsidRPr="004D5415">
              <w:rPr>
                <w:color w:val="000000"/>
              </w:rPr>
              <w:t>7 (14.9)</w:t>
            </w:r>
          </w:p>
        </w:tc>
        <w:tc>
          <w:tcPr>
            <w:tcW w:w="1926" w:type="dxa"/>
          </w:tcPr>
          <w:p w14:paraId="35879E4E" w14:textId="77777777" w:rsidR="00445557" w:rsidRPr="004D5415" w:rsidRDefault="00365A35" w:rsidP="0077648F">
            <w:pPr>
              <w:spacing w:line="360" w:lineRule="auto"/>
              <w:jc w:val="center"/>
              <w:rPr>
                <w:color w:val="000000"/>
              </w:rPr>
            </w:pPr>
            <w:r w:rsidRPr="004D5415">
              <w:rPr>
                <w:color w:val="000000"/>
              </w:rPr>
              <w:t>0</w:t>
            </w:r>
          </w:p>
        </w:tc>
        <w:tc>
          <w:tcPr>
            <w:tcW w:w="1954" w:type="dxa"/>
          </w:tcPr>
          <w:p w14:paraId="2ED0E683" w14:textId="77777777" w:rsidR="00445557" w:rsidRPr="004D5415" w:rsidRDefault="00365A35" w:rsidP="0077648F">
            <w:pPr>
              <w:spacing w:line="360" w:lineRule="auto"/>
              <w:jc w:val="center"/>
              <w:rPr>
                <w:color w:val="000000"/>
              </w:rPr>
            </w:pPr>
            <w:r w:rsidRPr="004D5415">
              <w:rPr>
                <w:color w:val="000000"/>
              </w:rPr>
              <w:t>1 (5.3)</w:t>
            </w:r>
          </w:p>
        </w:tc>
      </w:tr>
      <w:tr w:rsidR="00445557" w:rsidRPr="004D5415" w14:paraId="1F4B38B8" w14:textId="77777777" w:rsidTr="000C5303">
        <w:trPr>
          <w:trHeight w:val="400"/>
        </w:trPr>
        <w:tc>
          <w:tcPr>
            <w:tcW w:w="3145" w:type="dxa"/>
            <w:vAlign w:val="center"/>
          </w:tcPr>
          <w:p w14:paraId="5A49FD4F" w14:textId="77777777" w:rsidR="00445557" w:rsidRPr="004D5415" w:rsidRDefault="00365A35" w:rsidP="00F92807">
            <w:pPr>
              <w:spacing w:line="360" w:lineRule="auto"/>
              <w:rPr>
                <w:color w:val="000000"/>
              </w:rPr>
            </w:pPr>
            <w:r w:rsidRPr="004D5415">
              <w:rPr>
                <w:color w:val="000000"/>
              </w:rPr>
              <w:t xml:space="preserve">Treatment discontinuation </w:t>
            </w:r>
            <w:r w:rsidRPr="004D5415">
              <w:rPr>
                <w:color w:val="000000"/>
              </w:rPr>
              <w:br/>
              <w:t>due to treatment-related AE</w:t>
            </w:r>
          </w:p>
        </w:tc>
        <w:tc>
          <w:tcPr>
            <w:tcW w:w="1710" w:type="dxa"/>
          </w:tcPr>
          <w:p w14:paraId="6387AA52" w14:textId="77777777" w:rsidR="00445557" w:rsidRPr="004D5415" w:rsidRDefault="00365A35" w:rsidP="0077648F">
            <w:pPr>
              <w:spacing w:line="360" w:lineRule="auto"/>
              <w:jc w:val="center"/>
              <w:rPr>
                <w:color w:val="000000"/>
              </w:rPr>
            </w:pPr>
            <w:r w:rsidRPr="004D5415">
              <w:rPr>
                <w:color w:val="000000"/>
              </w:rPr>
              <w:t>6 (12.8)</w:t>
            </w:r>
          </w:p>
        </w:tc>
        <w:tc>
          <w:tcPr>
            <w:tcW w:w="1926" w:type="dxa"/>
          </w:tcPr>
          <w:p w14:paraId="669DF7D5" w14:textId="77777777" w:rsidR="00445557" w:rsidRPr="004D5415" w:rsidRDefault="00365A35" w:rsidP="0077648F">
            <w:pPr>
              <w:spacing w:line="360" w:lineRule="auto"/>
              <w:jc w:val="center"/>
              <w:rPr>
                <w:color w:val="000000"/>
              </w:rPr>
            </w:pPr>
            <w:r w:rsidRPr="004D5415">
              <w:rPr>
                <w:color w:val="000000"/>
              </w:rPr>
              <w:t>0</w:t>
            </w:r>
          </w:p>
        </w:tc>
        <w:tc>
          <w:tcPr>
            <w:tcW w:w="1954" w:type="dxa"/>
          </w:tcPr>
          <w:p w14:paraId="5539A3BC" w14:textId="77777777" w:rsidR="00445557" w:rsidRPr="004D5415" w:rsidRDefault="00365A35" w:rsidP="0077648F">
            <w:pPr>
              <w:spacing w:line="360" w:lineRule="auto"/>
              <w:jc w:val="center"/>
              <w:rPr>
                <w:color w:val="000000"/>
              </w:rPr>
            </w:pPr>
            <w:r w:rsidRPr="004D5415">
              <w:rPr>
                <w:color w:val="000000"/>
              </w:rPr>
              <w:t>1 (5.3)</w:t>
            </w:r>
          </w:p>
        </w:tc>
      </w:tr>
      <w:tr w:rsidR="00445557" w:rsidRPr="004D5415" w14:paraId="5821D6ED" w14:textId="77777777" w:rsidTr="000C53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tcW w:w="3145" w:type="dxa"/>
            <w:vAlign w:val="center"/>
          </w:tcPr>
          <w:p w14:paraId="23CBA105" w14:textId="77777777" w:rsidR="00445557" w:rsidRPr="004D5415" w:rsidRDefault="00365A35" w:rsidP="0077648F">
            <w:pPr>
              <w:spacing w:line="360" w:lineRule="auto"/>
              <w:rPr>
                <w:color w:val="000000"/>
              </w:rPr>
            </w:pPr>
            <w:r w:rsidRPr="004D5415">
              <w:rPr>
                <w:color w:val="000000"/>
              </w:rPr>
              <w:t xml:space="preserve">Study discontinuation </w:t>
            </w:r>
            <w:r w:rsidRPr="004D5415">
              <w:rPr>
                <w:color w:val="000000"/>
              </w:rPr>
              <w:br/>
              <w:t>due to AE</w:t>
            </w:r>
          </w:p>
        </w:tc>
        <w:tc>
          <w:tcPr>
            <w:tcW w:w="1710" w:type="dxa"/>
          </w:tcPr>
          <w:p w14:paraId="55ECFCCE" w14:textId="77777777" w:rsidR="00445557" w:rsidRPr="004D5415" w:rsidRDefault="00365A35" w:rsidP="0077648F">
            <w:pPr>
              <w:spacing w:line="360" w:lineRule="auto"/>
              <w:jc w:val="center"/>
              <w:rPr>
                <w:color w:val="000000"/>
              </w:rPr>
            </w:pPr>
            <w:r w:rsidRPr="004D5415">
              <w:rPr>
                <w:color w:val="000000"/>
              </w:rPr>
              <w:t>4 (8.5)</w:t>
            </w:r>
          </w:p>
        </w:tc>
        <w:tc>
          <w:tcPr>
            <w:tcW w:w="1926" w:type="dxa"/>
          </w:tcPr>
          <w:p w14:paraId="7FAB4951" w14:textId="77777777" w:rsidR="00445557" w:rsidRPr="004D5415" w:rsidRDefault="00365A35" w:rsidP="0077648F">
            <w:pPr>
              <w:spacing w:line="360" w:lineRule="auto"/>
              <w:jc w:val="center"/>
              <w:rPr>
                <w:color w:val="000000"/>
              </w:rPr>
            </w:pPr>
            <w:r w:rsidRPr="004D5415">
              <w:rPr>
                <w:color w:val="000000"/>
              </w:rPr>
              <w:t>2 (25.0)</w:t>
            </w:r>
          </w:p>
        </w:tc>
        <w:tc>
          <w:tcPr>
            <w:tcW w:w="1954" w:type="dxa"/>
          </w:tcPr>
          <w:p w14:paraId="6928AA80" w14:textId="77777777" w:rsidR="00445557" w:rsidRPr="004D5415" w:rsidRDefault="00365A35" w:rsidP="0077648F">
            <w:pPr>
              <w:spacing w:line="360" w:lineRule="auto"/>
              <w:jc w:val="center"/>
              <w:rPr>
                <w:color w:val="000000"/>
              </w:rPr>
            </w:pPr>
            <w:r w:rsidRPr="004D5415">
              <w:rPr>
                <w:color w:val="000000"/>
              </w:rPr>
              <w:t>3 (15.8)</w:t>
            </w:r>
          </w:p>
        </w:tc>
      </w:tr>
      <w:tr w:rsidR="00445557" w:rsidRPr="004D5415" w14:paraId="667A2AD5" w14:textId="77777777" w:rsidTr="000C5303">
        <w:trPr>
          <w:trHeight w:val="400"/>
        </w:trPr>
        <w:tc>
          <w:tcPr>
            <w:tcW w:w="3145" w:type="dxa"/>
            <w:vAlign w:val="center"/>
          </w:tcPr>
          <w:p w14:paraId="253F278D" w14:textId="77777777" w:rsidR="00445557" w:rsidRPr="004D5415" w:rsidRDefault="00365A35" w:rsidP="0077648F">
            <w:pPr>
              <w:spacing w:line="360" w:lineRule="auto"/>
              <w:rPr>
                <w:color w:val="000000"/>
              </w:rPr>
            </w:pPr>
            <w:r w:rsidRPr="004D5415">
              <w:rPr>
                <w:color w:val="000000"/>
              </w:rPr>
              <w:t>DLT</w:t>
            </w:r>
          </w:p>
        </w:tc>
        <w:tc>
          <w:tcPr>
            <w:tcW w:w="1710" w:type="dxa"/>
          </w:tcPr>
          <w:p w14:paraId="02DD23D1" w14:textId="77777777" w:rsidR="00445557" w:rsidRPr="004D5415" w:rsidRDefault="00365A35" w:rsidP="0077648F">
            <w:pPr>
              <w:spacing w:line="360" w:lineRule="auto"/>
              <w:jc w:val="center"/>
              <w:rPr>
                <w:color w:val="000000"/>
              </w:rPr>
            </w:pPr>
            <w:r w:rsidRPr="004D5415">
              <w:rPr>
                <w:color w:val="000000"/>
              </w:rPr>
              <w:t>1 (2.1)</w:t>
            </w:r>
          </w:p>
        </w:tc>
        <w:tc>
          <w:tcPr>
            <w:tcW w:w="1926" w:type="dxa"/>
          </w:tcPr>
          <w:p w14:paraId="78B3C95C" w14:textId="77777777" w:rsidR="00445557" w:rsidRPr="004D5415" w:rsidRDefault="00365A35" w:rsidP="0077648F">
            <w:pPr>
              <w:spacing w:line="360" w:lineRule="auto"/>
              <w:jc w:val="center"/>
              <w:rPr>
                <w:color w:val="000000"/>
              </w:rPr>
            </w:pPr>
            <w:r w:rsidRPr="004D5415">
              <w:rPr>
                <w:color w:val="000000"/>
              </w:rPr>
              <w:t>0</w:t>
            </w:r>
          </w:p>
        </w:tc>
        <w:tc>
          <w:tcPr>
            <w:tcW w:w="1954" w:type="dxa"/>
          </w:tcPr>
          <w:p w14:paraId="2440D6B9" w14:textId="77777777" w:rsidR="00445557" w:rsidRPr="004D5415" w:rsidRDefault="00365A35" w:rsidP="0077648F">
            <w:pPr>
              <w:spacing w:line="360" w:lineRule="auto"/>
              <w:jc w:val="center"/>
              <w:rPr>
                <w:color w:val="000000"/>
              </w:rPr>
            </w:pPr>
            <w:r w:rsidRPr="004D5415">
              <w:rPr>
                <w:color w:val="000000"/>
              </w:rPr>
              <w:t>0</w:t>
            </w:r>
          </w:p>
        </w:tc>
      </w:tr>
      <w:tr w:rsidR="00445557" w:rsidRPr="004D5415" w14:paraId="64D2ECB8" w14:textId="77777777" w:rsidTr="000C53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tcW w:w="3145" w:type="dxa"/>
            <w:vAlign w:val="center"/>
          </w:tcPr>
          <w:p w14:paraId="77CA0CFC" w14:textId="77777777" w:rsidR="00445557" w:rsidRPr="004D5415" w:rsidRDefault="00365A35" w:rsidP="0077648F">
            <w:pPr>
              <w:spacing w:line="360" w:lineRule="auto"/>
              <w:rPr>
                <w:color w:val="000000"/>
              </w:rPr>
            </w:pPr>
            <w:r w:rsidRPr="004D5415">
              <w:rPr>
                <w:color w:val="000000"/>
              </w:rPr>
              <w:t>Death due to AE</w:t>
            </w:r>
          </w:p>
        </w:tc>
        <w:tc>
          <w:tcPr>
            <w:tcW w:w="1710" w:type="dxa"/>
          </w:tcPr>
          <w:p w14:paraId="1D61170F" w14:textId="77777777" w:rsidR="00445557" w:rsidRPr="004D5415" w:rsidRDefault="00365A35" w:rsidP="0077648F">
            <w:pPr>
              <w:spacing w:line="360" w:lineRule="auto"/>
              <w:jc w:val="center"/>
              <w:rPr>
                <w:color w:val="000000"/>
              </w:rPr>
            </w:pPr>
            <w:r w:rsidRPr="004D5415">
              <w:rPr>
                <w:color w:val="000000"/>
              </w:rPr>
              <w:t>2 (4.3)</w:t>
            </w:r>
          </w:p>
        </w:tc>
        <w:tc>
          <w:tcPr>
            <w:tcW w:w="1926" w:type="dxa"/>
          </w:tcPr>
          <w:p w14:paraId="30BE6980" w14:textId="77777777" w:rsidR="00445557" w:rsidRPr="004D5415" w:rsidRDefault="00365A35" w:rsidP="0077648F">
            <w:pPr>
              <w:spacing w:line="360" w:lineRule="auto"/>
              <w:jc w:val="center"/>
              <w:rPr>
                <w:color w:val="000000"/>
              </w:rPr>
            </w:pPr>
            <w:r w:rsidRPr="004D5415">
              <w:rPr>
                <w:color w:val="000000"/>
              </w:rPr>
              <w:t>3 (37.5)</w:t>
            </w:r>
          </w:p>
        </w:tc>
        <w:tc>
          <w:tcPr>
            <w:tcW w:w="1954" w:type="dxa"/>
          </w:tcPr>
          <w:p w14:paraId="13E21F2E" w14:textId="77777777" w:rsidR="00445557" w:rsidRPr="004D5415" w:rsidRDefault="00365A35" w:rsidP="0077648F">
            <w:pPr>
              <w:spacing w:line="360" w:lineRule="auto"/>
              <w:jc w:val="center"/>
              <w:rPr>
                <w:color w:val="000000"/>
              </w:rPr>
            </w:pPr>
            <w:r w:rsidRPr="004D5415">
              <w:rPr>
                <w:color w:val="000000"/>
              </w:rPr>
              <w:t>3 (15.8)</w:t>
            </w:r>
          </w:p>
        </w:tc>
      </w:tr>
      <w:tr w:rsidR="00445557" w:rsidRPr="004D5415" w14:paraId="65A7085D" w14:textId="77777777" w:rsidTr="000C5303">
        <w:trPr>
          <w:trHeight w:val="400"/>
        </w:trPr>
        <w:tc>
          <w:tcPr>
            <w:tcW w:w="3145" w:type="dxa"/>
            <w:vAlign w:val="center"/>
          </w:tcPr>
          <w:p w14:paraId="0AD033DA" w14:textId="77777777" w:rsidR="00445557" w:rsidRPr="004D5415" w:rsidRDefault="00365A35" w:rsidP="0077648F">
            <w:pPr>
              <w:spacing w:line="360" w:lineRule="auto"/>
              <w:ind w:left="159"/>
              <w:rPr>
                <w:color w:val="000000"/>
              </w:rPr>
            </w:pPr>
            <w:r w:rsidRPr="004D5415">
              <w:rPr>
                <w:color w:val="000000"/>
              </w:rPr>
              <w:t xml:space="preserve">Death due to </w:t>
            </w:r>
            <w:r w:rsidRPr="004D5415">
              <w:rPr>
                <w:color w:val="000000"/>
              </w:rPr>
              <w:br/>
              <w:t xml:space="preserve">treatment-related AE </w:t>
            </w:r>
          </w:p>
        </w:tc>
        <w:tc>
          <w:tcPr>
            <w:tcW w:w="1710" w:type="dxa"/>
          </w:tcPr>
          <w:p w14:paraId="7061DFF9" w14:textId="77777777" w:rsidR="00445557" w:rsidRPr="004D5415" w:rsidRDefault="00365A35" w:rsidP="0077648F">
            <w:pPr>
              <w:spacing w:line="360" w:lineRule="auto"/>
              <w:jc w:val="center"/>
              <w:rPr>
                <w:color w:val="000000"/>
              </w:rPr>
            </w:pPr>
            <w:r w:rsidRPr="004D5415">
              <w:rPr>
                <w:color w:val="000000"/>
              </w:rPr>
              <w:t>0</w:t>
            </w:r>
          </w:p>
        </w:tc>
        <w:tc>
          <w:tcPr>
            <w:tcW w:w="1926" w:type="dxa"/>
          </w:tcPr>
          <w:p w14:paraId="75DA52FB" w14:textId="77777777" w:rsidR="00445557" w:rsidRPr="004D5415" w:rsidRDefault="00365A35" w:rsidP="0077648F">
            <w:pPr>
              <w:spacing w:line="360" w:lineRule="auto"/>
              <w:jc w:val="center"/>
              <w:rPr>
                <w:color w:val="000000"/>
              </w:rPr>
            </w:pPr>
            <w:r w:rsidRPr="004D5415">
              <w:rPr>
                <w:color w:val="000000"/>
              </w:rPr>
              <w:t>0</w:t>
            </w:r>
          </w:p>
        </w:tc>
        <w:tc>
          <w:tcPr>
            <w:tcW w:w="1954" w:type="dxa"/>
          </w:tcPr>
          <w:p w14:paraId="53AE6D61" w14:textId="77777777" w:rsidR="00445557" w:rsidRPr="004D5415" w:rsidRDefault="00365A35" w:rsidP="0077648F">
            <w:pPr>
              <w:spacing w:line="360" w:lineRule="auto"/>
              <w:jc w:val="center"/>
              <w:rPr>
                <w:color w:val="000000"/>
              </w:rPr>
            </w:pPr>
            <w:r w:rsidRPr="004D5415">
              <w:rPr>
                <w:color w:val="000000"/>
              </w:rPr>
              <w:t>0</w:t>
            </w:r>
          </w:p>
        </w:tc>
      </w:tr>
    </w:tbl>
    <w:p w14:paraId="1D5CFBEE" w14:textId="6943F59A" w:rsidR="005050F9" w:rsidRPr="004D5415" w:rsidRDefault="00BC4DA3" w:rsidP="005050F9">
      <w:pPr>
        <w:spacing w:before="120"/>
        <w:ind w:left="187"/>
        <w:jc w:val="both"/>
      </w:pPr>
      <w:r w:rsidRPr="004D5415">
        <w:rPr>
          <w:vertAlign w:val="superscript"/>
        </w:rPr>
        <w:t xml:space="preserve">a </w:t>
      </w:r>
      <w:r w:rsidRPr="004D5415">
        <w:t>Grade 5 AEs were ventricular fibrillation (colorectal cancer, 0.1 mg/kg), respiratory failure (breast cancer, 0.65 mg/kg; NC [n = 2], 0.45 mg/kg), h</w:t>
      </w:r>
      <w:r w:rsidR="00FB2BB0">
        <w:t>a</w:t>
      </w:r>
      <w:r w:rsidRPr="004D5415">
        <w:t>emorrhagic pneumonia (DLBCL, 0.45 mg/kg), pneumonia and respiratory failure (DLBCL, 0.45 mg/kg),</w:t>
      </w:r>
      <w:r w:rsidR="00E95314" w:rsidRPr="004D5415">
        <w:t xml:space="preserve"> </w:t>
      </w:r>
      <w:r w:rsidRPr="004D5415">
        <w:t xml:space="preserve">and encephalopathy (DLBCL, 0.45 mg/kg). None of these events were considered to be related to </w:t>
      </w:r>
      <w:r w:rsidR="005050F9" w:rsidRPr="004D5415">
        <w:t xml:space="preserve">the </w:t>
      </w:r>
      <w:r w:rsidRPr="004D5415">
        <w:t>study drug.</w:t>
      </w:r>
      <w:r w:rsidR="005050F9" w:rsidRPr="004D5415">
        <w:t xml:space="preserve"> Abbreviations: AE, adverse event; SAE, serious adverse event.</w:t>
      </w:r>
    </w:p>
    <w:p w14:paraId="0A1312A6" w14:textId="77777777" w:rsidR="00BC4DA3" w:rsidRPr="004D5415" w:rsidRDefault="00BC4DA3" w:rsidP="0077648F">
      <w:pPr>
        <w:ind w:left="187"/>
        <w:jc w:val="both"/>
      </w:pPr>
    </w:p>
    <w:p w14:paraId="18BF293F" w14:textId="77777777" w:rsidR="00445557" w:rsidRPr="004D5415" w:rsidRDefault="00365A35" w:rsidP="0077648F">
      <w:pPr>
        <w:spacing w:after="160"/>
        <w:rPr>
          <w:b/>
        </w:rPr>
      </w:pPr>
      <w:r w:rsidRPr="004D5415">
        <w:br w:type="page"/>
      </w:r>
    </w:p>
    <w:p w14:paraId="02A0D4D1" w14:textId="77777777" w:rsidR="002B5EC5" w:rsidRDefault="002B5EC5" w:rsidP="0077648F">
      <w:pPr>
        <w:rPr>
          <w:b/>
        </w:rPr>
        <w:sectPr w:rsidR="002B5EC5" w:rsidSect="00915541">
          <w:headerReference w:type="default" r:id="rId8"/>
          <w:footerReference w:type="default" r:id="rId9"/>
          <w:type w:val="continuous"/>
          <w:pgSz w:w="11906" w:h="16838"/>
          <w:pgMar w:top="1440" w:right="1440" w:bottom="1440" w:left="1440" w:header="720" w:footer="720" w:gutter="0"/>
          <w:cols w:space="720"/>
        </w:sectPr>
      </w:pPr>
    </w:p>
    <w:p w14:paraId="195C9FDF" w14:textId="396F76B1" w:rsidR="002B5EC5" w:rsidRDefault="002B5EC5" w:rsidP="0077648F">
      <w:pPr>
        <w:rPr>
          <w:b/>
        </w:rPr>
      </w:pPr>
      <w:r>
        <w:rPr>
          <w:b/>
        </w:rPr>
        <w:lastRenderedPageBreak/>
        <w:t>Table S2. Treatment-emergent AEs occurring in ≥ 10% of all patients</w:t>
      </w:r>
    </w:p>
    <w:tbl>
      <w:tblPr>
        <w:tblStyle w:val="a6"/>
        <w:tblW w:w="15390" w:type="dxa"/>
        <w:tblInd w:w="-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1979"/>
        <w:gridCol w:w="1341"/>
        <w:gridCol w:w="1341"/>
        <w:gridCol w:w="1341"/>
        <w:gridCol w:w="1341"/>
        <w:gridCol w:w="1341"/>
        <w:gridCol w:w="1341"/>
        <w:gridCol w:w="1341"/>
        <w:gridCol w:w="1341"/>
        <w:gridCol w:w="1341"/>
        <w:gridCol w:w="1342"/>
      </w:tblGrid>
      <w:tr w:rsidR="00436A54" w:rsidRPr="00436A54" w14:paraId="70F43EFF" w14:textId="77777777" w:rsidTr="00CA5E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0"/>
        </w:trPr>
        <w:tc>
          <w:tcPr>
            <w:tcW w:w="1979" w:type="dxa"/>
            <w:vMerge w:val="restart"/>
            <w:shd w:val="clear" w:color="auto" w:fill="FFFFFF" w:themeFill="background1"/>
            <w:vAlign w:val="bottom"/>
          </w:tcPr>
          <w:p w14:paraId="45EBAD2E" w14:textId="0C0AB809" w:rsidR="00436A54" w:rsidRPr="00436A54" w:rsidRDefault="00436A54" w:rsidP="00436A54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436A54">
              <w:rPr>
                <w:color w:val="000000"/>
                <w:sz w:val="20"/>
                <w:szCs w:val="20"/>
              </w:rPr>
              <w:t>AE, n (%)</w:t>
            </w:r>
          </w:p>
        </w:tc>
        <w:tc>
          <w:tcPr>
            <w:tcW w:w="9387" w:type="dxa"/>
            <w:gridSpan w:val="7"/>
            <w:vAlign w:val="bottom"/>
          </w:tcPr>
          <w:p w14:paraId="7D383DD3" w14:textId="3D5D0C68" w:rsidR="00436A54" w:rsidRPr="00436A54" w:rsidRDefault="00436A54" w:rsidP="00436A54">
            <w:pPr>
              <w:widowControl w:val="0"/>
              <w:spacing w:line="360" w:lineRule="auto"/>
              <w:ind w:left="-58"/>
              <w:jc w:val="center"/>
              <w:rPr>
                <w:bCs/>
                <w:sz w:val="20"/>
                <w:szCs w:val="20"/>
              </w:rPr>
            </w:pPr>
            <w:r w:rsidRPr="00436A54">
              <w:rPr>
                <w:bCs/>
                <w:sz w:val="20"/>
                <w:szCs w:val="20"/>
              </w:rPr>
              <w:t>28-Day Cycles</w:t>
            </w:r>
          </w:p>
        </w:tc>
        <w:tc>
          <w:tcPr>
            <w:tcW w:w="2682" w:type="dxa"/>
            <w:gridSpan w:val="2"/>
            <w:vAlign w:val="bottom"/>
          </w:tcPr>
          <w:p w14:paraId="70F1465B" w14:textId="622FA23F" w:rsidR="00436A54" w:rsidRPr="00436A54" w:rsidRDefault="00436A54" w:rsidP="00436A54">
            <w:pPr>
              <w:widowControl w:val="0"/>
              <w:spacing w:line="360" w:lineRule="auto"/>
              <w:ind w:left="-58"/>
              <w:jc w:val="center"/>
              <w:rPr>
                <w:bCs/>
                <w:sz w:val="20"/>
                <w:szCs w:val="20"/>
              </w:rPr>
            </w:pPr>
            <w:r w:rsidRPr="00436A54">
              <w:rPr>
                <w:bCs/>
                <w:sz w:val="20"/>
                <w:szCs w:val="20"/>
              </w:rPr>
              <w:t>21-Day Cycles</w:t>
            </w:r>
          </w:p>
        </w:tc>
        <w:tc>
          <w:tcPr>
            <w:tcW w:w="1342" w:type="dxa"/>
            <w:vMerge w:val="restart"/>
            <w:shd w:val="clear" w:color="auto" w:fill="auto"/>
            <w:vAlign w:val="bottom"/>
          </w:tcPr>
          <w:p w14:paraId="28332AD1" w14:textId="77777777" w:rsidR="00436A54" w:rsidRPr="00436A54" w:rsidRDefault="00436A54" w:rsidP="00436A54">
            <w:pPr>
              <w:widowControl w:val="0"/>
              <w:spacing w:line="360" w:lineRule="auto"/>
              <w:ind w:left="-58"/>
              <w:jc w:val="center"/>
              <w:rPr>
                <w:bCs/>
                <w:sz w:val="20"/>
                <w:szCs w:val="20"/>
              </w:rPr>
            </w:pPr>
            <w:r w:rsidRPr="00436A54">
              <w:rPr>
                <w:bCs/>
                <w:sz w:val="20"/>
                <w:szCs w:val="20"/>
              </w:rPr>
              <w:t>Overall</w:t>
            </w:r>
          </w:p>
          <w:p w14:paraId="7325171A" w14:textId="4DFE5BDB" w:rsidR="00436A54" w:rsidRPr="00436A54" w:rsidRDefault="00436A54" w:rsidP="00436A54">
            <w:pPr>
              <w:spacing w:line="360" w:lineRule="auto"/>
              <w:jc w:val="center"/>
              <w:rPr>
                <w:bCs/>
                <w:sz w:val="20"/>
                <w:szCs w:val="20"/>
              </w:rPr>
            </w:pPr>
            <w:r w:rsidRPr="00436A54">
              <w:rPr>
                <w:bCs/>
                <w:sz w:val="20"/>
                <w:szCs w:val="20"/>
              </w:rPr>
              <w:t>N = 74</w:t>
            </w:r>
          </w:p>
        </w:tc>
      </w:tr>
      <w:tr w:rsidR="00436A54" w:rsidRPr="00436A54" w14:paraId="7728388A" w14:textId="360CBCAF" w:rsidTr="00CA5E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tcW w:w="1979" w:type="dxa"/>
            <w:vMerge/>
            <w:shd w:val="clear" w:color="auto" w:fill="FFFFFF" w:themeFill="background1"/>
            <w:vAlign w:val="center"/>
          </w:tcPr>
          <w:p w14:paraId="57B9C587" w14:textId="3C5B0CE6" w:rsidR="00436A54" w:rsidRPr="00436A54" w:rsidRDefault="00436A54" w:rsidP="00436A54">
            <w:pP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341" w:type="dxa"/>
            <w:vAlign w:val="bottom"/>
          </w:tcPr>
          <w:p w14:paraId="6AEF402A" w14:textId="77777777" w:rsidR="00436A54" w:rsidRPr="00436A54" w:rsidRDefault="00436A54" w:rsidP="00436A54">
            <w:pPr>
              <w:widowControl w:val="0"/>
              <w:spacing w:line="360" w:lineRule="auto"/>
              <w:ind w:left="-58"/>
              <w:jc w:val="center"/>
              <w:rPr>
                <w:b/>
                <w:bCs/>
                <w:sz w:val="20"/>
                <w:szCs w:val="20"/>
              </w:rPr>
            </w:pPr>
            <w:r w:rsidRPr="00436A54">
              <w:rPr>
                <w:b/>
                <w:bCs/>
                <w:sz w:val="20"/>
                <w:szCs w:val="20"/>
              </w:rPr>
              <w:t>Cohort 1</w:t>
            </w:r>
          </w:p>
          <w:p w14:paraId="0CDBBE76" w14:textId="27B9CD2F" w:rsidR="00436A54" w:rsidRPr="00436A54" w:rsidRDefault="00436A54" w:rsidP="00436A54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436A54">
              <w:rPr>
                <w:b/>
                <w:bCs/>
                <w:sz w:val="20"/>
                <w:szCs w:val="20"/>
              </w:rPr>
              <w:t>0.03 mg/kg</w:t>
            </w:r>
            <w:r w:rsidRPr="00436A54">
              <w:rPr>
                <w:b/>
                <w:bCs/>
                <w:sz w:val="20"/>
                <w:szCs w:val="20"/>
              </w:rPr>
              <w:br/>
              <w:t>n = 3</w:t>
            </w:r>
          </w:p>
        </w:tc>
        <w:tc>
          <w:tcPr>
            <w:tcW w:w="1341" w:type="dxa"/>
            <w:vAlign w:val="bottom"/>
          </w:tcPr>
          <w:p w14:paraId="23D81C96" w14:textId="77777777" w:rsidR="00436A54" w:rsidRPr="00436A54" w:rsidRDefault="00436A54" w:rsidP="00436A54">
            <w:pPr>
              <w:widowControl w:val="0"/>
              <w:spacing w:line="360" w:lineRule="auto"/>
              <w:ind w:left="-58"/>
              <w:jc w:val="center"/>
              <w:rPr>
                <w:b/>
                <w:bCs/>
                <w:sz w:val="20"/>
                <w:szCs w:val="20"/>
              </w:rPr>
            </w:pPr>
            <w:r w:rsidRPr="00436A54">
              <w:rPr>
                <w:b/>
                <w:bCs/>
                <w:sz w:val="20"/>
                <w:szCs w:val="20"/>
              </w:rPr>
              <w:t>Cohort 2</w:t>
            </w:r>
          </w:p>
          <w:p w14:paraId="0F975176" w14:textId="232B534D" w:rsidR="00436A54" w:rsidRPr="00436A54" w:rsidRDefault="00436A54" w:rsidP="00436A54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436A54">
              <w:rPr>
                <w:b/>
                <w:bCs/>
                <w:sz w:val="20"/>
                <w:szCs w:val="20"/>
              </w:rPr>
              <w:t>0.06 mg/kg</w:t>
            </w:r>
            <w:r w:rsidRPr="00436A54">
              <w:rPr>
                <w:b/>
                <w:bCs/>
                <w:sz w:val="20"/>
                <w:szCs w:val="20"/>
              </w:rPr>
              <w:br/>
              <w:t>n = 3</w:t>
            </w:r>
          </w:p>
        </w:tc>
        <w:tc>
          <w:tcPr>
            <w:tcW w:w="1341" w:type="dxa"/>
            <w:vAlign w:val="bottom"/>
          </w:tcPr>
          <w:p w14:paraId="465A413F" w14:textId="77777777" w:rsidR="00436A54" w:rsidRPr="00436A54" w:rsidRDefault="00436A54" w:rsidP="00436A54">
            <w:pPr>
              <w:widowControl w:val="0"/>
              <w:spacing w:line="360" w:lineRule="auto"/>
              <w:ind w:left="-58"/>
              <w:jc w:val="center"/>
              <w:rPr>
                <w:b/>
                <w:bCs/>
                <w:sz w:val="20"/>
                <w:szCs w:val="20"/>
              </w:rPr>
            </w:pPr>
            <w:r w:rsidRPr="00436A54">
              <w:rPr>
                <w:b/>
                <w:bCs/>
                <w:sz w:val="20"/>
                <w:szCs w:val="20"/>
              </w:rPr>
              <w:t>Cohort 3</w:t>
            </w:r>
          </w:p>
          <w:p w14:paraId="5AB89B3C" w14:textId="57A705E9" w:rsidR="00436A54" w:rsidRPr="00436A54" w:rsidRDefault="00436A54" w:rsidP="00436A54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436A54">
              <w:rPr>
                <w:b/>
                <w:bCs/>
                <w:sz w:val="20"/>
                <w:szCs w:val="20"/>
              </w:rPr>
              <w:t>0.1 mg/kg</w:t>
            </w:r>
            <w:r w:rsidRPr="00436A54">
              <w:rPr>
                <w:b/>
                <w:bCs/>
                <w:sz w:val="20"/>
                <w:szCs w:val="20"/>
              </w:rPr>
              <w:br/>
              <w:t>n = 4</w:t>
            </w:r>
          </w:p>
        </w:tc>
        <w:tc>
          <w:tcPr>
            <w:tcW w:w="1341" w:type="dxa"/>
            <w:vAlign w:val="bottom"/>
          </w:tcPr>
          <w:p w14:paraId="1FA755C7" w14:textId="77777777" w:rsidR="00436A54" w:rsidRPr="00436A54" w:rsidRDefault="00436A54" w:rsidP="00436A54">
            <w:pPr>
              <w:widowControl w:val="0"/>
              <w:spacing w:line="360" w:lineRule="auto"/>
              <w:ind w:left="-58"/>
              <w:jc w:val="center"/>
              <w:rPr>
                <w:b/>
                <w:bCs/>
                <w:sz w:val="20"/>
                <w:szCs w:val="20"/>
              </w:rPr>
            </w:pPr>
            <w:r w:rsidRPr="00436A54">
              <w:rPr>
                <w:b/>
                <w:bCs/>
                <w:sz w:val="20"/>
                <w:szCs w:val="20"/>
              </w:rPr>
              <w:t>Cohort 4</w:t>
            </w:r>
          </w:p>
          <w:p w14:paraId="2EFB0C43" w14:textId="5B264B46" w:rsidR="00436A54" w:rsidRPr="00436A54" w:rsidRDefault="00436A54" w:rsidP="00436A54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436A54">
              <w:rPr>
                <w:b/>
                <w:bCs/>
                <w:sz w:val="20"/>
                <w:szCs w:val="20"/>
              </w:rPr>
              <w:t>0.2 mg/kg</w:t>
            </w:r>
            <w:r w:rsidRPr="00436A54">
              <w:rPr>
                <w:b/>
                <w:bCs/>
                <w:sz w:val="20"/>
                <w:szCs w:val="20"/>
              </w:rPr>
              <w:br/>
              <w:t>n = 4</w:t>
            </w:r>
          </w:p>
        </w:tc>
        <w:tc>
          <w:tcPr>
            <w:tcW w:w="1341" w:type="dxa"/>
            <w:vAlign w:val="bottom"/>
          </w:tcPr>
          <w:p w14:paraId="1C09BC60" w14:textId="77777777" w:rsidR="00436A54" w:rsidRPr="00436A54" w:rsidRDefault="00436A54" w:rsidP="00436A54">
            <w:pPr>
              <w:widowControl w:val="0"/>
              <w:spacing w:line="360" w:lineRule="auto"/>
              <w:ind w:left="-58"/>
              <w:jc w:val="center"/>
              <w:rPr>
                <w:b/>
                <w:bCs/>
                <w:sz w:val="20"/>
                <w:szCs w:val="20"/>
              </w:rPr>
            </w:pPr>
            <w:r w:rsidRPr="00436A54">
              <w:rPr>
                <w:b/>
                <w:bCs/>
                <w:sz w:val="20"/>
                <w:szCs w:val="20"/>
              </w:rPr>
              <w:t>Cohort 5</w:t>
            </w:r>
          </w:p>
          <w:p w14:paraId="70122E7E" w14:textId="0DC3C65E" w:rsidR="00436A54" w:rsidRPr="00436A54" w:rsidRDefault="00436A54" w:rsidP="00436A54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436A54">
              <w:rPr>
                <w:b/>
                <w:bCs/>
                <w:sz w:val="20"/>
                <w:szCs w:val="20"/>
              </w:rPr>
              <w:t>0.3 mg/kg</w:t>
            </w:r>
            <w:r w:rsidRPr="00436A54">
              <w:rPr>
                <w:b/>
                <w:bCs/>
                <w:sz w:val="20"/>
                <w:szCs w:val="20"/>
              </w:rPr>
              <w:br/>
              <w:t>n = 6</w:t>
            </w:r>
          </w:p>
        </w:tc>
        <w:tc>
          <w:tcPr>
            <w:tcW w:w="1341" w:type="dxa"/>
            <w:vAlign w:val="bottom"/>
          </w:tcPr>
          <w:p w14:paraId="70EAE543" w14:textId="77777777" w:rsidR="00436A54" w:rsidRPr="00436A54" w:rsidRDefault="00436A54" w:rsidP="00436A54">
            <w:pPr>
              <w:widowControl w:val="0"/>
              <w:spacing w:line="360" w:lineRule="auto"/>
              <w:ind w:left="-58"/>
              <w:jc w:val="center"/>
              <w:rPr>
                <w:b/>
                <w:bCs/>
                <w:sz w:val="20"/>
                <w:szCs w:val="20"/>
              </w:rPr>
            </w:pPr>
            <w:r w:rsidRPr="00436A54">
              <w:rPr>
                <w:b/>
                <w:bCs/>
                <w:sz w:val="20"/>
                <w:szCs w:val="20"/>
              </w:rPr>
              <w:t>Cohort 6</w:t>
            </w:r>
          </w:p>
          <w:p w14:paraId="7E6A24E9" w14:textId="77777777" w:rsidR="00436A54" w:rsidRPr="00436A54" w:rsidRDefault="00436A54" w:rsidP="00436A54">
            <w:pPr>
              <w:widowControl w:val="0"/>
              <w:spacing w:line="360" w:lineRule="auto"/>
              <w:ind w:left="-58"/>
              <w:jc w:val="center"/>
              <w:rPr>
                <w:b/>
                <w:bCs/>
                <w:sz w:val="20"/>
                <w:szCs w:val="20"/>
              </w:rPr>
            </w:pPr>
            <w:r w:rsidRPr="00436A54">
              <w:rPr>
                <w:b/>
                <w:bCs/>
                <w:sz w:val="20"/>
                <w:szCs w:val="20"/>
              </w:rPr>
              <w:t>0.45 mg/kg</w:t>
            </w:r>
          </w:p>
          <w:p w14:paraId="048E94E8" w14:textId="184E355C" w:rsidR="00436A54" w:rsidRPr="00436A54" w:rsidRDefault="00436A54" w:rsidP="00436A54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436A54">
              <w:rPr>
                <w:b/>
                <w:bCs/>
                <w:sz w:val="20"/>
                <w:szCs w:val="20"/>
              </w:rPr>
              <w:t>n = 15</w:t>
            </w:r>
          </w:p>
        </w:tc>
        <w:tc>
          <w:tcPr>
            <w:tcW w:w="1341" w:type="dxa"/>
            <w:vAlign w:val="bottom"/>
          </w:tcPr>
          <w:p w14:paraId="11D9E0FB" w14:textId="77777777" w:rsidR="00436A54" w:rsidRPr="00436A54" w:rsidRDefault="00436A54" w:rsidP="00436A54">
            <w:pPr>
              <w:widowControl w:val="0"/>
              <w:spacing w:line="360" w:lineRule="auto"/>
              <w:ind w:left="-58"/>
              <w:jc w:val="center"/>
              <w:rPr>
                <w:b/>
                <w:bCs/>
                <w:sz w:val="20"/>
                <w:szCs w:val="20"/>
              </w:rPr>
            </w:pPr>
            <w:r w:rsidRPr="00436A54">
              <w:rPr>
                <w:b/>
                <w:bCs/>
                <w:sz w:val="20"/>
                <w:szCs w:val="20"/>
              </w:rPr>
              <w:t>Cohort 7</w:t>
            </w:r>
          </w:p>
          <w:p w14:paraId="6CF348F1" w14:textId="301DA195" w:rsidR="00436A54" w:rsidRPr="00436A54" w:rsidRDefault="00436A54" w:rsidP="00436A54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436A54">
              <w:rPr>
                <w:b/>
                <w:bCs/>
                <w:sz w:val="20"/>
                <w:szCs w:val="20"/>
              </w:rPr>
              <w:t>0.65 mg/kg</w:t>
            </w:r>
            <w:r w:rsidRPr="00436A54">
              <w:rPr>
                <w:b/>
                <w:bCs/>
                <w:sz w:val="20"/>
                <w:szCs w:val="20"/>
              </w:rPr>
              <w:br/>
              <w:t>n = 4</w:t>
            </w:r>
          </w:p>
        </w:tc>
        <w:tc>
          <w:tcPr>
            <w:tcW w:w="1341" w:type="dxa"/>
            <w:vAlign w:val="bottom"/>
          </w:tcPr>
          <w:p w14:paraId="71B880D5" w14:textId="6F58C6F5" w:rsidR="00436A54" w:rsidRPr="00436A54" w:rsidRDefault="00436A54" w:rsidP="00436A54">
            <w:pPr>
              <w:widowControl w:val="0"/>
              <w:spacing w:line="360" w:lineRule="auto"/>
              <w:ind w:left="-58"/>
              <w:jc w:val="center"/>
              <w:rPr>
                <w:b/>
                <w:bCs/>
                <w:sz w:val="20"/>
                <w:szCs w:val="20"/>
              </w:rPr>
            </w:pPr>
            <w:r w:rsidRPr="00436A54">
              <w:rPr>
                <w:b/>
                <w:bCs/>
                <w:sz w:val="20"/>
                <w:szCs w:val="20"/>
              </w:rPr>
              <w:t>Cohort 7</w:t>
            </w:r>
          </w:p>
          <w:p w14:paraId="21AF5F7E" w14:textId="6CEB0B2B" w:rsidR="00436A54" w:rsidRPr="00436A54" w:rsidRDefault="00436A54" w:rsidP="00436A54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436A54">
              <w:rPr>
                <w:b/>
                <w:bCs/>
                <w:sz w:val="20"/>
                <w:szCs w:val="20"/>
              </w:rPr>
              <w:t>0.45 mg/kg</w:t>
            </w:r>
            <w:r w:rsidRPr="00436A54">
              <w:rPr>
                <w:b/>
                <w:bCs/>
                <w:sz w:val="20"/>
                <w:szCs w:val="20"/>
              </w:rPr>
              <w:br/>
              <w:t>n = 14</w:t>
            </w:r>
          </w:p>
        </w:tc>
        <w:tc>
          <w:tcPr>
            <w:tcW w:w="1341" w:type="dxa"/>
            <w:vAlign w:val="bottom"/>
          </w:tcPr>
          <w:p w14:paraId="245A1466" w14:textId="3BD5873C" w:rsidR="00436A54" w:rsidRPr="00436A54" w:rsidRDefault="00436A54" w:rsidP="00436A54">
            <w:pPr>
              <w:widowControl w:val="0"/>
              <w:spacing w:line="360" w:lineRule="auto"/>
              <w:ind w:left="-58"/>
              <w:jc w:val="center"/>
              <w:rPr>
                <w:b/>
                <w:bCs/>
                <w:sz w:val="20"/>
                <w:szCs w:val="20"/>
              </w:rPr>
            </w:pPr>
            <w:r w:rsidRPr="00436A54">
              <w:rPr>
                <w:b/>
                <w:bCs/>
                <w:sz w:val="20"/>
                <w:szCs w:val="20"/>
              </w:rPr>
              <w:t>Cohort 8</w:t>
            </w:r>
          </w:p>
          <w:p w14:paraId="5FEF170C" w14:textId="47BDD428" w:rsidR="00436A54" w:rsidRPr="00436A54" w:rsidRDefault="00436A54" w:rsidP="00436A54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436A54">
              <w:rPr>
                <w:b/>
                <w:bCs/>
                <w:sz w:val="20"/>
                <w:szCs w:val="20"/>
              </w:rPr>
              <w:t>0.65 mg/kg</w:t>
            </w:r>
            <w:r w:rsidRPr="00436A54">
              <w:rPr>
                <w:b/>
                <w:bCs/>
                <w:sz w:val="20"/>
                <w:szCs w:val="20"/>
              </w:rPr>
              <w:br/>
              <w:t>n = 21</w:t>
            </w:r>
          </w:p>
        </w:tc>
        <w:tc>
          <w:tcPr>
            <w:tcW w:w="1342" w:type="dxa"/>
            <w:vMerge/>
            <w:shd w:val="clear" w:color="auto" w:fill="auto"/>
            <w:vAlign w:val="bottom"/>
          </w:tcPr>
          <w:p w14:paraId="725422FD" w14:textId="0800F7E8" w:rsidR="00436A54" w:rsidRPr="00436A54" w:rsidRDefault="00436A54" w:rsidP="00436A54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A5EDC" w:rsidRPr="00436A54" w14:paraId="6A7634BF" w14:textId="48C5B1AE" w:rsidTr="00CA5EDC">
        <w:trPr>
          <w:trHeight w:val="414"/>
        </w:trPr>
        <w:tc>
          <w:tcPr>
            <w:tcW w:w="1979" w:type="dxa"/>
          </w:tcPr>
          <w:p w14:paraId="5D0E0DFA" w14:textId="6AB82F96" w:rsidR="00CA5EDC" w:rsidRPr="00CA5EDC" w:rsidRDefault="00CA5EDC" w:rsidP="00CA5ED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Fatigue</w:t>
            </w:r>
          </w:p>
        </w:tc>
        <w:tc>
          <w:tcPr>
            <w:tcW w:w="1341" w:type="dxa"/>
            <w:vAlign w:val="center"/>
          </w:tcPr>
          <w:p w14:paraId="7F3B15CB" w14:textId="3706708C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0</w:t>
            </w:r>
          </w:p>
        </w:tc>
        <w:tc>
          <w:tcPr>
            <w:tcW w:w="1341" w:type="dxa"/>
            <w:vAlign w:val="center"/>
          </w:tcPr>
          <w:p w14:paraId="18C0151E" w14:textId="4EB45E2D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2 (66.7)</w:t>
            </w:r>
          </w:p>
        </w:tc>
        <w:tc>
          <w:tcPr>
            <w:tcW w:w="1341" w:type="dxa"/>
            <w:vAlign w:val="center"/>
          </w:tcPr>
          <w:p w14:paraId="1BF6E9DB" w14:textId="788DD0FE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3 (75.0)</w:t>
            </w:r>
          </w:p>
        </w:tc>
        <w:tc>
          <w:tcPr>
            <w:tcW w:w="1341" w:type="dxa"/>
            <w:vAlign w:val="center"/>
          </w:tcPr>
          <w:p w14:paraId="24137F1A" w14:textId="448DFE28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2 (50.0)</w:t>
            </w:r>
          </w:p>
        </w:tc>
        <w:tc>
          <w:tcPr>
            <w:tcW w:w="1341" w:type="dxa"/>
            <w:vAlign w:val="center"/>
          </w:tcPr>
          <w:p w14:paraId="1AFFD9D2" w14:textId="165C28A3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2 (33.3)</w:t>
            </w:r>
          </w:p>
        </w:tc>
        <w:tc>
          <w:tcPr>
            <w:tcW w:w="1341" w:type="dxa"/>
            <w:vAlign w:val="center"/>
          </w:tcPr>
          <w:p w14:paraId="64540ACE" w14:textId="7555F0FF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9 (60.0)</w:t>
            </w:r>
          </w:p>
        </w:tc>
        <w:tc>
          <w:tcPr>
            <w:tcW w:w="1341" w:type="dxa"/>
            <w:vAlign w:val="center"/>
          </w:tcPr>
          <w:p w14:paraId="072F5F8D" w14:textId="7D0B54DA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3 (75.0)</w:t>
            </w:r>
          </w:p>
        </w:tc>
        <w:tc>
          <w:tcPr>
            <w:tcW w:w="1341" w:type="dxa"/>
            <w:vAlign w:val="center"/>
          </w:tcPr>
          <w:p w14:paraId="633E44EA" w14:textId="0A9ADAE7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8 (57.1)</w:t>
            </w:r>
          </w:p>
        </w:tc>
        <w:tc>
          <w:tcPr>
            <w:tcW w:w="1341" w:type="dxa"/>
            <w:vAlign w:val="center"/>
          </w:tcPr>
          <w:p w14:paraId="66E6A3A4" w14:textId="71CC73BB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14 (66.7)</w:t>
            </w:r>
          </w:p>
        </w:tc>
        <w:tc>
          <w:tcPr>
            <w:tcW w:w="1342" w:type="dxa"/>
            <w:vAlign w:val="center"/>
          </w:tcPr>
          <w:p w14:paraId="3920B43A" w14:textId="35380061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43 (58.1)</w:t>
            </w:r>
          </w:p>
        </w:tc>
      </w:tr>
      <w:tr w:rsidR="00CA5EDC" w:rsidRPr="00436A54" w14:paraId="7FDCDAF4" w14:textId="70B6EAD0" w:rsidTr="00CA5E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tcW w:w="1979" w:type="dxa"/>
          </w:tcPr>
          <w:p w14:paraId="53D27A72" w14:textId="621EA947" w:rsidR="00CA5EDC" w:rsidRPr="00CA5EDC" w:rsidRDefault="00CA5EDC" w:rsidP="00CA5ED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Decreased appetite</w:t>
            </w:r>
          </w:p>
        </w:tc>
        <w:tc>
          <w:tcPr>
            <w:tcW w:w="1341" w:type="dxa"/>
            <w:vAlign w:val="center"/>
          </w:tcPr>
          <w:p w14:paraId="4CB0594E" w14:textId="4D50ECD2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0</w:t>
            </w:r>
          </w:p>
        </w:tc>
        <w:tc>
          <w:tcPr>
            <w:tcW w:w="1341" w:type="dxa"/>
            <w:vAlign w:val="center"/>
          </w:tcPr>
          <w:p w14:paraId="245EE2C6" w14:textId="349A20F0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0</w:t>
            </w:r>
          </w:p>
        </w:tc>
        <w:tc>
          <w:tcPr>
            <w:tcW w:w="1341" w:type="dxa"/>
            <w:vAlign w:val="center"/>
          </w:tcPr>
          <w:p w14:paraId="672E8CCF" w14:textId="2AECF561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4 (100)</w:t>
            </w:r>
          </w:p>
        </w:tc>
        <w:tc>
          <w:tcPr>
            <w:tcW w:w="1341" w:type="dxa"/>
            <w:vAlign w:val="center"/>
          </w:tcPr>
          <w:p w14:paraId="77E85A99" w14:textId="2D70342A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3 (75.0)</w:t>
            </w:r>
          </w:p>
        </w:tc>
        <w:tc>
          <w:tcPr>
            <w:tcW w:w="1341" w:type="dxa"/>
            <w:vAlign w:val="center"/>
          </w:tcPr>
          <w:p w14:paraId="27E88629" w14:textId="38CF01D6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6 (100)</w:t>
            </w:r>
          </w:p>
        </w:tc>
        <w:tc>
          <w:tcPr>
            <w:tcW w:w="1341" w:type="dxa"/>
            <w:vAlign w:val="center"/>
          </w:tcPr>
          <w:p w14:paraId="1E6FA000" w14:textId="288444F3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4 (26.7)</w:t>
            </w:r>
          </w:p>
        </w:tc>
        <w:tc>
          <w:tcPr>
            <w:tcW w:w="1341" w:type="dxa"/>
            <w:vAlign w:val="center"/>
          </w:tcPr>
          <w:p w14:paraId="3B59CFF4" w14:textId="36C336E4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2 (50.0)</w:t>
            </w:r>
          </w:p>
        </w:tc>
        <w:tc>
          <w:tcPr>
            <w:tcW w:w="1341" w:type="dxa"/>
            <w:vAlign w:val="center"/>
          </w:tcPr>
          <w:p w14:paraId="345B247A" w14:textId="689DD901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6 (42.9)</w:t>
            </w:r>
          </w:p>
        </w:tc>
        <w:tc>
          <w:tcPr>
            <w:tcW w:w="1341" w:type="dxa"/>
            <w:vAlign w:val="center"/>
          </w:tcPr>
          <w:p w14:paraId="279319FD" w14:textId="4B80C664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13 (61.9)</w:t>
            </w:r>
          </w:p>
        </w:tc>
        <w:tc>
          <w:tcPr>
            <w:tcW w:w="1342" w:type="dxa"/>
            <w:vAlign w:val="center"/>
          </w:tcPr>
          <w:p w14:paraId="5158C531" w14:textId="4329CA05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38 (51.4)</w:t>
            </w:r>
          </w:p>
        </w:tc>
      </w:tr>
      <w:tr w:rsidR="00CA5EDC" w:rsidRPr="00436A54" w14:paraId="7B0D8B25" w14:textId="56128629" w:rsidTr="00CA5EDC">
        <w:trPr>
          <w:trHeight w:val="414"/>
        </w:trPr>
        <w:tc>
          <w:tcPr>
            <w:tcW w:w="1979" w:type="dxa"/>
          </w:tcPr>
          <w:p w14:paraId="56C8C936" w14:textId="0EB39E53" w:rsidR="00CA5EDC" w:rsidRPr="00CA5EDC" w:rsidRDefault="00CA5EDC" w:rsidP="00CA5ED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Nausea</w:t>
            </w:r>
          </w:p>
        </w:tc>
        <w:tc>
          <w:tcPr>
            <w:tcW w:w="1341" w:type="dxa"/>
            <w:vAlign w:val="center"/>
          </w:tcPr>
          <w:p w14:paraId="6FDBFF25" w14:textId="62C160C0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 (33.3)</w:t>
            </w:r>
          </w:p>
        </w:tc>
        <w:tc>
          <w:tcPr>
            <w:tcW w:w="1341" w:type="dxa"/>
            <w:vAlign w:val="center"/>
          </w:tcPr>
          <w:p w14:paraId="65D8292C" w14:textId="367EFEA9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0</w:t>
            </w:r>
          </w:p>
        </w:tc>
        <w:tc>
          <w:tcPr>
            <w:tcW w:w="1341" w:type="dxa"/>
            <w:vAlign w:val="center"/>
          </w:tcPr>
          <w:p w14:paraId="30B06B35" w14:textId="5F8E5743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2 (50.0)</w:t>
            </w:r>
          </w:p>
        </w:tc>
        <w:tc>
          <w:tcPr>
            <w:tcW w:w="1341" w:type="dxa"/>
            <w:vAlign w:val="center"/>
          </w:tcPr>
          <w:p w14:paraId="2B9538CE" w14:textId="71C854F5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2 (50.0)</w:t>
            </w:r>
          </w:p>
        </w:tc>
        <w:tc>
          <w:tcPr>
            <w:tcW w:w="1341" w:type="dxa"/>
            <w:vAlign w:val="center"/>
          </w:tcPr>
          <w:p w14:paraId="16B0F39B" w14:textId="6E24337B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3 (50.0)</w:t>
            </w:r>
          </w:p>
        </w:tc>
        <w:tc>
          <w:tcPr>
            <w:tcW w:w="1341" w:type="dxa"/>
            <w:vAlign w:val="center"/>
          </w:tcPr>
          <w:p w14:paraId="1D7E40B3" w14:textId="1EA7DADE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9 (60.0)</w:t>
            </w:r>
          </w:p>
        </w:tc>
        <w:tc>
          <w:tcPr>
            <w:tcW w:w="1341" w:type="dxa"/>
            <w:vAlign w:val="center"/>
          </w:tcPr>
          <w:p w14:paraId="0F84E022" w14:textId="7A1DA0DE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 (25.0)</w:t>
            </w:r>
          </w:p>
        </w:tc>
        <w:tc>
          <w:tcPr>
            <w:tcW w:w="1341" w:type="dxa"/>
            <w:vAlign w:val="center"/>
          </w:tcPr>
          <w:p w14:paraId="1FB1B26E" w14:textId="6CF0B006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6 (42.9)</w:t>
            </w:r>
          </w:p>
        </w:tc>
        <w:tc>
          <w:tcPr>
            <w:tcW w:w="1341" w:type="dxa"/>
            <w:vAlign w:val="center"/>
          </w:tcPr>
          <w:p w14:paraId="7F16F023" w14:textId="2647D51A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8 (38.1)</w:t>
            </w:r>
          </w:p>
        </w:tc>
        <w:tc>
          <w:tcPr>
            <w:tcW w:w="1342" w:type="dxa"/>
            <w:vAlign w:val="center"/>
          </w:tcPr>
          <w:p w14:paraId="2E07682D" w14:textId="01A57297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32 (43.2)</w:t>
            </w:r>
          </w:p>
        </w:tc>
      </w:tr>
      <w:tr w:rsidR="00CA5EDC" w:rsidRPr="00436A54" w14:paraId="3C8E8412" w14:textId="0A24C81A" w:rsidTr="00CA5E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tcW w:w="1979" w:type="dxa"/>
          </w:tcPr>
          <w:p w14:paraId="51A001CD" w14:textId="4A8A6684" w:rsidR="00CA5EDC" w:rsidRPr="00CA5EDC" w:rsidRDefault="00CA5EDC" w:rsidP="00CA5ED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Vomiting</w:t>
            </w:r>
          </w:p>
        </w:tc>
        <w:tc>
          <w:tcPr>
            <w:tcW w:w="1341" w:type="dxa"/>
            <w:vAlign w:val="center"/>
          </w:tcPr>
          <w:p w14:paraId="0271FCF4" w14:textId="3A8BAE38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0</w:t>
            </w:r>
          </w:p>
        </w:tc>
        <w:tc>
          <w:tcPr>
            <w:tcW w:w="1341" w:type="dxa"/>
            <w:vAlign w:val="center"/>
          </w:tcPr>
          <w:p w14:paraId="6A01CA32" w14:textId="1BA77323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0</w:t>
            </w:r>
          </w:p>
        </w:tc>
        <w:tc>
          <w:tcPr>
            <w:tcW w:w="1341" w:type="dxa"/>
            <w:vAlign w:val="center"/>
          </w:tcPr>
          <w:p w14:paraId="61B6CACA" w14:textId="343054B5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4 (100)</w:t>
            </w:r>
          </w:p>
        </w:tc>
        <w:tc>
          <w:tcPr>
            <w:tcW w:w="1341" w:type="dxa"/>
            <w:vAlign w:val="center"/>
          </w:tcPr>
          <w:p w14:paraId="7CF21BC3" w14:textId="2D6AB5AC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2 (50.0)</w:t>
            </w:r>
          </w:p>
        </w:tc>
        <w:tc>
          <w:tcPr>
            <w:tcW w:w="1341" w:type="dxa"/>
            <w:vAlign w:val="center"/>
          </w:tcPr>
          <w:p w14:paraId="6F20098A" w14:textId="7DD7F73B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2 (33.3)</w:t>
            </w:r>
          </w:p>
        </w:tc>
        <w:tc>
          <w:tcPr>
            <w:tcW w:w="1341" w:type="dxa"/>
            <w:vAlign w:val="center"/>
          </w:tcPr>
          <w:p w14:paraId="3B1ADD28" w14:textId="4102ACB1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6 (40.0)</w:t>
            </w:r>
          </w:p>
        </w:tc>
        <w:tc>
          <w:tcPr>
            <w:tcW w:w="1341" w:type="dxa"/>
            <w:vAlign w:val="center"/>
          </w:tcPr>
          <w:p w14:paraId="10A32246" w14:textId="5DB14EE5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 (25.0)</w:t>
            </w:r>
          </w:p>
        </w:tc>
        <w:tc>
          <w:tcPr>
            <w:tcW w:w="1341" w:type="dxa"/>
            <w:vAlign w:val="center"/>
          </w:tcPr>
          <w:p w14:paraId="401D35D5" w14:textId="26BAF25D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5 (35.7)</w:t>
            </w:r>
          </w:p>
        </w:tc>
        <w:tc>
          <w:tcPr>
            <w:tcW w:w="1341" w:type="dxa"/>
            <w:vAlign w:val="center"/>
          </w:tcPr>
          <w:p w14:paraId="3BA7028C" w14:textId="2CC71A11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8 (38.1)</w:t>
            </w:r>
          </w:p>
        </w:tc>
        <w:tc>
          <w:tcPr>
            <w:tcW w:w="1342" w:type="dxa"/>
            <w:vAlign w:val="center"/>
          </w:tcPr>
          <w:p w14:paraId="11198A5B" w14:textId="38ED35A9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28 (37.8)</w:t>
            </w:r>
          </w:p>
        </w:tc>
      </w:tr>
      <w:tr w:rsidR="00CA5EDC" w:rsidRPr="00436A54" w14:paraId="212120F6" w14:textId="1BD8C0C3" w:rsidTr="00CA5EDC">
        <w:trPr>
          <w:trHeight w:val="414"/>
        </w:trPr>
        <w:tc>
          <w:tcPr>
            <w:tcW w:w="1979" w:type="dxa"/>
          </w:tcPr>
          <w:p w14:paraId="426D7477" w14:textId="10C00540" w:rsidR="00CA5EDC" w:rsidRPr="00CA5EDC" w:rsidRDefault="00CA5EDC" w:rsidP="00CA5ED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Diarrhea</w:t>
            </w:r>
          </w:p>
        </w:tc>
        <w:tc>
          <w:tcPr>
            <w:tcW w:w="1341" w:type="dxa"/>
            <w:vAlign w:val="center"/>
          </w:tcPr>
          <w:p w14:paraId="7C19CF78" w14:textId="2FA99A57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 (33.3)</w:t>
            </w:r>
          </w:p>
        </w:tc>
        <w:tc>
          <w:tcPr>
            <w:tcW w:w="1341" w:type="dxa"/>
            <w:vAlign w:val="center"/>
          </w:tcPr>
          <w:p w14:paraId="0539316C" w14:textId="67679818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0</w:t>
            </w:r>
          </w:p>
        </w:tc>
        <w:tc>
          <w:tcPr>
            <w:tcW w:w="1341" w:type="dxa"/>
            <w:vAlign w:val="center"/>
          </w:tcPr>
          <w:p w14:paraId="7E29B567" w14:textId="62672946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3 (75.0)</w:t>
            </w:r>
          </w:p>
        </w:tc>
        <w:tc>
          <w:tcPr>
            <w:tcW w:w="1341" w:type="dxa"/>
            <w:vAlign w:val="center"/>
          </w:tcPr>
          <w:p w14:paraId="41BADA27" w14:textId="2EA28F93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 (25.0)</w:t>
            </w:r>
          </w:p>
        </w:tc>
        <w:tc>
          <w:tcPr>
            <w:tcW w:w="1341" w:type="dxa"/>
            <w:vAlign w:val="center"/>
          </w:tcPr>
          <w:p w14:paraId="384FDCE4" w14:textId="613494E2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2 (33.3)</w:t>
            </w:r>
          </w:p>
        </w:tc>
        <w:tc>
          <w:tcPr>
            <w:tcW w:w="1341" w:type="dxa"/>
            <w:vAlign w:val="center"/>
          </w:tcPr>
          <w:p w14:paraId="6AD9DEAF" w14:textId="2DF59284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5 (33.3)</w:t>
            </w:r>
          </w:p>
        </w:tc>
        <w:tc>
          <w:tcPr>
            <w:tcW w:w="1341" w:type="dxa"/>
            <w:vAlign w:val="center"/>
          </w:tcPr>
          <w:p w14:paraId="4340C0D5" w14:textId="762C96E8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2 (50.0)</w:t>
            </w:r>
          </w:p>
        </w:tc>
        <w:tc>
          <w:tcPr>
            <w:tcW w:w="1341" w:type="dxa"/>
            <w:vAlign w:val="center"/>
          </w:tcPr>
          <w:p w14:paraId="6567B155" w14:textId="598D8F2F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4 (28.6)</w:t>
            </w:r>
          </w:p>
        </w:tc>
        <w:tc>
          <w:tcPr>
            <w:tcW w:w="1341" w:type="dxa"/>
            <w:vAlign w:val="center"/>
          </w:tcPr>
          <w:p w14:paraId="560B086F" w14:textId="6D3FCCEC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8 (38.1)</w:t>
            </w:r>
          </w:p>
        </w:tc>
        <w:tc>
          <w:tcPr>
            <w:tcW w:w="1342" w:type="dxa"/>
            <w:vAlign w:val="center"/>
          </w:tcPr>
          <w:p w14:paraId="004F5C26" w14:textId="742B3716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26 (35.1)</w:t>
            </w:r>
          </w:p>
        </w:tc>
      </w:tr>
      <w:tr w:rsidR="00A37350" w:rsidRPr="00436A54" w14:paraId="2E735B31" w14:textId="77777777" w:rsidTr="00A37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tcW w:w="15390" w:type="dxa"/>
            <w:gridSpan w:val="11"/>
          </w:tcPr>
          <w:p w14:paraId="4574D745" w14:textId="1FECF07B" w:rsidR="00A37350" w:rsidRPr="00CA5EDC" w:rsidRDefault="00A37350" w:rsidP="00A3735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AEs related to drug administration</w:t>
            </w:r>
          </w:p>
        </w:tc>
      </w:tr>
      <w:tr w:rsidR="00CA5EDC" w:rsidRPr="00436A54" w14:paraId="45A1CB7F" w14:textId="2704F18E" w:rsidTr="00CA5EDC">
        <w:trPr>
          <w:trHeight w:val="414"/>
        </w:trPr>
        <w:tc>
          <w:tcPr>
            <w:tcW w:w="1979" w:type="dxa"/>
          </w:tcPr>
          <w:p w14:paraId="0EFA509E" w14:textId="122B0B7D" w:rsidR="00CA5EDC" w:rsidRPr="00CA5EDC" w:rsidRDefault="00CA5EDC" w:rsidP="00A37350">
            <w:pPr>
              <w:spacing w:line="360" w:lineRule="auto"/>
              <w:ind w:left="343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 xml:space="preserve">Injection </w:t>
            </w:r>
            <w:r w:rsidR="00CE62C5">
              <w:rPr>
                <w:sz w:val="20"/>
                <w:szCs w:val="20"/>
              </w:rPr>
              <w:br/>
            </w:r>
            <w:r w:rsidRPr="00CA5EDC">
              <w:rPr>
                <w:sz w:val="20"/>
                <w:szCs w:val="20"/>
              </w:rPr>
              <w:t>site erythema</w:t>
            </w:r>
          </w:p>
        </w:tc>
        <w:tc>
          <w:tcPr>
            <w:tcW w:w="1341" w:type="dxa"/>
            <w:vAlign w:val="center"/>
          </w:tcPr>
          <w:p w14:paraId="33F3694F" w14:textId="1892C75C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2 (66.7)</w:t>
            </w:r>
          </w:p>
        </w:tc>
        <w:tc>
          <w:tcPr>
            <w:tcW w:w="1341" w:type="dxa"/>
            <w:vAlign w:val="center"/>
          </w:tcPr>
          <w:p w14:paraId="1C1BC01C" w14:textId="3120B45F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 (33.3)</w:t>
            </w:r>
          </w:p>
        </w:tc>
        <w:tc>
          <w:tcPr>
            <w:tcW w:w="1341" w:type="dxa"/>
            <w:vAlign w:val="center"/>
          </w:tcPr>
          <w:p w14:paraId="6FA5C5CA" w14:textId="2AA73D78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2 (50.0)</w:t>
            </w:r>
          </w:p>
        </w:tc>
        <w:tc>
          <w:tcPr>
            <w:tcW w:w="1341" w:type="dxa"/>
            <w:vAlign w:val="center"/>
          </w:tcPr>
          <w:p w14:paraId="79E01604" w14:textId="753FE0DE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3 (75.0)</w:t>
            </w:r>
          </w:p>
        </w:tc>
        <w:tc>
          <w:tcPr>
            <w:tcW w:w="1341" w:type="dxa"/>
            <w:vAlign w:val="center"/>
          </w:tcPr>
          <w:p w14:paraId="24B98287" w14:textId="39408515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3 (50.0)</w:t>
            </w:r>
          </w:p>
        </w:tc>
        <w:tc>
          <w:tcPr>
            <w:tcW w:w="1341" w:type="dxa"/>
            <w:vAlign w:val="center"/>
          </w:tcPr>
          <w:p w14:paraId="7BD13E3F" w14:textId="0605F786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7 (46.7)</w:t>
            </w:r>
          </w:p>
        </w:tc>
        <w:tc>
          <w:tcPr>
            <w:tcW w:w="1341" w:type="dxa"/>
            <w:vAlign w:val="center"/>
          </w:tcPr>
          <w:p w14:paraId="254DE27C" w14:textId="27A63BD1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2 (50.0)</w:t>
            </w:r>
          </w:p>
        </w:tc>
        <w:tc>
          <w:tcPr>
            <w:tcW w:w="1341" w:type="dxa"/>
            <w:vAlign w:val="center"/>
          </w:tcPr>
          <w:p w14:paraId="03B3891D" w14:textId="4DC35480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2 (14.3)</w:t>
            </w:r>
          </w:p>
        </w:tc>
        <w:tc>
          <w:tcPr>
            <w:tcW w:w="1341" w:type="dxa"/>
            <w:vAlign w:val="center"/>
          </w:tcPr>
          <w:p w14:paraId="199FDDAD" w14:textId="43A57644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4 (19.0)</w:t>
            </w:r>
          </w:p>
        </w:tc>
        <w:tc>
          <w:tcPr>
            <w:tcW w:w="1342" w:type="dxa"/>
            <w:vAlign w:val="center"/>
          </w:tcPr>
          <w:p w14:paraId="2507FBE8" w14:textId="0A54D991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26 (35.1)</w:t>
            </w:r>
          </w:p>
        </w:tc>
      </w:tr>
      <w:tr w:rsidR="00CA5EDC" w:rsidRPr="00436A54" w14:paraId="25C8C2DF" w14:textId="48709AED" w:rsidTr="00CA5E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tcW w:w="1979" w:type="dxa"/>
          </w:tcPr>
          <w:p w14:paraId="6B089D60" w14:textId="6B14A5D7" w:rsidR="00CA5EDC" w:rsidRPr="00CA5EDC" w:rsidRDefault="00CA5EDC" w:rsidP="00A37350">
            <w:pPr>
              <w:spacing w:line="360" w:lineRule="auto"/>
              <w:ind w:left="343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 xml:space="preserve">Injection </w:t>
            </w:r>
            <w:r w:rsidR="00CE62C5">
              <w:rPr>
                <w:sz w:val="20"/>
                <w:szCs w:val="20"/>
              </w:rPr>
              <w:br/>
            </w:r>
            <w:r w:rsidRPr="00CA5EDC">
              <w:rPr>
                <w:sz w:val="20"/>
                <w:szCs w:val="20"/>
              </w:rPr>
              <w:t>site pain</w:t>
            </w:r>
          </w:p>
        </w:tc>
        <w:tc>
          <w:tcPr>
            <w:tcW w:w="1341" w:type="dxa"/>
            <w:vAlign w:val="center"/>
          </w:tcPr>
          <w:p w14:paraId="448A6EB3" w14:textId="753DAED0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0</w:t>
            </w:r>
          </w:p>
        </w:tc>
        <w:tc>
          <w:tcPr>
            <w:tcW w:w="1341" w:type="dxa"/>
            <w:vAlign w:val="center"/>
          </w:tcPr>
          <w:p w14:paraId="0DC5A890" w14:textId="417142E9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 (33.3)</w:t>
            </w:r>
          </w:p>
        </w:tc>
        <w:tc>
          <w:tcPr>
            <w:tcW w:w="1341" w:type="dxa"/>
            <w:vAlign w:val="center"/>
          </w:tcPr>
          <w:p w14:paraId="72E0667D" w14:textId="6CEDF2AB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 (25.0)</w:t>
            </w:r>
          </w:p>
        </w:tc>
        <w:tc>
          <w:tcPr>
            <w:tcW w:w="1341" w:type="dxa"/>
            <w:vAlign w:val="center"/>
          </w:tcPr>
          <w:p w14:paraId="06FCC901" w14:textId="1C43EF4B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2 (50.0)</w:t>
            </w:r>
          </w:p>
        </w:tc>
        <w:tc>
          <w:tcPr>
            <w:tcW w:w="1341" w:type="dxa"/>
            <w:vAlign w:val="center"/>
          </w:tcPr>
          <w:p w14:paraId="2AB7DF4A" w14:textId="7B3E4E71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2 (33.3)</w:t>
            </w:r>
          </w:p>
        </w:tc>
        <w:tc>
          <w:tcPr>
            <w:tcW w:w="1341" w:type="dxa"/>
            <w:vAlign w:val="center"/>
          </w:tcPr>
          <w:p w14:paraId="6AFDEF00" w14:textId="106822A6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10 (66.7)</w:t>
            </w:r>
          </w:p>
        </w:tc>
        <w:tc>
          <w:tcPr>
            <w:tcW w:w="1341" w:type="dxa"/>
            <w:vAlign w:val="center"/>
          </w:tcPr>
          <w:p w14:paraId="2AC6BA07" w14:textId="2F518C61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3 (75.0)</w:t>
            </w:r>
          </w:p>
        </w:tc>
        <w:tc>
          <w:tcPr>
            <w:tcW w:w="1341" w:type="dxa"/>
            <w:vAlign w:val="center"/>
          </w:tcPr>
          <w:p w14:paraId="22F45482" w14:textId="5B25A1F7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3 (21.4)</w:t>
            </w:r>
          </w:p>
        </w:tc>
        <w:tc>
          <w:tcPr>
            <w:tcW w:w="1341" w:type="dxa"/>
            <w:vAlign w:val="center"/>
          </w:tcPr>
          <w:p w14:paraId="125AD3F9" w14:textId="3DB6E459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3 (14.3)</w:t>
            </w:r>
          </w:p>
        </w:tc>
        <w:tc>
          <w:tcPr>
            <w:tcW w:w="1342" w:type="dxa"/>
            <w:vAlign w:val="center"/>
          </w:tcPr>
          <w:p w14:paraId="4182BBA4" w14:textId="3FBE8082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25 (33.8)</w:t>
            </w:r>
          </w:p>
        </w:tc>
      </w:tr>
      <w:tr w:rsidR="00CA5EDC" w:rsidRPr="00436A54" w14:paraId="44B41903" w14:textId="00467326" w:rsidTr="00CA5EDC">
        <w:trPr>
          <w:trHeight w:val="414"/>
        </w:trPr>
        <w:tc>
          <w:tcPr>
            <w:tcW w:w="1979" w:type="dxa"/>
          </w:tcPr>
          <w:p w14:paraId="21E8A96C" w14:textId="186480EC" w:rsidR="00CA5EDC" w:rsidRPr="00CA5EDC" w:rsidRDefault="00CA5EDC" w:rsidP="00A37350">
            <w:pPr>
              <w:spacing w:line="360" w:lineRule="auto"/>
              <w:ind w:left="343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 xml:space="preserve">Injection </w:t>
            </w:r>
            <w:r w:rsidR="00CE62C5">
              <w:rPr>
                <w:sz w:val="20"/>
                <w:szCs w:val="20"/>
              </w:rPr>
              <w:br/>
            </w:r>
            <w:r w:rsidRPr="00CA5EDC">
              <w:rPr>
                <w:sz w:val="20"/>
                <w:szCs w:val="20"/>
              </w:rPr>
              <w:t>site induration</w:t>
            </w:r>
          </w:p>
        </w:tc>
        <w:tc>
          <w:tcPr>
            <w:tcW w:w="1341" w:type="dxa"/>
            <w:vAlign w:val="center"/>
          </w:tcPr>
          <w:p w14:paraId="75B867DA" w14:textId="51F6E066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 (33.3)</w:t>
            </w:r>
          </w:p>
        </w:tc>
        <w:tc>
          <w:tcPr>
            <w:tcW w:w="1341" w:type="dxa"/>
            <w:vAlign w:val="center"/>
          </w:tcPr>
          <w:p w14:paraId="3E750B4F" w14:textId="71B25BEE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0</w:t>
            </w:r>
          </w:p>
        </w:tc>
        <w:tc>
          <w:tcPr>
            <w:tcW w:w="1341" w:type="dxa"/>
            <w:vAlign w:val="center"/>
          </w:tcPr>
          <w:p w14:paraId="2B3FABF1" w14:textId="7F836E4C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3 (75.0)</w:t>
            </w:r>
          </w:p>
        </w:tc>
        <w:tc>
          <w:tcPr>
            <w:tcW w:w="1341" w:type="dxa"/>
            <w:vAlign w:val="center"/>
          </w:tcPr>
          <w:p w14:paraId="1141A950" w14:textId="41E57EF2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2 (50.0)</w:t>
            </w:r>
          </w:p>
        </w:tc>
        <w:tc>
          <w:tcPr>
            <w:tcW w:w="1341" w:type="dxa"/>
            <w:vAlign w:val="center"/>
          </w:tcPr>
          <w:p w14:paraId="1F092161" w14:textId="205440C2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2 (33.3)</w:t>
            </w:r>
          </w:p>
        </w:tc>
        <w:tc>
          <w:tcPr>
            <w:tcW w:w="1341" w:type="dxa"/>
            <w:vAlign w:val="center"/>
          </w:tcPr>
          <w:p w14:paraId="3C524C5F" w14:textId="396C7242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7 (46.7)</w:t>
            </w:r>
          </w:p>
        </w:tc>
        <w:tc>
          <w:tcPr>
            <w:tcW w:w="1341" w:type="dxa"/>
            <w:vAlign w:val="center"/>
          </w:tcPr>
          <w:p w14:paraId="3C48B2F3" w14:textId="66833BB4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2 (50.0)</w:t>
            </w:r>
          </w:p>
        </w:tc>
        <w:tc>
          <w:tcPr>
            <w:tcW w:w="1341" w:type="dxa"/>
            <w:vAlign w:val="center"/>
          </w:tcPr>
          <w:p w14:paraId="29BC277D" w14:textId="593180C3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 (7.1)</w:t>
            </w:r>
          </w:p>
        </w:tc>
        <w:tc>
          <w:tcPr>
            <w:tcW w:w="1341" w:type="dxa"/>
            <w:vAlign w:val="center"/>
          </w:tcPr>
          <w:p w14:paraId="3243A01C" w14:textId="2C62F569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3 (14.3)</w:t>
            </w:r>
          </w:p>
        </w:tc>
        <w:tc>
          <w:tcPr>
            <w:tcW w:w="1342" w:type="dxa"/>
            <w:vAlign w:val="center"/>
          </w:tcPr>
          <w:p w14:paraId="67620EC9" w14:textId="1EE12E6B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21 (28.4)</w:t>
            </w:r>
          </w:p>
        </w:tc>
      </w:tr>
      <w:tr w:rsidR="00CE62C5" w:rsidRPr="00436A54" w14:paraId="7CEA6AA0" w14:textId="77777777" w:rsidTr="00CA5E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tcW w:w="1979" w:type="dxa"/>
          </w:tcPr>
          <w:p w14:paraId="57AB9AAF" w14:textId="0DB264ED" w:rsidR="00CE62C5" w:rsidRPr="00CA5EDC" w:rsidRDefault="00CE62C5" w:rsidP="00A37350">
            <w:pPr>
              <w:spacing w:line="360" w:lineRule="auto"/>
              <w:ind w:left="343"/>
              <w:rPr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 xml:space="preserve">Injection </w:t>
            </w:r>
            <w:r>
              <w:rPr>
                <w:sz w:val="20"/>
                <w:szCs w:val="20"/>
              </w:rPr>
              <w:br/>
            </w:r>
            <w:r w:rsidRPr="00CA5EDC">
              <w:rPr>
                <w:sz w:val="20"/>
                <w:szCs w:val="20"/>
              </w:rPr>
              <w:t>site pruritus</w:t>
            </w:r>
          </w:p>
        </w:tc>
        <w:tc>
          <w:tcPr>
            <w:tcW w:w="1341" w:type="dxa"/>
            <w:vAlign w:val="center"/>
          </w:tcPr>
          <w:p w14:paraId="6D5A21A9" w14:textId="66D7CA06" w:rsidR="00CE62C5" w:rsidRPr="00CA5EDC" w:rsidRDefault="00CE62C5" w:rsidP="00CE62C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3 (100)</w:t>
            </w:r>
          </w:p>
        </w:tc>
        <w:tc>
          <w:tcPr>
            <w:tcW w:w="1341" w:type="dxa"/>
            <w:vAlign w:val="center"/>
          </w:tcPr>
          <w:p w14:paraId="35CA346D" w14:textId="7F6E23AA" w:rsidR="00CE62C5" w:rsidRPr="00CA5EDC" w:rsidRDefault="00CE62C5" w:rsidP="00CE62C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 (33.3)</w:t>
            </w:r>
          </w:p>
        </w:tc>
        <w:tc>
          <w:tcPr>
            <w:tcW w:w="1341" w:type="dxa"/>
            <w:vAlign w:val="center"/>
          </w:tcPr>
          <w:p w14:paraId="2949FFF5" w14:textId="3F5B28A5" w:rsidR="00CE62C5" w:rsidRPr="00CA5EDC" w:rsidRDefault="00CE62C5" w:rsidP="00CE62C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0</w:t>
            </w:r>
          </w:p>
        </w:tc>
        <w:tc>
          <w:tcPr>
            <w:tcW w:w="1341" w:type="dxa"/>
            <w:vAlign w:val="center"/>
          </w:tcPr>
          <w:p w14:paraId="16ED22FD" w14:textId="27330D65" w:rsidR="00CE62C5" w:rsidRPr="00CA5EDC" w:rsidRDefault="00CE62C5" w:rsidP="00CE62C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 (25.0)</w:t>
            </w:r>
          </w:p>
        </w:tc>
        <w:tc>
          <w:tcPr>
            <w:tcW w:w="1341" w:type="dxa"/>
            <w:vAlign w:val="center"/>
          </w:tcPr>
          <w:p w14:paraId="2263F43E" w14:textId="6C95B228" w:rsidR="00CE62C5" w:rsidRPr="00CA5EDC" w:rsidRDefault="00CE62C5" w:rsidP="00CE62C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2 (33.3)</w:t>
            </w:r>
          </w:p>
        </w:tc>
        <w:tc>
          <w:tcPr>
            <w:tcW w:w="1341" w:type="dxa"/>
            <w:vAlign w:val="center"/>
          </w:tcPr>
          <w:p w14:paraId="6F9DA811" w14:textId="45E099E6" w:rsidR="00CE62C5" w:rsidRPr="00CA5EDC" w:rsidRDefault="00CE62C5" w:rsidP="00CE62C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4 (26.7)</w:t>
            </w:r>
          </w:p>
        </w:tc>
        <w:tc>
          <w:tcPr>
            <w:tcW w:w="1341" w:type="dxa"/>
            <w:vAlign w:val="center"/>
          </w:tcPr>
          <w:p w14:paraId="0E458133" w14:textId="547CDFA6" w:rsidR="00CE62C5" w:rsidRPr="00CA5EDC" w:rsidRDefault="00CE62C5" w:rsidP="00CE62C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 (25.0)</w:t>
            </w:r>
          </w:p>
        </w:tc>
        <w:tc>
          <w:tcPr>
            <w:tcW w:w="1341" w:type="dxa"/>
            <w:vAlign w:val="center"/>
          </w:tcPr>
          <w:p w14:paraId="1B7A4018" w14:textId="559CCE00" w:rsidR="00CE62C5" w:rsidRPr="00CA5EDC" w:rsidRDefault="00CE62C5" w:rsidP="00CE62C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0</w:t>
            </w:r>
          </w:p>
        </w:tc>
        <w:tc>
          <w:tcPr>
            <w:tcW w:w="1341" w:type="dxa"/>
            <w:vAlign w:val="center"/>
          </w:tcPr>
          <w:p w14:paraId="3BF9A5E5" w14:textId="7B97C903" w:rsidR="00CE62C5" w:rsidRPr="00CA5EDC" w:rsidRDefault="00CE62C5" w:rsidP="00CE62C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3 (14.3)</w:t>
            </w:r>
          </w:p>
        </w:tc>
        <w:tc>
          <w:tcPr>
            <w:tcW w:w="1342" w:type="dxa"/>
            <w:vAlign w:val="center"/>
          </w:tcPr>
          <w:p w14:paraId="735E1F79" w14:textId="09077154" w:rsidR="00CE62C5" w:rsidRPr="00CA5EDC" w:rsidRDefault="00CE62C5" w:rsidP="00CE62C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15 (20.3)</w:t>
            </w:r>
          </w:p>
        </w:tc>
      </w:tr>
      <w:tr w:rsidR="00CE62C5" w:rsidRPr="00436A54" w14:paraId="49D8B50F" w14:textId="77777777" w:rsidTr="00CA5EDC">
        <w:trPr>
          <w:trHeight w:val="414"/>
        </w:trPr>
        <w:tc>
          <w:tcPr>
            <w:tcW w:w="1979" w:type="dxa"/>
          </w:tcPr>
          <w:p w14:paraId="1BFF3D6F" w14:textId="0FD69851" w:rsidR="00CE62C5" w:rsidRPr="00CA5EDC" w:rsidRDefault="00CE62C5" w:rsidP="00A37350">
            <w:pPr>
              <w:spacing w:line="360" w:lineRule="auto"/>
              <w:ind w:left="343"/>
              <w:rPr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 xml:space="preserve">Injection </w:t>
            </w:r>
            <w:r>
              <w:rPr>
                <w:sz w:val="20"/>
                <w:szCs w:val="20"/>
              </w:rPr>
              <w:br/>
            </w:r>
            <w:r w:rsidRPr="00CA5EDC">
              <w:rPr>
                <w:sz w:val="20"/>
                <w:szCs w:val="20"/>
              </w:rPr>
              <w:t>site reaction</w:t>
            </w:r>
          </w:p>
        </w:tc>
        <w:tc>
          <w:tcPr>
            <w:tcW w:w="1341" w:type="dxa"/>
            <w:vAlign w:val="center"/>
          </w:tcPr>
          <w:p w14:paraId="29E49A13" w14:textId="3AE6417E" w:rsidR="00CE62C5" w:rsidRPr="00CA5EDC" w:rsidRDefault="00CE62C5" w:rsidP="00CE62C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0</w:t>
            </w:r>
          </w:p>
        </w:tc>
        <w:tc>
          <w:tcPr>
            <w:tcW w:w="1341" w:type="dxa"/>
            <w:vAlign w:val="center"/>
          </w:tcPr>
          <w:p w14:paraId="41F7A112" w14:textId="2E6B48BB" w:rsidR="00CE62C5" w:rsidRPr="00CA5EDC" w:rsidRDefault="00CE62C5" w:rsidP="00CE62C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0</w:t>
            </w:r>
          </w:p>
        </w:tc>
        <w:tc>
          <w:tcPr>
            <w:tcW w:w="1341" w:type="dxa"/>
            <w:vAlign w:val="center"/>
          </w:tcPr>
          <w:p w14:paraId="53EB0508" w14:textId="64D1EC1F" w:rsidR="00CE62C5" w:rsidRPr="00CA5EDC" w:rsidRDefault="00CE62C5" w:rsidP="00CE62C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0</w:t>
            </w:r>
          </w:p>
        </w:tc>
        <w:tc>
          <w:tcPr>
            <w:tcW w:w="1341" w:type="dxa"/>
            <w:vAlign w:val="center"/>
          </w:tcPr>
          <w:p w14:paraId="7A2CE768" w14:textId="645C5852" w:rsidR="00CE62C5" w:rsidRPr="00CA5EDC" w:rsidRDefault="00CE62C5" w:rsidP="00CE62C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0</w:t>
            </w:r>
          </w:p>
        </w:tc>
        <w:tc>
          <w:tcPr>
            <w:tcW w:w="1341" w:type="dxa"/>
            <w:vAlign w:val="center"/>
          </w:tcPr>
          <w:p w14:paraId="27B68961" w14:textId="45B533AE" w:rsidR="00CE62C5" w:rsidRPr="00CA5EDC" w:rsidRDefault="00CE62C5" w:rsidP="00CE62C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0</w:t>
            </w:r>
          </w:p>
        </w:tc>
        <w:tc>
          <w:tcPr>
            <w:tcW w:w="1341" w:type="dxa"/>
            <w:vAlign w:val="center"/>
          </w:tcPr>
          <w:p w14:paraId="20C106D0" w14:textId="538C77A5" w:rsidR="00CE62C5" w:rsidRPr="00CA5EDC" w:rsidRDefault="00CE62C5" w:rsidP="00CE62C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 (6.7)</w:t>
            </w:r>
          </w:p>
        </w:tc>
        <w:tc>
          <w:tcPr>
            <w:tcW w:w="1341" w:type="dxa"/>
            <w:vAlign w:val="center"/>
          </w:tcPr>
          <w:p w14:paraId="282F125C" w14:textId="4ED6E230" w:rsidR="00CE62C5" w:rsidRPr="00CA5EDC" w:rsidRDefault="00CE62C5" w:rsidP="00CE62C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0</w:t>
            </w:r>
          </w:p>
        </w:tc>
        <w:tc>
          <w:tcPr>
            <w:tcW w:w="1341" w:type="dxa"/>
            <w:vAlign w:val="center"/>
          </w:tcPr>
          <w:p w14:paraId="30E02120" w14:textId="24B01ED6" w:rsidR="00CE62C5" w:rsidRPr="00CA5EDC" w:rsidRDefault="00CE62C5" w:rsidP="00CE62C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2 (14.3)</w:t>
            </w:r>
          </w:p>
        </w:tc>
        <w:tc>
          <w:tcPr>
            <w:tcW w:w="1341" w:type="dxa"/>
            <w:vAlign w:val="center"/>
          </w:tcPr>
          <w:p w14:paraId="216389F7" w14:textId="139BB197" w:rsidR="00CE62C5" w:rsidRPr="00CA5EDC" w:rsidRDefault="00CE62C5" w:rsidP="00CE62C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7 (33.3)</w:t>
            </w:r>
          </w:p>
        </w:tc>
        <w:tc>
          <w:tcPr>
            <w:tcW w:w="1342" w:type="dxa"/>
            <w:vAlign w:val="center"/>
          </w:tcPr>
          <w:p w14:paraId="02B08B32" w14:textId="56F8AA06" w:rsidR="00CE62C5" w:rsidRPr="00CA5EDC" w:rsidRDefault="00CE62C5" w:rsidP="00CE62C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10 (13.5)</w:t>
            </w:r>
          </w:p>
        </w:tc>
      </w:tr>
      <w:tr w:rsidR="00CE62C5" w:rsidRPr="00436A54" w14:paraId="297685CA" w14:textId="77777777" w:rsidTr="00CA5E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tcW w:w="1979" w:type="dxa"/>
          </w:tcPr>
          <w:p w14:paraId="2E4C3A9F" w14:textId="369E0D97" w:rsidR="00CE62C5" w:rsidRPr="00CA5EDC" w:rsidRDefault="00CE62C5" w:rsidP="00A37350">
            <w:pPr>
              <w:spacing w:line="360" w:lineRule="auto"/>
              <w:ind w:left="343"/>
              <w:rPr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 xml:space="preserve">Injection </w:t>
            </w:r>
            <w:r>
              <w:rPr>
                <w:sz w:val="20"/>
                <w:szCs w:val="20"/>
              </w:rPr>
              <w:br/>
            </w:r>
            <w:r w:rsidRPr="00CA5EDC">
              <w:rPr>
                <w:sz w:val="20"/>
                <w:szCs w:val="20"/>
              </w:rPr>
              <w:t>site swelling</w:t>
            </w:r>
          </w:p>
        </w:tc>
        <w:tc>
          <w:tcPr>
            <w:tcW w:w="1341" w:type="dxa"/>
            <w:vAlign w:val="center"/>
          </w:tcPr>
          <w:p w14:paraId="3D71C033" w14:textId="2D79F4EE" w:rsidR="00CE62C5" w:rsidRPr="00CA5EDC" w:rsidRDefault="00CE62C5" w:rsidP="00CE62C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 (33.3)</w:t>
            </w:r>
          </w:p>
        </w:tc>
        <w:tc>
          <w:tcPr>
            <w:tcW w:w="1341" w:type="dxa"/>
            <w:vAlign w:val="center"/>
          </w:tcPr>
          <w:p w14:paraId="4FE74795" w14:textId="3AB621C8" w:rsidR="00CE62C5" w:rsidRPr="00CA5EDC" w:rsidRDefault="00CE62C5" w:rsidP="00CE62C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0</w:t>
            </w:r>
          </w:p>
        </w:tc>
        <w:tc>
          <w:tcPr>
            <w:tcW w:w="1341" w:type="dxa"/>
            <w:vAlign w:val="center"/>
          </w:tcPr>
          <w:p w14:paraId="76B1FDE9" w14:textId="783ACEE5" w:rsidR="00CE62C5" w:rsidRPr="00CA5EDC" w:rsidRDefault="00CE62C5" w:rsidP="00CE62C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 (25.0)</w:t>
            </w:r>
          </w:p>
        </w:tc>
        <w:tc>
          <w:tcPr>
            <w:tcW w:w="1341" w:type="dxa"/>
            <w:vAlign w:val="center"/>
          </w:tcPr>
          <w:p w14:paraId="2566CB3B" w14:textId="03200DD9" w:rsidR="00CE62C5" w:rsidRPr="00CA5EDC" w:rsidRDefault="00CE62C5" w:rsidP="00CE62C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2 (50.0)</w:t>
            </w:r>
          </w:p>
        </w:tc>
        <w:tc>
          <w:tcPr>
            <w:tcW w:w="1341" w:type="dxa"/>
            <w:vAlign w:val="center"/>
          </w:tcPr>
          <w:p w14:paraId="738F6C60" w14:textId="7FBFEB9C" w:rsidR="00CE62C5" w:rsidRPr="00CA5EDC" w:rsidRDefault="00CE62C5" w:rsidP="00CE62C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2 (33.3)</w:t>
            </w:r>
          </w:p>
        </w:tc>
        <w:tc>
          <w:tcPr>
            <w:tcW w:w="1341" w:type="dxa"/>
            <w:vAlign w:val="center"/>
          </w:tcPr>
          <w:p w14:paraId="603D85D3" w14:textId="00BEBF35" w:rsidR="00CE62C5" w:rsidRPr="00CA5EDC" w:rsidRDefault="00CE62C5" w:rsidP="00CE62C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3 (20.0)</w:t>
            </w:r>
          </w:p>
        </w:tc>
        <w:tc>
          <w:tcPr>
            <w:tcW w:w="1341" w:type="dxa"/>
            <w:vAlign w:val="center"/>
          </w:tcPr>
          <w:p w14:paraId="3343DFAC" w14:textId="30B9FE4A" w:rsidR="00CE62C5" w:rsidRPr="00CA5EDC" w:rsidRDefault="00CE62C5" w:rsidP="00CE62C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0</w:t>
            </w:r>
          </w:p>
        </w:tc>
        <w:tc>
          <w:tcPr>
            <w:tcW w:w="1341" w:type="dxa"/>
            <w:vAlign w:val="center"/>
          </w:tcPr>
          <w:p w14:paraId="4DE8922A" w14:textId="6A5D32E6" w:rsidR="00CE62C5" w:rsidRPr="00CA5EDC" w:rsidRDefault="00CE62C5" w:rsidP="00CE62C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 (7.1)</w:t>
            </w:r>
          </w:p>
        </w:tc>
        <w:tc>
          <w:tcPr>
            <w:tcW w:w="1341" w:type="dxa"/>
            <w:vAlign w:val="center"/>
          </w:tcPr>
          <w:p w14:paraId="6E3C3670" w14:textId="14769AFB" w:rsidR="00CE62C5" w:rsidRPr="00CA5EDC" w:rsidRDefault="00CE62C5" w:rsidP="00CE62C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0</w:t>
            </w:r>
          </w:p>
        </w:tc>
        <w:tc>
          <w:tcPr>
            <w:tcW w:w="1342" w:type="dxa"/>
            <w:vAlign w:val="center"/>
          </w:tcPr>
          <w:p w14:paraId="17015715" w14:textId="25243CE4" w:rsidR="00CE62C5" w:rsidRPr="00CA5EDC" w:rsidRDefault="00CE62C5" w:rsidP="00CE62C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10 (13.5)</w:t>
            </w:r>
          </w:p>
        </w:tc>
      </w:tr>
      <w:tr w:rsidR="00CA5EDC" w:rsidRPr="00436A54" w14:paraId="3A7C2541" w14:textId="625F00DE" w:rsidTr="00CA5EDC">
        <w:trPr>
          <w:trHeight w:val="414"/>
        </w:trPr>
        <w:tc>
          <w:tcPr>
            <w:tcW w:w="1979" w:type="dxa"/>
          </w:tcPr>
          <w:p w14:paraId="4C306779" w14:textId="439DAB3C" w:rsidR="00CA5EDC" w:rsidRPr="00CA5EDC" w:rsidRDefault="00CA5EDC" w:rsidP="00CA5ED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lastRenderedPageBreak/>
              <w:t>Anemia</w:t>
            </w:r>
          </w:p>
        </w:tc>
        <w:tc>
          <w:tcPr>
            <w:tcW w:w="1341" w:type="dxa"/>
            <w:vAlign w:val="center"/>
          </w:tcPr>
          <w:p w14:paraId="77FE6F8F" w14:textId="12BEE482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0</w:t>
            </w:r>
          </w:p>
        </w:tc>
        <w:tc>
          <w:tcPr>
            <w:tcW w:w="1341" w:type="dxa"/>
            <w:vAlign w:val="center"/>
          </w:tcPr>
          <w:p w14:paraId="770AC2A6" w14:textId="4050FC2F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0</w:t>
            </w:r>
          </w:p>
        </w:tc>
        <w:tc>
          <w:tcPr>
            <w:tcW w:w="1341" w:type="dxa"/>
            <w:vAlign w:val="center"/>
          </w:tcPr>
          <w:p w14:paraId="72DA4453" w14:textId="702B5444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2 (50.0)</w:t>
            </w:r>
          </w:p>
        </w:tc>
        <w:tc>
          <w:tcPr>
            <w:tcW w:w="1341" w:type="dxa"/>
            <w:vAlign w:val="center"/>
          </w:tcPr>
          <w:p w14:paraId="1BEE56AA" w14:textId="32CC93B7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0</w:t>
            </w:r>
          </w:p>
        </w:tc>
        <w:tc>
          <w:tcPr>
            <w:tcW w:w="1341" w:type="dxa"/>
            <w:vAlign w:val="center"/>
          </w:tcPr>
          <w:p w14:paraId="217F88FB" w14:textId="5B45281E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2 (33.3)</w:t>
            </w:r>
          </w:p>
        </w:tc>
        <w:tc>
          <w:tcPr>
            <w:tcW w:w="1341" w:type="dxa"/>
            <w:vAlign w:val="center"/>
          </w:tcPr>
          <w:p w14:paraId="34B6DB21" w14:textId="3DA9E2BE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8 (53.3)</w:t>
            </w:r>
          </w:p>
        </w:tc>
        <w:tc>
          <w:tcPr>
            <w:tcW w:w="1341" w:type="dxa"/>
            <w:vAlign w:val="center"/>
          </w:tcPr>
          <w:p w14:paraId="66014193" w14:textId="539659C2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 (25.0)</w:t>
            </w:r>
          </w:p>
        </w:tc>
        <w:tc>
          <w:tcPr>
            <w:tcW w:w="1341" w:type="dxa"/>
            <w:vAlign w:val="center"/>
          </w:tcPr>
          <w:p w14:paraId="71B14094" w14:textId="54E1100C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 (7.1)</w:t>
            </w:r>
          </w:p>
        </w:tc>
        <w:tc>
          <w:tcPr>
            <w:tcW w:w="1341" w:type="dxa"/>
            <w:vAlign w:val="center"/>
          </w:tcPr>
          <w:p w14:paraId="3807583D" w14:textId="6B6D9722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6 (28.6)</w:t>
            </w:r>
          </w:p>
        </w:tc>
        <w:tc>
          <w:tcPr>
            <w:tcW w:w="1342" w:type="dxa"/>
            <w:vAlign w:val="center"/>
          </w:tcPr>
          <w:p w14:paraId="0CD0FA59" w14:textId="643D4DDE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20 (27.0)</w:t>
            </w:r>
          </w:p>
        </w:tc>
      </w:tr>
      <w:tr w:rsidR="00CA5EDC" w:rsidRPr="00436A54" w14:paraId="69454B5E" w14:textId="3177B089" w:rsidTr="00CA5E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tcW w:w="1979" w:type="dxa"/>
          </w:tcPr>
          <w:p w14:paraId="47AE0741" w14:textId="3BBC3841" w:rsidR="00CA5EDC" w:rsidRPr="00CA5EDC" w:rsidRDefault="00CA5EDC" w:rsidP="00CA5ED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Dysgeusia</w:t>
            </w:r>
          </w:p>
        </w:tc>
        <w:tc>
          <w:tcPr>
            <w:tcW w:w="1341" w:type="dxa"/>
            <w:vAlign w:val="center"/>
          </w:tcPr>
          <w:p w14:paraId="7A591DE1" w14:textId="3EC6E2CA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0</w:t>
            </w:r>
          </w:p>
        </w:tc>
        <w:tc>
          <w:tcPr>
            <w:tcW w:w="1341" w:type="dxa"/>
            <w:vAlign w:val="center"/>
          </w:tcPr>
          <w:p w14:paraId="47DC35B4" w14:textId="6EF73CAA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0</w:t>
            </w:r>
          </w:p>
        </w:tc>
        <w:tc>
          <w:tcPr>
            <w:tcW w:w="1341" w:type="dxa"/>
            <w:vAlign w:val="center"/>
          </w:tcPr>
          <w:p w14:paraId="660502B2" w14:textId="1DDF4B6F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0</w:t>
            </w:r>
          </w:p>
        </w:tc>
        <w:tc>
          <w:tcPr>
            <w:tcW w:w="1341" w:type="dxa"/>
            <w:vAlign w:val="center"/>
          </w:tcPr>
          <w:p w14:paraId="2A6DFC2D" w14:textId="31AFD75B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 (25.0)</w:t>
            </w:r>
          </w:p>
        </w:tc>
        <w:tc>
          <w:tcPr>
            <w:tcW w:w="1341" w:type="dxa"/>
            <w:vAlign w:val="center"/>
          </w:tcPr>
          <w:p w14:paraId="58700D68" w14:textId="0720F858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 (16.7)</w:t>
            </w:r>
          </w:p>
        </w:tc>
        <w:tc>
          <w:tcPr>
            <w:tcW w:w="1341" w:type="dxa"/>
            <w:vAlign w:val="center"/>
          </w:tcPr>
          <w:p w14:paraId="5DBF3E6C" w14:textId="45A7490A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4 (26.7)</w:t>
            </w:r>
          </w:p>
        </w:tc>
        <w:tc>
          <w:tcPr>
            <w:tcW w:w="1341" w:type="dxa"/>
            <w:vAlign w:val="center"/>
          </w:tcPr>
          <w:p w14:paraId="0CCAA7CE" w14:textId="49FE3A7F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 (25.0)</w:t>
            </w:r>
          </w:p>
        </w:tc>
        <w:tc>
          <w:tcPr>
            <w:tcW w:w="1341" w:type="dxa"/>
            <w:vAlign w:val="center"/>
          </w:tcPr>
          <w:p w14:paraId="57BC355C" w14:textId="356DEB1A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3 (21.4)</w:t>
            </w:r>
          </w:p>
        </w:tc>
        <w:tc>
          <w:tcPr>
            <w:tcW w:w="1341" w:type="dxa"/>
            <w:vAlign w:val="center"/>
          </w:tcPr>
          <w:p w14:paraId="6A57F019" w14:textId="664BD2F5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10 (47.6)</w:t>
            </w:r>
          </w:p>
        </w:tc>
        <w:tc>
          <w:tcPr>
            <w:tcW w:w="1342" w:type="dxa"/>
            <w:vAlign w:val="center"/>
          </w:tcPr>
          <w:p w14:paraId="4AA2DB94" w14:textId="7C83B82B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20 (27.0)</w:t>
            </w:r>
          </w:p>
        </w:tc>
      </w:tr>
      <w:tr w:rsidR="00CA5EDC" w:rsidRPr="00436A54" w14:paraId="48714DDD" w14:textId="648B88F2" w:rsidTr="00CA5EDC">
        <w:trPr>
          <w:trHeight w:val="414"/>
        </w:trPr>
        <w:tc>
          <w:tcPr>
            <w:tcW w:w="1979" w:type="dxa"/>
          </w:tcPr>
          <w:p w14:paraId="226933C9" w14:textId="2980DB74" w:rsidR="00CA5EDC" w:rsidRPr="00CA5EDC" w:rsidRDefault="00CA5EDC" w:rsidP="00CA5ED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Malaise</w:t>
            </w:r>
          </w:p>
        </w:tc>
        <w:tc>
          <w:tcPr>
            <w:tcW w:w="1341" w:type="dxa"/>
            <w:vAlign w:val="center"/>
          </w:tcPr>
          <w:p w14:paraId="38F4694E" w14:textId="070B89F1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 (33.3)</w:t>
            </w:r>
          </w:p>
        </w:tc>
        <w:tc>
          <w:tcPr>
            <w:tcW w:w="1341" w:type="dxa"/>
            <w:vAlign w:val="center"/>
          </w:tcPr>
          <w:p w14:paraId="1378B386" w14:textId="095C9FF5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 (33.3)</w:t>
            </w:r>
          </w:p>
        </w:tc>
        <w:tc>
          <w:tcPr>
            <w:tcW w:w="1341" w:type="dxa"/>
            <w:vAlign w:val="center"/>
          </w:tcPr>
          <w:p w14:paraId="188BDB85" w14:textId="494C9BE1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 (25.0)</w:t>
            </w:r>
          </w:p>
        </w:tc>
        <w:tc>
          <w:tcPr>
            <w:tcW w:w="1341" w:type="dxa"/>
            <w:vAlign w:val="center"/>
          </w:tcPr>
          <w:p w14:paraId="317169B6" w14:textId="3728C239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 (25.0)</w:t>
            </w:r>
          </w:p>
        </w:tc>
        <w:tc>
          <w:tcPr>
            <w:tcW w:w="1341" w:type="dxa"/>
            <w:vAlign w:val="center"/>
          </w:tcPr>
          <w:p w14:paraId="66F141E2" w14:textId="4337D5D4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 (16.7)</w:t>
            </w:r>
          </w:p>
        </w:tc>
        <w:tc>
          <w:tcPr>
            <w:tcW w:w="1341" w:type="dxa"/>
            <w:vAlign w:val="center"/>
          </w:tcPr>
          <w:p w14:paraId="507961FA" w14:textId="29D0ADC6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3 (20.0)</w:t>
            </w:r>
          </w:p>
        </w:tc>
        <w:tc>
          <w:tcPr>
            <w:tcW w:w="1341" w:type="dxa"/>
            <w:vAlign w:val="center"/>
          </w:tcPr>
          <w:p w14:paraId="5BB09CB8" w14:textId="75572CCA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0</w:t>
            </w:r>
          </w:p>
        </w:tc>
        <w:tc>
          <w:tcPr>
            <w:tcW w:w="1341" w:type="dxa"/>
            <w:vAlign w:val="center"/>
          </w:tcPr>
          <w:p w14:paraId="58118AB2" w14:textId="4F6A2082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4 (28.6)</w:t>
            </w:r>
          </w:p>
        </w:tc>
        <w:tc>
          <w:tcPr>
            <w:tcW w:w="1341" w:type="dxa"/>
            <w:vAlign w:val="center"/>
          </w:tcPr>
          <w:p w14:paraId="3402C640" w14:textId="05E8F885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4 (19.0)</w:t>
            </w:r>
          </w:p>
        </w:tc>
        <w:tc>
          <w:tcPr>
            <w:tcW w:w="1342" w:type="dxa"/>
            <w:vAlign w:val="center"/>
          </w:tcPr>
          <w:p w14:paraId="697C5B31" w14:textId="401B9083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16 (21.6)</w:t>
            </w:r>
          </w:p>
        </w:tc>
      </w:tr>
      <w:tr w:rsidR="00CA5EDC" w:rsidRPr="00436A54" w14:paraId="59B4AB7E" w14:textId="77777777" w:rsidTr="00CA5E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tcW w:w="1979" w:type="dxa"/>
          </w:tcPr>
          <w:p w14:paraId="1B95B008" w14:textId="1C279743" w:rsidR="00CA5EDC" w:rsidRPr="00CA5EDC" w:rsidRDefault="00CA5EDC" w:rsidP="00CA5ED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Blood bilirubin increased</w:t>
            </w:r>
          </w:p>
        </w:tc>
        <w:tc>
          <w:tcPr>
            <w:tcW w:w="1341" w:type="dxa"/>
            <w:vAlign w:val="center"/>
          </w:tcPr>
          <w:p w14:paraId="588EE837" w14:textId="35E2A16F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0</w:t>
            </w:r>
          </w:p>
        </w:tc>
        <w:tc>
          <w:tcPr>
            <w:tcW w:w="1341" w:type="dxa"/>
            <w:vAlign w:val="center"/>
          </w:tcPr>
          <w:p w14:paraId="7D6F607E" w14:textId="5257ECB9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0</w:t>
            </w:r>
          </w:p>
        </w:tc>
        <w:tc>
          <w:tcPr>
            <w:tcW w:w="1341" w:type="dxa"/>
            <w:vAlign w:val="center"/>
          </w:tcPr>
          <w:p w14:paraId="34D5ABCC" w14:textId="1B04E53A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 (25.0)</w:t>
            </w:r>
          </w:p>
        </w:tc>
        <w:tc>
          <w:tcPr>
            <w:tcW w:w="1341" w:type="dxa"/>
            <w:vAlign w:val="center"/>
          </w:tcPr>
          <w:p w14:paraId="042C8BDA" w14:textId="0330AB11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 (25.0)</w:t>
            </w:r>
          </w:p>
        </w:tc>
        <w:tc>
          <w:tcPr>
            <w:tcW w:w="1341" w:type="dxa"/>
            <w:vAlign w:val="center"/>
          </w:tcPr>
          <w:p w14:paraId="3BFDDC66" w14:textId="02A0D53C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 (16.7)</w:t>
            </w:r>
          </w:p>
        </w:tc>
        <w:tc>
          <w:tcPr>
            <w:tcW w:w="1341" w:type="dxa"/>
            <w:vAlign w:val="center"/>
          </w:tcPr>
          <w:p w14:paraId="14FD035C" w14:textId="655BFB5B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6 (40.0)</w:t>
            </w:r>
          </w:p>
        </w:tc>
        <w:tc>
          <w:tcPr>
            <w:tcW w:w="1341" w:type="dxa"/>
            <w:vAlign w:val="center"/>
          </w:tcPr>
          <w:p w14:paraId="49768CC7" w14:textId="4215FE6C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 (25.0)</w:t>
            </w:r>
          </w:p>
        </w:tc>
        <w:tc>
          <w:tcPr>
            <w:tcW w:w="1341" w:type="dxa"/>
            <w:vAlign w:val="center"/>
          </w:tcPr>
          <w:p w14:paraId="64039C83" w14:textId="64A2AA3F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2 (14.3)</w:t>
            </w:r>
          </w:p>
        </w:tc>
        <w:tc>
          <w:tcPr>
            <w:tcW w:w="1341" w:type="dxa"/>
            <w:vAlign w:val="center"/>
          </w:tcPr>
          <w:p w14:paraId="79982ED8" w14:textId="774DA52B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2 (9.5)</w:t>
            </w:r>
          </w:p>
        </w:tc>
        <w:tc>
          <w:tcPr>
            <w:tcW w:w="1342" w:type="dxa"/>
            <w:vAlign w:val="center"/>
          </w:tcPr>
          <w:p w14:paraId="5E4A0BD4" w14:textId="6BA4ADFF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14 (18.9)</w:t>
            </w:r>
          </w:p>
        </w:tc>
      </w:tr>
      <w:tr w:rsidR="00CA5EDC" w:rsidRPr="00436A54" w14:paraId="4789B936" w14:textId="77777777" w:rsidTr="00CA5EDC">
        <w:trPr>
          <w:trHeight w:val="414"/>
        </w:trPr>
        <w:tc>
          <w:tcPr>
            <w:tcW w:w="1979" w:type="dxa"/>
          </w:tcPr>
          <w:p w14:paraId="0323D4B2" w14:textId="4CCB5744" w:rsidR="00CA5EDC" w:rsidRPr="00CA5EDC" w:rsidRDefault="00CA5EDC" w:rsidP="00CA5ED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Constipation</w:t>
            </w:r>
          </w:p>
        </w:tc>
        <w:tc>
          <w:tcPr>
            <w:tcW w:w="1341" w:type="dxa"/>
            <w:vAlign w:val="center"/>
          </w:tcPr>
          <w:p w14:paraId="10A374ED" w14:textId="2FDFA40B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0</w:t>
            </w:r>
          </w:p>
        </w:tc>
        <w:tc>
          <w:tcPr>
            <w:tcW w:w="1341" w:type="dxa"/>
            <w:vAlign w:val="center"/>
          </w:tcPr>
          <w:p w14:paraId="69C96DC8" w14:textId="31A519C1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 (33.3%)</w:t>
            </w:r>
          </w:p>
        </w:tc>
        <w:tc>
          <w:tcPr>
            <w:tcW w:w="1341" w:type="dxa"/>
            <w:vAlign w:val="center"/>
          </w:tcPr>
          <w:p w14:paraId="6F857FA6" w14:textId="25DA976C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3 (75.0)</w:t>
            </w:r>
          </w:p>
        </w:tc>
        <w:tc>
          <w:tcPr>
            <w:tcW w:w="1341" w:type="dxa"/>
            <w:vAlign w:val="center"/>
          </w:tcPr>
          <w:p w14:paraId="6F7EF604" w14:textId="4DEFCA4C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 (25.0)</w:t>
            </w:r>
          </w:p>
        </w:tc>
        <w:tc>
          <w:tcPr>
            <w:tcW w:w="1341" w:type="dxa"/>
            <w:vAlign w:val="center"/>
          </w:tcPr>
          <w:p w14:paraId="74B0FB40" w14:textId="2BD48ECD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0</w:t>
            </w:r>
          </w:p>
        </w:tc>
        <w:tc>
          <w:tcPr>
            <w:tcW w:w="1341" w:type="dxa"/>
            <w:vAlign w:val="center"/>
          </w:tcPr>
          <w:p w14:paraId="44A3B392" w14:textId="6F212381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4 (26.7)</w:t>
            </w:r>
          </w:p>
        </w:tc>
        <w:tc>
          <w:tcPr>
            <w:tcW w:w="1341" w:type="dxa"/>
            <w:vAlign w:val="center"/>
          </w:tcPr>
          <w:p w14:paraId="572CC27A" w14:textId="60CE47BB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 (25.0)</w:t>
            </w:r>
          </w:p>
        </w:tc>
        <w:tc>
          <w:tcPr>
            <w:tcW w:w="1341" w:type="dxa"/>
            <w:vAlign w:val="center"/>
          </w:tcPr>
          <w:p w14:paraId="6B2DA560" w14:textId="76A52458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0</w:t>
            </w:r>
          </w:p>
        </w:tc>
        <w:tc>
          <w:tcPr>
            <w:tcW w:w="1341" w:type="dxa"/>
            <w:vAlign w:val="center"/>
          </w:tcPr>
          <w:p w14:paraId="512E32A9" w14:textId="78C6521C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4 (19.0)</w:t>
            </w:r>
          </w:p>
        </w:tc>
        <w:tc>
          <w:tcPr>
            <w:tcW w:w="1342" w:type="dxa"/>
            <w:vAlign w:val="center"/>
          </w:tcPr>
          <w:p w14:paraId="745A4EB0" w14:textId="6B490729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14 (18.9)</w:t>
            </w:r>
          </w:p>
        </w:tc>
      </w:tr>
      <w:tr w:rsidR="00CA5EDC" w:rsidRPr="00436A54" w14:paraId="19E4A750" w14:textId="77777777" w:rsidTr="00CA5E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tcW w:w="1979" w:type="dxa"/>
          </w:tcPr>
          <w:p w14:paraId="09932F74" w14:textId="61090D98" w:rsidR="00CA5EDC" w:rsidRPr="00CA5EDC" w:rsidRDefault="00CA5EDC" w:rsidP="00CA5ED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Abdominal pain</w:t>
            </w:r>
          </w:p>
        </w:tc>
        <w:tc>
          <w:tcPr>
            <w:tcW w:w="1341" w:type="dxa"/>
            <w:vAlign w:val="center"/>
          </w:tcPr>
          <w:p w14:paraId="6E9018A7" w14:textId="7BB23C88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 (33.3)</w:t>
            </w:r>
          </w:p>
        </w:tc>
        <w:tc>
          <w:tcPr>
            <w:tcW w:w="1341" w:type="dxa"/>
            <w:vAlign w:val="center"/>
          </w:tcPr>
          <w:p w14:paraId="290EC29E" w14:textId="63E78B6B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 (33.3)</w:t>
            </w:r>
          </w:p>
        </w:tc>
        <w:tc>
          <w:tcPr>
            <w:tcW w:w="1341" w:type="dxa"/>
            <w:vAlign w:val="center"/>
          </w:tcPr>
          <w:p w14:paraId="364CFC4B" w14:textId="44DC684E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 (25.0)</w:t>
            </w:r>
          </w:p>
        </w:tc>
        <w:tc>
          <w:tcPr>
            <w:tcW w:w="1341" w:type="dxa"/>
            <w:vAlign w:val="center"/>
          </w:tcPr>
          <w:p w14:paraId="42779B5E" w14:textId="5B72C71A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 (25.0)</w:t>
            </w:r>
          </w:p>
        </w:tc>
        <w:tc>
          <w:tcPr>
            <w:tcW w:w="1341" w:type="dxa"/>
            <w:vAlign w:val="center"/>
          </w:tcPr>
          <w:p w14:paraId="019041FD" w14:textId="5D4D1376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 (16.7)</w:t>
            </w:r>
          </w:p>
        </w:tc>
        <w:tc>
          <w:tcPr>
            <w:tcW w:w="1341" w:type="dxa"/>
          </w:tcPr>
          <w:p w14:paraId="16403C69" w14:textId="19B3C93D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4 (26.7)</w:t>
            </w:r>
          </w:p>
        </w:tc>
        <w:tc>
          <w:tcPr>
            <w:tcW w:w="1341" w:type="dxa"/>
            <w:vAlign w:val="center"/>
          </w:tcPr>
          <w:p w14:paraId="395A5626" w14:textId="213BE28F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 (25.0)</w:t>
            </w:r>
          </w:p>
        </w:tc>
        <w:tc>
          <w:tcPr>
            <w:tcW w:w="1341" w:type="dxa"/>
            <w:vAlign w:val="center"/>
          </w:tcPr>
          <w:p w14:paraId="59A7B227" w14:textId="4F7D24E5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 (7.1)</w:t>
            </w:r>
          </w:p>
        </w:tc>
        <w:tc>
          <w:tcPr>
            <w:tcW w:w="1341" w:type="dxa"/>
            <w:vAlign w:val="center"/>
          </w:tcPr>
          <w:p w14:paraId="116A691F" w14:textId="0EFD531D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2 (9.5)</w:t>
            </w:r>
          </w:p>
        </w:tc>
        <w:tc>
          <w:tcPr>
            <w:tcW w:w="1342" w:type="dxa"/>
            <w:vAlign w:val="center"/>
          </w:tcPr>
          <w:p w14:paraId="3A4F93C4" w14:textId="1F08B004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13 (17.6)</w:t>
            </w:r>
          </w:p>
        </w:tc>
      </w:tr>
      <w:tr w:rsidR="00CA5EDC" w:rsidRPr="00436A54" w14:paraId="796B573C" w14:textId="77777777" w:rsidTr="00CA5EDC">
        <w:trPr>
          <w:trHeight w:val="414"/>
        </w:trPr>
        <w:tc>
          <w:tcPr>
            <w:tcW w:w="1979" w:type="dxa"/>
          </w:tcPr>
          <w:p w14:paraId="73F36B1F" w14:textId="30DFDBDF" w:rsidR="00CA5EDC" w:rsidRPr="00CA5EDC" w:rsidRDefault="00CA5EDC" w:rsidP="00CA5ED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Back pain</w:t>
            </w:r>
          </w:p>
        </w:tc>
        <w:tc>
          <w:tcPr>
            <w:tcW w:w="1341" w:type="dxa"/>
            <w:vAlign w:val="center"/>
          </w:tcPr>
          <w:p w14:paraId="5C6173E7" w14:textId="1702B79B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0</w:t>
            </w:r>
          </w:p>
        </w:tc>
        <w:tc>
          <w:tcPr>
            <w:tcW w:w="1341" w:type="dxa"/>
            <w:vAlign w:val="center"/>
          </w:tcPr>
          <w:p w14:paraId="21A857A3" w14:textId="5E4A749F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0</w:t>
            </w:r>
          </w:p>
        </w:tc>
        <w:tc>
          <w:tcPr>
            <w:tcW w:w="1341" w:type="dxa"/>
            <w:vAlign w:val="center"/>
          </w:tcPr>
          <w:p w14:paraId="5236BF36" w14:textId="569A4968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2 (50.0)</w:t>
            </w:r>
          </w:p>
        </w:tc>
        <w:tc>
          <w:tcPr>
            <w:tcW w:w="1341" w:type="dxa"/>
            <w:vAlign w:val="center"/>
          </w:tcPr>
          <w:p w14:paraId="195260E6" w14:textId="2CAF483B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 (25.0)</w:t>
            </w:r>
          </w:p>
        </w:tc>
        <w:tc>
          <w:tcPr>
            <w:tcW w:w="1341" w:type="dxa"/>
            <w:vAlign w:val="center"/>
          </w:tcPr>
          <w:p w14:paraId="085C08B6" w14:textId="2242CF91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0</w:t>
            </w:r>
          </w:p>
        </w:tc>
        <w:tc>
          <w:tcPr>
            <w:tcW w:w="1341" w:type="dxa"/>
          </w:tcPr>
          <w:p w14:paraId="4DC6E796" w14:textId="4BFF3C29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4 (26.7)</w:t>
            </w:r>
          </w:p>
        </w:tc>
        <w:tc>
          <w:tcPr>
            <w:tcW w:w="1341" w:type="dxa"/>
            <w:vAlign w:val="center"/>
          </w:tcPr>
          <w:p w14:paraId="62AF4B8B" w14:textId="3DF39E0C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0</w:t>
            </w:r>
          </w:p>
        </w:tc>
        <w:tc>
          <w:tcPr>
            <w:tcW w:w="1341" w:type="dxa"/>
            <w:vAlign w:val="center"/>
          </w:tcPr>
          <w:p w14:paraId="79F1FC78" w14:textId="6A54BA54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4 (28.6)</w:t>
            </w:r>
          </w:p>
        </w:tc>
        <w:tc>
          <w:tcPr>
            <w:tcW w:w="1341" w:type="dxa"/>
            <w:vAlign w:val="center"/>
          </w:tcPr>
          <w:p w14:paraId="536F73CA" w14:textId="276A44EC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2 (9.5)</w:t>
            </w:r>
          </w:p>
        </w:tc>
        <w:tc>
          <w:tcPr>
            <w:tcW w:w="1342" w:type="dxa"/>
            <w:vAlign w:val="center"/>
          </w:tcPr>
          <w:p w14:paraId="75B9F14F" w14:textId="2185A49C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13 (17.6)</w:t>
            </w:r>
          </w:p>
        </w:tc>
      </w:tr>
      <w:tr w:rsidR="00CA5EDC" w:rsidRPr="00436A54" w14:paraId="36E03582" w14:textId="77777777" w:rsidTr="00CA5E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tcW w:w="1979" w:type="dxa"/>
          </w:tcPr>
          <w:p w14:paraId="25FE9C99" w14:textId="781B303A" w:rsidR="00CA5EDC" w:rsidRPr="00CA5EDC" w:rsidRDefault="00CA5EDC" w:rsidP="00CA5ED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Dehydration</w:t>
            </w:r>
          </w:p>
        </w:tc>
        <w:tc>
          <w:tcPr>
            <w:tcW w:w="1341" w:type="dxa"/>
            <w:vAlign w:val="center"/>
          </w:tcPr>
          <w:p w14:paraId="33CA608A" w14:textId="46160E2A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0</w:t>
            </w:r>
          </w:p>
        </w:tc>
        <w:tc>
          <w:tcPr>
            <w:tcW w:w="1341" w:type="dxa"/>
            <w:vAlign w:val="center"/>
          </w:tcPr>
          <w:p w14:paraId="75E6687E" w14:textId="572A4D14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0</w:t>
            </w:r>
          </w:p>
        </w:tc>
        <w:tc>
          <w:tcPr>
            <w:tcW w:w="1341" w:type="dxa"/>
            <w:vAlign w:val="center"/>
          </w:tcPr>
          <w:p w14:paraId="2343AC3A" w14:textId="77FF0926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2 (50.0)</w:t>
            </w:r>
          </w:p>
        </w:tc>
        <w:tc>
          <w:tcPr>
            <w:tcW w:w="1341" w:type="dxa"/>
            <w:vAlign w:val="center"/>
          </w:tcPr>
          <w:p w14:paraId="7632E9AF" w14:textId="6A48AE42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0</w:t>
            </w:r>
          </w:p>
        </w:tc>
        <w:tc>
          <w:tcPr>
            <w:tcW w:w="1341" w:type="dxa"/>
            <w:vAlign w:val="center"/>
          </w:tcPr>
          <w:p w14:paraId="1A3BDCC2" w14:textId="70F0844F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2 (33.3)</w:t>
            </w:r>
          </w:p>
        </w:tc>
        <w:tc>
          <w:tcPr>
            <w:tcW w:w="1341" w:type="dxa"/>
            <w:vAlign w:val="center"/>
          </w:tcPr>
          <w:p w14:paraId="0590AD76" w14:textId="507FA58F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3 (20.0)</w:t>
            </w:r>
          </w:p>
        </w:tc>
        <w:tc>
          <w:tcPr>
            <w:tcW w:w="1341" w:type="dxa"/>
            <w:vAlign w:val="center"/>
          </w:tcPr>
          <w:p w14:paraId="1A5B3713" w14:textId="76B7C0B1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0</w:t>
            </w:r>
          </w:p>
        </w:tc>
        <w:tc>
          <w:tcPr>
            <w:tcW w:w="1341" w:type="dxa"/>
            <w:vAlign w:val="center"/>
          </w:tcPr>
          <w:p w14:paraId="385C9803" w14:textId="0CD534BC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2 (14.3)</w:t>
            </w:r>
          </w:p>
        </w:tc>
        <w:tc>
          <w:tcPr>
            <w:tcW w:w="1341" w:type="dxa"/>
            <w:vAlign w:val="center"/>
          </w:tcPr>
          <w:p w14:paraId="53408933" w14:textId="32E2CCDB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4 (19.0)</w:t>
            </w:r>
          </w:p>
        </w:tc>
        <w:tc>
          <w:tcPr>
            <w:tcW w:w="1342" w:type="dxa"/>
            <w:vAlign w:val="center"/>
          </w:tcPr>
          <w:p w14:paraId="6DDC48C2" w14:textId="1FF8A95A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13 (17.6)</w:t>
            </w:r>
          </w:p>
        </w:tc>
      </w:tr>
      <w:tr w:rsidR="00CA5EDC" w:rsidRPr="00436A54" w14:paraId="26146DCD" w14:textId="77777777" w:rsidTr="00CA5EDC">
        <w:trPr>
          <w:trHeight w:val="414"/>
        </w:trPr>
        <w:tc>
          <w:tcPr>
            <w:tcW w:w="1979" w:type="dxa"/>
          </w:tcPr>
          <w:p w14:paraId="52719FF5" w14:textId="31DF93DD" w:rsidR="00CA5EDC" w:rsidRPr="00CA5EDC" w:rsidRDefault="00CA5EDC" w:rsidP="00CA5ED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Dyspnea</w:t>
            </w:r>
          </w:p>
        </w:tc>
        <w:tc>
          <w:tcPr>
            <w:tcW w:w="1341" w:type="dxa"/>
            <w:vAlign w:val="center"/>
          </w:tcPr>
          <w:p w14:paraId="6C124AC6" w14:textId="69386497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0</w:t>
            </w:r>
          </w:p>
        </w:tc>
        <w:tc>
          <w:tcPr>
            <w:tcW w:w="1341" w:type="dxa"/>
            <w:vAlign w:val="center"/>
          </w:tcPr>
          <w:p w14:paraId="14CB86CB" w14:textId="3377F6DB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0</w:t>
            </w:r>
          </w:p>
        </w:tc>
        <w:tc>
          <w:tcPr>
            <w:tcW w:w="1341" w:type="dxa"/>
            <w:vAlign w:val="center"/>
          </w:tcPr>
          <w:p w14:paraId="5EFECCC5" w14:textId="0E0EE600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 (25.0)</w:t>
            </w:r>
          </w:p>
        </w:tc>
        <w:tc>
          <w:tcPr>
            <w:tcW w:w="1341" w:type="dxa"/>
            <w:vAlign w:val="center"/>
          </w:tcPr>
          <w:p w14:paraId="70029627" w14:textId="1F9EDDCA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2 (50.0)</w:t>
            </w:r>
          </w:p>
        </w:tc>
        <w:tc>
          <w:tcPr>
            <w:tcW w:w="1341" w:type="dxa"/>
            <w:vAlign w:val="center"/>
          </w:tcPr>
          <w:p w14:paraId="2E474849" w14:textId="0D7D41C3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0</w:t>
            </w:r>
          </w:p>
        </w:tc>
        <w:tc>
          <w:tcPr>
            <w:tcW w:w="1341" w:type="dxa"/>
            <w:vAlign w:val="center"/>
          </w:tcPr>
          <w:p w14:paraId="7FACE491" w14:textId="1CADBEDB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4 (26.7)</w:t>
            </w:r>
          </w:p>
        </w:tc>
        <w:tc>
          <w:tcPr>
            <w:tcW w:w="1341" w:type="dxa"/>
            <w:vAlign w:val="center"/>
          </w:tcPr>
          <w:p w14:paraId="26C99CE4" w14:textId="116F40AC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 (25.0)</w:t>
            </w:r>
          </w:p>
        </w:tc>
        <w:tc>
          <w:tcPr>
            <w:tcW w:w="1341" w:type="dxa"/>
            <w:vAlign w:val="center"/>
          </w:tcPr>
          <w:p w14:paraId="1F94A761" w14:textId="53D0D055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3 (21.4)</w:t>
            </w:r>
          </w:p>
        </w:tc>
        <w:tc>
          <w:tcPr>
            <w:tcW w:w="1341" w:type="dxa"/>
            <w:vAlign w:val="center"/>
          </w:tcPr>
          <w:p w14:paraId="24E5F1D5" w14:textId="41D9AD19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 (4.8)</w:t>
            </w:r>
          </w:p>
        </w:tc>
        <w:tc>
          <w:tcPr>
            <w:tcW w:w="1342" w:type="dxa"/>
            <w:vAlign w:val="center"/>
          </w:tcPr>
          <w:p w14:paraId="247B37B2" w14:textId="13AE4779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12 (16.2)</w:t>
            </w:r>
          </w:p>
        </w:tc>
      </w:tr>
      <w:tr w:rsidR="00CA5EDC" w:rsidRPr="00436A54" w14:paraId="5B8966B2" w14:textId="77777777" w:rsidTr="00CA5E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tcW w:w="1979" w:type="dxa"/>
          </w:tcPr>
          <w:p w14:paraId="78C5058B" w14:textId="0FB2106A" w:rsidR="00CA5EDC" w:rsidRPr="00CA5EDC" w:rsidRDefault="00CA5EDC" w:rsidP="00CA5ED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Headache</w:t>
            </w:r>
          </w:p>
        </w:tc>
        <w:tc>
          <w:tcPr>
            <w:tcW w:w="1341" w:type="dxa"/>
            <w:vAlign w:val="center"/>
          </w:tcPr>
          <w:p w14:paraId="3972AEEA" w14:textId="3D2C6323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0</w:t>
            </w:r>
          </w:p>
        </w:tc>
        <w:tc>
          <w:tcPr>
            <w:tcW w:w="1341" w:type="dxa"/>
            <w:vAlign w:val="center"/>
          </w:tcPr>
          <w:p w14:paraId="7FAD25F0" w14:textId="6AE40B21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0</w:t>
            </w:r>
          </w:p>
        </w:tc>
        <w:tc>
          <w:tcPr>
            <w:tcW w:w="1341" w:type="dxa"/>
            <w:vAlign w:val="center"/>
          </w:tcPr>
          <w:p w14:paraId="30956DB6" w14:textId="6C9A56C1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 (25.0)</w:t>
            </w:r>
          </w:p>
        </w:tc>
        <w:tc>
          <w:tcPr>
            <w:tcW w:w="1341" w:type="dxa"/>
            <w:vAlign w:val="center"/>
          </w:tcPr>
          <w:p w14:paraId="6F9EACF7" w14:textId="00A045B5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 (25.0)</w:t>
            </w:r>
          </w:p>
        </w:tc>
        <w:tc>
          <w:tcPr>
            <w:tcW w:w="1341" w:type="dxa"/>
            <w:vAlign w:val="center"/>
          </w:tcPr>
          <w:p w14:paraId="355E755E" w14:textId="5610C0DC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3 (50.0)</w:t>
            </w:r>
          </w:p>
        </w:tc>
        <w:tc>
          <w:tcPr>
            <w:tcW w:w="1341" w:type="dxa"/>
            <w:vAlign w:val="center"/>
          </w:tcPr>
          <w:p w14:paraId="03C977E3" w14:textId="4E2C8316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 (6.7)</w:t>
            </w:r>
          </w:p>
        </w:tc>
        <w:tc>
          <w:tcPr>
            <w:tcW w:w="1341" w:type="dxa"/>
            <w:vAlign w:val="center"/>
          </w:tcPr>
          <w:p w14:paraId="6308DFAF" w14:textId="42298830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0</w:t>
            </w:r>
          </w:p>
        </w:tc>
        <w:tc>
          <w:tcPr>
            <w:tcW w:w="1341" w:type="dxa"/>
            <w:vAlign w:val="center"/>
          </w:tcPr>
          <w:p w14:paraId="667A1A75" w14:textId="269240E8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3 (21.4)</w:t>
            </w:r>
          </w:p>
        </w:tc>
        <w:tc>
          <w:tcPr>
            <w:tcW w:w="1341" w:type="dxa"/>
            <w:vAlign w:val="center"/>
          </w:tcPr>
          <w:p w14:paraId="7555EB31" w14:textId="56D2731E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3 (14.3)</w:t>
            </w:r>
          </w:p>
        </w:tc>
        <w:tc>
          <w:tcPr>
            <w:tcW w:w="1342" w:type="dxa"/>
            <w:vAlign w:val="center"/>
          </w:tcPr>
          <w:p w14:paraId="7C2CBE31" w14:textId="2CFD7CEC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12 (16.2)</w:t>
            </w:r>
          </w:p>
        </w:tc>
      </w:tr>
      <w:tr w:rsidR="00CA5EDC" w:rsidRPr="00436A54" w14:paraId="481C3AF9" w14:textId="77777777" w:rsidTr="00CA5EDC">
        <w:trPr>
          <w:trHeight w:val="414"/>
        </w:trPr>
        <w:tc>
          <w:tcPr>
            <w:tcW w:w="1979" w:type="dxa"/>
          </w:tcPr>
          <w:p w14:paraId="41358F1C" w14:textId="43B7C9E3" w:rsidR="00CA5EDC" w:rsidRPr="00CA5EDC" w:rsidRDefault="00CA5EDC" w:rsidP="00CA5ED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Myalgia</w:t>
            </w:r>
          </w:p>
        </w:tc>
        <w:tc>
          <w:tcPr>
            <w:tcW w:w="1341" w:type="dxa"/>
            <w:vAlign w:val="center"/>
          </w:tcPr>
          <w:p w14:paraId="3EBFF3D9" w14:textId="7FC92D9B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 (33.3)</w:t>
            </w:r>
          </w:p>
        </w:tc>
        <w:tc>
          <w:tcPr>
            <w:tcW w:w="1341" w:type="dxa"/>
            <w:vAlign w:val="center"/>
          </w:tcPr>
          <w:p w14:paraId="64FA9B08" w14:textId="424E96CA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0</w:t>
            </w:r>
          </w:p>
        </w:tc>
        <w:tc>
          <w:tcPr>
            <w:tcW w:w="1341" w:type="dxa"/>
            <w:vAlign w:val="center"/>
          </w:tcPr>
          <w:p w14:paraId="7D1A5B84" w14:textId="77FF1243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 (25.0)</w:t>
            </w:r>
          </w:p>
        </w:tc>
        <w:tc>
          <w:tcPr>
            <w:tcW w:w="1341" w:type="dxa"/>
            <w:vAlign w:val="center"/>
          </w:tcPr>
          <w:p w14:paraId="7735E072" w14:textId="5D8973DD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0</w:t>
            </w:r>
          </w:p>
        </w:tc>
        <w:tc>
          <w:tcPr>
            <w:tcW w:w="1341" w:type="dxa"/>
            <w:vAlign w:val="center"/>
          </w:tcPr>
          <w:p w14:paraId="68F05B3D" w14:textId="5BC3A2FE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3 (50.0)</w:t>
            </w:r>
          </w:p>
        </w:tc>
        <w:tc>
          <w:tcPr>
            <w:tcW w:w="1341" w:type="dxa"/>
            <w:vAlign w:val="center"/>
          </w:tcPr>
          <w:p w14:paraId="67E92DAA" w14:textId="3E9AA804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3 (20.0)</w:t>
            </w:r>
          </w:p>
        </w:tc>
        <w:tc>
          <w:tcPr>
            <w:tcW w:w="1341" w:type="dxa"/>
            <w:vAlign w:val="center"/>
          </w:tcPr>
          <w:p w14:paraId="7789D248" w14:textId="2A435FE8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0</w:t>
            </w:r>
          </w:p>
        </w:tc>
        <w:tc>
          <w:tcPr>
            <w:tcW w:w="1341" w:type="dxa"/>
            <w:vAlign w:val="center"/>
          </w:tcPr>
          <w:p w14:paraId="7D551A33" w14:textId="7C4CBA41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 (7.1)</w:t>
            </w:r>
          </w:p>
        </w:tc>
        <w:tc>
          <w:tcPr>
            <w:tcW w:w="1341" w:type="dxa"/>
            <w:vAlign w:val="center"/>
          </w:tcPr>
          <w:p w14:paraId="44DB1515" w14:textId="62973A56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3 (14.3)</w:t>
            </w:r>
          </w:p>
        </w:tc>
        <w:tc>
          <w:tcPr>
            <w:tcW w:w="1342" w:type="dxa"/>
            <w:vAlign w:val="center"/>
          </w:tcPr>
          <w:p w14:paraId="23C49887" w14:textId="29EABA65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12 (16.2)</w:t>
            </w:r>
          </w:p>
        </w:tc>
      </w:tr>
      <w:tr w:rsidR="00CA5EDC" w:rsidRPr="00436A54" w14:paraId="04F25050" w14:textId="77777777" w:rsidTr="00CA5E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tcW w:w="1979" w:type="dxa"/>
          </w:tcPr>
          <w:p w14:paraId="7E0F4AAE" w14:textId="7B2013C8" w:rsidR="00CA5EDC" w:rsidRPr="00CA5EDC" w:rsidRDefault="00CA5EDC" w:rsidP="00CA5ED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Dry mouth</w:t>
            </w:r>
          </w:p>
        </w:tc>
        <w:tc>
          <w:tcPr>
            <w:tcW w:w="1341" w:type="dxa"/>
            <w:vAlign w:val="center"/>
          </w:tcPr>
          <w:p w14:paraId="2BB0E874" w14:textId="18A3E628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0</w:t>
            </w:r>
          </w:p>
        </w:tc>
        <w:tc>
          <w:tcPr>
            <w:tcW w:w="1341" w:type="dxa"/>
            <w:vAlign w:val="center"/>
          </w:tcPr>
          <w:p w14:paraId="3CD26BB4" w14:textId="62C141CE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0</w:t>
            </w:r>
          </w:p>
        </w:tc>
        <w:tc>
          <w:tcPr>
            <w:tcW w:w="1341" w:type="dxa"/>
            <w:vAlign w:val="center"/>
          </w:tcPr>
          <w:p w14:paraId="6F7AAFC1" w14:textId="0F6C80C4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 (25.0)</w:t>
            </w:r>
          </w:p>
        </w:tc>
        <w:tc>
          <w:tcPr>
            <w:tcW w:w="1341" w:type="dxa"/>
            <w:vAlign w:val="center"/>
          </w:tcPr>
          <w:p w14:paraId="50B5775F" w14:textId="740BB80A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 (25.0)</w:t>
            </w:r>
          </w:p>
        </w:tc>
        <w:tc>
          <w:tcPr>
            <w:tcW w:w="1341" w:type="dxa"/>
            <w:vAlign w:val="center"/>
          </w:tcPr>
          <w:p w14:paraId="5CB165E1" w14:textId="7B50D9C3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2 (33.3)</w:t>
            </w:r>
          </w:p>
        </w:tc>
        <w:tc>
          <w:tcPr>
            <w:tcW w:w="1341" w:type="dxa"/>
            <w:vAlign w:val="center"/>
          </w:tcPr>
          <w:p w14:paraId="1C9E57EF" w14:textId="0025A0E9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3 (20.0)</w:t>
            </w:r>
          </w:p>
        </w:tc>
        <w:tc>
          <w:tcPr>
            <w:tcW w:w="1341" w:type="dxa"/>
            <w:vAlign w:val="center"/>
          </w:tcPr>
          <w:p w14:paraId="01A03495" w14:textId="7410CD37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 (25.0)</w:t>
            </w:r>
          </w:p>
        </w:tc>
        <w:tc>
          <w:tcPr>
            <w:tcW w:w="1341" w:type="dxa"/>
            <w:vAlign w:val="center"/>
          </w:tcPr>
          <w:p w14:paraId="7A0DF9EA" w14:textId="492A7163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 (7.1)</w:t>
            </w:r>
          </w:p>
        </w:tc>
        <w:tc>
          <w:tcPr>
            <w:tcW w:w="1341" w:type="dxa"/>
            <w:vAlign w:val="center"/>
          </w:tcPr>
          <w:p w14:paraId="05397249" w14:textId="5EA5D96B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2 (9.5)</w:t>
            </w:r>
          </w:p>
        </w:tc>
        <w:tc>
          <w:tcPr>
            <w:tcW w:w="1342" w:type="dxa"/>
            <w:vAlign w:val="center"/>
          </w:tcPr>
          <w:p w14:paraId="07E2054F" w14:textId="5D5BE846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11 (14.9)</w:t>
            </w:r>
          </w:p>
        </w:tc>
      </w:tr>
      <w:tr w:rsidR="00CA5EDC" w:rsidRPr="00436A54" w14:paraId="04B7DFC6" w14:textId="77777777" w:rsidTr="00CA5EDC">
        <w:trPr>
          <w:trHeight w:val="414"/>
        </w:trPr>
        <w:tc>
          <w:tcPr>
            <w:tcW w:w="1979" w:type="dxa"/>
          </w:tcPr>
          <w:p w14:paraId="5EFFD1C5" w14:textId="381F6983" w:rsidR="00CA5EDC" w:rsidRPr="00CA5EDC" w:rsidRDefault="00CA5EDC" w:rsidP="00CA5ED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Cough</w:t>
            </w:r>
          </w:p>
        </w:tc>
        <w:tc>
          <w:tcPr>
            <w:tcW w:w="1341" w:type="dxa"/>
            <w:vAlign w:val="center"/>
          </w:tcPr>
          <w:p w14:paraId="171F6210" w14:textId="281F85FB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0</w:t>
            </w:r>
          </w:p>
        </w:tc>
        <w:tc>
          <w:tcPr>
            <w:tcW w:w="1341" w:type="dxa"/>
            <w:vAlign w:val="center"/>
          </w:tcPr>
          <w:p w14:paraId="2A01BE14" w14:textId="5C63BB49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0</w:t>
            </w:r>
          </w:p>
        </w:tc>
        <w:tc>
          <w:tcPr>
            <w:tcW w:w="1341" w:type="dxa"/>
            <w:vAlign w:val="center"/>
          </w:tcPr>
          <w:p w14:paraId="1FE5DCEF" w14:textId="50948C62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 (25.0)</w:t>
            </w:r>
          </w:p>
        </w:tc>
        <w:tc>
          <w:tcPr>
            <w:tcW w:w="1341" w:type="dxa"/>
            <w:vAlign w:val="center"/>
          </w:tcPr>
          <w:p w14:paraId="5059843B" w14:textId="2A90B62C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0</w:t>
            </w:r>
          </w:p>
        </w:tc>
        <w:tc>
          <w:tcPr>
            <w:tcW w:w="1341" w:type="dxa"/>
            <w:vAlign w:val="center"/>
          </w:tcPr>
          <w:p w14:paraId="1532A93F" w14:textId="0CA99153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0</w:t>
            </w:r>
          </w:p>
        </w:tc>
        <w:tc>
          <w:tcPr>
            <w:tcW w:w="1341" w:type="dxa"/>
            <w:vAlign w:val="center"/>
          </w:tcPr>
          <w:p w14:paraId="5393993F" w14:textId="110822A4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3 (20.0)</w:t>
            </w:r>
          </w:p>
        </w:tc>
        <w:tc>
          <w:tcPr>
            <w:tcW w:w="1341" w:type="dxa"/>
            <w:vAlign w:val="center"/>
          </w:tcPr>
          <w:p w14:paraId="606AEB0A" w14:textId="0112865C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0</w:t>
            </w:r>
          </w:p>
        </w:tc>
        <w:tc>
          <w:tcPr>
            <w:tcW w:w="1341" w:type="dxa"/>
            <w:vAlign w:val="center"/>
          </w:tcPr>
          <w:p w14:paraId="00C7C0B8" w14:textId="117B7B00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3 (21.4)</w:t>
            </w:r>
          </w:p>
        </w:tc>
        <w:tc>
          <w:tcPr>
            <w:tcW w:w="1341" w:type="dxa"/>
            <w:vAlign w:val="center"/>
          </w:tcPr>
          <w:p w14:paraId="0A38FD68" w14:textId="1B92D875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3 (14.3)</w:t>
            </w:r>
          </w:p>
        </w:tc>
        <w:tc>
          <w:tcPr>
            <w:tcW w:w="1342" w:type="dxa"/>
            <w:vAlign w:val="center"/>
          </w:tcPr>
          <w:p w14:paraId="475E38DA" w14:textId="13D7EAEB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10 (13.5)</w:t>
            </w:r>
          </w:p>
        </w:tc>
      </w:tr>
      <w:tr w:rsidR="00CA5EDC" w:rsidRPr="00436A54" w14:paraId="345A8A7A" w14:textId="77777777" w:rsidTr="00CA5E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tcW w:w="1979" w:type="dxa"/>
          </w:tcPr>
          <w:p w14:paraId="1D105F30" w14:textId="29335328" w:rsidR="00CA5EDC" w:rsidRPr="00CA5EDC" w:rsidRDefault="00CA5EDC" w:rsidP="00CA5ED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Dizziness</w:t>
            </w:r>
          </w:p>
        </w:tc>
        <w:tc>
          <w:tcPr>
            <w:tcW w:w="1341" w:type="dxa"/>
            <w:vAlign w:val="center"/>
          </w:tcPr>
          <w:p w14:paraId="18206704" w14:textId="3109E273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0</w:t>
            </w:r>
          </w:p>
        </w:tc>
        <w:tc>
          <w:tcPr>
            <w:tcW w:w="1341" w:type="dxa"/>
            <w:vAlign w:val="center"/>
          </w:tcPr>
          <w:p w14:paraId="2E1CCF3C" w14:textId="6341231A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0</w:t>
            </w:r>
          </w:p>
        </w:tc>
        <w:tc>
          <w:tcPr>
            <w:tcW w:w="1341" w:type="dxa"/>
            <w:vAlign w:val="center"/>
          </w:tcPr>
          <w:p w14:paraId="2246EEEA" w14:textId="6DDA79BE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2 (50.0)</w:t>
            </w:r>
          </w:p>
        </w:tc>
        <w:tc>
          <w:tcPr>
            <w:tcW w:w="1341" w:type="dxa"/>
            <w:vAlign w:val="center"/>
          </w:tcPr>
          <w:p w14:paraId="164850BD" w14:textId="717D6EAC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 (25.0)</w:t>
            </w:r>
          </w:p>
        </w:tc>
        <w:tc>
          <w:tcPr>
            <w:tcW w:w="1341" w:type="dxa"/>
            <w:vAlign w:val="center"/>
          </w:tcPr>
          <w:p w14:paraId="6F4E324E" w14:textId="67BF18D4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 (16.7)</w:t>
            </w:r>
          </w:p>
        </w:tc>
        <w:tc>
          <w:tcPr>
            <w:tcW w:w="1341" w:type="dxa"/>
            <w:vAlign w:val="center"/>
          </w:tcPr>
          <w:p w14:paraId="25ECDDC3" w14:textId="29287B1F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2 (13.3)</w:t>
            </w:r>
          </w:p>
        </w:tc>
        <w:tc>
          <w:tcPr>
            <w:tcW w:w="1341" w:type="dxa"/>
            <w:vAlign w:val="center"/>
          </w:tcPr>
          <w:p w14:paraId="0B044C66" w14:textId="605B6CE7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0</w:t>
            </w:r>
          </w:p>
        </w:tc>
        <w:tc>
          <w:tcPr>
            <w:tcW w:w="1341" w:type="dxa"/>
            <w:vAlign w:val="center"/>
          </w:tcPr>
          <w:p w14:paraId="3EF38E44" w14:textId="439DA2CD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2 (14.3)</w:t>
            </w:r>
          </w:p>
        </w:tc>
        <w:tc>
          <w:tcPr>
            <w:tcW w:w="1341" w:type="dxa"/>
            <w:vAlign w:val="center"/>
          </w:tcPr>
          <w:p w14:paraId="20A59CCC" w14:textId="6B86BA45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2 (9.5)</w:t>
            </w:r>
          </w:p>
        </w:tc>
        <w:tc>
          <w:tcPr>
            <w:tcW w:w="1342" w:type="dxa"/>
            <w:vAlign w:val="center"/>
          </w:tcPr>
          <w:p w14:paraId="0C7D0CA3" w14:textId="2AA4EAFE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10 (13.5)</w:t>
            </w:r>
          </w:p>
        </w:tc>
      </w:tr>
      <w:tr w:rsidR="00CA5EDC" w:rsidRPr="00436A54" w14:paraId="394C0A72" w14:textId="77777777" w:rsidTr="00CA5EDC">
        <w:trPr>
          <w:trHeight w:val="414"/>
        </w:trPr>
        <w:tc>
          <w:tcPr>
            <w:tcW w:w="1979" w:type="dxa"/>
          </w:tcPr>
          <w:p w14:paraId="107F4C2E" w14:textId="72931E5A" w:rsidR="00CA5EDC" w:rsidRPr="00CA5EDC" w:rsidRDefault="00CA5EDC" w:rsidP="00CA5ED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Hypomagnesaemia</w:t>
            </w:r>
          </w:p>
        </w:tc>
        <w:tc>
          <w:tcPr>
            <w:tcW w:w="1341" w:type="dxa"/>
            <w:vAlign w:val="center"/>
          </w:tcPr>
          <w:p w14:paraId="7E9A3CBA" w14:textId="414662D8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 (33.3)</w:t>
            </w:r>
          </w:p>
        </w:tc>
        <w:tc>
          <w:tcPr>
            <w:tcW w:w="1341" w:type="dxa"/>
            <w:vAlign w:val="center"/>
          </w:tcPr>
          <w:p w14:paraId="7E18985D" w14:textId="53248E3D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0</w:t>
            </w:r>
          </w:p>
        </w:tc>
        <w:tc>
          <w:tcPr>
            <w:tcW w:w="1341" w:type="dxa"/>
            <w:vAlign w:val="center"/>
          </w:tcPr>
          <w:p w14:paraId="109A1E1A" w14:textId="3C718DA1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0</w:t>
            </w:r>
          </w:p>
        </w:tc>
        <w:tc>
          <w:tcPr>
            <w:tcW w:w="1341" w:type="dxa"/>
            <w:vAlign w:val="center"/>
          </w:tcPr>
          <w:p w14:paraId="038177BB" w14:textId="6B5340AA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0</w:t>
            </w:r>
          </w:p>
        </w:tc>
        <w:tc>
          <w:tcPr>
            <w:tcW w:w="1341" w:type="dxa"/>
            <w:vAlign w:val="center"/>
          </w:tcPr>
          <w:p w14:paraId="18DB01D3" w14:textId="2C505BC7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 (16.7)</w:t>
            </w:r>
          </w:p>
        </w:tc>
        <w:tc>
          <w:tcPr>
            <w:tcW w:w="1341" w:type="dxa"/>
            <w:vAlign w:val="center"/>
          </w:tcPr>
          <w:p w14:paraId="24E1BAAB" w14:textId="3C814708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2 (13.3)</w:t>
            </w:r>
          </w:p>
        </w:tc>
        <w:tc>
          <w:tcPr>
            <w:tcW w:w="1341" w:type="dxa"/>
            <w:vAlign w:val="center"/>
          </w:tcPr>
          <w:p w14:paraId="02C302BF" w14:textId="468EDD5D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 (25.0)</w:t>
            </w:r>
          </w:p>
        </w:tc>
        <w:tc>
          <w:tcPr>
            <w:tcW w:w="1341" w:type="dxa"/>
            <w:vAlign w:val="center"/>
          </w:tcPr>
          <w:p w14:paraId="0E4D1DF3" w14:textId="4940A1D4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0</w:t>
            </w:r>
          </w:p>
        </w:tc>
        <w:tc>
          <w:tcPr>
            <w:tcW w:w="1341" w:type="dxa"/>
            <w:vAlign w:val="center"/>
          </w:tcPr>
          <w:p w14:paraId="3F82AE79" w14:textId="33AB21F5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5 (23.8)</w:t>
            </w:r>
          </w:p>
        </w:tc>
        <w:tc>
          <w:tcPr>
            <w:tcW w:w="1342" w:type="dxa"/>
            <w:vAlign w:val="center"/>
          </w:tcPr>
          <w:p w14:paraId="136C3578" w14:textId="47427079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10 (13.5)</w:t>
            </w:r>
          </w:p>
        </w:tc>
      </w:tr>
      <w:tr w:rsidR="00CA5EDC" w:rsidRPr="00436A54" w14:paraId="48896D7D" w14:textId="77777777" w:rsidTr="00CA5E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tcW w:w="1979" w:type="dxa"/>
          </w:tcPr>
          <w:p w14:paraId="2BC59838" w14:textId="52528A62" w:rsidR="00CA5EDC" w:rsidRPr="00CA5EDC" w:rsidRDefault="00CA5EDC" w:rsidP="00CA5ED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Thrombocytopenia</w:t>
            </w:r>
          </w:p>
        </w:tc>
        <w:tc>
          <w:tcPr>
            <w:tcW w:w="1341" w:type="dxa"/>
            <w:vAlign w:val="center"/>
          </w:tcPr>
          <w:p w14:paraId="566D7848" w14:textId="4393A260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0</w:t>
            </w:r>
          </w:p>
        </w:tc>
        <w:tc>
          <w:tcPr>
            <w:tcW w:w="1341" w:type="dxa"/>
            <w:vAlign w:val="center"/>
          </w:tcPr>
          <w:p w14:paraId="40AC3720" w14:textId="11C90F60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0</w:t>
            </w:r>
          </w:p>
        </w:tc>
        <w:tc>
          <w:tcPr>
            <w:tcW w:w="1341" w:type="dxa"/>
            <w:vAlign w:val="center"/>
          </w:tcPr>
          <w:p w14:paraId="29CB9FB7" w14:textId="695F88D3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0</w:t>
            </w:r>
          </w:p>
        </w:tc>
        <w:tc>
          <w:tcPr>
            <w:tcW w:w="1341" w:type="dxa"/>
            <w:vAlign w:val="center"/>
          </w:tcPr>
          <w:p w14:paraId="03BB0833" w14:textId="1110F447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0</w:t>
            </w:r>
          </w:p>
        </w:tc>
        <w:tc>
          <w:tcPr>
            <w:tcW w:w="1341" w:type="dxa"/>
            <w:vAlign w:val="center"/>
          </w:tcPr>
          <w:p w14:paraId="39364267" w14:textId="4E75A628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 (16.7)</w:t>
            </w:r>
          </w:p>
        </w:tc>
        <w:tc>
          <w:tcPr>
            <w:tcW w:w="1341" w:type="dxa"/>
            <w:vAlign w:val="center"/>
          </w:tcPr>
          <w:p w14:paraId="719E33E5" w14:textId="189F27AE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4 (26.7)</w:t>
            </w:r>
          </w:p>
        </w:tc>
        <w:tc>
          <w:tcPr>
            <w:tcW w:w="1341" w:type="dxa"/>
            <w:vAlign w:val="center"/>
          </w:tcPr>
          <w:p w14:paraId="5D39C729" w14:textId="3170C398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0</w:t>
            </w:r>
          </w:p>
        </w:tc>
        <w:tc>
          <w:tcPr>
            <w:tcW w:w="1341" w:type="dxa"/>
            <w:vAlign w:val="center"/>
          </w:tcPr>
          <w:p w14:paraId="0C9A4A30" w14:textId="2C537A4F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2 (14.3)</w:t>
            </w:r>
          </w:p>
        </w:tc>
        <w:tc>
          <w:tcPr>
            <w:tcW w:w="1341" w:type="dxa"/>
            <w:vAlign w:val="center"/>
          </w:tcPr>
          <w:p w14:paraId="161CC232" w14:textId="502AAE44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3 (14.3)</w:t>
            </w:r>
          </w:p>
        </w:tc>
        <w:tc>
          <w:tcPr>
            <w:tcW w:w="1342" w:type="dxa"/>
            <w:vAlign w:val="center"/>
          </w:tcPr>
          <w:p w14:paraId="6852B8D3" w14:textId="55723B65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10 (13.5)</w:t>
            </w:r>
          </w:p>
        </w:tc>
      </w:tr>
      <w:tr w:rsidR="00CA5EDC" w:rsidRPr="00436A54" w14:paraId="352A6035" w14:textId="77777777" w:rsidTr="00CA5EDC">
        <w:trPr>
          <w:trHeight w:val="414"/>
        </w:trPr>
        <w:tc>
          <w:tcPr>
            <w:tcW w:w="1979" w:type="dxa"/>
          </w:tcPr>
          <w:p w14:paraId="5B3A3165" w14:textId="4AC3CD71" w:rsidR="00CA5EDC" w:rsidRPr="00CA5EDC" w:rsidRDefault="00CA5EDC" w:rsidP="00CA5ED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Weight decreased</w:t>
            </w:r>
          </w:p>
        </w:tc>
        <w:tc>
          <w:tcPr>
            <w:tcW w:w="1341" w:type="dxa"/>
            <w:vAlign w:val="center"/>
          </w:tcPr>
          <w:p w14:paraId="6285D97D" w14:textId="036D89A7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 (33.3)</w:t>
            </w:r>
          </w:p>
        </w:tc>
        <w:tc>
          <w:tcPr>
            <w:tcW w:w="1341" w:type="dxa"/>
            <w:vAlign w:val="center"/>
          </w:tcPr>
          <w:p w14:paraId="43F57C88" w14:textId="153B9FB6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0</w:t>
            </w:r>
          </w:p>
        </w:tc>
        <w:tc>
          <w:tcPr>
            <w:tcW w:w="1341" w:type="dxa"/>
            <w:vAlign w:val="center"/>
          </w:tcPr>
          <w:p w14:paraId="3BB74B5E" w14:textId="2B6AC224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0</w:t>
            </w:r>
          </w:p>
        </w:tc>
        <w:tc>
          <w:tcPr>
            <w:tcW w:w="1341" w:type="dxa"/>
            <w:vAlign w:val="center"/>
          </w:tcPr>
          <w:p w14:paraId="01D32673" w14:textId="39A69B52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0</w:t>
            </w:r>
          </w:p>
        </w:tc>
        <w:tc>
          <w:tcPr>
            <w:tcW w:w="1341" w:type="dxa"/>
            <w:vAlign w:val="center"/>
          </w:tcPr>
          <w:p w14:paraId="1C76C054" w14:textId="127438BB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2 (33.3)</w:t>
            </w:r>
          </w:p>
        </w:tc>
        <w:tc>
          <w:tcPr>
            <w:tcW w:w="1341" w:type="dxa"/>
            <w:vAlign w:val="center"/>
          </w:tcPr>
          <w:p w14:paraId="12BD12FD" w14:textId="0FB11C81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2 (13.3)</w:t>
            </w:r>
          </w:p>
        </w:tc>
        <w:tc>
          <w:tcPr>
            <w:tcW w:w="1341" w:type="dxa"/>
            <w:vAlign w:val="center"/>
          </w:tcPr>
          <w:p w14:paraId="7A8E2E6D" w14:textId="71CF225B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 (25.0)</w:t>
            </w:r>
          </w:p>
        </w:tc>
        <w:tc>
          <w:tcPr>
            <w:tcW w:w="1341" w:type="dxa"/>
            <w:vAlign w:val="center"/>
          </w:tcPr>
          <w:p w14:paraId="3B98067B" w14:textId="7860957B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1 (7.1)</w:t>
            </w:r>
          </w:p>
        </w:tc>
        <w:tc>
          <w:tcPr>
            <w:tcW w:w="1341" w:type="dxa"/>
            <w:vAlign w:val="center"/>
          </w:tcPr>
          <w:p w14:paraId="523D7253" w14:textId="0E0425CC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2 (9.5)</w:t>
            </w:r>
          </w:p>
        </w:tc>
        <w:tc>
          <w:tcPr>
            <w:tcW w:w="1342" w:type="dxa"/>
            <w:vAlign w:val="center"/>
          </w:tcPr>
          <w:p w14:paraId="1A57CB99" w14:textId="1A5D72A7" w:rsidR="00CA5EDC" w:rsidRPr="00CA5EDC" w:rsidRDefault="00CA5EDC" w:rsidP="00CA5EDC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CA5EDC">
              <w:rPr>
                <w:sz w:val="20"/>
                <w:szCs w:val="20"/>
              </w:rPr>
              <w:t>9 (12.2)</w:t>
            </w:r>
          </w:p>
        </w:tc>
      </w:tr>
    </w:tbl>
    <w:p w14:paraId="04294244" w14:textId="3DDFD5A3" w:rsidR="00436A54" w:rsidRDefault="00436A54" w:rsidP="0077648F">
      <w:pPr>
        <w:rPr>
          <w:b/>
        </w:rPr>
      </w:pPr>
    </w:p>
    <w:p w14:paraId="4F13AB20" w14:textId="77777777" w:rsidR="00436A54" w:rsidRDefault="00436A54" w:rsidP="0077648F">
      <w:pPr>
        <w:rPr>
          <w:b/>
        </w:rPr>
      </w:pPr>
    </w:p>
    <w:p w14:paraId="278CE50E" w14:textId="77777777" w:rsidR="002B5EC5" w:rsidRDefault="002B5EC5" w:rsidP="0077648F">
      <w:pPr>
        <w:rPr>
          <w:b/>
        </w:rPr>
      </w:pPr>
    </w:p>
    <w:p w14:paraId="7CDEB7DD" w14:textId="77777777" w:rsidR="002B5EC5" w:rsidRDefault="002B5EC5">
      <w:pPr>
        <w:rPr>
          <w:b/>
        </w:rPr>
        <w:sectPr w:rsidR="002B5EC5" w:rsidSect="002B5EC5">
          <w:type w:val="continuous"/>
          <w:pgSz w:w="16838" w:h="11906" w:orient="landscape"/>
          <w:pgMar w:top="1440" w:right="1440" w:bottom="1440" w:left="1440" w:header="720" w:footer="720" w:gutter="0"/>
          <w:cols w:space="720"/>
        </w:sectPr>
      </w:pPr>
    </w:p>
    <w:p w14:paraId="789E1F8A" w14:textId="19F5A5FC" w:rsidR="00445557" w:rsidRPr="004D5415" w:rsidRDefault="00365A35" w:rsidP="0077648F">
      <w:pPr>
        <w:rPr>
          <w:b/>
        </w:rPr>
      </w:pPr>
      <w:r w:rsidRPr="004D5415">
        <w:rPr>
          <w:b/>
        </w:rPr>
        <w:lastRenderedPageBreak/>
        <w:t xml:space="preserve">Table </w:t>
      </w:r>
      <w:r w:rsidR="002B5EC5" w:rsidRPr="004D5415">
        <w:rPr>
          <w:b/>
        </w:rPr>
        <w:t>S</w:t>
      </w:r>
      <w:r w:rsidR="002B5EC5">
        <w:rPr>
          <w:b/>
        </w:rPr>
        <w:t>3</w:t>
      </w:r>
      <w:r w:rsidRPr="004D5415">
        <w:rPr>
          <w:b/>
        </w:rPr>
        <w:t xml:space="preserve">. Summary of response rate (efficacy population) </w:t>
      </w:r>
    </w:p>
    <w:tbl>
      <w:tblPr>
        <w:tblStyle w:val="a7"/>
        <w:tblW w:w="9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4045"/>
        <w:gridCol w:w="1860"/>
        <w:gridCol w:w="1860"/>
        <w:gridCol w:w="1860"/>
      </w:tblGrid>
      <w:tr w:rsidR="00445557" w:rsidRPr="004D5415" w14:paraId="72371C15" w14:textId="77777777" w:rsidTr="002D04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0"/>
        </w:trPr>
        <w:tc>
          <w:tcPr>
            <w:tcW w:w="4045" w:type="dxa"/>
            <w:vAlign w:val="center"/>
          </w:tcPr>
          <w:p w14:paraId="652CE02D" w14:textId="77777777" w:rsidR="00445557" w:rsidRPr="004D5415" w:rsidRDefault="00445557" w:rsidP="0077648F">
            <w:pPr>
              <w:spacing w:after="120" w:line="360" w:lineRule="auto"/>
              <w:rPr>
                <w:color w:val="000000"/>
              </w:rPr>
            </w:pPr>
          </w:p>
        </w:tc>
        <w:tc>
          <w:tcPr>
            <w:tcW w:w="1860" w:type="dxa"/>
            <w:vAlign w:val="center"/>
          </w:tcPr>
          <w:p w14:paraId="05A0FFAF" w14:textId="34002E5D" w:rsidR="00445557" w:rsidRPr="004D5415" w:rsidRDefault="00365A35" w:rsidP="0077648F">
            <w:pPr>
              <w:spacing w:line="360" w:lineRule="auto"/>
              <w:jc w:val="center"/>
            </w:pPr>
            <w:r w:rsidRPr="004D5415">
              <w:t>Solid tumo</w:t>
            </w:r>
            <w:r w:rsidR="00FB2BB0">
              <w:t>u</w:t>
            </w:r>
            <w:r w:rsidRPr="004D5415">
              <w:t xml:space="preserve">rs </w:t>
            </w:r>
            <w:r w:rsidRPr="004D5415">
              <w:br/>
              <w:t>(n = 47)</w:t>
            </w:r>
          </w:p>
        </w:tc>
        <w:tc>
          <w:tcPr>
            <w:tcW w:w="1860" w:type="dxa"/>
            <w:vAlign w:val="center"/>
          </w:tcPr>
          <w:p w14:paraId="0C7D8E2E" w14:textId="77777777" w:rsidR="00445557" w:rsidRPr="004D5415" w:rsidRDefault="00365A35" w:rsidP="0077648F">
            <w:pPr>
              <w:spacing w:line="360" w:lineRule="auto"/>
              <w:jc w:val="center"/>
            </w:pPr>
            <w:r w:rsidRPr="004D5415">
              <w:t>NC</w:t>
            </w:r>
          </w:p>
          <w:p w14:paraId="47C437A1" w14:textId="77777777" w:rsidR="00445557" w:rsidRPr="004D5415" w:rsidRDefault="00365A35" w:rsidP="0077648F">
            <w:pPr>
              <w:spacing w:line="360" w:lineRule="auto"/>
              <w:jc w:val="center"/>
            </w:pPr>
            <w:r w:rsidRPr="004D5415">
              <w:t>(n = 8)</w:t>
            </w:r>
          </w:p>
        </w:tc>
        <w:tc>
          <w:tcPr>
            <w:tcW w:w="1860" w:type="dxa"/>
            <w:vAlign w:val="center"/>
          </w:tcPr>
          <w:p w14:paraId="4D96E8D0" w14:textId="77777777" w:rsidR="00445557" w:rsidRPr="004D5415" w:rsidRDefault="00365A35" w:rsidP="0077648F">
            <w:pPr>
              <w:spacing w:line="360" w:lineRule="auto"/>
              <w:jc w:val="center"/>
            </w:pPr>
            <w:r w:rsidRPr="004D5415">
              <w:t>DLBCL</w:t>
            </w:r>
          </w:p>
          <w:p w14:paraId="316E5EC9" w14:textId="05FF7D88" w:rsidR="00445557" w:rsidRPr="004D5415" w:rsidRDefault="00365A35" w:rsidP="0077648F">
            <w:pPr>
              <w:spacing w:line="360" w:lineRule="auto"/>
              <w:jc w:val="center"/>
            </w:pPr>
            <w:r w:rsidRPr="004D5415">
              <w:t>(n = 19)</w:t>
            </w:r>
          </w:p>
        </w:tc>
      </w:tr>
      <w:tr w:rsidR="00445557" w:rsidRPr="004D5415" w14:paraId="7719BB57" w14:textId="77777777" w:rsidTr="002D04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tcW w:w="4045" w:type="dxa"/>
            <w:vAlign w:val="center"/>
          </w:tcPr>
          <w:p w14:paraId="473D5461" w14:textId="6C1D4484" w:rsidR="00445557" w:rsidRPr="004D5415" w:rsidRDefault="00365A35" w:rsidP="0077648F">
            <w:pPr>
              <w:spacing w:line="360" w:lineRule="auto"/>
              <w:rPr>
                <w:color w:val="000000"/>
              </w:rPr>
            </w:pPr>
            <w:r w:rsidRPr="004D5415">
              <w:rPr>
                <w:color w:val="000000"/>
              </w:rPr>
              <w:t>Objective response rate (95% CI), %</w:t>
            </w:r>
            <w:proofErr w:type="spellStart"/>
            <w:r w:rsidRPr="004D5415">
              <w:rPr>
                <w:color w:val="000000"/>
                <w:vertAlign w:val="superscript"/>
              </w:rPr>
              <w:t>a</w:t>
            </w:r>
            <w:r w:rsidR="002D0478">
              <w:rPr>
                <w:color w:val="000000"/>
                <w:vertAlign w:val="superscript"/>
              </w:rPr>
              <w:t>,b</w:t>
            </w:r>
            <w:proofErr w:type="spellEnd"/>
          </w:p>
        </w:tc>
        <w:tc>
          <w:tcPr>
            <w:tcW w:w="1860" w:type="dxa"/>
            <w:vAlign w:val="center"/>
          </w:tcPr>
          <w:p w14:paraId="16DAE5BB" w14:textId="73437736" w:rsidR="00445557" w:rsidRPr="004D5415" w:rsidRDefault="00365A35" w:rsidP="0077648F">
            <w:pPr>
              <w:spacing w:line="360" w:lineRule="auto"/>
              <w:jc w:val="center"/>
              <w:rPr>
                <w:color w:val="000000"/>
              </w:rPr>
            </w:pPr>
            <w:r w:rsidRPr="004D5415">
              <w:rPr>
                <w:color w:val="000000"/>
              </w:rPr>
              <w:t xml:space="preserve">2.1 </w:t>
            </w:r>
            <w:r w:rsidRPr="004D5415">
              <w:rPr>
                <w:color w:val="000000"/>
              </w:rPr>
              <w:br/>
              <w:t>(0</w:t>
            </w:r>
            <w:r w:rsidR="004A0965" w:rsidRPr="004D5415">
              <w:rPr>
                <w:color w:val="000000"/>
              </w:rPr>
              <w:t>%</w:t>
            </w:r>
            <w:r w:rsidR="005016F3" w:rsidRPr="004D5415">
              <w:rPr>
                <w:color w:val="000000"/>
              </w:rPr>
              <w:t>–</w:t>
            </w:r>
            <w:r w:rsidRPr="004D5415">
              <w:rPr>
                <w:color w:val="000000"/>
              </w:rPr>
              <w:t>0.13</w:t>
            </w:r>
            <w:r w:rsidR="004A0965" w:rsidRPr="004D5415">
              <w:rPr>
                <w:color w:val="000000"/>
              </w:rPr>
              <w:t>%</w:t>
            </w:r>
            <w:r w:rsidRPr="004D5415">
              <w:rPr>
                <w:color w:val="000000"/>
              </w:rPr>
              <w:t>)</w:t>
            </w:r>
          </w:p>
        </w:tc>
        <w:tc>
          <w:tcPr>
            <w:tcW w:w="1860" w:type="dxa"/>
            <w:vAlign w:val="center"/>
          </w:tcPr>
          <w:p w14:paraId="66ABFE43" w14:textId="39D8DC02" w:rsidR="00445557" w:rsidRPr="004D5415" w:rsidRDefault="00365A35" w:rsidP="0077648F">
            <w:pPr>
              <w:spacing w:line="360" w:lineRule="auto"/>
              <w:jc w:val="center"/>
              <w:rPr>
                <w:color w:val="000000"/>
              </w:rPr>
            </w:pPr>
            <w:r w:rsidRPr="004D5415">
              <w:rPr>
                <w:color w:val="000000"/>
              </w:rPr>
              <w:t xml:space="preserve">25.0 </w:t>
            </w:r>
            <w:r w:rsidRPr="004D5415">
              <w:rPr>
                <w:color w:val="000000"/>
              </w:rPr>
              <w:br/>
              <w:t>(0.04</w:t>
            </w:r>
            <w:r w:rsidR="004A0965" w:rsidRPr="004D5415">
              <w:rPr>
                <w:color w:val="000000"/>
              </w:rPr>
              <w:t>%</w:t>
            </w:r>
            <w:r w:rsidR="005016F3" w:rsidRPr="004D5415">
              <w:rPr>
                <w:color w:val="000000"/>
              </w:rPr>
              <w:t>–</w:t>
            </w:r>
            <w:r w:rsidRPr="004D5415">
              <w:rPr>
                <w:color w:val="000000"/>
              </w:rPr>
              <w:t>0.64</w:t>
            </w:r>
            <w:r w:rsidR="004A0965" w:rsidRPr="004D5415">
              <w:rPr>
                <w:color w:val="000000"/>
              </w:rPr>
              <w:t>%</w:t>
            </w:r>
            <w:r w:rsidRPr="004D5415">
              <w:rPr>
                <w:color w:val="000000"/>
              </w:rPr>
              <w:t>)</w:t>
            </w:r>
          </w:p>
        </w:tc>
        <w:tc>
          <w:tcPr>
            <w:tcW w:w="1860" w:type="dxa"/>
            <w:vAlign w:val="center"/>
          </w:tcPr>
          <w:p w14:paraId="6F464D8B" w14:textId="137B410E" w:rsidR="00445557" w:rsidRPr="004D5415" w:rsidRDefault="00365A35" w:rsidP="0077648F">
            <w:pPr>
              <w:spacing w:line="360" w:lineRule="auto"/>
              <w:jc w:val="center"/>
              <w:rPr>
                <w:color w:val="000000"/>
              </w:rPr>
            </w:pPr>
            <w:r w:rsidRPr="004D5415">
              <w:rPr>
                <w:color w:val="000000"/>
              </w:rPr>
              <w:t xml:space="preserve">10.5 </w:t>
            </w:r>
            <w:r w:rsidRPr="004D5415">
              <w:rPr>
                <w:color w:val="000000"/>
              </w:rPr>
              <w:br/>
              <w:t>(0.02</w:t>
            </w:r>
            <w:r w:rsidR="004A0965" w:rsidRPr="004D5415">
              <w:rPr>
                <w:color w:val="000000"/>
              </w:rPr>
              <w:t>%</w:t>
            </w:r>
            <w:r w:rsidR="005016F3" w:rsidRPr="004D5415">
              <w:rPr>
                <w:color w:val="000000"/>
              </w:rPr>
              <w:t>–</w:t>
            </w:r>
            <w:r w:rsidRPr="004D5415">
              <w:rPr>
                <w:color w:val="000000"/>
              </w:rPr>
              <w:t>0.35</w:t>
            </w:r>
            <w:r w:rsidR="004A0965" w:rsidRPr="004D5415">
              <w:rPr>
                <w:color w:val="000000"/>
              </w:rPr>
              <w:t>%</w:t>
            </w:r>
            <w:r w:rsidRPr="004D5415">
              <w:rPr>
                <w:color w:val="000000"/>
              </w:rPr>
              <w:t>)</w:t>
            </w:r>
          </w:p>
        </w:tc>
      </w:tr>
      <w:tr w:rsidR="00445557" w:rsidRPr="004D5415" w14:paraId="1CA8CEA9" w14:textId="77777777" w:rsidTr="002D0478">
        <w:trPr>
          <w:trHeight w:val="400"/>
        </w:trPr>
        <w:tc>
          <w:tcPr>
            <w:tcW w:w="4045" w:type="dxa"/>
            <w:vAlign w:val="center"/>
          </w:tcPr>
          <w:p w14:paraId="3134DD89" w14:textId="77777777" w:rsidR="00445557" w:rsidRPr="004D5415" w:rsidRDefault="00365A35" w:rsidP="00A37350">
            <w:pPr>
              <w:spacing w:line="360" w:lineRule="auto"/>
              <w:ind w:left="335"/>
              <w:rPr>
                <w:color w:val="000000"/>
              </w:rPr>
            </w:pPr>
            <w:r w:rsidRPr="004D5415">
              <w:rPr>
                <w:color w:val="000000"/>
              </w:rPr>
              <w:t>Complete response</w:t>
            </w:r>
            <w:r w:rsidR="00C06A4F" w:rsidRPr="004D5415">
              <w:rPr>
                <w:color w:val="000000"/>
              </w:rPr>
              <w:t>, n (%)</w:t>
            </w:r>
          </w:p>
        </w:tc>
        <w:tc>
          <w:tcPr>
            <w:tcW w:w="1860" w:type="dxa"/>
            <w:vAlign w:val="center"/>
          </w:tcPr>
          <w:p w14:paraId="54239E05" w14:textId="77777777" w:rsidR="00445557" w:rsidRPr="004D5415" w:rsidRDefault="00365A35" w:rsidP="0077648F">
            <w:pPr>
              <w:spacing w:line="360" w:lineRule="auto"/>
              <w:jc w:val="center"/>
              <w:rPr>
                <w:color w:val="000000"/>
              </w:rPr>
            </w:pPr>
            <w:r w:rsidRPr="004D5415">
              <w:rPr>
                <w:color w:val="000000"/>
              </w:rPr>
              <w:t>0</w:t>
            </w:r>
          </w:p>
        </w:tc>
        <w:tc>
          <w:tcPr>
            <w:tcW w:w="1860" w:type="dxa"/>
            <w:vAlign w:val="center"/>
          </w:tcPr>
          <w:p w14:paraId="75720A11" w14:textId="77777777" w:rsidR="00445557" w:rsidRPr="004D5415" w:rsidRDefault="00365A35" w:rsidP="0077648F">
            <w:pPr>
              <w:spacing w:line="360" w:lineRule="auto"/>
              <w:jc w:val="center"/>
              <w:rPr>
                <w:color w:val="000000"/>
              </w:rPr>
            </w:pPr>
            <w:r w:rsidRPr="004D5415">
              <w:rPr>
                <w:color w:val="000000"/>
              </w:rPr>
              <w:t>0</w:t>
            </w:r>
          </w:p>
        </w:tc>
        <w:tc>
          <w:tcPr>
            <w:tcW w:w="1860" w:type="dxa"/>
            <w:vAlign w:val="center"/>
          </w:tcPr>
          <w:p w14:paraId="32F92FBA" w14:textId="77777777" w:rsidR="00445557" w:rsidRPr="004D5415" w:rsidRDefault="00365A35" w:rsidP="0077648F">
            <w:pPr>
              <w:spacing w:line="360" w:lineRule="auto"/>
              <w:jc w:val="center"/>
              <w:rPr>
                <w:color w:val="000000"/>
              </w:rPr>
            </w:pPr>
            <w:r w:rsidRPr="004D5415">
              <w:rPr>
                <w:color w:val="000000"/>
              </w:rPr>
              <w:t>0</w:t>
            </w:r>
          </w:p>
        </w:tc>
      </w:tr>
      <w:tr w:rsidR="00445557" w:rsidRPr="004D5415" w14:paraId="701DE525" w14:textId="77777777" w:rsidTr="002D04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tcW w:w="4045" w:type="dxa"/>
            <w:vAlign w:val="center"/>
          </w:tcPr>
          <w:p w14:paraId="130CE5F1" w14:textId="32013C3F" w:rsidR="00445557" w:rsidRPr="004D5415" w:rsidRDefault="00365A35" w:rsidP="00A37350">
            <w:pPr>
              <w:spacing w:line="360" w:lineRule="auto"/>
              <w:ind w:left="335"/>
              <w:rPr>
                <w:color w:val="000000"/>
              </w:rPr>
            </w:pPr>
            <w:r w:rsidRPr="004D5415">
              <w:rPr>
                <w:color w:val="000000"/>
              </w:rPr>
              <w:t>Partial response</w:t>
            </w:r>
            <w:r w:rsidR="00C06A4F" w:rsidRPr="004D5415">
              <w:rPr>
                <w:color w:val="000000"/>
              </w:rPr>
              <w:t>, n (%)</w:t>
            </w:r>
          </w:p>
        </w:tc>
        <w:tc>
          <w:tcPr>
            <w:tcW w:w="1860" w:type="dxa"/>
            <w:vAlign w:val="center"/>
          </w:tcPr>
          <w:p w14:paraId="70DDF908" w14:textId="7FED86BD" w:rsidR="00445557" w:rsidRPr="004D5415" w:rsidRDefault="00365A35" w:rsidP="0077648F">
            <w:pPr>
              <w:spacing w:line="360" w:lineRule="auto"/>
              <w:jc w:val="center"/>
              <w:rPr>
                <w:color w:val="000000"/>
              </w:rPr>
            </w:pPr>
            <w:r w:rsidRPr="004D5415">
              <w:rPr>
                <w:color w:val="000000"/>
              </w:rPr>
              <w:t>1 (2.</w:t>
            </w:r>
            <w:r w:rsidR="005F2302">
              <w:rPr>
                <w:color w:val="000000"/>
              </w:rPr>
              <w:t>4</w:t>
            </w:r>
            <w:r w:rsidRPr="004D5415">
              <w:rPr>
                <w:color w:val="000000"/>
              </w:rPr>
              <w:t>)</w:t>
            </w:r>
            <w:r w:rsidR="002D0478">
              <w:rPr>
                <w:color w:val="000000"/>
                <w:vertAlign w:val="superscript"/>
              </w:rPr>
              <w:t>c</w:t>
            </w:r>
          </w:p>
        </w:tc>
        <w:tc>
          <w:tcPr>
            <w:tcW w:w="1860" w:type="dxa"/>
            <w:vAlign w:val="center"/>
          </w:tcPr>
          <w:p w14:paraId="0EA7A7BD" w14:textId="77777777" w:rsidR="00445557" w:rsidRPr="004D5415" w:rsidRDefault="00365A35" w:rsidP="0077648F">
            <w:pPr>
              <w:spacing w:line="360" w:lineRule="auto"/>
              <w:jc w:val="center"/>
              <w:rPr>
                <w:color w:val="000000"/>
              </w:rPr>
            </w:pPr>
            <w:r w:rsidRPr="004D5415">
              <w:rPr>
                <w:color w:val="000000"/>
              </w:rPr>
              <w:t>2 (25.0)</w:t>
            </w:r>
          </w:p>
        </w:tc>
        <w:tc>
          <w:tcPr>
            <w:tcW w:w="1860" w:type="dxa"/>
            <w:vAlign w:val="center"/>
          </w:tcPr>
          <w:p w14:paraId="50DAACA4" w14:textId="56570AD4" w:rsidR="00445557" w:rsidRPr="004D5415" w:rsidRDefault="00365A35" w:rsidP="0077648F">
            <w:pPr>
              <w:spacing w:line="360" w:lineRule="auto"/>
              <w:jc w:val="center"/>
              <w:rPr>
                <w:color w:val="000000"/>
              </w:rPr>
            </w:pPr>
            <w:r w:rsidRPr="004D5415">
              <w:rPr>
                <w:color w:val="000000"/>
              </w:rPr>
              <w:t>2 (</w:t>
            </w:r>
            <w:r w:rsidR="005F2302">
              <w:rPr>
                <w:color w:val="000000"/>
              </w:rPr>
              <w:t>15.4</w:t>
            </w:r>
            <w:r w:rsidRPr="004D5415">
              <w:rPr>
                <w:color w:val="000000"/>
              </w:rPr>
              <w:t>)</w:t>
            </w:r>
            <w:r w:rsidR="002D0478">
              <w:rPr>
                <w:color w:val="000000"/>
                <w:vertAlign w:val="superscript"/>
              </w:rPr>
              <w:t>d</w:t>
            </w:r>
          </w:p>
        </w:tc>
      </w:tr>
      <w:tr w:rsidR="00445557" w:rsidRPr="004D5415" w14:paraId="56B90B99" w14:textId="77777777" w:rsidTr="002D0478">
        <w:trPr>
          <w:trHeight w:val="400"/>
        </w:trPr>
        <w:tc>
          <w:tcPr>
            <w:tcW w:w="4045" w:type="dxa"/>
            <w:vAlign w:val="center"/>
          </w:tcPr>
          <w:p w14:paraId="45ECA6EA" w14:textId="4C4C9BC9" w:rsidR="00445557" w:rsidRPr="004D5415" w:rsidRDefault="00365A35" w:rsidP="00A37350">
            <w:pPr>
              <w:spacing w:line="360" w:lineRule="auto"/>
              <w:ind w:left="335"/>
              <w:rPr>
                <w:color w:val="000000"/>
              </w:rPr>
            </w:pPr>
            <w:r w:rsidRPr="004D5415">
              <w:rPr>
                <w:color w:val="000000"/>
              </w:rPr>
              <w:t>Stable disease</w:t>
            </w:r>
            <w:r w:rsidR="00C06A4F" w:rsidRPr="004D5415">
              <w:rPr>
                <w:color w:val="000000"/>
              </w:rPr>
              <w:t>, n (%)</w:t>
            </w:r>
          </w:p>
        </w:tc>
        <w:tc>
          <w:tcPr>
            <w:tcW w:w="1860" w:type="dxa"/>
            <w:vAlign w:val="center"/>
          </w:tcPr>
          <w:p w14:paraId="22CC3D32" w14:textId="64473EC1" w:rsidR="00445557" w:rsidRPr="004D5415" w:rsidRDefault="00365A35" w:rsidP="0077648F">
            <w:pPr>
              <w:spacing w:line="360" w:lineRule="auto"/>
              <w:jc w:val="center"/>
              <w:rPr>
                <w:color w:val="000000"/>
              </w:rPr>
            </w:pPr>
            <w:r w:rsidRPr="004D5415">
              <w:rPr>
                <w:color w:val="000000"/>
              </w:rPr>
              <w:t>25 (</w:t>
            </w:r>
            <w:r w:rsidR="005F2302">
              <w:rPr>
                <w:color w:val="000000"/>
              </w:rPr>
              <w:t>59.5</w:t>
            </w:r>
            <w:r w:rsidRPr="004D5415">
              <w:rPr>
                <w:color w:val="000000"/>
              </w:rPr>
              <w:t>)</w:t>
            </w:r>
            <w:r w:rsidR="002D0478">
              <w:rPr>
                <w:color w:val="000000"/>
                <w:vertAlign w:val="superscript"/>
              </w:rPr>
              <w:t>c</w:t>
            </w:r>
          </w:p>
        </w:tc>
        <w:tc>
          <w:tcPr>
            <w:tcW w:w="1860" w:type="dxa"/>
            <w:vAlign w:val="center"/>
          </w:tcPr>
          <w:p w14:paraId="10546702" w14:textId="77777777" w:rsidR="00445557" w:rsidRPr="004D5415" w:rsidRDefault="00365A35" w:rsidP="0077648F">
            <w:pPr>
              <w:spacing w:line="360" w:lineRule="auto"/>
              <w:jc w:val="center"/>
              <w:rPr>
                <w:color w:val="000000"/>
              </w:rPr>
            </w:pPr>
            <w:r w:rsidRPr="004D5415">
              <w:rPr>
                <w:color w:val="000000"/>
              </w:rPr>
              <w:t>5 (62.5)</w:t>
            </w:r>
          </w:p>
        </w:tc>
        <w:tc>
          <w:tcPr>
            <w:tcW w:w="1860" w:type="dxa"/>
            <w:vAlign w:val="center"/>
          </w:tcPr>
          <w:p w14:paraId="110061EA" w14:textId="1C3F66DB" w:rsidR="00445557" w:rsidRPr="004D5415" w:rsidRDefault="00365A35" w:rsidP="0077648F">
            <w:pPr>
              <w:spacing w:line="360" w:lineRule="auto"/>
              <w:jc w:val="center"/>
              <w:rPr>
                <w:color w:val="000000"/>
              </w:rPr>
            </w:pPr>
            <w:r w:rsidRPr="004D5415">
              <w:rPr>
                <w:color w:val="000000"/>
              </w:rPr>
              <w:t>4 (</w:t>
            </w:r>
            <w:r w:rsidR="005F2302">
              <w:rPr>
                <w:color w:val="000000"/>
              </w:rPr>
              <w:t>30.8</w:t>
            </w:r>
            <w:r w:rsidRPr="004D5415">
              <w:rPr>
                <w:color w:val="000000"/>
              </w:rPr>
              <w:t>)</w:t>
            </w:r>
            <w:r w:rsidR="002D0478">
              <w:rPr>
                <w:color w:val="000000"/>
                <w:vertAlign w:val="superscript"/>
              </w:rPr>
              <w:t>d</w:t>
            </w:r>
          </w:p>
        </w:tc>
      </w:tr>
      <w:tr w:rsidR="00445557" w:rsidRPr="004D5415" w14:paraId="2FEEAD2C" w14:textId="77777777" w:rsidTr="002D04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tcW w:w="4045" w:type="dxa"/>
            <w:vAlign w:val="center"/>
          </w:tcPr>
          <w:p w14:paraId="13FED243" w14:textId="469B3BA9" w:rsidR="00445557" w:rsidRPr="004D5415" w:rsidRDefault="00365A35" w:rsidP="00A37350">
            <w:pPr>
              <w:spacing w:line="360" w:lineRule="auto"/>
              <w:ind w:left="335"/>
              <w:rPr>
                <w:color w:val="000000"/>
              </w:rPr>
            </w:pPr>
            <w:r w:rsidRPr="004D5415">
              <w:rPr>
                <w:color w:val="000000"/>
              </w:rPr>
              <w:t>Progressive disease</w:t>
            </w:r>
            <w:r w:rsidR="00C06A4F" w:rsidRPr="004D5415">
              <w:rPr>
                <w:color w:val="000000"/>
              </w:rPr>
              <w:t>, n (%)</w:t>
            </w:r>
          </w:p>
        </w:tc>
        <w:tc>
          <w:tcPr>
            <w:tcW w:w="1860" w:type="dxa"/>
            <w:vAlign w:val="center"/>
          </w:tcPr>
          <w:p w14:paraId="31D51A79" w14:textId="475992E2" w:rsidR="00445557" w:rsidRPr="004D5415" w:rsidRDefault="00365A35" w:rsidP="0077648F">
            <w:pPr>
              <w:spacing w:line="360" w:lineRule="auto"/>
              <w:jc w:val="center"/>
              <w:rPr>
                <w:color w:val="000000"/>
              </w:rPr>
            </w:pPr>
            <w:r w:rsidRPr="004D5415">
              <w:rPr>
                <w:color w:val="000000"/>
              </w:rPr>
              <w:t>15 (</w:t>
            </w:r>
            <w:r w:rsidR="005F2302">
              <w:rPr>
                <w:color w:val="000000"/>
              </w:rPr>
              <w:t>35.7</w:t>
            </w:r>
            <w:r w:rsidRPr="004D5415">
              <w:rPr>
                <w:color w:val="000000"/>
              </w:rPr>
              <w:t>)</w:t>
            </w:r>
            <w:r w:rsidR="002D0478">
              <w:rPr>
                <w:color w:val="000000"/>
                <w:vertAlign w:val="superscript"/>
              </w:rPr>
              <w:t>c</w:t>
            </w:r>
          </w:p>
        </w:tc>
        <w:tc>
          <w:tcPr>
            <w:tcW w:w="1860" w:type="dxa"/>
            <w:vAlign w:val="center"/>
          </w:tcPr>
          <w:p w14:paraId="57656E65" w14:textId="77777777" w:rsidR="00445557" w:rsidRPr="004D5415" w:rsidRDefault="00365A35" w:rsidP="0077648F">
            <w:pPr>
              <w:spacing w:line="360" w:lineRule="auto"/>
              <w:jc w:val="center"/>
              <w:rPr>
                <w:color w:val="000000"/>
              </w:rPr>
            </w:pPr>
            <w:r w:rsidRPr="004D5415">
              <w:rPr>
                <w:color w:val="000000"/>
              </w:rPr>
              <w:t>1 (12.5)</w:t>
            </w:r>
          </w:p>
        </w:tc>
        <w:tc>
          <w:tcPr>
            <w:tcW w:w="1860" w:type="dxa"/>
            <w:vAlign w:val="center"/>
          </w:tcPr>
          <w:p w14:paraId="6948FBBF" w14:textId="5264D233" w:rsidR="00445557" w:rsidRPr="004D5415" w:rsidRDefault="00365A35" w:rsidP="0077648F">
            <w:pPr>
              <w:spacing w:line="360" w:lineRule="auto"/>
              <w:jc w:val="center"/>
              <w:rPr>
                <w:color w:val="000000"/>
              </w:rPr>
            </w:pPr>
            <w:r w:rsidRPr="004D5415">
              <w:rPr>
                <w:color w:val="000000"/>
              </w:rPr>
              <w:t>7 (</w:t>
            </w:r>
            <w:r w:rsidR="005F2302">
              <w:rPr>
                <w:color w:val="000000"/>
              </w:rPr>
              <w:t>53</w:t>
            </w:r>
            <w:r w:rsidR="00F9665C" w:rsidRPr="004D5415">
              <w:rPr>
                <w:color w:val="000000"/>
              </w:rPr>
              <w:t>.8</w:t>
            </w:r>
            <w:r w:rsidRPr="004D5415">
              <w:rPr>
                <w:color w:val="000000"/>
              </w:rPr>
              <w:t>)</w:t>
            </w:r>
            <w:r w:rsidR="002D0478">
              <w:rPr>
                <w:color w:val="000000"/>
                <w:vertAlign w:val="superscript"/>
              </w:rPr>
              <w:t>d</w:t>
            </w:r>
          </w:p>
        </w:tc>
      </w:tr>
      <w:tr w:rsidR="00445557" w:rsidRPr="004D5415" w14:paraId="2AE7F491" w14:textId="77777777" w:rsidTr="002D0478">
        <w:trPr>
          <w:trHeight w:val="400"/>
        </w:trPr>
        <w:tc>
          <w:tcPr>
            <w:tcW w:w="4045" w:type="dxa"/>
            <w:vAlign w:val="center"/>
          </w:tcPr>
          <w:p w14:paraId="72764234" w14:textId="00E0D02A" w:rsidR="00445557" w:rsidRPr="004D5415" w:rsidRDefault="00365A35" w:rsidP="00A37350">
            <w:pPr>
              <w:spacing w:line="360" w:lineRule="auto"/>
              <w:ind w:left="335"/>
              <w:rPr>
                <w:color w:val="000000"/>
              </w:rPr>
            </w:pPr>
            <w:r w:rsidRPr="004D5415">
              <w:rPr>
                <w:color w:val="000000"/>
              </w:rPr>
              <w:t>Unknown</w:t>
            </w:r>
            <w:r w:rsidR="00C06A4F" w:rsidRPr="004D5415">
              <w:rPr>
                <w:color w:val="000000"/>
              </w:rPr>
              <w:t>, n (%)</w:t>
            </w:r>
            <w:r w:rsidR="002D0478">
              <w:rPr>
                <w:color w:val="000000"/>
                <w:vertAlign w:val="superscript"/>
              </w:rPr>
              <w:t>e</w:t>
            </w:r>
          </w:p>
        </w:tc>
        <w:tc>
          <w:tcPr>
            <w:tcW w:w="1860" w:type="dxa"/>
            <w:vAlign w:val="center"/>
          </w:tcPr>
          <w:p w14:paraId="3DD6C132" w14:textId="4B9E825F" w:rsidR="00445557" w:rsidRPr="004D5415" w:rsidRDefault="00365A35" w:rsidP="0077648F">
            <w:pPr>
              <w:spacing w:line="360" w:lineRule="auto"/>
              <w:jc w:val="center"/>
              <w:rPr>
                <w:color w:val="000000"/>
              </w:rPr>
            </w:pPr>
            <w:r w:rsidRPr="004D5415">
              <w:rPr>
                <w:color w:val="000000"/>
              </w:rPr>
              <w:t>1 (2.</w:t>
            </w:r>
            <w:r w:rsidR="0002522B">
              <w:rPr>
                <w:color w:val="000000"/>
              </w:rPr>
              <w:t>4</w:t>
            </w:r>
            <w:r w:rsidRPr="004D5415">
              <w:rPr>
                <w:color w:val="000000"/>
              </w:rPr>
              <w:t>)</w:t>
            </w:r>
            <w:r w:rsidR="0002522B" w:rsidRPr="0002522B">
              <w:rPr>
                <w:color w:val="000000"/>
                <w:vertAlign w:val="superscript"/>
              </w:rPr>
              <w:t>b</w:t>
            </w:r>
          </w:p>
        </w:tc>
        <w:tc>
          <w:tcPr>
            <w:tcW w:w="1860" w:type="dxa"/>
            <w:vAlign w:val="center"/>
          </w:tcPr>
          <w:p w14:paraId="72BE8230" w14:textId="77777777" w:rsidR="00445557" w:rsidRPr="004D5415" w:rsidRDefault="00365A35" w:rsidP="0077648F">
            <w:pPr>
              <w:spacing w:line="360" w:lineRule="auto"/>
              <w:jc w:val="center"/>
              <w:rPr>
                <w:color w:val="000000"/>
              </w:rPr>
            </w:pPr>
            <w:r w:rsidRPr="004D5415">
              <w:rPr>
                <w:color w:val="000000"/>
              </w:rPr>
              <w:t>0</w:t>
            </w:r>
          </w:p>
        </w:tc>
        <w:tc>
          <w:tcPr>
            <w:tcW w:w="1860" w:type="dxa"/>
            <w:vAlign w:val="center"/>
          </w:tcPr>
          <w:p w14:paraId="11956247" w14:textId="77777777" w:rsidR="00445557" w:rsidRPr="004D5415" w:rsidRDefault="00365A35" w:rsidP="0077648F">
            <w:pPr>
              <w:spacing w:line="360" w:lineRule="auto"/>
              <w:jc w:val="center"/>
              <w:rPr>
                <w:color w:val="000000"/>
              </w:rPr>
            </w:pPr>
            <w:r w:rsidRPr="004D5415">
              <w:rPr>
                <w:color w:val="000000"/>
              </w:rPr>
              <w:t>0</w:t>
            </w:r>
          </w:p>
        </w:tc>
      </w:tr>
      <w:tr w:rsidR="00445557" w:rsidRPr="004D5415" w14:paraId="5EBE7DC4" w14:textId="77777777" w:rsidTr="002D04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tcW w:w="4045" w:type="dxa"/>
            <w:vAlign w:val="center"/>
          </w:tcPr>
          <w:p w14:paraId="1F9E300D" w14:textId="1AFC4950" w:rsidR="00445557" w:rsidRPr="004D5415" w:rsidRDefault="00365A35" w:rsidP="00A37350">
            <w:pPr>
              <w:spacing w:line="360" w:lineRule="auto"/>
              <w:ind w:left="335"/>
              <w:rPr>
                <w:color w:val="000000"/>
              </w:rPr>
            </w:pPr>
            <w:r w:rsidRPr="004D5415">
              <w:rPr>
                <w:color w:val="000000"/>
              </w:rPr>
              <w:t>Missing</w:t>
            </w:r>
            <w:r w:rsidR="00C06A4F" w:rsidRPr="004D5415">
              <w:rPr>
                <w:color w:val="000000"/>
              </w:rPr>
              <w:t>, n</w:t>
            </w:r>
            <w:r w:rsidR="00ED538C" w:rsidRPr="004D5415">
              <w:rPr>
                <w:color w:val="000000"/>
              </w:rPr>
              <w:t xml:space="preserve"> (%)</w:t>
            </w:r>
            <w:r w:rsidR="002D0478">
              <w:rPr>
                <w:color w:val="000000"/>
                <w:vertAlign w:val="superscript"/>
              </w:rPr>
              <w:t>f</w:t>
            </w:r>
            <w:r w:rsidR="0002522B" w:rsidRPr="004D5415">
              <w:rPr>
                <w:color w:val="000000"/>
              </w:rPr>
              <w:t xml:space="preserve"> </w:t>
            </w:r>
          </w:p>
        </w:tc>
        <w:tc>
          <w:tcPr>
            <w:tcW w:w="1860" w:type="dxa"/>
            <w:vAlign w:val="center"/>
          </w:tcPr>
          <w:p w14:paraId="12A6203E" w14:textId="201EF392" w:rsidR="00445557" w:rsidRPr="004D5415" w:rsidRDefault="00365A35" w:rsidP="0077648F">
            <w:pPr>
              <w:spacing w:line="360" w:lineRule="auto"/>
              <w:jc w:val="center"/>
              <w:rPr>
                <w:color w:val="000000"/>
              </w:rPr>
            </w:pPr>
            <w:r w:rsidRPr="004D5415">
              <w:rPr>
                <w:color w:val="000000"/>
              </w:rPr>
              <w:t>5</w:t>
            </w:r>
            <w:r w:rsidR="00ED538C" w:rsidRPr="004D5415">
              <w:rPr>
                <w:color w:val="000000"/>
              </w:rPr>
              <w:t xml:space="preserve"> </w:t>
            </w:r>
          </w:p>
        </w:tc>
        <w:tc>
          <w:tcPr>
            <w:tcW w:w="1860" w:type="dxa"/>
            <w:vAlign w:val="center"/>
          </w:tcPr>
          <w:p w14:paraId="0A2FA2E0" w14:textId="77777777" w:rsidR="00445557" w:rsidRPr="004D5415" w:rsidRDefault="00365A35" w:rsidP="0077648F">
            <w:pPr>
              <w:spacing w:line="360" w:lineRule="auto"/>
              <w:jc w:val="center"/>
              <w:rPr>
                <w:color w:val="000000"/>
              </w:rPr>
            </w:pPr>
            <w:r w:rsidRPr="004D5415">
              <w:rPr>
                <w:color w:val="000000"/>
              </w:rPr>
              <w:t>0</w:t>
            </w:r>
          </w:p>
        </w:tc>
        <w:tc>
          <w:tcPr>
            <w:tcW w:w="1860" w:type="dxa"/>
            <w:vAlign w:val="center"/>
          </w:tcPr>
          <w:p w14:paraId="60880F44" w14:textId="5A016F33" w:rsidR="00445557" w:rsidRPr="004D5415" w:rsidRDefault="00365A35" w:rsidP="0077648F">
            <w:pPr>
              <w:spacing w:line="360" w:lineRule="auto"/>
              <w:jc w:val="center"/>
              <w:rPr>
                <w:color w:val="000000"/>
              </w:rPr>
            </w:pPr>
            <w:r w:rsidRPr="004D5415">
              <w:rPr>
                <w:color w:val="000000"/>
              </w:rPr>
              <w:t>6</w:t>
            </w:r>
            <w:r w:rsidR="00ED538C" w:rsidRPr="004D5415">
              <w:rPr>
                <w:color w:val="000000"/>
              </w:rPr>
              <w:t xml:space="preserve"> </w:t>
            </w:r>
          </w:p>
        </w:tc>
      </w:tr>
      <w:tr w:rsidR="00445557" w:rsidRPr="004D5415" w14:paraId="70950B68" w14:textId="77777777" w:rsidTr="002D0478">
        <w:trPr>
          <w:trHeight w:val="400"/>
        </w:trPr>
        <w:tc>
          <w:tcPr>
            <w:tcW w:w="4045" w:type="dxa"/>
            <w:vAlign w:val="center"/>
          </w:tcPr>
          <w:p w14:paraId="4CEBAEC8" w14:textId="77777777" w:rsidR="00445557" w:rsidRPr="004D5415" w:rsidRDefault="00365A35" w:rsidP="0077648F">
            <w:pPr>
              <w:spacing w:line="360" w:lineRule="auto"/>
              <w:rPr>
                <w:color w:val="000000"/>
              </w:rPr>
            </w:pPr>
            <w:r w:rsidRPr="004D5415">
              <w:rPr>
                <w:color w:val="000000"/>
              </w:rPr>
              <w:t xml:space="preserve">Median time to first response </w:t>
            </w:r>
            <w:r w:rsidR="00FF72CC" w:rsidRPr="004D5415">
              <w:rPr>
                <w:color w:val="000000"/>
              </w:rPr>
              <w:br/>
            </w:r>
            <w:r w:rsidRPr="004D5415">
              <w:rPr>
                <w:color w:val="000000"/>
              </w:rPr>
              <w:t>(</w:t>
            </w:r>
            <w:r w:rsidR="004A0965" w:rsidRPr="004D5415">
              <w:t>min-max</w:t>
            </w:r>
            <w:r w:rsidRPr="004D5415">
              <w:rPr>
                <w:color w:val="000000"/>
              </w:rPr>
              <w:t>), days</w:t>
            </w:r>
          </w:p>
        </w:tc>
        <w:tc>
          <w:tcPr>
            <w:tcW w:w="1860" w:type="dxa"/>
            <w:vAlign w:val="center"/>
          </w:tcPr>
          <w:p w14:paraId="089CFBB0" w14:textId="77777777" w:rsidR="00445557" w:rsidRPr="004D5415" w:rsidRDefault="00365A35" w:rsidP="0077648F">
            <w:pPr>
              <w:spacing w:line="360" w:lineRule="auto"/>
              <w:jc w:val="center"/>
              <w:rPr>
                <w:color w:val="000000"/>
              </w:rPr>
            </w:pPr>
            <w:r w:rsidRPr="004D5415">
              <w:rPr>
                <w:color w:val="000000"/>
              </w:rPr>
              <w:t>56.0</w:t>
            </w:r>
          </w:p>
        </w:tc>
        <w:tc>
          <w:tcPr>
            <w:tcW w:w="1860" w:type="dxa"/>
            <w:vAlign w:val="center"/>
          </w:tcPr>
          <w:p w14:paraId="097037ED" w14:textId="0D7D27FF" w:rsidR="00445557" w:rsidRPr="004D5415" w:rsidRDefault="00365A35" w:rsidP="0077648F">
            <w:pPr>
              <w:spacing w:line="360" w:lineRule="auto"/>
              <w:jc w:val="center"/>
              <w:rPr>
                <w:color w:val="000000"/>
              </w:rPr>
            </w:pPr>
            <w:r w:rsidRPr="004D5415">
              <w:rPr>
                <w:color w:val="000000"/>
              </w:rPr>
              <w:t>105.5 (52</w:t>
            </w:r>
            <w:r w:rsidR="005016F3" w:rsidRPr="004D5415">
              <w:rPr>
                <w:color w:val="000000"/>
              </w:rPr>
              <w:t>–</w:t>
            </w:r>
            <w:r w:rsidRPr="004D5415">
              <w:rPr>
                <w:color w:val="000000"/>
              </w:rPr>
              <w:t>159)</w:t>
            </w:r>
          </w:p>
        </w:tc>
        <w:tc>
          <w:tcPr>
            <w:tcW w:w="1860" w:type="dxa"/>
            <w:vAlign w:val="center"/>
          </w:tcPr>
          <w:p w14:paraId="311E4049" w14:textId="15741797" w:rsidR="00445557" w:rsidRPr="004D5415" w:rsidRDefault="00365A35" w:rsidP="0077648F">
            <w:pPr>
              <w:spacing w:line="360" w:lineRule="auto"/>
              <w:jc w:val="center"/>
              <w:rPr>
                <w:color w:val="000000"/>
              </w:rPr>
            </w:pPr>
            <w:r w:rsidRPr="004D5415">
              <w:rPr>
                <w:color w:val="000000"/>
              </w:rPr>
              <w:t>45.0 (41</w:t>
            </w:r>
            <w:r w:rsidR="005016F3" w:rsidRPr="004D5415">
              <w:rPr>
                <w:color w:val="000000"/>
              </w:rPr>
              <w:t>–</w:t>
            </w:r>
            <w:r w:rsidRPr="004D5415">
              <w:rPr>
                <w:color w:val="000000"/>
              </w:rPr>
              <w:t>49)</w:t>
            </w:r>
          </w:p>
        </w:tc>
      </w:tr>
    </w:tbl>
    <w:p w14:paraId="20E37B49" w14:textId="2140E706" w:rsidR="00980ECD" w:rsidRPr="004D5415" w:rsidRDefault="00365A35" w:rsidP="0077648F">
      <w:pPr>
        <w:spacing w:before="120"/>
      </w:pPr>
      <w:proofErr w:type="spellStart"/>
      <w:proofErr w:type="gramStart"/>
      <w:r w:rsidRPr="004D5415">
        <w:rPr>
          <w:vertAlign w:val="superscript"/>
        </w:rPr>
        <w:t>a</w:t>
      </w:r>
      <w:proofErr w:type="spellEnd"/>
      <w:proofErr w:type="gramEnd"/>
      <w:r w:rsidR="0002522B">
        <w:rPr>
          <w:vertAlign w:val="superscript"/>
        </w:rPr>
        <w:t xml:space="preserve"> </w:t>
      </w:r>
      <w:r w:rsidR="0002522B" w:rsidRPr="0002522B">
        <w:t>Objective response rate is defined as the number of responders divided by the number of patients qualified for tumor response analysis</w:t>
      </w:r>
      <w:r w:rsidR="00924CE2">
        <w:t xml:space="preserve"> (</w:t>
      </w:r>
      <w:r w:rsidR="00924CE2" w:rsidRPr="00924CE2">
        <w:t>i</w:t>
      </w:r>
      <w:r w:rsidR="00924CE2">
        <w:t>.</w:t>
      </w:r>
      <w:r w:rsidR="00924CE2" w:rsidRPr="00924CE2">
        <w:t>e</w:t>
      </w:r>
      <w:r w:rsidR="00924CE2">
        <w:t>.</w:t>
      </w:r>
      <w:r w:rsidR="00924CE2" w:rsidRPr="00924CE2">
        <w:t>, those who received ≥1 injection</w:t>
      </w:r>
      <w:r w:rsidR="00924CE2">
        <w:t>)</w:t>
      </w:r>
      <w:r w:rsidR="0002522B" w:rsidRPr="0002522B">
        <w:t>.</w:t>
      </w:r>
      <w:r w:rsidRPr="004D5415">
        <w:rPr>
          <w:vertAlign w:val="superscript"/>
        </w:rPr>
        <w:t xml:space="preserve"> </w:t>
      </w:r>
      <w:r w:rsidRPr="004D5415">
        <w:t>95% CI is based on Wilson’s score method with continuity correction.</w:t>
      </w:r>
    </w:p>
    <w:p w14:paraId="31678234" w14:textId="11C5116B" w:rsidR="002D0478" w:rsidRDefault="00980ECD" w:rsidP="002D0478">
      <w:r w:rsidRPr="004D5415">
        <w:rPr>
          <w:vertAlign w:val="superscript"/>
        </w:rPr>
        <w:t>b</w:t>
      </w:r>
      <w:r w:rsidRPr="004D5415">
        <w:t xml:space="preserve"> </w:t>
      </w:r>
      <w:r w:rsidR="002D0478">
        <w:t xml:space="preserve">A responder is defined as any patient who exhibits a complete response or partial response. A patient with a missing </w:t>
      </w:r>
      <w:r w:rsidR="00924CE2">
        <w:t xml:space="preserve">or unknown </w:t>
      </w:r>
      <w:r w:rsidR="002D0478">
        <w:t>response was assumed to be a non-responder.</w:t>
      </w:r>
    </w:p>
    <w:p w14:paraId="7774D98F" w14:textId="2A1FE096" w:rsidR="0002522B" w:rsidRDefault="002D0478" w:rsidP="004F07CF">
      <w:r w:rsidRPr="002D0478">
        <w:rPr>
          <w:vertAlign w:val="superscript"/>
        </w:rPr>
        <w:t>c</w:t>
      </w:r>
      <w:r>
        <w:t xml:space="preserve"> </w:t>
      </w:r>
      <w:r w:rsidR="0002522B">
        <w:t>For these percentage calculations, n = the number of patients with non-missing overall best response data, n = 42.</w:t>
      </w:r>
    </w:p>
    <w:p w14:paraId="484D9485" w14:textId="6E2D50CF" w:rsidR="004173D9" w:rsidRDefault="002D0478" w:rsidP="004173D9">
      <w:r>
        <w:rPr>
          <w:vertAlign w:val="superscript"/>
        </w:rPr>
        <w:t>d</w:t>
      </w:r>
      <w:r w:rsidR="0002522B">
        <w:t xml:space="preserve"> </w:t>
      </w:r>
      <w:r w:rsidR="004173D9">
        <w:t>For these percentage calculations, n = the number of patients with non-missing overall best response data,</w:t>
      </w:r>
      <w:r>
        <w:t xml:space="preserve"> n </w:t>
      </w:r>
      <w:r w:rsidR="004173D9">
        <w:t>=</w:t>
      </w:r>
      <w:r>
        <w:t xml:space="preserve"> </w:t>
      </w:r>
      <w:r w:rsidR="004173D9">
        <w:t>13.</w:t>
      </w:r>
    </w:p>
    <w:p w14:paraId="51FD6594" w14:textId="13785370" w:rsidR="0077648F" w:rsidRPr="004D5415" w:rsidRDefault="002D0478" w:rsidP="0077648F">
      <w:r>
        <w:rPr>
          <w:vertAlign w:val="superscript"/>
        </w:rPr>
        <w:t>e</w:t>
      </w:r>
      <w:r w:rsidR="004173D9">
        <w:t xml:space="preserve"> </w:t>
      </w:r>
      <w:r w:rsidR="00980ECD" w:rsidRPr="004D5415">
        <w:t>Responses were considered unknown when</w:t>
      </w:r>
      <w:r w:rsidR="00BF04CC" w:rsidRPr="004D5415">
        <w:t xml:space="preserve"> all</w:t>
      </w:r>
      <w:r w:rsidR="00980ECD" w:rsidRPr="004D5415">
        <w:t xml:space="preserve"> target lesions were not evaluated (1 patient, 0.1 mg/kg cohort, Part A).</w:t>
      </w:r>
    </w:p>
    <w:p w14:paraId="012EB23D" w14:textId="0413E3A7" w:rsidR="009B4D79" w:rsidRPr="004D5415" w:rsidRDefault="002D0478" w:rsidP="0077648F">
      <w:r>
        <w:rPr>
          <w:vertAlign w:val="superscript"/>
        </w:rPr>
        <w:t>f</w:t>
      </w:r>
      <w:r w:rsidR="0002522B" w:rsidRPr="004D5415">
        <w:rPr>
          <w:vertAlign w:val="superscript"/>
        </w:rPr>
        <w:t xml:space="preserve"> </w:t>
      </w:r>
      <w:r w:rsidR="000028C9" w:rsidRPr="004D5415">
        <w:t>Patients without a postbaseline tumo</w:t>
      </w:r>
      <w:r w:rsidR="00FB2BB0">
        <w:t>u</w:t>
      </w:r>
      <w:r w:rsidR="000028C9" w:rsidRPr="004D5415">
        <w:t>r assessment were considered non</w:t>
      </w:r>
      <w:r>
        <w:t>-</w:t>
      </w:r>
      <w:r w:rsidR="000028C9" w:rsidRPr="004D5415">
        <w:t>responders</w:t>
      </w:r>
      <w:r w:rsidR="009C34B8" w:rsidRPr="004D5415">
        <w:t>.</w:t>
      </w:r>
    </w:p>
    <w:p w14:paraId="77788EF8" w14:textId="77777777" w:rsidR="002557C5" w:rsidRPr="004D5415" w:rsidRDefault="002557C5" w:rsidP="0077648F">
      <w:pPr>
        <w:spacing w:after="160"/>
        <w:ind w:left="-540"/>
      </w:pPr>
    </w:p>
    <w:p w14:paraId="6411568A" w14:textId="77777777" w:rsidR="00047AF0" w:rsidRDefault="00047AF0">
      <w:r>
        <w:br w:type="page"/>
      </w:r>
    </w:p>
    <w:p w14:paraId="0831E0CD" w14:textId="51354300" w:rsidR="00047AF0" w:rsidRPr="004D5415" w:rsidRDefault="00047AF0" w:rsidP="00047AF0">
      <w:pPr>
        <w:spacing w:before="120"/>
        <w:rPr>
          <w:b/>
        </w:rPr>
      </w:pPr>
      <w:r w:rsidRPr="004D5415">
        <w:rPr>
          <w:b/>
        </w:rPr>
        <w:lastRenderedPageBreak/>
        <w:t xml:space="preserve">Table </w:t>
      </w:r>
      <w:r w:rsidR="002B5EC5">
        <w:rPr>
          <w:b/>
        </w:rPr>
        <w:t>S4</w:t>
      </w:r>
      <w:r w:rsidRPr="004D5415">
        <w:rPr>
          <w:b/>
        </w:rPr>
        <w:t>. Summary of profiles and outcomes for patients with NC</w:t>
      </w:r>
    </w:p>
    <w:tbl>
      <w:tblPr>
        <w:tblStyle w:val="TableGrid"/>
        <w:tblW w:w="9826" w:type="dxa"/>
        <w:tblLayout w:type="fixed"/>
        <w:tblLook w:val="04A0" w:firstRow="1" w:lastRow="0" w:firstColumn="1" w:lastColumn="0" w:noHBand="0" w:noVBand="1"/>
      </w:tblPr>
      <w:tblGrid>
        <w:gridCol w:w="1165"/>
        <w:gridCol w:w="1710"/>
        <w:gridCol w:w="1530"/>
        <w:gridCol w:w="1980"/>
        <w:gridCol w:w="1620"/>
        <w:gridCol w:w="1821"/>
      </w:tblGrid>
      <w:tr w:rsidR="00047AF0" w:rsidRPr="004D5415" w14:paraId="3E29EBAC" w14:textId="77777777" w:rsidTr="002238DE">
        <w:trPr>
          <w:trHeight w:val="18"/>
        </w:trPr>
        <w:tc>
          <w:tcPr>
            <w:tcW w:w="1165" w:type="dxa"/>
            <w:vAlign w:val="center"/>
          </w:tcPr>
          <w:p w14:paraId="7C89C4D4" w14:textId="77777777" w:rsidR="00047AF0" w:rsidRPr="004167D9" w:rsidRDefault="00047AF0" w:rsidP="002238DE">
            <w:pPr>
              <w:spacing w:before="120" w:line="360" w:lineRule="auto"/>
              <w:jc w:val="center"/>
              <w:rPr>
                <w:b/>
              </w:rPr>
            </w:pPr>
            <w:r w:rsidRPr="004167D9">
              <w:rPr>
                <w:b/>
              </w:rPr>
              <w:t>Patient</w:t>
            </w:r>
          </w:p>
        </w:tc>
        <w:tc>
          <w:tcPr>
            <w:tcW w:w="1710" w:type="dxa"/>
            <w:vAlign w:val="center"/>
          </w:tcPr>
          <w:p w14:paraId="4C50E73C" w14:textId="77777777" w:rsidR="00047AF0" w:rsidRPr="004167D9" w:rsidRDefault="00047AF0" w:rsidP="002238DE">
            <w:pPr>
              <w:spacing w:line="360" w:lineRule="auto"/>
              <w:jc w:val="center"/>
              <w:rPr>
                <w:b/>
              </w:rPr>
            </w:pPr>
            <w:r w:rsidRPr="004167D9">
              <w:rPr>
                <w:b/>
              </w:rPr>
              <w:t>Age,</w:t>
            </w:r>
            <w:r w:rsidRPr="004167D9">
              <w:rPr>
                <w:b/>
              </w:rPr>
              <w:br/>
              <w:t xml:space="preserve"> years</w:t>
            </w:r>
          </w:p>
        </w:tc>
        <w:tc>
          <w:tcPr>
            <w:tcW w:w="1530" w:type="dxa"/>
            <w:vAlign w:val="center"/>
          </w:tcPr>
          <w:p w14:paraId="56C3CA21" w14:textId="77777777" w:rsidR="00047AF0" w:rsidRPr="004167D9" w:rsidRDefault="00047AF0" w:rsidP="002238DE">
            <w:pPr>
              <w:spacing w:line="360" w:lineRule="auto"/>
              <w:jc w:val="center"/>
              <w:rPr>
                <w:b/>
              </w:rPr>
            </w:pPr>
            <w:r w:rsidRPr="004167D9">
              <w:rPr>
                <w:b/>
              </w:rPr>
              <w:t>Sex</w:t>
            </w:r>
          </w:p>
        </w:tc>
        <w:tc>
          <w:tcPr>
            <w:tcW w:w="1980" w:type="dxa"/>
            <w:vAlign w:val="center"/>
          </w:tcPr>
          <w:p w14:paraId="302E2BF5" w14:textId="77777777" w:rsidR="00047AF0" w:rsidRPr="004167D9" w:rsidRDefault="00047AF0" w:rsidP="002238DE">
            <w:pPr>
              <w:spacing w:before="120" w:line="360" w:lineRule="auto"/>
              <w:jc w:val="center"/>
              <w:rPr>
                <w:b/>
              </w:rPr>
            </w:pPr>
            <w:r w:rsidRPr="004167D9">
              <w:rPr>
                <w:b/>
              </w:rPr>
              <w:t>Translocation</w:t>
            </w:r>
          </w:p>
        </w:tc>
        <w:tc>
          <w:tcPr>
            <w:tcW w:w="1620" w:type="dxa"/>
            <w:vAlign w:val="center"/>
          </w:tcPr>
          <w:p w14:paraId="765912EB" w14:textId="77777777" w:rsidR="00047AF0" w:rsidRPr="004167D9" w:rsidRDefault="00047AF0" w:rsidP="002238DE">
            <w:pPr>
              <w:spacing w:line="360" w:lineRule="auto"/>
              <w:jc w:val="center"/>
              <w:rPr>
                <w:b/>
              </w:rPr>
            </w:pPr>
            <w:r w:rsidRPr="004167D9">
              <w:rPr>
                <w:b/>
              </w:rPr>
              <w:t>Best response</w:t>
            </w:r>
          </w:p>
        </w:tc>
        <w:tc>
          <w:tcPr>
            <w:tcW w:w="1821" w:type="dxa"/>
            <w:vAlign w:val="center"/>
          </w:tcPr>
          <w:p w14:paraId="5237B50F" w14:textId="77777777" w:rsidR="00047AF0" w:rsidRPr="004167D9" w:rsidRDefault="00047AF0" w:rsidP="002238DE">
            <w:pPr>
              <w:spacing w:line="360" w:lineRule="auto"/>
              <w:jc w:val="center"/>
              <w:rPr>
                <w:b/>
              </w:rPr>
            </w:pPr>
            <w:r w:rsidRPr="004167D9">
              <w:rPr>
                <w:b/>
              </w:rPr>
              <w:t xml:space="preserve">Time </w:t>
            </w:r>
            <w:r w:rsidRPr="004167D9">
              <w:rPr>
                <w:b/>
              </w:rPr>
              <w:br/>
              <w:t>on study, days</w:t>
            </w:r>
          </w:p>
        </w:tc>
      </w:tr>
      <w:tr w:rsidR="00047AF0" w:rsidRPr="004D5415" w14:paraId="62F0A1B6" w14:textId="77777777" w:rsidTr="002238DE">
        <w:trPr>
          <w:trHeight w:val="18"/>
        </w:trPr>
        <w:tc>
          <w:tcPr>
            <w:tcW w:w="1165" w:type="dxa"/>
            <w:shd w:val="clear" w:color="auto" w:fill="F2F2F2"/>
            <w:vAlign w:val="center"/>
          </w:tcPr>
          <w:p w14:paraId="6942FC8D" w14:textId="77777777" w:rsidR="00047AF0" w:rsidRPr="004D5415" w:rsidRDefault="00047AF0" w:rsidP="002238DE">
            <w:pPr>
              <w:spacing w:before="120" w:line="360" w:lineRule="auto"/>
              <w:jc w:val="center"/>
            </w:pPr>
            <w:r w:rsidRPr="004D5415">
              <w:t xml:space="preserve">1 </w:t>
            </w:r>
          </w:p>
        </w:tc>
        <w:tc>
          <w:tcPr>
            <w:tcW w:w="1710" w:type="dxa"/>
            <w:shd w:val="clear" w:color="auto" w:fill="F2F2F2"/>
            <w:vAlign w:val="center"/>
          </w:tcPr>
          <w:p w14:paraId="49DF899C" w14:textId="77777777" w:rsidR="00047AF0" w:rsidRPr="004D5415" w:rsidRDefault="00047AF0" w:rsidP="002238DE">
            <w:pPr>
              <w:spacing w:before="120" w:line="360" w:lineRule="auto"/>
              <w:jc w:val="center"/>
            </w:pPr>
            <w:r w:rsidRPr="004D5415">
              <w:t>54</w:t>
            </w:r>
          </w:p>
        </w:tc>
        <w:tc>
          <w:tcPr>
            <w:tcW w:w="1530" w:type="dxa"/>
            <w:shd w:val="clear" w:color="auto" w:fill="F2F2F2"/>
            <w:vAlign w:val="center"/>
          </w:tcPr>
          <w:p w14:paraId="1FAEFE17" w14:textId="77777777" w:rsidR="00047AF0" w:rsidRPr="004D5415" w:rsidRDefault="00047AF0" w:rsidP="002238DE">
            <w:pPr>
              <w:spacing w:before="120" w:line="360" w:lineRule="auto"/>
              <w:jc w:val="center"/>
            </w:pPr>
            <w:r w:rsidRPr="004D5415">
              <w:t>M</w:t>
            </w:r>
          </w:p>
        </w:tc>
        <w:tc>
          <w:tcPr>
            <w:tcW w:w="1980" w:type="dxa"/>
            <w:shd w:val="clear" w:color="auto" w:fill="F2F2F2"/>
            <w:vAlign w:val="center"/>
          </w:tcPr>
          <w:p w14:paraId="175678B9" w14:textId="77777777" w:rsidR="00047AF0" w:rsidRPr="004D5415" w:rsidRDefault="00047AF0" w:rsidP="002238DE">
            <w:pPr>
              <w:spacing w:before="120" w:line="360" w:lineRule="auto"/>
              <w:jc w:val="center"/>
            </w:pPr>
            <w:r w:rsidRPr="004D5415">
              <w:t>BRD3-NUT</w:t>
            </w:r>
          </w:p>
        </w:tc>
        <w:tc>
          <w:tcPr>
            <w:tcW w:w="1620" w:type="dxa"/>
            <w:shd w:val="clear" w:color="auto" w:fill="F2F2F2"/>
            <w:vAlign w:val="center"/>
          </w:tcPr>
          <w:p w14:paraId="6B6205CE" w14:textId="77777777" w:rsidR="00047AF0" w:rsidRPr="004D5415" w:rsidRDefault="00047AF0" w:rsidP="002238DE">
            <w:pPr>
              <w:spacing w:before="120" w:line="360" w:lineRule="auto"/>
              <w:jc w:val="center"/>
            </w:pPr>
            <w:r w:rsidRPr="004D5415">
              <w:t>PR</w:t>
            </w:r>
          </w:p>
        </w:tc>
        <w:tc>
          <w:tcPr>
            <w:tcW w:w="1821" w:type="dxa"/>
            <w:shd w:val="clear" w:color="auto" w:fill="F2F2F2"/>
            <w:vAlign w:val="center"/>
          </w:tcPr>
          <w:p w14:paraId="2A859D4F" w14:textId="77777777" w:rsidR="00047AF0" w:rsidRPr="004D5415" w:rsidRDefault="00047AF0" w:rsidP="002238DE">
            <w:pPr>
              <w:spacing w:before="120" w:line="360" w:lineRule="auto"/>
              <w:jc w:val="center"/>
            </w:pPr>
            <w:r w:rsidRPr="004D5415">
              <w:t>115</w:t>
            </w:r>
          </w:p>
        </w:tc>
      </w:tr>
      <w:tr w:rsidR="00047AF0" w:rsidRPr="004D5415" w14:paraId="62782E41" w14:textId="77777777" w:rsidTr="002238DE">
        <w:trPr>
          <w:trHeight w:val="18"/>
        </w:trPr>
        <w:tc>
          <w:tcPr>
            <w:tcW w:w="1165" w:type="dxa"/>
            <w:vAlign w:val="center"/>
          </w:tcPr>
          <w:p w14:paraId="44789DEE" w14:textId="77777777" w:rsidR="00047AF0" w:rsidRPr="004D5415" w:rsidRDefault="00047AF0" w:rsidP="002238DE">
            <w:pPr>
              <w:spacing w:before="120" w:line="360" w:lineRule="auto"/>
              <w:jc w:val="center"/>
            </w:pPr>
            <w:r w:rsidRPr="004D5415">
              <w:t xml:space="preserve">2 </w:t>
            </w:r>
          </w:p>
        </w:tc>
        <w:tc>
          <w:tcPr>
            <w:tcW w:w="1710" w:type="dxa"/>
            <w:vAlign w:val="center"/>
          </w:tcPr>
          <w:p w14:paraId="624F92FE" w14:textId="77777777" w:rsidR="00047AF0" w:rsidRPr="004D5415" w:rsidRDefault="00047AF0" w:rsidP="002238DE">
            <w:pPr>
              <w:spacing w:before="120" w:line="360" w:lineRule="auto"/>
              <w:jc w:val="center"/>
            </w:pPr>
            <w:r w:rsidRPr="004D5415">
              <w:t>52</w:t>
            </w:r>
          </w:p>
        </w:tc>
        <w:tc>
          <w:tcPr>
            <w:tcW w:w="1530" w:type="dxa"/>
            <w:vAlign w:val="center"/>
          </w:tcPr>
          <w:p w14:paraId="21C70AD1" w14:textId="77777777" w:rsidR="00047AF0" w:rsidRPr="004D5415" w:rsidRDefault="00047AF0" w:rsidP="002238DE">
            <w:pPr>
              <w:spacing w:before="120" w:line="360" w:lineRule="auto"/>
              <w:jc w:val="center"/>
            </w:pPr>
            <w:r w:rsidRPr="004D5415">
              <w:t>M</w:t>
            </w:r>
          </w:p>
        </w:tc>
        <w:tc>
          <w:tcPr>
            <w:tcW w:w="1980" w:type="dxa"/>
            <w:vAlign w:val="center"/>
          </w:tcPr>
          <w:p w14:paraId="6BF6C705" w14:textId="77777777" w:rsidR="00047AF0" w:rsidRPr="004D5415" w:rsidRDefault="00047AF0" w:rsidP="002238DE">
            <w:pPr>
              <w:spacing w:before="120" w:line="360" w:lineRule="auto"/>
              <w:jc w:val="center"/>
            </w:pPr>
            <w:r w:rsidRPr="004D5415">
              <w:t>NSD3-NUT</w:t>
            </w:r>
          </w:p>
        </w:tc>
        <w:tc>
          <w:tcPr>
            <w:tcW w:w="1620" w:type="dxa"/>
            <w:vAlign w:val="center"/>
          </w:tcPr>
          <w:p w14:paraId="753DF583" w14:textId="77777777" w:rsidR="00047AF0" w:rsidRPr="004D5415" w:rsidRDefault="00047AF0" w:rsidP="002238DE">
            <w:pPr>
              <w:spacing w:before="120" w:line="360" w:lineRule="auto"/>
              <w:jc w:val="center"/>
            </w:pPr>
            <w:r w:rsidRPr="004D5415">
              <w:t>PR</w:t>
            </w:r>
          </w:p>
        </w:tc>
        <w:tc>
          <w:tcPr>
            <w:tcW w:w="1821" w:type="dxa"/>
            <w:vAlign w:val="center"/>
          </w:tcPr>
          <w:p w14:paraId="6500959A" w14:textId="77777777" w:rsidR="00047AF0" w:rsidRPr="004D5415" w:rsidRDefault="00047AF0" w:rsidP="002238DE">
            <w:pPr>
              <w:spacing w:before="120" w:line="360" w:lineRule="auto"/>
              <w:jc w:val="center"/>
            </w:pPr>
            <w:r w:rsidRPr="004D5415">
              <w:t>784</w:t>
            </w:r>
          </w:p>
        </w:tc>
      </w:tr>
      <w:tr w:rsidR="00047AF0" w:rsidRPr="004D5415" w14:paraId="35911E99" w14:textId="77777777" w:rsidTr="002238DE">
        <w:trPr>
          <w:trHeight w:val="18"/>
        </w:trPr>
        <w:tc>
          <w:tcPr>
            <w:tcW w:w="1165" w:type="dxa"/>
            <w:shd w:val="clear" w:color="auto" w:fill="F2F2F2"/>
            <w:vAlign w:val="center"/>
          </w:tcPr>
          <w:p w14:paraId="37935060" w14:textId="77777777" w:rsidR="00047AF0" w:rsidRPr="004D5415" w:rsidRDefault="00047AF0" w:rsidP="002238DE">
            <w:pPr>
              <w:spacing w:before="120" w:line="360" w:lineRule="auto"/>
              <w:jc w:val="center"/>
            </w:pPr>
            <w:r w:rsidRPr="004D5415">
              <w:t xml:space="preserve">3 </w:t>
            </w:r>
          </w:p>
        </w:tc>
        <w:tc>
          <w:tcPr>
            <w:tcW w:w="1710" w:type="dxa"/>
            <w:shd w:val="clear" w:color="auto" w:fill="F2F2F2"/>
            <w:vAlign w:val="center"/>
          </w:tcPr>
          <w:p w14:paraId="297F47C5" w14:textId="77777777" w:rsidR="00047AF0" w:rsidRPr="004D5415" w:rsidRDefault="00047AF0" w:rsidP="002238DE">
            <w:pPr>
              <w:spacing w:before="120" w:line="360" w:lineRule="auto"/>
              <w:jc w:val="center"/>
            </w:pPr>
            <w:r w:rsidRPr="004D5415">
              <w:t>39</w:t>
            </w:r>
          </w:p>
        </w:tc>
        <w:tc>
          <w:tcPr>
            <w:tcW w:w="1530" w:type="dxa"/>
            <w:shd w:val="clear" w:color="auto" w:fill="F2F2F2"/>
            <w:vAlign w:val="center"/>
          </w:tcPr>
          <w:p w14:paraId="12F122B1" w14:textId="77777777" w:rsidR="00047AF0" w:rsidRPr="004D5415" w:rsidRDefault="00047AF0" w:rsidP="002238DE">
            <w:pPr>
              <w:spacing w:before="120" w:line="360" w:lineRule="auto"/>
              <w:jc w:val="center"/>
            </w:pPr>
            <w:r w:rsidRPr="004D5415">
              <w:t>M</w:t>
            </w:r>
          </w:p>
        </w:tc>
        <w:tc>
          <w:tcPr>
            <w:tcW w:w="1980" w:type="dxa"/>
            <w:shd w:val="clear" w:color="auto" w:fill="F2F2F2"/>
            <w:vAlign w:val="center"/>
          </w:tcPr>
          <w:p w14:paraId="47CC96C6" w14:textId="77777777" w:rsidR="00047AF0" w:rsidRPr="004D5415" w:rsidRDefault="00047AF0" w:rsidP="002238DE">
            <w:pPr>
              <w:spacing w:before="120" w:line="360" w:lineRule="auto"/>
              <w:jc w:val="center"/>
            </w:pPr>
            <w:r w:rsidRPr="004D5415">
              <w:t>BRD4-NUT</w:t>
            </w:r>
          </w:p>
        </w:tc>
        <w:tc>
          <w:tcPr>
            <w:tcW w:w="1620" w:type="dxa"/>
            <w:shd w:val="clear" w:color="auto" w:fill="F2F2F2"/>
            <w:vAlign w:val="center"/>
          </w:tcPr>
          <w:p w14:paraId="0EC105CC" w14:textId="77777777" w:rsidR="00047AF0" w:rsidRPr="004D5415" w:rsidRDefault="00047AF0" w:rsidP="002238DE">
            <w:pPr>
              <w:spacing w:before="120" w:line="360" w:lineRule="auto"/>
              <w:jc w:val="center"/>
            </w:pPr>
            <w:r w:rsidRPr="004D5415">
              <w:t>SD</w:t>
            </w:r>
          </w:p>
        </w:tc>
        <w:tc>
          <w:tcPr>
            <w:tcW w:w="1821" w:type="dxa"/>
            <w:shd w:val="clear" w:color="auto" w:fill="F2F2F2"/>
            <w:vAlign w:val="center"/>
          </w:tcPr>
          <w:p w14:paraId="1E080AC0" w14:textId="77777777" w:rsidR="00047AF0" w:rsidRPr="004D5415" w:rsidRDefault="00047AF0" w:rsidP="002238DE">
            <w:pPr>
              <w:spacing w:before="120" w:line="360" w:lineRule="auto"/>
              <w:jc w:val="center"/>
            </w:pPr>
            <w:r w:rsidRPr="004D5415">
              <w:t>86</w:t>
            </w:r>
          </w:p>
        </w:tc>
      </w:tr>
      <w:tr w:rsidR="00047AF0" w:rsidRPr="004D5415" w14:paraId="1EFFB4DB" w14:textId="77777777" w:rsidTr="002238DE">
        <w:trPr>
          <w:trHeight w:val="18"/>
        </w:trPr>
        <w:tc>
          <w:tcPr>
            <w:tcW w:w="1165" w:type="dxa"/>
            <w:vAlign w:val="center"/>
          </w:tcPr>
          <w:p w14:paraId="1B4FABED" w14:textId="77777777" w:rsidR="00047AF0" w:rsidRPr="004D5415" w:rsidRDefault="00047AF0" w:rsidP="002238DE">
            <w:pPr>
              <w:spacing w:before="120" w:line="360" w:lineRule="auto"/>
              <w:jc w:val="center"/>
            </w:pPr>
            <w:r w:rsidRPr="004D5415">
              <w:t xml:space="preserve">4 </w:t>
            </w:r>
          </w:p>
        </w:tc>
        <w:tc>
          <w:tcPr>
            <w:tcW w:w="1710" w:type="dxa"/>
            <w:vAlign w:val="center"/>
          </w:tcPr>
          <w:p w14:paraId="5A835C7E" w14:textId="77777777" w:rsidR="00047AF0" w:rsidRPr="004D5415" w:rsidRDefault="00047AF0" w:rsidP="002238DE">
            <w:pPr>
              <w:spacing w:before="120" w:line="360" w:lineRule="auto"/>
              <w:jc w:val="center"/>
            </w:pPr>
            <w:r w:rsidRPr="004D5415">
              <w:t>33</w:t>
            </w:r>
          </w:p>
        </w:tc>
        <w:tc>
          <w:tcPr>
            <w:tcW w:w="1530" w:type="dxa"/>
            <w:vAlign w:val="center"/>
          </w:tcPr>
          <w:p w14:paraId="7C802CDB" w14:textId="77777777" w:rsidR="00047AF0" w:rsidRPr="004D5415" w:rsidRDefault="00047AF0" w:rsidP="002238DE">
            <w:pPr>
              <w:spacing w:before="120" w:line="360" w:lineRule="auto"/>
              <w:jc w:val="center"/>
            </w:pPr>
            <w:r w:rsidRPr="004D5415">
              <w:t>M</w:t>
            </w:r>
          </w:p>
        </w:tc>
        <w:tc>
          <w:tcPr>
            <w:tcW w:w="1980" w:type="dxa"/>
            <w:vAlign w:val="center"/>
          </w:tcPr>
          <w:p w14:paraId="5C45BAA7" w14:textId="77777777" w:rsidR="00047AF0" w:rsidRPr="004D5415" w:rsidRDefault="00047AF0" w:rsidP="002238DE">
            <w:pPr>
              <w:spacing w:before="120" w:line="360" w:lineRule="auto"/>
              <w:jc w:val="center"/>
            </w:pPr>
            <w:r w:rsidRPr="004D5415">
              <w:t>BRD4-NUT</w:t>
            </w:r>
          </w:p>
        </w:tc>
        <w:tc>
          <w:tcPr>
            <w:tcW w:w="1620" w:type="dxa"/>
            <w:vAlign w:val="center"/>
          </w:tcPr>
          <w:p w14:paraId="7A16847D" w14:textId="77777777" w:rsidR="00047AF0" w:rsidRPr="004D5415" w:rsidRDefault="00047AF0" w:rsidP="002238DE">
            <w:pPr>
              <w:spacing w:before="120" w:line="360" w:lineRule="auto"/>
              <w:jc w:val="center"/>
            </w:pPr>
            <w:r w:rsidRPr="004D5415">
              <w:t>SD</w:t>
            </w:r>
          </w:p>
        </w:tc>
        <w:tc>
          <w:tcPr>
            <w:tcW w:w="1821" w:type="dxa"/>
            <w:vAlign w:val="center"/>
          </w:tcPr>
          <w:p w14:paraId="4CE597DC" w14:textId="77777777" w:rsidR="00047AF0" w:rsidRPr="004D5415" w:rsidRDefault="00047AF0" w:rsidP="002238DE">
            <w:pPr>
              <w:spacing w:before="120" w:line="360" w:lineRule="auto"/>
              <w:jc w:val="center"/>
            </w:pPr>
            <w:r w:rsidRPr="004D5415">
              <w:t>64</w:t>
            </w:r>
          </w:p>
        </w:tc>
      </w:tr>
      <w:tr w:rsidR="00047AF0" w:rsidRPr="004D5415" w14:paraId="12567A1A" w14:textId="77777777" w:rsidTr="002238DE">
        <w:trPr>
          <w:trHeight w:val="18"/>
        </w:trPr>
        <w:tc>
          <w:tcPr>
            <w:tcW w:w="1165" w:type="dxa"/>
            <w:shd w:val="clear" w:color="auto" w:fill="F2F2F2"/>
            <w:vAlign w:val="center"/>
          </w:tcPr>
          <w:p w14:paraId="52C9F88B" w14:textId="77777777" w:rsidR="00047AF0" w:rsidRPr="004D5415" w:rsidRDefault="00047AF0" w:rsidP="002238DE">
            <w:pPr>
              <w:spacing w:before="120" w:line="360" w:lineRule="auto"/>
              <w:jc w:val="center"/>
            </w:pPr>
            <w:r w:rsidRPr="004D5415">
              <w:t xml:space="preserve">5 </w:t>
            </w:r>
          </w:p>
        </w:tc>
        <w:tc>
          <w:tcPr>
            <w:tcW w:w="1710" w:type="dxa"/>
            <w:shd w:val="clear" w:color="auto" w:fill="F2F2F2"/>
            <w:vAlign w:val="center"/>
          </w:tcPr>
          <w:p w14:paraId="2950D52C" w14:textId="77777777" w:rsidR="00047AF0" w:rsidRPr="004D5415" w:rsidRDefault="00047AF0" w:rsidP="002238DE">
            <w:pPr>
              <w:spacing w:before="120" w:line="360" w:lineRule="auto"/>
              <w:jc w:val="center"/>
            </w:pPr>
            <w:r w:rsidRPr="004D5415">
              <w:t>52</w:t>
            </w:r>
          </w:p>
        </w:tc>
        <w:tc>
          <w:tcPr>
            <w:tcW w:w="1530" w:type="dxa"/>
            <w:shd w:val="clear" w:color="auto" w:fill="F2F2F2"/>
            <w:vAlign w:val="center"/>
          </w:tcPr>
          <w:p w14:paraId="1D0EC94F" w14:textId="77777777" w:rsidR="00047AF0" w:rsidRPr="004D5415" w:rsidRDefault="00047AF0" w:rsidP="002238DE">
            <w:pPr>
              <w:spacing w:before="120" w:line="360" w:lineRule="auto"/>
              <w:jc w:val="center"/>
            </w:pPr>
            <w:r w:rsidRPr="004D5415">
              <w:t>M</w:t>
            </w:r>
          </w:p>
        </w:tc>
        <w:tc>
          <w:tcPr>
            <w:tcW w:w="1980" w:type="dxa"/>
            <w:shd w:val="clear" w:color="auto" w:fill="F2F2F2"/>
            <w:vAlign w:val="center"/>
          </w:tcPr>
          <w:p w14:paraId="5B4DAABF" w14:textId="77777777" w:rsidR="00047AF0" w:rsidRPr="004D5415" w:rsidRDefault="00047AF0" w:rsidP="002238DE">
            <w:pPr>
              <w:spacing w:before="120" w:line="360" w:lineRule="auto"/>
              <w:jc w:val="center"/>
            </w:pPr>
            <w:r w:rsidRPr="004D5415">
              <w:t>BRD4-NUT</w:t>
            </w:r>
          </w:p>
        </w:tc>
        <w:tc>
          <w:tcPr>
            <w:tcW w:w="1620" w:type="dxa"/>
            <w:shd w:val="clear" w:color="auto" w:fill="F2F2F2"/>
            <w:vAlign w:val="center"/>
          </w:tcPr>
          <w:p w14:paraId="4D9C536D" w14:textId="77777777" w:rsidR="00047AF0" w:rsidRPr="004D5415" w:rsidRDefault="00047AF0" w:rsidP="002238DE">
            <w:pPr>
              <w:spacing w:before="120" w:line="360" w:lineRule="auto"/>
              <w:jc w:val="center"/>
            </w:pPr>
            <w:r w:rsidRPr="004D5415">
              <w:t>SD</w:t>
            </w:r>
          </w:p>
        </w:tc>
        <w:tc>
          <w:tcPr>
            <w:tcW w:w="1821" w:type="dxa"/>
            <w:shd w:val="clear" w:color="auto" w:fill="F2F2F2"/>
            <w:vAlign w:val="center"/>
          </w:tcPr>
          <w:p w14:paraId="013967F9" w14:textId="77777777" w:rsidR="00047AF0" w:rsidRPr="004D5415" w:rsidRDefault="00047AF0" w:rsidP="002238DE">
            <w:pPr>
              <w:spacing w:before="120" w:line="360" w:lineRule="auto"/>
              <w:jc w:val="center"/>
            </w:pPr>
            <w:r w:rsidRPr="004D5415">
              <w:t>30</w:t>
            </w:r>
          </w:p>
        </w:tc>
      </w:tr>
      <w:tr w:rsidR="00047AF0" w:rsidRPr="004D5415" w14:paraId="281096C0" w14:textId="77777777" w:rsidTr="002238DE">
        <w:trPr>
          <w:trHeight w:val="18"/>
        </w:trPr>
        <w:tc>
          <w:tcPr>
            <w:tcW w:w="1165" w:type="dxa"/>
            <w:vAlign w:val="center"/>
          </w:tcPr>
          <w:p w14:paraId="1A96E53B" w14:textId="77777777" w:rsidR="00047AF0" w:rsidRPr="004D5415" w:rsidRDefault="00047AF0" w:rsidP="002238DE">
            <w:pPr>
              <w:spacing w:before="120" w:line="360" w:lineRule="auto"/>
              <w:jc w:val="center"/>
            </w:pPr>
            <w:r w:rsidRPr="004D5415">
              <w:t xml:space="preserve">6 </w:t>
            </w:r>
          </w:p>
        </w:tc>
        <w:tc>
          <w:tcPr>
            <w:tcW w:w="1710" w:type="dxa"/>
            <w:vAlign w:val="center"/>
          </w:tcPr>
          <w:p w14:paraId="29E4C6BD" w14:textId="77777777" w:rsidR="00047AF0" w:rsidRPr="004D5415" w:rsidRDefault="00047AF0" w:rsidP="002238DE">
            <w:pPr>
              <w:spacing w:before="120" w:line="360" w:lineRule="auto"/>
              <w:jc w:val="center"/>
            </w:pPr>
            <w:r w:rsidRPr="004D5415">
              <w:t>45</w:t>
            </w:r>
          </w:p>
        </w:tc>
        <w:tc>
          <w:tcPr>
            <w:tcW w:w="1530" w:type="dxa"/>
            <w:vAlign w:val="center"/>
          </w:tcPr>
          <w:p w14:paraId="48A908A1" w14:textId="77777777" w:rsidR="00047AF0" w:rsidRPr="004D5415" w:rsidRDefault="00047AF0" w:rsidP="002238DE">
            <w:pPr>
              <w:spacing w:before="120" w:line="360" w:lineRule="auto"/>
              <w:jc w:val="center"/>
            </w:pPr>
            <w:r w:rsidRPr="004D5415">
              <w:t>F</w:t>
            </w:r>
          </w:p>
        </w:tc>
        <w:tc>
          <w:tcPr>
            <w:tcW w:w="1980" w:type="dxa"/>
            <w:vAlign w:val="center"/>
          </w:tcPr>
          <w:p w14:paraId="17BCE105" w14:textId="77777777" w:rsidR="00047AF0" w:rsidRPr="007E43C3" w:rsidRDefault="00047AF0" w:rsidP="002238DE">
            <w:pPr>
              <w:spacing w:before="120" w:line="360" w:lineRule="auto"/>
              <w:jc w:val="center"/>
            </w:pPr>
            <w:r w:rsidRPr="007E43C3">
              <w:t>BRD3-NUT</w:t>
            </w:r>
          </w:p>
        </w:tc>
        <w:tc>
          <w:tcPr>
            <w:tcW w:w="1620" w:type="dxa"/>
            <w:vAlign w:val="center"/>
          </w:tcPr>
          <w:p w14:paraId="4411346A" w14:textId="77777777" w:rsidR="00047AF0" w:rsidRPr="004D5415" w:rsidRDefault="00047AF0" w:rsidP="002238DE">
            <w:pPr>
              <w:spacing w:before="120" w:line="360" w:lineRule="auto"/>
              <w:jc w:val="center"/>
            </w:pPr>
            <w:r w:rsidRPr="004D5415">
              <w:t>SD</w:t>
            </w:r>
          </w:p>
        </w:tc>
        <w:tc>
          <w:tcPr>
            <w:tcW w:w="1821" w:type="dxa"/>
            <w:vAlign w:val="center"/>
          </w:tcPr>
          <w:p w14:paraId="631497CE" w14:textId="77777777" w:rsidR="00047AF0" w:rsidRPr="004D5415" w:rsidRDefault="00047AF0" w:rsidP="002238DE">
            <w:pPr>
              <w:spacing w:before="120" w:line="360" w:lineRule="auto"/>
              <w:jc w:val="center"/>
            </w:pPr>
            <w:r w:rsidRPr="004D5415">
              <w:t>64</w:t>
            </w:r>
          </w:p>
        </w:tc>
      </w:tr>
      <w:tr w:rsidR="00047AF0" w:rsidRPr="004D5415" w14:paraId="51E15F72" w14:textId="77777777" w:rsidTr="002238DE">
        <w:trPr>
          <w:trHeight w:val="18"/>
        </w:trPr>
        <w:tc>
          <w:tcPr>
            <w:tcW w:w="1165" w:type="dxa"/>
            <w:shd w:val="clear" w:color="auto" w:fill="F2F2F2"/>
            <w:vAlign w:val="center"/>
          </w:tcPr>
          <w:p w14:paraId="1F740038" w14:textId="77777777" w:rsidR="00047AF0" w:rsidRPr="004D5415" w:rsidRDefault="00047AF0" w:rsidP="002238DE">
            <w:pPr>
              <w:spacing w:before="120" w:line="360" w:lineRule="auto"/>
              <w:jc w:val="center"/>
            </w:pPr>
            <w:r w:rsidRPr="004D5415">
              <w:t xml:space="preserve">7 </w:t>
            </w:r>
          </w:p>
        </w:tc>
        <w:tc>
          <w:tcPr>
            <w:tcW w:w="1710" w:type="dxa"/>
            <w:shd w:val="clear" w:color="auto" w:fill="F2F2F2"/>
            <w:vAlign w:val="center"/>
          </w:tcPr>
          <w:p w14:paraId="40392E39" w14:textId="77777777" w:rsidR="00047AF0" w:rsidRPr="004D5415" w:rsidRDefault="00047AF0" w:rsidP="002238DE">
            <w:pPr>
              <w:spacing w:before="120" w:line="360" w:lineRule="auto"/>
              <w:jc w:val="center"/>
            </w:pPr>
            <w:r w:rsidRPr="004D5415">
              <w:t>47</w:t>
            </w:r>
          </w:p>
        </w:tc>
        <w:tc>
          <w:tcPr>
            <w:tcW w:w="1530" w:type="dxa"/>
            <w:shd w:val="clear" w:color="auto" w:fill="F2F2F2"/>
            <w:vAlign w:val="center"/>
          </w:tcPr>
          <w:p w14:paraId="6CAF1E4A" w14:textId="77777777" w:rsidR="00047AF0" w:rsidRPr="004D5415" w:rsidRDefault="00047AF0" w:rsidP="002238DE">
            <w:pPr>
              <w:spacing w:before="120" w:line="360" w:lineRule="auto"/>
              <w:jc w:val="center"/>
            </w:pPr>
            <w:r w:rsidRPr="004D5415">
              <w:t>M</w:t>
            </w:r>
          </w:p>
        </w:tc>
        <w:tc>
          <w:tcPr>
            <w:tcW w:w="1980" w:type="dxa"/>
            <w:shd w:val="clear" w:color="auto" w:fill="F2F2F2"/>
            <w:vAlign w:val="center"/>
          </w:tcPr>
          <w:p w14:paraId="1529F811" w14:textId="77777777" w:rsidR="00047AF0" w:rsidRPr="007E43C3" w:rsidRDefault="00047AF0" w:rsidP="002238DE">
            <w:pPr>
              <w:spacing w:before="120" w:line="360" w:lineRule="auto"/>
              <w:jc w:val="center"/>
            </w:pPr>
            <w:r w:rsidRPr="007E43C3">
              <w:t>BRD4-NUT</w:t>
            </w:r>
          </w:p>
        </w:tc>
        <w:tc>
          <w:tcPr>
            <w:tcW w:w="1620" w:type="dxa"/>
            <w:shd w:val="clear" w:color="auto" w:fill="F2F2F2"/>
            <w:vAlign w:val="center"/>
          </w:tcPr>
          <w:p w14:paraId="061E6F55" w14:textId="77777777" w:rsidR="00047AF0" w:rsidRPr="004D5415" w:rsidRDefault="00047AF0" w:rsidP="002238DE">
            <w:pPr>
              <w:spacing w:before="120" w:line="360" w:lineRule="auto"/>
              <w:jc w:val="center"/>
            </w:pPr>
            <w:r w:rsidRPr="004D5415">
              <w:t>SD</w:t>
            </w:r>
          </w:p>
        </w:tc>
        <w:tc>
          <w:tcPr>
            <w:tcW w:w="1821" w:type="dxa"/>
            <w:shd w:val="clear" w:color="auto" w:fill="F2F2F2"/>
            <w:vAlign w:val="center"/>
          </w:tcPr>
          <w:p w14:paraId="58A1CA79" w14:textId="77777777" w:rsidR="00047AF0" w:rsidRPr="004D5415" w:rsidRDefault="00047AF0" w:rsidP="002238DE">
            <w:pPr>
              <w:spacing w:before="120" w:line="360" w:lineRule="auto"/>
              <w:jc w:val="center"/>
            </w:pPr>
            <w:r w:rsidRPr="004D5415">
              <w:t>309</w:t>
            </w:r>
          </w:p>
        </w:tc>
      </w:tr>
      <w:tr w:rsidR="00047AF0" w:rsidRPr="004D5415" w14:paraId="29560FAC" w14:textId="77777777" w:rsidTr="002238DE">
        <w:trPr>
          <w:trHeight w:val="18"/>
        </w:trPr>
        <w:tc>
          <w:tcPr>
            <w:tcW w:w="1165" w:type="dxa"/>
            <w:shd w:val="clear" w:color="auto" w:fill="FFFFFF" w:themeFill="background1"/>
            <w:vAlign w:val="center"/>
          </w:tcPr>
          <w:p w14:paraId="4E1769EF" w14:textId="77777777" w:rsidR="00047AF0" w:rsidRPr="004D5415" w:rsidRDefault="00047AF0" w:rsidP="002238DE">
            <w:pPr>
              <w:spacing w:before="120" w:line="360" w:lineRule="auto"/>
              <w:jc w:val="center"/>
            </w:pPr>
            <w:r w:rsidRPr="004D5415">
              <w:t xml:space="preserve">8 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7347E7A3" w14:textId="77777777" w:rsidR="00047AF0" w:rsidRPr="004D5415" w:rsidRDefault="00047AF0" w:rsidP="002238DE">
            <w:pPr>
              <w:spacing w:before="120" w:line="360" w:lineRule="auto"/>
              <w:jc w:val="center"/>
            </w:pPr>
            <w:r w:rsidRPr="004D5415">
              <w:t>62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288E550C" w14:textId="77777777" w:rsidR="00047AF0" w:rsidRPr="004D5415" w:rsidRDefault="00047AF0" w:rsidP="002238DE">
            <w:pPr>
              <w:spacing w:before="120" w:line="360" w:lineRule="auto"/>
              <w:jc w:val="center"/>
            </w:pPr>
            <w:r w:rsidRPr="004D5415">
              <w:t>F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77617882" w14:textId="77777777" w:rsidR="00047AF0" w:rsidRPr="004D5415" w:rsidRDefault="00047AF0" w:rsidP="002238DE">
            <w:pPr>
              <w:spacing w:before="120" w:line="360" w:lineRule="auto"/>
              <w:jc w:val="center"/>
            </w:pPr>
            <w:r w:rsidRPr="004D5415">
              <w:t>ZNF532-NUT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71591A8B" w14:textId="77777777" w:rsidR="00047AF0" w:rsidRPr="004D5415" w:rsidRDefault="00047AF0" w:rsidP="002238DE">
            <w:pPr>
              <w:spacing w:before="120" w:line="360" w:lineRule="auto"/>
              <w:jc w:val="center"/>
            </w:pPr>
            <w:r w:rsidRPr="004D5415">
              <w:t>PD</w:t>
            </w:r>
          </w:p>
        </w:tc>
        <w:tc>
          <w:tcPr>
            <w:tcW w:w="1821" w:type="dxa"/>
            <w:shd w:val="clear" w:color="auto" w:fill="FFFFFF" w:themeFill="background1"/>
            <w:vAlign w:val="center"/>
          </w:tcPr>
          <w:p w14:paraId="025C4880" w14:textId="77777777" w:rsidR="00047AF0" w:rsidRPr="004D5415" w:rsidRDefault="00047AF0" w:rsidP="002238DE">
            <w:pPr>
              <w:spacing w:before="120" w:line="360" w:lineRule="auto"/>
              <w:jc w:val="center"/>
            </w:pPr>
            <w:r w:rsidRPr="004D5415">
              <w:t>15</w:t>
            </w:r>
          </w:p>
        </w:tc>
      </w:tr>
    </w:tbl>
    <w:p w14:paraId="65A403AA" w14:textId="77777777" w:rsidR="00047AF0" w:rsidRPr="004D5415" w:rsidRDefault="00047AF0" w:rsidP="00047AF0">
      <w:r w:rsidRPr="004D5415">
        <w:t xml:space="preserve">Abbreviations: F, female; M, male. </w:t>
      </w:r>
    </w:p>
    <w:p w14:paraId="6711C4DE" w14:textId="08C76243" w:rsidR="00047AF0" w:rsidRDefault="00047AF0">
      <w:r>
        <w:br w:type="page"/>
      </w:r>
    </w:p>
    <w:p w14:paraId="711B750E" w14:textId="77777777" w:rsidR="0077648F" w:rsidRPr="004D5415" w:rsidRDefault="0077648F" w:rsidP="0077648F">
      <w:pPr>
        <w:spacing w:after="160"/>
        <w:ind w:left="-540"/>
        <w:sectPr w:rsidR="0077648F" w:rsidRPr="004D5415" w:rsidSect="002B5EC5">
          <w:pgSz w:w="11906" w:h="16838"/>
          <w:pgMar w:top="1440" w:right="1440" w:bottom="1440" w:left="1440" w:header="720" w:footer="720" w:gutter="0"/>
          <w:cols w:space="720"/>
        </w:sectPr>
      </w:pPr>
    </w:p>
    <w:p w14:paraId="1AF28BF6" w14:textId="251C73C4" w:rsidR="009B4D79" w:rsidRDefault="005F12BD" w:rsidP="0077648F">
      <w:pPr>
        <w:spacing w:after="160"/>
        <w:ind w:left="-450"/>
      </w:pPr>
      <w:r w:rsidRPr="005F12BD">
        <w:rPr>
          <w:noProof/>
          <w:lang w:val="en-US" w:eastAsia="zh-CN"/>
        </w:rPr>
        <w:lastRenderedPageBreak/>
        <w:drawing>
          <wp:inline distT="0" distB="0" distL="0" distR="0" wp14:anchorId="4F91E930" wp14:editId="2854DADD">
            <wp:extent cx="8639175" cy="2670729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642909" cy="2671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61E9ED" w14:textId="280657E7" w:rsidR="007C3A76" w:rsidRPr="004D5415" w:rsidRDefault="007C3A76" w:rsidP="0077648F">
      <w:pPr>
        <w:spacing w:after="160"/>
        <w:ind w:left="-450"/>
      </w:pPr>
      <w:r w:rsidRPr="007C3A76">
        <w:rPr>
          <w:noProof/>
          <w:lang w:val="en-US" w:eastAsia="zh-CN"/>
        </w:rPr>
        <w:drawing>
          <wp:inline distT="0" distB="0" distL="0" distR="0" wp14:anchorId="166712FC" wp14:editId="7E99CF22">
            <wp:extent cx="8639175" cy="2342691"/>
            <wp:effectExtent l="0" t="0" r="0" b="63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647189" cy="2344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C717B" w14:textId="56DDDDE9" w:rsidR="002557C5" w:rsidRPr="00191841" w:rsidRDefault="009B4D79" w:rsidP="0077648F">
      <w:pPr>
        <w:sectPr w:rsidR="002557C5" w:rsidRPr="00191841" w:rsidSect="00915541">
          <w:pgSz w:w="16838" w:h="11906" w:orient="landscape"/>
          <w:pgMar w:top="1440" w:right="1440" w:bottom="1440" w:left="1440" w:header="720" w:footer="720" w:gutter="0"/>
          <w:cols w:space="720"/>
        </w:sectPr>
      </w:pPr>
      <w:r w:rsidRPr="004D5415">
        <w:rPr>
          <w:b/>
        </w:rPr>
        <w:t xml:space="preserve">Figure S1. </w:t>
      </w:r>
      <w:r w:rsidRPr="00F92807">
        <w:t>Study design and patient disposition.</w:t>
      </w:r>
    </w:p>
    <w:p w14:paraId="1CE1D74C" w14:textId="78CA1EBD" w:rsidR="00191841" w:rsidRPr="004D5415" w:rsidRDefault="00191841" w:rsidP="0077648F">
      <w:r>
        <w:rPr>
          <w:noProof/>
        </w:rPr>
        <w:lastRenderedPageBreak/>
        <w:drawing>
          <wp:inline distT="0" distB="0" distL="0" distR="0" wp14:anchorId="1A860E2B" wp14:editId="7D0A2959">
            <wp:extent cx="5766359" cy="7780328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170" cy="77962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BE98AF" w14:textId="03F59AB2" w:rsidR="002C1B14" w:rsidRPr="004D5415" w:rsidRDefault="002032F2" w:rsidP="0077648F">
      <w:r w:rsidRPr="004D5415">
        <w:rPr>
          <w:b/>
        </w:rPr>
        <w:t>Fig</w:t>
      </w:r>
      <w:r w:rsidR="00D367DB" w:rsidRPr="004D5415">
        <w:rPr>
          <w:b/>
        </w:rPr>
        <w:t>ure</w:t>
      </w:r>
      <w:r w:rsidRPr="004D5415">
        <w:rPr>
          <w:b/>
        </w:rPr>
        <w:t xml:space="preserve"> </w:t>
      </w:r>
      <w:r w:rsidR="003F0709" w:rsidRPr="004D5415">
        <w:rPr>
          <w:b/>
        </w:rPr>
        <w:t>S</w:t>
      </w:r>
      <w:r w:rsidR="009B4D79" w:rsidRPr="004D5415">
        <w:rPr>
          <w:b/>
        </w:rPr>
        <w:t>2</w:t>
      </w:r>
      <w:r w:rsidRPr="004D5415">
        <w:rPr>
          <w:b/>
        </w:rPr>
        <w:t xml:space="preserve">. </w:t>
      </w:r>
      <w:r w:rsidRPr="00F92807">
        <w:t xml:space="preserve">Representative RECIST responses in </w:t>
      </w:r>
      <w:r w:rsidR="00BE182F" w:rsidRPr="00F92807">
        <w:t>p</w:t>
      </w:r>
      <w:r w:rsidRPr="00F92807">
        <w:t>atients</w:t>
      </w:r>
      <w:r w:rsidR="00170FA8" w:rsidRPr="00F92807">
        <w:t xml:space="preserve"> with NC</w:t>
      </w:r>
      <w:r w:rsidRPr="00F92807">
        <w:t>.</w:t>
      </w:r>
      <w:r w:rsidR="002557C5" w:rsidRPr="004D5415">
        <w:t xml:space="preserve"> </w:t>
      </w:r>
      <w:r w:rsidR="00887452" w:rsidRPr="004D5415">
        <w:rPr>
          <w:b/>
        </w:rPr>
        <w:t>A</w:t>
      </w:r>
      <w:r w:rsidR="00A45C6E" w:rsidRPr="004D5415">
        <w:rPr>
          <w:b/>
        </w:rPr>
        <w:t>,</w:t>
      </w:r>
      <w:r w:rsidR="00887452" w:rsidRPr="004D5415">
        <w:t xml:space="preserve"> Computed tomography (CT) images demonstrating </w:t>
      </w:r>
      <w:r w:rsidR="00A622EA" w:rsidRPr="004D5415">
        <w:t>a partial response (</w:t>
      </w:r>
      <w:r w:rsidR="00887452" w:rsidRPr="004D5415">
        <w:t>PR</w:t>
      </w:r>
      <w:r w:rsidR="00A622EA" w:rsidRPr="004D5415">
        <w:t>)</w:t>
      </w:r>
      <w:r w:rsidR="00887452" w:rsidRPr="004D5415">
        <w:t xml:space="preserve"> in a 54-year-old ma</w:t>
      </w:r>
      <w:r w:rsidR="00A622EA" w:rsidRPr="004D5415">
        <w:t>n</w:t>
      </w:r>
      <w:r w:rsidR="00887452" w:rsidRPr="004D5415">
        <w:t xml:space="preserve"> with tumo</w:t>
      </w:r>
      <w:r w:rsidR="00FB2BB0">
        <w:t>u</w:t>
      </w:r>
      <w:r w:rsidR="00887452" w:rsidRPr="004D5415">
        <w:t>r harbo</w:t>
      </w:r>
      <w:r w:rsidR="00FB2BB0">
        <w:t>u</w:t>
      </w:r>
      <w:r w:rsidR="00887452" w:rsidRPr="004D5415">
        <w:t>ring BRD3-NUT rearrangement</w:t>
      </w:r>
      <w:r w:rsidR="00384437" w:rsidRPr="004D5415">
        <w:t xml:space="preserve"> (</w:t>
      </w:r>
      <w:r w:rsidR="00047AF0">
        <w:t xml:space="preserve">Supplementary </w:t>
      </w:r>
      <w:r w:rsidR="00384437" w:rsidRPr="004D5415">
        <w:t xml:space="preserve">Table </w:t>
      </w:r>
      <w:r w:rsidR="00047AF0">
        <w:t>S</w:t>
      </w:r>
      <w:r w:rsidR="00384437" w:rsidRPr="004D5415">
        <w:t>3, patient 1)</w:t>
      </w:r>
      <w:r w:rsidR="00887452" w:rsidRPr="004D5415">
        <w:t>.</w:t>
      </w:r>
      <w:r w:rsidR="00887452" w:rsidRPr="004D5415">
        <w:rPr>
          <w:b/>
        </w:rPr>
        <w:t xml:space="preserve"> </w:t>
      </w:r>
      <w:r w:rsidR="00887452" w:rsidRPr="004D5415">
        <w:t>Pre</w:t>
      </w:r>
      <w:r w:rsidR="009763D7">
        <w:t>-</w:t>
      </w:r>
      <w:r w:rsidR="00887452" w:rsidRPr="004D5415">
        <w:lastRenderedPageBreak/>
        <w:t xml:space="preserve">treatment axial CT images in soft tissue and lung windows, respectively, demonstrate </w:t>
      </w:r>
      <w:proofErr w:type="spellStart"/>
      <w:r w:rsidR="00887452" w:rsidRPr="004D5415">
        <w:t>precarinal</w:t>
      </w:r>
      <w:proofErr w:type="spellEnd"/>
      <w:r w:rsidR="00887452" w:rsidRPr="004D5415">
        <w:t xml:space="preserve"> adenopathy (</w:t>
      </w:r>
      <w:r w:rsidR="00887452" w:rsidRPr="004D5415">
        <w:rPr>
          <w:i/>
        </w:rPr>
        <w:t>white arrow</w:t>
      </w:r>
      <w:r w:rsidR="00887452" w:rsidRPr="004D5415">
        <w:t>), a left rib lesion with associated soft tissue (</w:t>
      </w:r>
      <w:r w:rsidR="00887452" w:rsidRPr="004D5415">
        <w:rPr>
          <w:i/>
        </w:rPr>
        <w:t>white arrowhead</w:t>
      </w:r>
      <w:r w:rsidR="00887452" w:rsidRPr="004D5415">
        <w:t>), a large right lung consolidative opacity (</w:t>
      </w:r>
      <w:r w:rsidR="00887452" w:rsidRPr="004D5415">
        <w:rPr>
          <w:i/>
        </w:rPr>
        <w:t>black arrows</w:t>
      </w:r>
      <w:r w:rsidR="00887452" w:rsidRPr="004D5415">
        <w:t>)</w:t>
      </w:r>
      <w:r w:rsidR="00A622EA" w:rsidRPr="004D5415">
        <w:t>,</w:t>
      </w:r>
      <w:r w:rsidR="00887452" w:rsidRPr="004D5415">
        <w:t xml:space="preserve"> and interstitial thickening at both lung bases, suggesting lymphangitic spread of disease (</w:t>
      </w:r>
      <w:r w:rsidR="00887452" w:rsidRPr="004D5415">
        <w:rPr>
          <w:i/>
        </w:rPr>
        <w:t>black arrowheads</w:t>
      </w:r>
      <w:r w:rsidR="00887452" w:rsidRPr="004D5415">
        <w:t>). Follow-up axial CT images in soft tissue and lung window after 7 weeks of treatment showed interval resolution of mediastinal adenopathy (</w:t>
      </w:r>
      <w:r w:rsidR="00887452" w:rsidRPr="004D5415">
        <w:rPr>
          <w:i/>
        </w:rPr>
        <w:t>white arrow</w:t>
      </w:r>
      <w:r w:rsidR="00887452" w:rsidRPr="004D5415">
        <w:t>), the left rib lesion soft tissue (</w:t>
      </w:r>
      <w:r w:rsidR="00887452" w:rsidRPr="004D5415">
        <w:rPr>
          <w:i/>
        </w:rPr>
        <w:t>white arrowhead</w:t>
      </w:r>
      <w:r w:rsidR="00887452" w:rsidRPr="004D5415">
        <w:t xml:space="preserve">), improvement </w:t>
      </w:r>
      <w:r w:rsidR="00A622EA" w:rsidRPr="004D5415">
        <w:t>in</w:t>
      </w:r>
      <w:r w:rsidR="00887452" w:rsidRPr="004D5415">
        <w:t xml:space="preserve"> the right lung mass (</w:t>
      </w:r>
      <w:r w:rsidR="00887452" w:rsidRPr="004D5415">
        <w:rPr>
          <w:i/>
        </w:rPr>
        <w:t>black arrows</w:t>
      </w:r>
      <w:r w:rsidR="00887452" w:rsidRPr="004D5415">
        <w:t>), a</w:t>
      </w:r>
      <w:r w:rsidR="00A622EA" w:rsidRPr="004D5415">
        <w:t>nd</w:t>
      </w:r>
      <w:r w:rsidR="00887452" w:rsidRPr="004D5415">
        <w:t xml:space="preserve"> resolution of lymphangitic carcinomatosis (</w:t>
      </w:r>
      <w:r w:rsidR="00887452" w:rsidRPr="004D5415">
        <w:rPr>
          <w:i/>
        </w:rPr>
        <w:t>black arrowhead</w:t>
      </w:r>
      <w:r w:rsidR="00887452" w:rsidRPr="004D5415">
        <w:t xml:space="preserve">). </w:t>
      </w:r>
      <w:r w:rsidR="00A622EA" w:rsidRPr="004D5415">
        <w:t>Per</w:t>
      </w:r>
      <w:r w:rsidR="00887452" w:rsidRPr="004D5415">
        <w:t xml:space="preserve"> RECIST v1.1, </w:t>
      </w:r>
      <w:r w:rsidR="00A622EA" w:rsidRPr="004D5415">
        <w:t xml:space="preserve">the </w:t>
      </w:r>
      <w:r w:rsidR="00887452" w:rsidRPr="004D5415">
        <w:t>tumo</w:t>
      </w:r>
      <w:r w:rsidR="00FB2BB0">
        <w:t>u</w:t>
      </w:r>
      <w:r w:rsidR="00887452" w:rsidRPr="004D5415">
        <w:t>r burden</w:t>
      </w:r>
      <w:r w:rsidR="00A622EA" w:rsidRPr="004D5415">
        <w:t xml:space="preserve"> decreased by 49.3%</w:t>
      </w:r>
      <w:r w:rsidR="00887452" w:rsidRPr="004D5415">
        <w:t xml:space="preserve">, which was maintained for an additional 8 weeks of </w:t>
      </w:r>
      <w:r w:rsidR="002238DE">
        <w:t>RO6870810</w:t>
      </w:r>
      <w:r w:rsidR="00887452" w:rsidRPr="004D5415">
        <w:t xml:space="preserve">. </w:t>
      </w:r>
      <w:r w:rsidR="00887452" w:rsidRPr="004D5415">
        <w:rPr>
          <w:b/>
        </w:rPr>
        <w:t>B</w:t>
      </w:r>
      <w:r w:rsidR="00A45C6E" w:rsidRPr="004D5415">
        <w:rPr>
          <w:b/>
        </w:rPr>
        <w:t>,</w:t>
      </w:r>
      <w:r w:rsidR="00887452" w:rsidRPr="004D5415">
        <w:t xml:space="preserve"> CT images demonstrating </w:t>
      </w:r>
      <w:r w:rsidR="00A622EA" w:rsidRPr="004D5415">
        <w:t xml:space="preserve">a </w:t>
      </w:r>
      <w:r w:rsidR="00887452" w:rsidRPr="004D5415">
        <w:t>PR in a 52-year old ma</w:t>
      </w:r>
      <w:r w:rsidR="0004117F" w:rsidRPr="004D5415">
        <w:t>n</w:t>
      </w:r>
      <w:r w:rsidR="00887452" w:rsidRPr="004D5415">
        <w:t xml:space="preserve"> with tumo</w:t>
      </w:r>
      <w:r w:rsidR="00FB2BB0">
        <w:t>u</w:t>
      </w:r>
      <w:r w:rsidR="00887452" w:rsidRPr="004D5415">
        <w:t>r harbo</w:t>
      </w:r>
      <w:r w:rsidR="00FB2BB0">
        <w:t>u</w:t>
      </w:r>
      <w:r w:rsidR="00887452" w:rsidRPr="004D5415">
        <w:t>ring NSD3-NUT fusion</w:t>
      </w:r>
      <w:r w:rsidR="00384437" w:rsidRPr="004D5415">
        <w:t xml:space="preserve"> (</w:t>
      </w:r>
      <w:r w:rsidR="00047AF0">
        <w:t xml:space="preserve">Supplementary </w:t>
      </w:r>
      <w:r w:rsidR="00384437" w:rsidRPr="004D5415">
        <w:t xml:space="preserve">Table </w:t>
      </w:r>
      <w:r w:rsidR="00047AF0">
        <w:t>S</w:t>
      </w:r>
      <w:r w:rsidR="00384437" w:rsidRPr="004D5415">
        <w:t>3, patient 2)</w:t>
      </w:r>
      <w:r w:rsidR="00887452" w:rsidRPr="004D5415">
        <w:t>. Pre</w:t>
      </w:r>
      <w:r w:rsidR="009763D7">
        <w:t>-</w:t>
      </w:r>
      <w:r w:rsidR="00887452" w:rsidRPr="004D5415">
        <w:t>treatment axial CT images shortly after completion of chemotherapy demonstrated a right lower lobe lung mass (</w:t>
      </w:r>
      <w:r w:rsidR="00887452" w:rsidRPr="004D5415">
        <w:rPr>
          <w:i/>
        </w:rPr>
        <w:t>black arrow</w:t>
      </w:r>
      <w:r w:rsidR="00887452" w:rsidRPr="004D5415">
        <w:t>) and several low-density hepatic lesions (</w:t>
      </w:r>
      <w:r w:rsidR="00887452" w:rsidRPr="004D5415">
        <w:rPr>
          <w:i/>
        </w:rPr>
        <w:t>white arrows</w:t>
      </w:r>
      <w:r w:rsidR="00887452" w:rsidRPr="004D5415">
        <w:t xml:space="preserve">). Follow-up CT images toward the end of cycle 2 demonstrated a 22.4% reduction in the size of the lung mass and improvement </w:t>
      </w:r>
      <w:r w:rsidR="0004117F" w:rsidRPr="004D5415">
        <w:t>in</w:t>
      </w:r>
      <w:r w:rsidR="00887452" w:rsidRPr="004D5415">
        <w:t xml:space="preserve"> the liver lesions. In addition, increased lobular contour of the liver indicates retraction due to fibrosis, also suggesting </w:t>
      </w:r>
      <w:r w:rsidR="0004117F" w:rsidRPr="004D5415">
        <w:t xml:space="preserve">a </w:t>
      </w:r>
      <w:r w:rsidR="00887452" w:rsidRPr="004D5415">
        <w:t>response to treatment (</w:t>
      </w:r>
      <w:r w:rsidR="00887452" w:rsidRPr="004D5415">
        <w:rPr>
          <w:i/>
        </w:rPr>
        <w:t>white arrowheads</w:t>
      </w:r>
      <w:r w:rsidR="00887452" w:rsidRPr="004D5415">
        <w:t xml:space="preserve">). A PR was noted after completion of dosing in cycle 4, with a 31.4% reduction in the size of the lung mass and near resolution of liver lesions; this was confirmed after cycle 6, at which time the lung mass was reduced 42.5% from baseline. This response has been maintained through 10 cycles of </w:t>
      </w:r>
      <w:r w:rsidR="002238DE">
        <w:t>RO6870810</w:t>
      </w:r>
      <w:r w:rsidR="00887452" w:rsidRPr="004D5415">
        <w:t xml:space="preserve"> and is ongoing.</w:t>
      </w:r>
    </w:p>
    <w:p w14:paraId="07F433BD" w14:textId="77777777" w:rsidR="009B4D79" w:rsidRPr="004D5415" w:rsidRDefault="009B4D79" w:rsidP="0077648F"/>
    <w:p w14:paraId="3E719C0D" w14:textId="77777777" w:rsidR="009B4D79" w:rsidRPr="004D5415" w:rsidRDefault="009B4D79" w:rsidP="0077648F">
      <w:pPr>
        <w:rPr>
          <w:b/>
        </w:rPr>
      </w:pPr>
      <w:r w:rsidRPr="004D5415">
        <w:rPr>
          <w:b/>
        </w:rPr>
        <w:br w:type="page"/>
      </w:r>
    </w:p>
    <w:p w14:paraId="21C9BC1A" w14:textId="4B3EEC55" w:rsidR="00191841" w:rsidRDefault="00191841" w:rsidP="0077648F">
      <w:pPr>
        <w:rPr>
          <w:noProof/>
          <w:lang w:val="en-US" w:eastAsia="zh-CN"/>
        </w:rPr>
      </w:pPr>
      <w:r w:rsidRPr="005B6754">
        <w:rPr>
          <w:noProof/>
          <w:lang w:val="en-US" w:eastAsia="zh-CN"/>
        </w:rPr>
        <w:lastRenderedPageBreak/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07C15EA" wp14:editId="2156A275">
                <wp:simplePos x="0" y="0"/>
                <wp:positionH relativeFrom="margin">
                  <wp:align>left</wp:align>
                </wp:positionH>
                <wp:positionV relativeFrom="paragraph">
                  <wp:posOffset>272999</wp:posOffset>
                </wp:positionV>
                <wp:extent cx="304800" cy="247650"/>
                <wp:effectExtent l="0" t="0" r="0" b="0"/>
                <wp:wrapNone/>
                <wp:docPr id="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41C096" w14:textId="77777777" w:rsidR="00CE62C5" w:rsidRPr="00BE182F" w:rsidRDefault="00CE62C5" w:rsidP="007C3A76">
                            <w:pPr>
                              <w:rPr>
                                <w:b/>
                              </w:rPr>
                            </w:pPr>
                            <w:r w:rsidRPr="00BE182F">
                              <w:rPr>
                                <w:b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7C15E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1.5pt;width:24pt;height:19.5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" stroked="f">
                <v:textbox>
                  <w:txbxContent>
                    <w:p w14:paraId="2541C096" w14:textId="77777777" w:rsidR="00CE62C5" w:rsidRPr="00BE182F" w:rsidRDefault="00CE62C5" w:rsidP="007C3A76">
                      <w:pPr>
                        <w:rPr>
                          <w:b/>
                        </w:rPr>
                      </w:pPr>
                      <w:r w:rsidRPr="00BE182F">
                        <w:rPr>
                          <w:b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E5EAA2" w14:textId="47FD5065" w:rsidR="00191841" w:rsidRPr="004D5415" w:rsidRDefault="00191841" w:rsidP="0077648F">
      <w:pPr>
        <w:rPr>
          <w:b/>
        </w:rPr>
      </w:pPr>
      <w:r w:rsidRPr="005B6754">
        <w:rPr>
          <w:noProof/>
          <w:lang w:val="en-US" w:eastAsia="zh-CN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2D59390" wp14:editId="131B8092">
                <wp:simplePos x="0" y="0"/>
                <wp:positionH relativeFrom="margin">
                  <wp:posOffset>64528</wp:posOffset>
                </wp:positionH>
                <wp:positionV relativeFrom="paragraph">
                  <wp:posOffset>3452462</wp:posOffset>
                </wp:positionV>
                <wp:extent cx="304800" cy="247650"/>
                <wp:effectExtent l="0" t="0" r="0" b="0"/>
                <wp:wrapNone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BF09D5" w14:textId="034E9D31" w:rsidR="00CE62C5" w:rsidRPr="00BE182F" w:rsidRDefault="00CE62C5" w:rsidP="007C3A7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D59390" id="_x0000_s1027" type="#_x0000_t202" style="position:absolute;margin-left:5.1pt;margin-top:271.85pt;width:24pt;height:19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" stroked="f">
                <v:textbox>
                  <w:txbxContent>
                    <w:p w14:paraId="47BF09D5" w14:textId="034E9D31" w:rsidR="00CE62C5" w:rsidRPr="00BE182F" w:rsidRDefault="00CE62C5" w:rsidP="007C3A76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noProof/>
        </w:rPr>
        <w:drawing>
          <wp:inline distT="0" distB="0" distL="0" distR="0" wp14:anchorId="74ECCF47" wp14:editId="4DCB0DE6">
            <wp:extent cx="4925695" cy="6084570"/>
            <wp:effectExtent l="0" t="0" r="825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6084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7AA0E1" w14:textId="07D6121F" w:rsidR="009B4D79" w:rsidRPr="004D5415" w:rsidRDefault="009B4D79" w:rsidP="0077648F">
      <w:pPr>
        <w:rPr>
          <w:rFonts w:eastAsia="Times New Roman"/>
          <w:color w:val="000000"/>
          <w:lang w:eastAsia="en-US"/>
        </w:rPr>
      </w:pPr>
      <w:r w:rsidRPr="004D5415">
        <w:rPr>
          <w:b/>
        </w:rPr>
        <w:t xml:space="preserve">Figure S3. </w:t>
      </w:r>
      <w:r w:rsidRPr="00F92807">
        <w:t xml:space="preserve">Other instances of clinical benefit in the NC population. </w:t>
      </w:r>
      <w:r w:rsidRPr="004D5415">
        <w:rPr>
          <w:b/>
        </w:rPr>
        <w:t>A</w:t>
      </w:r>
      <w:r w:rsidR="00D8200C" w:rsidRPr="004D5415">
        <w:t>,</w:t>
      </w:r>
      <w:r w:rsidRPr="004D5415">
        <w:t xml:space="preserve"> </w:t>
      </w:r>
      <w:r w:rsidRPr="004D5415">
        <w:rPr>
          <w:vertAlign w:val="superscript"/>
        </w:rPr>
        <w:t>18</w:t>
      </w:r>
      <w:r w:rsidRPr="004D5415">
        <w:t>Flu</w:t>
      </w:r>
      <w:r w:rsidR="00A0673B" w:rsidRPr="004D5415">
        <w:t>oro</w:t>
      </w:r>
      <w:r w:rsidRPr="004D5415">
        <w:t>deoxyglucose positron emission tomography/</w:t>
      </w:r>
      <w:r w:rsidR="00D8200C" w:rsidRPr="004D5415">
        <w:t>CT</w:t>
      </w:r>
      <w:r w:rsidRPr="004D5415">
        <w:t xml:space="preserve"> (</w:t>
      </w:r>
      <w:r w:rsidRPr="004D5415">
        <w:rPr>
          <w:vertAlign w:val="superscript"/>
        </w:rPr>
        <w:t>18</w:t>
      </w:r>
      <w:r w:rsidRPr="004D5415">
        <w:t>F-FDG-PET/CT) findings showing metabolic response in PET images (</w:t>
      </w:r>
      <w:r w:rsidRPr="004D5415">
        <w:rPr>
          <w:i/>
        </w:rPr>
        <w:t>upper panels</w:t>
      </w:r>
      <w:r w:rsidRPr="004D5415">
        <w:t xml:space="preserve">) and fused axial </w:t>
      </w:r>
      <w:r w:rsidRPr="004D5415">
        <w:rPr>
          <w:vertAlign w:val="superscript"/>
        </w:rPr>
        <w:t>18</w:t>
      </w:r>
      <w:r w:rsidRPr="004D5415">
        <w:t>F-FDG-PET/CT images and PET images (</w:t>
      </w:r>
      <w:r w:rsidRPr="004D5415">
        <w:rPr>
          <w:i/>
        </w:rPr>
        <w:t>middle panels</w:t>
      </w:r>
      <w:r w:rsidRPr="004D5415">
        <w:t xml:space="preserve">) at the level of the </w:t>
      </w:r>
      <w:proofErr w:type="spellStart"/>
      <w:r w:rsidRPr="004D5415">
        <w:t>midchest</w:t>
      </w:r>
      <w:proofErr w:type="spellEnd"/>
      <w:r w:rsidRPr="004D5415">
        <w:t xml:space="preserve"> as well as maximum intensity projection (MIP) PET images (</w:t>
      </w:r>
      <w:r w:rsidRPr="004D5415">
        <w:rPr>
          <w:i/>
        </w:rPr>
        <w:t>lower panels</w:t>
      </w:r>
      <w:r w:rsidRPr="004D5415">
        <w:t xml:space="preserve">) at baseline prior to </w:t>
      </w:r>
      <w:r w:rsidR="002238DE">
        <w:t>RO6870810</w:t>
      </w:r>
      <w:r w:rsidRPr="004D5415">
        <w:t xml:space="preserve"> and at several time points over the first 2 cycles of study treatment are displayed</w:t>
      </w:r>
      <w:r w:rsidR="00384437" w:rsidRPr="004D5415">
        <w:t xml:space="preserve"> (</w:t>
      </w:r>
      <w:r w:rsidR="00047AF0">
        <w:t xml:space="preserve">Supplementary </w:t>
      </w:r>
      <w:r w:rsidR="00384437" w:rsidRPr="004D5415">
        <w:t xml:space="preserve">Table </w:t>
      </w:r>
      <w:r w:rsidR="00047AF0">
        <w:t>S</w:t>
      </w:r>
      <w:r w:rsidR="00384437" w:rsidRPr="004D5415">
        <w:t>3, patient 3)</w:t>
      </w:r>
      <w:r w:rsidRPr="004D5415">
        <w:t xml:space="preserve">. Baseline images show intensely FDG-avid, right pleural-based, pleuro-parenchymal disease </w:t>
      </w:r>
      <w:r w:rsidRPr="004D5415">
        <w:lastRenderedPageBreak/>
        <w:t>(</w:t>
      </w:r>
      <w:r w:rsidRPr="004D5415">
        <w:rPr>
          <w:i/>
        </w:rPr>
        <w:t>white arrow</w:t>
      </w:r>
      <w:r w:rsidRPr="004D5415">
        <w:t>), with right pleural lesions mimicking liver metastases (</w:t>
      </w:r>
      <w:r w:rsidRPr="004D5415">
        <w:rPr>
          <w:i/>
        </w:rPr>
        <w:t>black arrow</w:t>
      </w:r>
      <w:r w:rsidRPr="004D5415">
        <w:t>) and lymph nodes at mediastinal and right hilar stations (</w:t>
      </w:r>
      <w:r w:rsidRPr="004D5415">
        <w:rPr>
          <w:i/>
        </w:rPr>
        <w:t>white arrowheads</w:t>
      </w:r>
      <w:r w:rsidRPr="004D5415">
        <w:t>) with a maximal standardi</w:t>
      </w:r>
      <w:r w:rsidR="00437F22">
        <w:t>s</w:t>
      </w:r>
      <w:r w:rsidRPr="004D5415">
        <w:t>ed uptake value (</w:t>
      </w:r>
      <w:proofErr w:type="spellStart"/>
      <w:r w:rsidRPr="004D5415">
        <w:t>SUV</w:t>
      </w:r>
      <w:r w:rsidRPr="004D5415">
        <w:rPr>
          <w:vertAlign w:val="subscript"/>
        </w:rPr>
        <w:t>max</w:t>
      </w:r>
      <w:proofErr w:type="spellEnd"/>
      <w:r w:rsidRPr="004D5415">
        <w:t xml:space="preserve">) of 12. Follow-up images show a decrease in tracer avidity of the disease, with an </w:t>
      </w:r>
      <w:proofErr w:type="spellStart"/>
      <w:r w:rsidRPr="004D5415">
        <w:t>SUV</w:t>
      </w:r>
      <w:r w:rsidRPr="004D5415">
        <w:rPr>
          <w:vertAlign w:val="subscript"/>
        </w:rPr>
        <w:t>max</w:t>
      </w:r>
      <w:proofErr w:type="spellEnd"/>
      <w:r w:rsidRPr="004D5415">
        <w:t xml:space="preserve"> of 6, 5, and 4 at 3, 5, and 7 weeks after initiation of </w:t>
      </w:r>
      <w:r w:rsidR="002238DE">
        <w:t>RO6870810</w:t>
      </w:r>
      <w:r w:rsidRPr="004D5415">
        <w:t>, respectively. The patient had a thoracic tumo</w:t>
      </w:r>
      <w:r w:rsidR="00FB2BB0">
        <w:t>u</w:t>
      </w:r>
      <w:r w:rsidRPr="004D5415">
        <w:t>r harbo</w:t>
      </w:r>
      <w:r w:rsidR="00FB2BB0">
        <w:t>u</w:t>
      </w:r>
      <w:r w:rsidRPr="004D5415">
        <w:t>ring BRD4-NUT rearrangement</w:t>
      </w:r>
      <w:r w:rsidR="00384437" w:rsidRPr="004D5415">
        <w:t xml:space="preserve">. </w:t>
      </w:r>
      <w:r w:rsidRPr="004D5415">
        <w:t xml:space="preserve">He had initiated standard chemotherapy with rapid progression prior to </w:t>
      </w:r>
      <w:r w:rsidR="002238DE">
        <w:t>RO6870810</w:t>
      </w:r>
      <w:r w:rsidRPr="004D5415">
        <w:t xml:space="preserve">. He had both clinical and radiographic progression after </w:t>
      </w:r>
      <w:r w:rsidR="00D8200C" w:rsidRPr="004D5415">
        <w:t>achieving a</w:t>
      </w:r>
      <w:r w:rsidRPr="004D5415">
        <w:t xml:space="preserve"> metabolic response through the first 7 weeks of study treatment. </w:t>
      </w:r>
      <w:r w:rsidRPr="004D5415">
        <w:rPr>
          <w:rFonts w:eastAsia="Times New Roman"/>
          <w:b/>
          <w:color w:val="000000"/>
          <w:lang w:eastAsia="en-US"/>
        </w:rPr>
        <w:t>B</w:t>
      </w:r>
      <w:r w:rsidR="00D8200C" w:rsidRPr="004D5415">
        <w:rPr>
          <w:rFonts w:eastAsia="Times New Roman"/>
          <w:b/>
          <w:color w:val="000000"/>
          <w:lang w:eastAsia="en-US"/>
        </w:rPr>
        <w:t>,</w:t>
      </w:r>
      <w:r w:rsidRPr="004D5415">
        <w:rPr>
          <w:rFonts w:eastAsia="Times New Roman"/>
          <w:color w:val="000000"/>
          <w:lang w:eastAsia="en-US"/>
        </w:rPr>
        <w:t xml:space="preserve"> Representative baseline and 1-month MIP PET images </w:t>
      </w:r>
      <w:r w:rsidR="00384437" w:rsidRPr="004D5415">
        <w:rPr>
          <w:rFonts w:eastAsia="Times New Roman"/>
          <w:color w:val="000000"/>
          <w:lang w:eastAsia="en-US"/>
        </w:rPr>
        <w:t>for another patient</w:t>
      </w:r>
      <w:r w:rsidRPr="004D5415">
        <w:rPr>
          <w:rFonts w:eastAsia="Times New Roman"/>
          <w:color w:val="000000"/>
          <w:lang w:eastAsia="en-US"/>
        </w:rPr>
        <w:t xml:space="preserve"> who also experienced a transient metabolic response</w:t>
      </w:r>
      <w:r w:rsidR="00384437" w:rsidRPr="004D5415">
        <w:rPr>
          <w:rFonts w:eastAsia="Times New Roman"/>
          <w:color w:val="000000"/>
          <w:lang w:eastAsia="en-US"/>
        </w:rPr>
        <w:t xml:space="preserve"> (</w:t>
      </w:r>
      <w:r w:rsidR="00047AF0">
        <w:rPr>
          <w:rFonts w:eastAsia="Times New Roman"/>
          <w:color w:val="000000"/>
          <w:lang w:eastAsia="en-US"/>
        </w:rPr>
        <w:t xml:space="preserve">Supplementary </w:t>
      </w:r>
      <w:r w:rsidR="00384437" w:rsidRPr="004D5415">
        <w:rPr>
          <w:rFonts w:eastAsia="Times New Roman"/>
          <w:color w:val="000000"/>
          <w:lang w:eastAsia="en-US"/>
        </w:rPr>
        <w:t xml:space="preserve">Table </w:t>
      </w:r>
      <w:r w:rsidR="00047AF0">
        <w:rPr>
          <w:rFonts w:eastAsia="Times New Roman"/>
          <w:color w:val="000000"/>
          <w:lang w:eastAsia="en-US"/>
        </w:rPr>
        <w:t>S</w:t>
      </w:r>
      <w:r w:rsidR="00384437" w:rsidRPr="004D5415">
        <w:rPr>
          <w:rFonts w:eastAsia="Times New Roman"/>
          <w:color w:val="000000"/>
          <w:lang w:eastAsia="en-US"/>
        </w:rPr>
        <w:t>3, patient 4)</w:t>
      </w:r>
      <w:r w:rsidRPr="004D5415">
        <w:rPr>
          <w:rFonts w:eastAsia="Times New Roman"/>
          <w:color w:val="000000"/>
          <w:lang w:eastAsia="en-US"/>
        </w:rPr>
        <w:t>.</w:t>
      </w:r>
      <w:r w:rsidRPr="004D5415">
        <w:t xml:space="preserve"> The patient </w:t>
      </w:r>
      <w:r w:rsidRPr="004D5415">
        <w:rPr>
          <w:rFonts w:eastAsia="Times New Roman"/>
          <w:color w:val="000000"/>
          <w:lang w:eastAsia="en-US"/>
        </w:rPr>
        <w:t xml:space="preserve">had a large mediastinal mass with left lung involvement as well as liver and diffuse bone </w:t>
      </w:r>
      <w:r w:rsidR="00384437" w:rsidRPr="004D5415">
        <w:rPr>
          <w:rFonts w:eastAsia="Times New Roman"/>
          <w:color w:val="000000"/>
          <w:lang w:eastAsia="en-US"/>
        </w:rPr>
        <w:t>metastases.</w:t>
      </w:r>
      <w:r w:rsidR="0077648F" w:rsidRPr="004D5415">
        <w:rPr>
          <w:rFonts w:eastAsia="Times New Roman"/>
          <w:color w:val="000000"/>
          <w:lang w:eastAsia="en-US"/>
        </w:rPr>
        <w:t xml:space="preserve"> </w:t>
      </w:r>
      <w:r w:rsidRPr="004D5415">
        <w:rPr>
          <w:rFonts w:eastAsia="Times New Roman"/>
          <w:color w:val="000000"/>
          <w:lang w:eastAsia="en-US"/>
        </w:rPr>
        <w:t>He was initially treated with palliative radiation followed by carboplatin/etoposide.</w:t>
      </w:r>
      <w:r w:rsidRPr="004D5415">
        <w:t xml:space="preserve"> </w:t>
      </w:r>
      <w:r w:rsidRPr="004D5415">
        <w:rPr>
          <w:rFonts w:eastAsia="Times New Roman"/>
          <w:color w:val="000000"/>
          <w:lang w:eastAsia="en-US"/>
        </w:rPr>
        <w:t xml:space="preserve">A few days after initiation of </w:t>
      </w:r>
      <w:r w:rsidR="002238DE">
        <w:rPr>
          <w:rFonts w:eastAsia="Times New Roman"/>
          <w:color w:val="000000"/>
          <w:lang w:eastAsia="en-US"/>
        </w:rPr>
        <w:t>RO6870810</w:t>
      </w:r>
      <w:r w:rsidRPr="004D5415">
        <w:rPr>
          <w:rFonts w:eastAsia="Times New Roman"/>
          <w:color w:val="000000"/>
          <w:lang w:eastAsia="en-US"/>
        </w:rPr>
        <w:t>, severe chest and bone pain almost completely resolved. After 1 month, disease improvement was observed. His disease progressed after an additional month of treatment.</w:t>
      </w:r>
    </w:p>
    <w:p w14:paraId="7D7AC8E0" w14:textId="77777777" w:rsidR="009B4D79" w:rsidRPr="004D5415" w:rsidRDefault="009B4D79" w:rsidP="0077648F">
      <w:pPr>
        <w:rPr>
          <w:rFonts w:eastAsia="Times New Roman"/>
          <w:color w:val="000000"/>
          <w:lang w:eastAsia="en-US"/>
        </w:rPr>
      </w:pPr>
      <w:r w:rsidRPr="004D5415">
        <w:rPr>
          <w:rFonts w:eastAsia="Times New Roman"/>
          <w:color w:val="000000"/>
          <w:lang w:eastAsia="en-US"/>
        </w:rPr>
        <w:br w:type="page"/>
      </w:r>
    </w:p>
    <w:p w14:paraId="17DB828E" w14:textId="79A789C3" w:rsidR="00191841" w:rsidRDefault="00191841" w:rsidP="0077648F">
      <w:pPr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1E53FE24" wp14:editId="5FFFF6AF">
            <wp:extent cx="5803900" cy="5962650"/>
            <wp:effectExtent l="0" t="0" r="635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0" cy="596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8D84BB" w14:textId="77F48E03" w:rsidR="00191841" w:rsidRPr="004D5415" w:rsidRDefault="00191841" w:rsidP="0077648F">
      <w:pPr>
        <w:rPr>
          <w:b/>
        </w:rPr>
      </w:pPr>
    </w:p>
    <w:p w14:paraId="493AE226" w14:textId="266DE11B" w:rsidR="002C1B14" w:rsidRPr="004D5415" w:rsidRDefault="009B4D79" w:rsidP="0077648F">
      <w:r w:rsidRPr="004D5415">
        <w:rPr>
          <w:b/>
        </w:rPr>
        <w:t xml:space="preserve">Figure S4. </w:t>
      </w:r>
      <w:r w:rsidRPr="00F92807">
        <w:t xml:space="preserve">Representative </w:t>
      </w:r>
      <w:r w:rsidR="0019543D" w:rsidRPr="004D5415">
        <w:t>h</w:t>
      </w:r>
      <w:r w:rsidR="00FB2BB0">
        <w:t>a</w:t>
      </w:r>
      <w:r w:rsidR="0019543D" w:rsidRPr="004D5415">
        <w:t>ematoxylin and eosin (</w:t>
      </w:r>
      <w:r w:rsidRPr="00F92807">
        <w:t>H&amp;E</w:t>
      </w:r>
      <w:r w:rsidR="0019543D" w:rsidRPr="004D5415">
        <w:t>)</w:t>
      </w:r>
      <w:r w:rsidRPr="00F92807">
        <w:t xml:space="preserve"> and c-MYC staining and response in a patient with salivary gland cancer.</w:t>
      </w:r>
      <w:r w:rsidRPr="004D5415">
        <w:rPr>
          <w:b/>
        </w:rPr>
        <w:t xml:space="preserve"> A</w:t>
      </w:r>
      <w:r w:rsidR="0019543D" w:rsidRPr="004D5415">
        <w:rPr>
          <w:b/>
        </w:rPr>
        <w:t>,</w:t>
      </w:r>
      <w:r w:rsidRPr="004D5415">
        <w:t xml:space="preserve"> Representative sections stained for H&amp;E and c-MYC of the primary tumo</w:t>
      </w:r>
      <w:r w:rsidR="00FB2BB0">
        <w:t>u</w:t>
      </w:r>
      <w:r w:rsidRPr="004D5415">
        <w:t>r and lung metastasis. The primary and metastatic tumo</w:t>
      </w:r>
      <w:r w:rsidR="00FB2BB0">
        <w:t>u</w:t>
      </w:r>
      <w:r w:rsidRPr="004D5415">
        <w:t>r</w:t>
      </w:r>
      <w:r w:rsidR="0019543D" w:rsidRPr="004D5415">
        <w:t>s</w:t>
      </w:r>
      <w:r w:rsidRPr="004D5415">
        <w:t xml:space="preserve"> were subjected to targeted NextGen sequencing (409 gene panel) using the ion torrent platform, demonstrating somatic mutations </w:t>
      </w:r>
      <w:r w:rsidRPr="004D5415">
        <w:rPr>
          <w:i/>
        </w:rPr>
        <w:t>FBXW7 Q242H</w:t>
      </w:r>
      <w:r w:rsidRPr="004D5415">
        <w:t xml:space="preserve">, </w:t>
      </w:r>
      <w:r w:rsidRPr="004D5415">
        <w:rPr>
          <w:i/>
        </w:rPr>
        <w:t>FBXW7 S582L</w:t>
      </w:r>
      <w:r w:rsidRPr="004D5415">
        <w:t xml:space="preserve">, as well as </w:t>
      </w:r>
      <w:r w:rsidRPr="004D5415">
        <w:rPr>
          <w:i/>
        </w:rPr>
        <w:t>KDM6A S763I</w:t>
      </w:r>
      <w:r w:rsidRPr="004D5415">
        <w:t xml:space="preserve"> and </w:t>
      </w:r>
      <w:r w:rsidRPr="004D5415">
        <w:rPr>
          <w:i/>
        </w:rPr>
        <w:t>PIK3C2B Q877_W878K</w:t>
      </w:r>
      <w:r w:rsidRPr="004D5415">
        <w:t xml:space="preserve">. These results suggest the possibility of bi-allelic </w:t>
      </w:r>
      <w:r w:rsidRPr="004D5415">
        <w:rPr>
          <w:i/>
        </w:rPr>
        <w:t>FBXW7</w:t>
      </w:r>
      <w:r w:rsidRPr="004D5415">
        <w:t xml:space="preserve"> loss. Although </w:t>
      </w:r>
      <w:r w:rsidRPr="004D5415">
        <w:rPr>
          <w:i/>
        </w:rPr>
        <w:t>FBXW7</w:t>
      </w:r>
      <w:r w:rsidRPr="004D5415">
        <w:t xml:space="preserve"> alterations were present in both the primary and metastatic tumo</w:t>
      </w:r>
      <w:r w:rsidR="00FB2BB0">
        <w:t>u</w:t>
      </w:r>
      <w:r w:rsidRPr="004D5415">
        <w:t>r</w:t>
      </w:r>
      <w:r w:rsidR="0019543D" w:rsidRPr="004D5415">
        <w:t>s</w:t>
      </w:r>
      <w:r w:rsidR="00234794" w:rsidRPr="004D5415">
        <w:t>,</w:t>
      </w:r>
      <w:r w:rsidRPr="004D5415">
        <w:t xml:space="preserve"> only the metastatic tumo</w:t>
      </w:r>
      <w:r w:rsidR="009E0F40">
        <w:t>u</w:t>
      </w:r>
      <w:r w:rsidRPr="004D5415">
        <w:t xml:space="preserve">r expressed </w:t>
      </w:r>
      <w:proofErr w:type="spellStart"/>
      <w:r w:rsidRPr="004D5415">
        <w:t>Myc</w:t>
      </w:r>
      <w:proofErr w:type="spellEnd"/>
      <w:r w:rsidRPr="004D5415">
        <w:t xml:space="preserve">, as demonstrated by </w:t>
      </w:r>
      <w:r w:rsidR="004B30BC" w:rsidRPr="004D5415">
        <w:t>immunohistochemistry (</w:t>
      </w:r>
      <w:r w:rsidRPr="004D5415">
        <w:t>IHC</w:t>
      </w:r>
      <w:r w:rsidR="004B30BC" w:rsidRPr="004D5415">
        <w:t>)</w:t>
      </w:r>
      <w:r w:rsidRPr="004D5415">
        <w:t xml:space="preserve"> </w:t>
      </w:r>
      <w:r w:rsidRPr="004D5415">
        <w:lastRenderedPageBreak/>
        <w:t>performed with a rabbit monoclonal c-</w:t>
      </w:r>
      <w:proofErr w:type="spellStart"/>
      <w:r w:rsidRPr="004D5415">
        <w:t>Myc</w:t>
      </w:r>
      <w:proofErr w:type="spellEnd"/>
      <w:r w:rsidRPr="004D5415">
        <w:t xml:space="preserve"> antibody (clone Y69). Normal parotid and lung parenchyma </w:t>
      </w:r>
      <w:r w:rsidR="00D55537" w:rsidRPr="004D5415">
        <w:t>we</w:t>
      </w:r>
      <w:r w:rsidRPr="004D5415">
        <w:t xml:space="preserve">re negative for </w:t>
      </w:r>
      <w:proofErr w:type="spellStart"/>
      <w:r w:rsidRPr="004D5415">
        <w:t>Myc</w:t>
      </w:r>
      <w:proofErr w:type="spellEnd"/>
      <w:r w:rsidRPr="004D5415">
        <w:t xml:space="preserve"> </w:t>
      </w:r>
      <w:r w:rsidR="004B30BC" w:rsidRPr="004D5415">
        <w:t xml:space="preserve">by </w:t>
      </w:r>
      <w:r w:rsidRPr="004D5415">
        <w:t>IHC, as was the primary tumo</w:t>
      </w:r>
      <w:r w:rsidR="00FB2BB0">
        <w:t>u</w:t>
      </w:r>
      <w:r w:rsidRPr="004D5415">
        <w:t xml:space="preserve">r. The metastasis stained positively in </w:t>
      </w:r>
      <w:r w:rsidR="00D55537" w:rsidRPr="004D5415">
        <w:t>≈</w:t>
      </w:r>
      <w:r w:rsidRPr="004D5415">
        <w:t>50% of the tumo</w:t>
      </w:r>
      <w:r w:rsidR="009E0F40">
        <w:t>u</w:t>
      </w:r>
      <w:r w:rsidRPr="004D5415">
        <w:t>r cells. The expression was restricted to metastatic tumo</w:t>
      </w:r>
      <w:r w:rsidR="009E0F40">
        <w:t>u</w:t>
      </w:r>
      <w:r w:rsidRPr="004D5415">
        <w:t>r cells and was nuclear. Bar 70 µM.</w:t>
      </w:r>
      <w:r w:rsidR="002557C5" w:rsidRPr="004D5415">
        <w:t xml:space="preserve"> </w:t>
      </w:r>
      <w:r w:rsidRPr="004D5415">
        <w:rPr>
          <w:b/>
        </w:rPr>
        <w:t>B</w:t>
      </w:r>
      <w:r w:rsidR="0019543D" w:rsidRPr="004D5415">
        <w:rPr>
          <w:b/>
        </w:rPr>
        <w:t>,</w:t>
      </w:r>
      <w:r w:rsidRPr="004D5415">
        <w:t xml:space="preserve"> Representative lung and mediastinal windows from chest CT images taken prior to </w:t>
      </w:r>
      <w:r w:rsidR="00D55537" w:rsidRPr="004D5415">
        <w:t xml:space="preserve">and after 2 cycles of </w:t>
      </w:r>
      <w:r w:rsidR="002238DE">
        <w:t>RO6870810</w:t>
      </w:r>
      <w:r w:rsidRPr="004D5415">
        <w:t xml:space="preserve">. </w:t>
      </w:r>
      <w:r w:rsidR="002C1B14" w:rsidRPr="004D5415">
        <w:br w:type="page"/>
      </w:r>
    </w:p>
    <w:p w14:paraId="294FF471" w14:textId="4BF72BA4" w:rsidR="00191841" w:rsidRPr="00191841" w:rsidRDefault="005B6754" w:rsidP="0077648F">
      <w:r w:rsidRPr="005B6754">
        <w:rPr>
          <w:noProof/>
          <w:lang w:val="en-US" w:eastAsia="zh-CN"/>
        </w:rPr>
        <w:lastRenderedPageBreak/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F47C82C" wp14:editId="40ABBA8E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304800" cy="2476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963A33" w14:textId="77777777" w:rsidR="00CE62C5" w:rsidRPr="00BE182F" w:rsidRDefault="00CE62C5" w:rsidP="00535512">
                            <w:pPr>
                              <w:rPr>
                                <w:b/>
                              </w:rPr>
                            </w:pPr>
                            <w:r w:rsidRPr="00BE182F">
                              <w:rPr>
                                <w:b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7C82C" id="_x0000_s1030" type="#_x0000_t202" style="position:absolute;margin-left:0;margin-top:.8pt;width:24pt;height:19.5pt;z-index:251668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" stroked="f">
                <v:textbox>
                  <w:txbxContent>
                    <w:p w14:paraId="64963A33" w14:textId="77777777" w:rsidR="00CE62C5" w:rsidRPr="00BE182F" w:rsidRDefault="00CE62C5" w:rsidP="00535512">
                      <w:pPr>
                        <w:rPr>
                          <w:b/>
                        </w:rPr>
                      </w:pPr>
                      <w:r w:rsidRPr="00BE182F">
                        <w:rPr>
                          <w:b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1D50CEF" w14:textId="10EFEC9E" w:rsidR="00191841" w:rsidRDefault="00191841" w:rsidP="0077648F">
      <w:pPr>
        <w:rPr>
          <w:b/>
        </w:rPr>
      </w:pPr>
      <w:r>
        <w:rPr>
          <w:b/>
          <w:noProof/>
        </w:rPr>
        <w:drawing>
          <wp:inline distT="0" distB="0" distL="0" distR="0" wp14:anchorId="4E5611B3" wp14:editId="05FF9F2E">
            <wp:extent cx="5123392" cy="4196726"/>
            <wp:effectExtent l="0" t="0" r="127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8339" cy="42171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5517DA" w14:textId="2DD8ADA6" w:rsidR="00191841" w:rsidRDefault="00191841" w:rsidP="0077648F">
      <w:pPr>
        <w:rPr>
          <w:b/>
        </w:rPr>
      </w:pPr>
      <w:r w:rsidRPr="005B6754">
        <w:rPr>
          <w:noProof/>
          <w:lang w:val="en-US" w:eastAsia="zh-CN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C8A8FC5" wp14:editId="1ABA69EF">
                <wp:simplePos x="0" y="0"/>
                <wp:positionH relativeFrom="margin">
                  <wp:posOffset>0</wp:posOffset>
                </wp:positionH>
                <wp:positionV relativeFrom="paragraph">
                  <wp:posOffset>45085</wp:posOffset>
                </wp:positionV>
                <wp:extent cx="304800" cy="247650"/>
                <wp:effectExtent l="0" t="0" r="0" b="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56A3DB" w14:textId="1ADB87CF" w:rsidR="00191841" w:rsidRPr="00BE182F" w:rsidRDefault="00191841" w:rsidP="0019184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A8FC5" id="_x0000_s1029" type="#_x0000_t202" style="position:absolute;margin-left:0;margin-top:3.55pt;width:24pt;height:19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" stroked="f">
                <v:textbox>
                  <w:txbxContent>
                    <w:p w14:paraId="0356A3DB" w14:textId="1ADB87CF" w:rsidR="00191841" w:rsidRPr="00BE182F" w:rsidRDefault="00191841" w:rsidP="0019184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741F9D" w14:textId="65FBC74E" w:rsidR="00191841" w:rsidRPr="004D5415" w:rsidRDefault="00191841" w:rsidP="0077648F">
      <w:pPr>
        <w:rPr>
          <w:b/>
        </w:rPr>
      </w:pPr>
      <w:r>
        <w:rPr>
          <w:b/>
          <w:noProof/>
        </w:rPr>
        <w:drawing>
          <wp:inline distT="0" distB="0" distL="0" distR="0" wp14:anchorId="11214990" wp14:editId="2D1DD662">
            <wp:extent cx="5079413" cy="2035810"/>
            <wp:effectExtent l="0" t="0" r="6985" b="254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721" cy="2051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852A6D" w14:textId="3476D323" w:rsidR="00AC0B86" w:rsidRPr="004D5415" w:rsidRDefault="00381721" w:rsidP="0077648F">
      <w:r w:rsidRPr="004D5415">
        <w:rPr>
          <w:b/>
        </w:rPr>
        <w:t>Fig</w:t>
      </w:r>
      <w:r w:rsidR="00D367DB" w:rsidRPr="004D5415">
        <w:rPr>
          <w:b/>
        </w:rPr>
        <w:t>ure</w:t>
      </w:r>
      <w:r w:rsidRPr="004D5415">
        <w:rPr>
          <w:b/>
        </w:rPr>
        <w:t xml:space="preserve"> </w:t>
      </w:r>
      <w:r w:rsidR="003F0709" w:rsidRPr="004D5415">
        <w:rPr>
          <w:b/>
        </w:rPr>
        <w:t>S</w:t>
      </w:r>
      <w:r w:rsidR="009B4D79" w:rsidRPr="004D5415">
        <w:rPr>
          <w:b/>
        </w:rPr>
        <w:t>5</w:t>
      </w:r>
      <w:r w:rsidRPr="004D5415">
        <w:rPr>
          <w:b/>
        </w:rPr>
        <w:t xml:space="preserve">. </w:t>
      </w:r>
      <w:r w:rsidRPr="008562AB">
        <w:t xml:space="preserve">Representative responses in patients with DLBCL. </w:t>
      </w:r>
      <w:r w:rsidRPr="004D5415">
        <w:rPr>
          <w:b/>
        </w:rPr>
        <w:t>A</w:t>
      </w:r>
      <w:r w:rsidR="00965DC1" w:rsidRPr="004D5415">
        <w:rPr>
          <w:b/>
        </w:rPr>
        <w:t>,</w:t>
      </w:r>
      <w:r w:rsidR="00DC0024" w:rsidRPr="004D5415">
        <w:t xml:space="preserve"> </w:t>
      </w:r>
      <w:r w:rsidR="00DC0024" w:rsidRPr="004D5415">
        <w:rPr>
          <w:vertAlign w:val="superscript"/>
        </w:rPr>
        <w:t>18</w:t>
      </w:r>
      <w:r w:rsidR="00DC0024" w:rsidRPr="004D5415">
        <w:t>F-FDG-PET</w:t>
      </w:r>
      <w:r w:rsidR="007C030D" w:rsidRPr="004D5415">
        <w:t>, MIP PET</w:t>
      </w:r>
      <w:r w:rsidR="00F736D0" w:rsidRPr="004D5415">
        <w:t>,</w:t>
      </w:r>
      <w:r w:rsidR="007C030D" w:rsidRPr="004D5415">
        <w:t xml:space="preserve"> and CT </w:t>
      </w:r>
      <w:r w:rsidR="00DC0024" w:rsidRPr="004D5415">
        <w:t>images</w:t>
      </w:r>
      <w:r w:rsidR="007C030D" w:rsidRPr="004D5415">
        <w:t xml:space="preserve"> demonstrating </w:t>
      </w:r>
      <w:r w:rsidR="00F736D0" w:rsidRPr="004D5415">
        <w:t xml:space="preserve">a </w:t>
      </w:r>
      <w:r w:rsidR="007C030D" w:rsidRPr="004D5415">
        <w:t>PR (55% decrease in target tumo</w:t>
      </w:r>
      <w:r w:rsidR="009E0F40">
        <w:t>u</w:t>
      </w:r>
      <w:r w:rsidR="007C030D" w:rsidRPr="004D5415">
        <w:t>r volume) after cycle 1 in a 66-year-old ma</w:t>
      </w:r>
      <w:r w:rsidR="00F736D0" w:rsidRPr="004D5415">
        <w:t>n</w:t>
      </w:r>
      <w:r w:rsidR="007C030D" w:rsidRPr="004D5415">
        <w:t xml:space="preserve"> with </w:t>
      </w:r>
      <w:r w:rsidR="008E29F3" w:rsidRPr="004D5415">
        <w:t xml:space="preserve">stage </w:t>
      </w:r>
      <w:r w:rsidR="007C030D" w:rsidRPr="004D5415">
        <w:t>IV disease</w:t>
      </w:r>
      <w:r w:rsidRPr="004D5415">
        <w:t xml:space="preserve">. </w:t>
      </w:r>
      <w:r w:rsidRPr="004D5415">
        <w:rPr>
          <w:b/>
        </w:rPr>
        <w:t>B</w:t>
      </w:r>
      <w:r w:rsidR="00965DC1" w:rsidRPr="004D5415">
        <w:rPr>
          <w:b/>
        </w:rPr>
        <w:t>,</w:t>
      </w:r>
      <w:r w:rsidRPr="004D5415">
        <w:t xml:space="preserve"> </w:t>
      </w:r>
      <w:r w:rsidR="007C030D" w:rsidRPr="004D5415">
        <w:t>CT image</w:t>
      </w:r>
      <w:r w:rsidR="00D24443" w:rsidRPr="004D5415">
        <w:t>s</w:t>
      </w:r>
      <w:r w:rsidR="007C030D" w:rsidRPr="004D5415">
        <w:t xml:space="preserve"> demonstrating </w:t>
      </w:r>
      <w:r w:rsidR="00F736D0" w:rsidRPr="004D5415">
        <w:t xml:space="preserve">a </w:t>
      </w:r>
      <w:r w:rsidR="007C030D" w:rsidRPr="004D5415">
        <w:t>PR after cycle 1 in a 60-year-old ma</w:t>
      </w:r>
      <w:r w:rsidR="00F736D0" w:rsidRPr="004D5415">
        <w:t>n</w:t>
      </w:r>
      <w:r w:rsidR="007C030D" w:rsidRPr="004D5415">
        <w:t xml:space="preserve"> with hepatic involvement.</w:t>
      </w:r>
    </w:p>
    <w:sectPr w:rsidR="00AC0B86" w:rsidRPr="004D5415" w:rsidSect="00915541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5F8D52" w14:textId="77777777" w:rsidR="00F72A6D" w:rsidRDefault="00F72A6D">
      <w:pPr>
        <w:spacing w:line="240" w:lineRule="auto"/>
      </w:pPr>
      <w:r>
        <w:separator/>
      </w:r>
    </w:p>
  </w:endnote>
  <w:endnote w:type="continuationSeparator" w:id="0">
    <w:p w14:paraId="1A84189E" w14:textId="77777777" w:rsidR="00F72A6D" w:rsidRDefault="00F72A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FF8440" w14:textId="3294D089" w:rsidR="00CE62C5" w:rsidRDefault="00CE62C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both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t xml:space="preserve">Confidential Draft | Not for distribution </w:t>
    </w:r>
    <w:r>
      <w:rPr>
        <w:rFonts w:ascii="Calibri" w:eastAsia="Calibri" w:hAnsi="Calibri" w:cs="Calibri"/>
        <w:color w:val="FF0000"/>
      </w:rPr>
      <w:tab/>
    </w:r>
    <w:r>
      <w:rPr>
        <w:rFonts w:ascii="Calibri" w:eastAsia="Calibri" w:hAnsi="Calibri" w:cs="Calibri"/>
        <w:color w:val="FF0000"/>
      </w:rPr>
      <w:tab/>
    </w:r>
    <w:r>
      <w:rPr>
        <w:rFonts w:ascii="Calibri" w:eastAsia="Calibri" w:hAnsi="Calibri" w:cs="Calibri"/>
        <w:color w:val="000000"/>
      </w:rPr>
      <w:t xml:space="preserve">Page </w:t>
    </w:r>
    <w:r>
      <w:rPr>
        <w:rFonts w:ascii="Calibri" w:eastAsia="Calibri" w:hAnsi="Calibri" w:cs="Calibri"/>
        <w:color w:val="000000"/>
      </w:rPr>
      <w:fldChar w:fldCharType="begin"/>
    </w:r>
    <w:r>
      <w:rPr>
        <w:rFonts w:ascii="Calibri" w:eastAsia="Calibri" w:hAnsi="Calibri" w:cs="Calibri"/>
        <w:color w:val="000000"/>
      </w:rPr>
      <w:instrText>PAGE</w:instrText>
    </w:r>
    <w:r>
      <w:rPr>
        <w:rFonts w:ascii="Calibri" w:eastAsia="Calibri" w:hAnsi="Calibri" w:cs="Calibri"/>
        <w:color w:val="000000"/>
      </w:rPr>
      <w:fldChar w:fldCharType="separate"/>
    </w:r>
    <w:r>
      <w:rPr>
        <w:rFonts w:ascii="Calibri" w:eastAsia="Calibri" w:hAnsi="Calibri" w:cs="Calibri"/>
        <w:noProof/>
        <w:color w:val="000000"/>
      </w:rPr>
      <w:t>18</w:t>
    </w:r>
    <w:r>
      <w:rPr>
        <w:rFonts w:ascii="Calibri" w:eastAsia="Calibri" w:hAnsi="Calibri" w:cs="Calibri"/>
        <w:color w:val="000000"/>
      </w:rPr>
      <w:fldChar w:fldCharType="end"/>
    </w:r>
    <w:r>
      <w:rPr>
        <w:rFonts w:ascii="Calibri" w:eastAsia="Calibri" w:hAnsi="Calibri" w:cs="Calibri"/>
        <w:color w:val="000000"/>
      </w:rPr>
      <w:t xml:space="preserve"> of </w:t>
    </w:r>
    <w:r>
      <w:rPr>
        <w:rFonts w:ascii="Calibri" w:eastAsia="Calibri" w:hAnsi="Calibri" w:cs="Calibri"/>
        <w:color w:val="000000"/>
      </w:rPr>
      <w:fldChar w:fldCharType="begin"/>
    </w:r>
    <w:r>
      <w:rPr>
        <w:rFonts w:ascii="Calibri" w:eastAsia="Calibri" w:hAnsi="Calibri" w:cs="Calibri"/>
        <w:color w:val="000000"/>
      </w:rPr>
      <w:instrText>NUMPAGES</w:instrText>
    </w:r>
    <w:r>
      <w:rPr>
        <w:rFonts w:ascii="Calibri" w:eastAsia="Calibri" w:hAnsi="Calibri" w:cs="Calibri"/>
        <w:color w:val="000000"/>
      </w:rPr>
      <w:fldChar w:fldCharType="separate"/>
    </w:r>
    <w:r>
      <w:rPr>
        <w:rFonts w:ascii="Calibri" w:eastAsia="Calibri" w:hAnsi="Calibri" w:cs="Calibri"/>
        <w:noProof/>
        <w:color w:val="000000"/>
      </w:rPr>
      <w:t>18</w:t>
    </w:r>
    <w:r>
      <w:rPr>
        <w:rFonts w:ascii="Calibri" w:eastAsia="Calibri" w:hAnsi="Calibri" w:cs="Calibri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CD1098" w14:textId="77777777" w:rsidR="00F72A6D" w:rsidRDefault="00F72A6D">
      <w:pPr>
        <w:spacing w:line="240" w:lineRule="auto"/>
      </w:pPr>
      <w:r>
        <w:separator/>
      </w:r>
    </w:p>
  </w:footnote>
  <w:footnote w:type="continuationSeparator" w:id="0">
    <w:p w14:paraId="06312FB7" w14:textId="77777777" w:rsidR="00F72A6D" w:rsidRDefault="00F72A6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09A60B" w14:textId="77777777" w:rsidR="00CE62C5" w:rsidRDefault="00CE62C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rFonts w:ascii="Calibri" w:eastAsia="Calibri" w:hAnsi="Calibri" w:cs="Calibri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2F3614"/>
    <w:multiLevelType w:val="hybridMultilevel"/>
    <w:tmpl w:val="9ADEA3FE"/>
    <w:lvl w:ilvl="0" w:tplc="406859B2">
      <w:start w:val="1"/>
      <w:numFmt w:val="decimal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45EA5"/>
    <w:multiLevelType w:val="multilevel"/>
    <w:tmpl w:val="73C831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CBE19D6"/>
    <w:multiLevelType w:val="multilevel"/>
    <w:tmpl w:val="CD748F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8470B02"/>
    <w:multiLevelType w:val="multilevel"/>
    <w:tmpl w:val="02FE19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B7441FA"/>
    <w:multiLevelType w:val="multilevel"/>
    <w:tmpl w:val="B87298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5A547E1"/>
    <w:multiLevelType w:val="multilevel"/>
    <w:tmpl w:val="83F60E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470799"/>
    <w:multiLevelType w:val="hybridMultilevel"/>
    <w:tmpl w:val="D47404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B64C52"/>
    <w:multiLevelType w:val="multilevel"/>
    <w:tmpl w:val="F224F9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84388D"/>
    <w:multiLevelType w:val="hybridMultilevel"/>
    <w:tmpl w:val="4ABC8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3A0D25"/>
    <w:multiLevelType w:val="hybridMultilevel"/>
    <w:tmpl w:val="C91CAA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B34BAD"/>
    <w:multiLevelType w:val="multilevel"/>
    <w:tmpl w:val="D30027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9C2BDB"/>
    <w:multiLevelType w:val="hybridMultilevel"/>
    <w:tmpl w:val="4294BC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BC39A6"/>
    <w:multiLevelType w:val="multilevel"/>
    <w:tmpl w:val="CBBA2D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10"/>
  </w:num>
  <w:num w:numId="3">
    <w:abstractNumId w:val="12"/>
  </w:num>
  <w:num w:numId="4">
    <w:abstractNumId w:val="7"/>
  </w:num>
  <w:num w:numId="5">
    <w:abstractNumId w:val="4"/>
  </w:num>
  <w:num w:numId="6">
    <w:abstractNumId w:val="5"/>
  </w:num>
  <w:num w:numId="7">
    <w:abstractNumId w:val="3"/>
  </w:num>
  <w:num w:numId="8">
    <w:abstractNumId w:val="2"/>
  </w:num>
  <w:num w:numId="9">
    <w:abstractNumId w:val="9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8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oNotTrackMov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557"/>
    <w:rsid w:val="00000556"/>
    <w:rsid w:val="00000B3B"/>
    <w:rsid w:val="00001439"/>
    <w:rsid w:val="00001535"/>
    <w:rsid w:val="000020FE"/>
    <w:rsid w:val="000023C0"/>
    <w:rsid w:val="000028C9"/>
    <w:rsid w:val="00002C7C"/>
    <w:rsid w:val="00005C5D"/>
    <w:rsid w:val="0000705F"/>
    <w:rsid w:val="00014508"/>
    <w:rsid w:val="00014B59"/>
    <w:rsid w:val="0002522B"/>
    <w:rsid w:val="00025AB3"/>
    <w:rsid w:val="000334D7"/>
    <w:rsid w:val="0003496F"/>
    <w:rsid w:val="00036EB5"/>
    <w:rsid w:val="00040EBE"/>
    <w:rsid w:val="0004117F"/>
    <w:rsid w:val="00042785"/>
    <w:rsid w:val="00047AF0"/>
    <w:rsid w:val="000530C0"/>
    <w:rsid w:val="0005568B"/>
    <w:rsid w:val="00060029"/>
    <w:rsid w:val="00065E82"/>
    <w:rsid w:val="00070559"/>
    <w:rsid w:val="00070810"/>
    <w:rsid w:val="000755E3"/>
    <w:rsid w:val="000800C1"/>
    <w:rsid w:val="00081039"/>
    <w:rsid w:val="000834D3"/>
    <w:rsid w:val="00084764"/>
    <w:rsid w:val="00084929"/>
    <w:rsid w:val="00090F31"/>
    <w:rsid w:val="00093D57"/>
    <w:rsid w:val="000951C9"/>
    <w:rsid w:val="000A3079"/>
    <w:rsid w:val="000A397A"/>
    <w:rsid w:val="000B2A14"/>
    <w:rsid w:val="000C3D5B"/>
    <w:rsid w:val="000C5303"/>
    <w:rsid w:val="000C702A"/>
    <w:rsid w:val="000C74AC"/>
    <w:rsid w:val="000D095D"/>
    <w:rsid w:val="000D0F15"/>
    <w:rsid w:val="000D20AB"/>
    <w:rsid w:val="000D384A"/>
    <w:rsid w:val="000D45E3"/>
    <w:rsid w:val="000D7E0A"/>
    <w:rsid w:val="000F1D8F"/>
    <w:rsid w:val="000F3B8B"/>
    <w:rsid w:val="000F71FA"/>
    <w:rsid w:val="000F743B"/>
    <w:rsid w:val="001025D0"/>
    <w:rsid w:val="00106C1A"/>
    <w:rsid w:val="00107E96"/>
    <w:rsid w:val="00110AC2"/>
    <w:rsid w:val="00110BAB"/>
    <w:rsid w:val="00111914"/>
    <w:rsid w:val="00111F65"/>
    <w:rsid w:val="0011498B"/>
    <w:rsid w:val="00115D13"/>
    <w:rsid w:val="001210C8"/>
    <w:rsid w:val="00124A97"/>
    <w:rsid w:val="001250C0"/>
    <w:rsid w:val="00125172"/>
    <w:rsid w:val="00131EC7"/>
    <w:rsid w:val="00133473"/>
    <w:rsid w:val="001413E8"/>
    <w:rsid w:val="00143132"/>
    <w:rsid w:val="00146097"/>
    <w:rsid w:val="00153CD3"/>
    <w:rsid w:val="0015506C"/>
    <w:rsid w:val="001551BF"/>
    <w:rsid w:val="00160FA1"/>
    <w:rsid w:val="00161328"/>
    <w:rsid w:val="0016168A"/>
    <w:rsid w:val="00161715"/>
    <w:rsid w:val="00161721"/>
    <w:rsid w:val="00161C11"/>
    <w:rsid w:val="00165B72"/>
    <w:rsid w:val="0016733E"/>
    <w:rsid w:val="00170FA8"/>
    <w:rsid w:val="0017189D"/>
    <w:rsid w:val="00174167"/>
    <w:rsid w:val="00174B7C"/>
    <w:rsid w:val="001822A5"/>
    <w:rsid w:val="0018523E"/>
    <w:rsid w:val="00191841"/>
    <w:rsid w:val="00193CE3"/>
    <w:rsid w:val="0019543D"/>
    <w:rsid w:val="00196E7D"/>
    <w:rsid w:val="001A07BE"/>
    <w:rsid w:val="001A09CD"/>
    <w:rsid w:val="001A0ADE"/>
    <w:rsid w:val="001B177E"/>
    <w:rsid w:val="001B75D2"/>
    <w:rsid w:val="001C1793"/>
    <w:rsid w:val="001D1E3E"/>
    <w:rsid w:val="001D6C88"/>
    <w:rsid w:val="001D7C48"/>
    <w:rsid w:val="001D7E80"/>
    <w:rsid w:val="001E7011"/>
    <w:rsid w:val="001F1DA2"/>
    <w:rsid w:val="001F4492"/>
    <w:rsid w:val="001F4BFF"/>
    <w:rsid w:val="002032F2"/>
    <w:rsid w:val="00213750"/>
    <w:rsid w:val="002152BB"/>
    <w:rsid w:val="00215A68"/>
    <w:rsid w:val="002238DE"/>
    <w:rsid w:val="00227AB0"/>
    <w:rsid w:val="00234794"/>
    <w:rsid w:val="00236A11"/>
    <w:rsid w:val="0023791C"/>
    <w:rsid w:val="002410AF"/>
    <w:rsid w:val="0024115E"/>
    <w:rsid w:val="002425A0"/>
    <w:rsid w:val="00243810"/>
    <w:rsid w:val="00246788"/>
    <w:rsid w:val="00247535"/>
    <w:rsid w:val="00250015"/>
    <w:rsid w:val="00250DAB"/>
    <w:rsid w:val="0025299A"/>
    <w:rsid w:val="002557C5"/>
    <w:rsid w:val="0025608F"/>
    <w:rsid w:val="0026032E"/>
    <w:rsid w:val="0026126D"/>
    <w:rsid w:val="00265DC7"/>
    <w:rsid w:val="002667D6"/>
    <w:rsid w:val="00267F9F"/>
    <w:rsid w:val="00274A9D"/>
    <w:rsid w:val="00280ACE"/>
    <w:rsid w:val="00280B82"/>
    <w:rsid w:val="00281DD7"/>
    <w:rsid w:val="00282592"/>
    <w:rsid w:val="002902AD"/>
    <w:rsid w:val="002930CD"/>
    <w:rsid w:val="00293C97"/>
    <w:rsid w:val="002A5C79"/>
    <w:rsid w:val="002B3707"/>
    <w:rsid w:val="002B5EC5"/>
    <w:rsid w:val="002C1B14"/>
    <w:rsid w:val="002C2668"/>
    <w:rsid w:val="002C3D30"/>
    <w:rsid w:val="002C693D"/>
    <w:rsid w:val="002C7551"/>
    <w:rsid w:val="002D0478"/>
    <w:rsid w:val="002D2C97"/>
    <w:rsid w:val="002D7C87"/>
    <w:rsid w:val="002E1A28"/>
    <w:rsid w:val="002E36A9"/>
    <w:rsid w:val="002E3BB1"/>
    <w:rsid w:val="002F35FB"/>
    <w:rsid w:val="002F36D1"/>
    <w:rsid w:val="002F4FDA"/>
    <w:rsid w:val="002F52A1"/>
    <w:rsid w:val="00310B60"/>
    <w:rsid w:val="00324C4B"/>
    <w:rsid w:val="00325AC9"/>
    <w:rsid w:val="003325D3"/>
    <w:rsid w:val="00334445"/>
    <w:rsid w:val="0033600E"/>
    <w:rsid w:val="003364C0"/>
    <w:rsid w:val="00336F37"/>
    <w:rsid w:val="00337ABE"/>
    <w:rsid w:val="003426EC"/>
    <w:rsid w:val="00345662"/>
    <w:rsid w:val="00352521"/>
    <w:rsid w:val="00355B8C"/>
    <w:rsid w:val="00363DB1"/>
    <w:rsid w:val="00365745"/>
    <w:rsid w:val="00365A35"/>
    <w:rsid w:val="00367630"/>
    <w:rsid w:val="00372636"/>
    <w:rsid w:val="0037532F"/>
    <w:rsid w:val="00377619"/>
    <w:rsid w:val="00381721"/>
    <w:rsid w:val="00384437"/>
    <w:rsid w:val="0038513E"/>
    <w:rsid w:val="00385FF6"/>
    <w:rsid w:val="0038605E"/>
    <w:rsid w:val="00387454"/>
    <w:rsid w:val="003953CA"/>
    <w:rsid w:val="00397635"/>
    <w:rsid w:val="003B6DDC"/>
    <w:rsid w:val="003B6FEB"/>
    <w:rsid w:val="003C47F3"/>
    <w:rsid w:val="003C64D5"/>
    <w:rsid w:val="003D28E4"/>
    <w:rsid w:val="003D3463"/>
    <w:rsid w:val="003D39C5"/>
    <w:rsid w:val="003D535B"/>
    <w:rsid w:val="003D6B90"/>
    <w:rsid w:val="003D6DF5"/>
    <w:rsid w:val="003E1716"/>
    <w:rsid w:val="003E29A3"/>
    <w:rsid w:val="003E6495"/>
    <w:rsid w:val="003F0709"/>
    <w:rsid w:val="003F42DF"/>
    <w:rsid w:val="003F562C"/>
    <w:rsid w:val="003F755E"/>
    <w:rsid w:val="003F7EF9"/>
    <w:rsid w:val="00402D92"/>
    <w:rsid w:val="00402FAD"/>
    <w:rsid w:val="00405320"/>
    <w:rsid w:val="00407F08"/>
    <w:rsid w:val="004167D9"/>
    <w:rsid w:val="004173D9"/>
    <w:rsid w:val="004174D9"/>
    <w:rsid w:val="00425374"/>
    <w:rsid w:val="00425BA5"/>
    <w:rsid w:val="00427C3A"/>
    <w:rsid w:val="0043150C"/>
    <w:rsid w:val="00432FD6"/>
    <w:rsid w:val="00436A54"/>
    <w:rsid w:val="00437F22"/>
    <w:rsid w:val="00445557"/>
    <w:rsid w:val="0044738E"/>
    <w:rsid w:val="00451396"/>
    <w:rsid w:val="004527BC"/>
    <w:rsid w:val="00453431"/>
    <w:rsid w:val="0045375C"/>
    <w:rsid w:val="0045537B"/>
    <w:rsid w:val="00470B0D"/>
    <w:rsid w:val="00471935"/>
    <w:rsid w:val="0047744C"/>
    <w:rsid w:val="004800E1"/>
    <w:rsid w:val="004867BB"/>
    <w:rsid w:val="004908DB"/>
    <w:rsid w:val="00494297"/>
    <w:rsid w:val="004A0965"/>
    <w:rsid w:val="004A1C5F"/>
    <w:rsid w:val="004A2B94"/>
    <w:rsid w:val="004A7CBF"/>
    <w:rsid w:val="004B1BA7"/>
    <w:rsid w:val="004B30BC"/>
    <w:rsid w:val="004B654D"/>
    <w:rsid w:val="004B70E6"/>
    <w:rsid w:val="004C0C94"/>
    <w:rsid w:val="004C3C8A"/>
    <w:rsid w:val="004C3DA4"/>
    <w:rsid w:val="004D2237"/>
    <w:rsid w:val="004D365D"/>
    <w:rsid w:val="004D5415"/>
    <w:rsid w:val="004E1250"/>
    <w:rsid w:val="004E18DA"/>
    <w:rsid w:val="004F07CF"/>
    <w:rsid w:val="004F18FE"/>
    <w:rsid w:val="004F19D3"/>
    <w:rsid w:val="004F68E2"/>
    <w:rsid w:val="005001BA"/>
    <w:rsid w:val="005016F3"/>
    <w:rsid w:val="005050F9"/>
    <w:rsid w:val="005061B9"/>
    <w:rsid w:val="00517CCB"/>
    <w:rsid w:val="00527708"/>
    <w:rsid w:val="00527784"/>
    <w:rsid w:val="00531247"/>
    <w:rsid w:val="00531DA6"/>
    <w:rsid w:val="005320B1"/>
    <w:rsid w:val="00535512"/>
    <w:rsid w:val="00535CC4"/>
    <w:rsid w:val="00536634"/>
    <w:rsid w:val="00550E23"/>
    <w:rsid w:val="0055261F"/>
    <w:rsid w:val="00553654"/>
    <w:rsid w:val="0055504A"/>
    <w:rsid w:val="0056067C"/>
    <w:rsid w:val="005661C2"/>
    <w:rsid w:val="00570950"/>
    <w:rsid w:val="005728B1"/>
    <w:rsid w:val="00572B77"/>
    <w:rsid w:val="00573CDF"/>
    <w:rsid w:val="00573F9B"/>
    <w:rsid w:val="005800A0"/>
    <w:rsid w:val="005800BE"/>
    <w:rsid w:val="00581D31"/>
    <w:rsid w:val="00583A80"/>
    <w:rsid w:val="005A123D"/>
    <w:rsid w:val="005A6784"/>
    <w:rsid w:val="005B0231"/>
    <w:rsid w:val="005B24F5"/>
    <w:rsid w:val="005B3D67"/>
    <w:rsid w:val="005B6754"/>
    <w:rsid w:val="005C02FB"/>
    <w:rsid w:val="005C1870"/>
    <w:rsid w:val="005C30EB"/>
    <w:rsid w:val="005D3E22"/>
    <w:rsid w:val="005D51B2"/>
    <w:rsid w:val="005D75BF"/>
    <w:rsid w:val="005E4B6E"/>
    <w:rsid w:val="005E7FD2"/>
    <w:rsid w:val="005F12BD"/>
    <w:rsid w:val="005F2302"/>
    <w:rsid w:val="005F36C3"/>
    <w:rsid w:val="005F64D9"/>
    <w:rsid w:val="005F753F"/>
    <w:rsid w:val="006007EC"/>
    <w:rsid w:val="00602E23"/>
    <w:rsid w:val="0060431B"/>
    <w:rsid w:val="00605B58"/>
    <w:rsid w:val="00611199"/>
    <w:rsid w:val="00617C28"/>
    <w:rsid w:val="006213B8"/>
    <w:rsid w:val="00624DB0"/>
    <w:rsid w:val="00627EA3"/>
    <w:rsid w:val="0063210A"/>
    <w:rsid w:val="00632DAA"/>
    <w:rsid w:val="006428A1"/>
    <w:rsid w:val="006477A6"/>
    <w:rsid w:val="006558C3"/>
    <w:rsid w:val="00656681"/>
    <w:rsid w:val="00657D7D"/>
    <w:rsid w:val="00661902"/>
    <w:rsid w:val="0066245F"/>
    <w:rsid w:val="00672111"/>
    <w:rsid w:val="00674B66"/>
    <w:rsid w:val="00676A04"/>
    <w:rsid w:val="00680677"/>
    <w:rsid w:val="00683CE9"/>
    <w:rsid w:val="00690082"/>
    <w:rsid w:val="006A2BF1"/>
    <w:rsid w:val="006C464D"/>
    <w:rsid w:val="006C5ED7"/>
    <w:rsid w:val="006D1AA5"/>
    <w:rsid w:val="006E1C19"/>
    <w:rsid w:val="006E1CA8"/>
    <w:rsid w:val="006E594C"/>
    <w:rsid w:val="006E7261"/>
    <w:rsid w:val="00701D13"/>
    <w:rsid w:val="0070536D"/>
    <w:rsid w:val="007156AE"/>
    <w:rsid w:val="00717A28"/>
    <w:rsid w:val="007210D0"/>
    <w:rsid w:val="0072322B"/>
    <w:rsid w:val="0072352D"/>
    <w:rsid w:val="00726B0D"/>
    <w:rsid w:val="00730B45"/>
    <w:rsid w:val="0073109C"/>
    <w:rsid w:val="007331FF"/>
    <w:rsid w:val="007371A5"/>
    <w:rsid w:val="00737715"/>
    <w:rsid w:val="0074363D"/>
    <w:rsid w:val="007478D5"/>
    <w:rsid w:val="00753738"/>
    <w:rsid w:val="00754F46"/>
    <w:rsid w:val="00762F4F"/>
    <w:rsid w:val="00774612"/>
    <w:rsid w:val="00775F26"/>
    <w:rsid w:val="0077648F"/>
    <w:rsid w:val="00776D06"/>
    <w:rsid w:val="007839F4"/>
    <w:rsid w:val="00792192"/>
    <w:rsid w:val="0079227C"/>
    <w:rsid w:val="00793A99"/>
    <w:rsid w:val="007A5C48"/>
    <w:rsid w:val="007B2F62"/>
    <w:rsid w:val="007C030D"/>
    <w:rsid w:val="007C3A76"/>
    <w:rsid w:val="007C4E8E"/>
    <w:rsid w:val="007D0825"/>
    <w:rsid w:val="007D1D48"/>
    <w:rsid w:val="007D2394"/>
    <w:rsid w:val="007D311A"/>
    <w:rsid w:val="007D4E7E"/>
    <w:rsid w:val="007E43C3"/>
    <w:rsid w:val="007E5CF1"/>
    <w:rsid w:val="007E7CC8"/>
    <w:rsid w:val="007F59DF"/>
    <w:rsid w:val="007F6F85"/>
    <w:rsid w:val="007F7262"/>
    <w:rsid w:val="007F7DB3"/>
    <w:rsid w:val="00801334"/>
    <w:rsid w:val="00802DAC"/>
    <w:rsid w:val="008032F8"/>
    <w:rsid w:val="00807638"/>
    <w:rsid w:val="0081022D"/>
    <w:rsid w:val="00810A64"/>
    <w:rsid w:val="00813B56"/>
    <w:rsid w:val="00813B9E"/>
    <w:rsid w:val="008220D2"/>
    <w:rsid w:val="008251D7"/>
    <w:rsid w:val="008341D4"/>
    <w:rsid w:val="00836621"/>
    <w:rsid w:val="00845935"/>
    <w:rsid w:val="00845ACA"/>
    <w:rsid w:val="00852A2B"/>
    <w:rsid w:val="00852AAF"/>
    <w:rsid w:val="00856066"/>
    <w:rsid w:val="008562AB"/>
    <w:rsid w:val="00857E3B"/>
    <w:rsid w:val="00864171"/>
    <w:rsid w:val="00872509"/>
    <w:rsid w:val="00874EFE"/>
    <w:rsid w:val="0087537D"/>
    <w:rsid w:val="00881D50"/>
    <w:rsid w:val="00887452"/>
    <w:rsid w:val="008907EA"/>
    <w:rsid w:val="00897D8B"/>
    <w:rsid w:val="008C69B8"/>
    <w:rsid w:val="008C7581"/>
    <w:rsid w:val="008D4418"/>
    <w:rsid w:val="008D5376"/>
    <w:rsid w:val="008D64D2"/>
    <w:rsid w:val="008E1CCC"/>
    <w:rsid w:val="008E1CE1"/>
    <w:rsid w:val="008E29F3"/>
    <w:rsid w:val="008E31DA"/>
    <w:rsid w:val="008E323E"/>
    <w:rsid w:val="008E4E7E"/>
    <w:rsid w:val="008F0BA3"/>
    <w:rsid w:val="008F396F"/>
    <w:rsid w:val="008F555D"/>
    <w:rsid w:val="008F59A6"/>
    <w:rsid w:val="00900B05"/>
    <w:rsid w:val="009010A4"/>
    <w:rsid w:val="00901CE9"/>
    <w:rsid w:val="009029E4"/>
    <w:rsid w:val="009076A6"/>
    <w:rsid w:val="00910BC8"/>
    <w:rsid w:val="00915541"/>
    <w:rsid w:val="009178B0"/>
    <w:rsid w:val="00923F4E"/>
    <w:rsid w:val="00924CE2"/>
    <w:rsid w:val="00925420"/>
    <w:rsid w:val="00927A8C"/>
    <w:rsid w:val="00933BE3"/>
    <w:rsid w:val="0093469E"/>
    <w:rsid w:val="00936802"/>
    <w:rsid w:val="009414F5"/>
    <w:rsid w:val="009426D8"/>
    <w:rsid w:val="00961C36"/>
    <w:rsid w:val="00961F25"/>
    <w:rsid w:val="00965DC1"/>
    <w:rsid w:val="00966A9A"/>
    <w:rsid w:val="009763D7"/>
    <w:rsid w:val="00976B04"/>
    <w:rsid w:val="00976EF3"/>
    <w:rsid w:val="00976F31"/>
    <w:rsid w:val="00977CDB"/>
    <w:rsid w:val="009808C6"/>
    <w:rsid w:val="00980ECD"/>
    <w:rsid w:val="00981BC1"/>
    <w:rsid w:val="00982DC9"/>
    <w:rsid w:val="0098465C"/>
    <w:rsid w:val="00990526"/>
    <w:rsid w:val="00994E6A"/>
    <w:rsid w:val="009A32B2"/>
    <w:rsid w:val="009A692E"/>
    <w:rsid w:val="009B071B"/>
    <w:rsid w:val="009B4D79"/>
    <w:rsid w:val="009C15FB"/>
    <w:rsid w:val="009C191A"/>
    <w:rsid w:val="009C34B8"/>
    <w:rsid w:val="009D031D"/>
    <w:rsid w:val="009D3B71"/>
    <w:rsid w:val="009E04B2"/>
    <w:rsid w:val="009E0F40"/>
    <w:rsid w:val="009E5397"/>
    <w:rsid w:val="009F0EF0"/>
    <w:rsid w:val="009F1C5B"/>
    <w:rsid w:val="009F44B2"/>
    <w:rsid w:val="00A016CF"/>
    <w:rsid w:val="00A0673B"/>
    <w:rsid w:val="00A22C38"/>
    <w:rsid w:val="00A37350"/>
    <w:rsid w:val="00A37F44"/>
    <w:rsid w:val="00A45809"/>
    <w:rsid w:val="00A45C6E"/>
    <w:rsid w:val="00A47C82"/>
    <w:rsid w:val="00A537CD"/>
    <w:rsid w:val="00A543BF"/>
    <w:rsid w:val="00A56420"/>
    <w:rsid w:val="00A579CA"/>
    <w:rsid w:val="00A60C5A"/>
    <w:rsid w:val="00A622EA"/>
    <w:rsid w:val="00A678C6"/>
    <w:rsid w:val="00A73FC1"/>
    <w:rsid w:val="00A748ED"/>
    <w:rsid w:val="00A77657"/>
    <w:rsid w:val="00AA06BC"/>
    <w:rsid w:val="00AA265B"/>
    <w:rsid w:val="00AA4537"/>
    <w:rsid w:val="00AA7C91"/>
    <w:rsid w:val="00AA7F6D"/>
    <w:rsid w:val="00AB0ED3"/>
    <w:rsid w:val="00AB210F"/>
    <w:rsid w:val="00AB4579"/>
    <w:rsid w:val="00AB4CD8"/>
    <w:rsid w:val="00AB64AC"/>
    <w:rsid w:val="00AC0B86"/>
    <w:rsid w:val="00AD2AAB"/>
    <w:rsid w:val="00AD3B5C"/>
    <w:rsid w:val="00AD4C0E"/>
    <w:rsid w:val="00AD69E1"/>
    <w:rsid w:val="00AD72BD"/>
    <w:rsid w:val="00AD7318"/>
    <w:rsid w:val="00AF2B67"/>
    <w:rsid w:val="00AF2CDE"/>
    <w:rsid w:val="00AF478C"/>
    <w:rsid w:val="00AF4958"/>
    <w:rsid w:val="00B06213"/>
    <w:rsid w:val="00B07F1D"/>
    <w:rsid w:val="00B123F8"/>
    <w:rsid w:val="00B164A1"/>
    <w:rsid w:val="00B16704"/>
    <w:rsid w:val="00B16D55"/>
    <w:rsid w:val="00B24B0B"/>
    <w:rsid w:val="00B43885"/>
    <w:rsid w:val="00B4543E"/>
    <w:rsid w:val="00B45A22"/>
    <w:rsid w:val="00B50320"/>
    <w:rsid w:val="00B51A01"/>
    <w:rsid w:val="00B62819"/>
    <w:rsid w:val="00B63B7B"/>
    <w:rsid w:val="00B70186"/>
    <w:rsid w:val="00B7198F"/>
    <w:rsid w:val="00B72E69"/>
    <w:rsid w:val="00B85948"/>
    <w:rsid w:val="00B90853"/>
    <w:rsid w:val="00B90CB5"/>
    <w:rsid w:val="00B9580E"/>
    <w:rsid w:val="00BB50A0"/>
    <w:rsid w:val="00BC0299"/>
    <w:rsid w:val="00BC0606"/>
    <w:rsid w:val="00BC1812"/>
    <w:rsid w:val="00BC4914"/>
    <w:rsid w:val="00BC4DA3"/>
    <w:rsid w:val="00BD4288"/>
    <w:rsid w:val="00BD43F6"/>
    <w:rsid w:val="00BD4EA0"/>
    <w:rsid w:val="00BD543A"/>
    <w:rsid w:val="00BD5A92"/>
    <w:rsid w:val="00BE182F"/>
    <w:rsid w:val="00BE2BE3"/>
    <w:rsid w:val="00BE50ED"/>
    <w:rsid w:val="00BE6C0B"/>
    <w:rsid w:val="00BE7B44"/>
    <w:rsid w:val="00BF04CC"/>
    <w:rsid w:val="00BF31EC"/>
    <w:rsid w:val="00C01531"/>
    <w:rsid w:val="00C01630"/>
    <w:rsid w:val="00C06A4F"/>
    <w:rsid w:val="00C1029B"/>
    <w:rsid w:val="00C125F8"/>
    <w:rsid w:val="00C20969"/>
    <w:rsid w:val="00C2276A"/>
    <w:rsid w:val="00C23F20"/>
    <w:rsid w:val="00C302D2"/>
    <w:rsid w:val="00C30D5F"/>
    <w:rsid w:val="00C313BA"/>
    <w:rsid w:val="00C32ED7"/>
    <w:rsid w:val="00C3431C"/>
    <w:rsid w:val="00C41753"/>
    <w:rsid w:val="00C44E11"/>
    <w:rsid w:val="00C51417"/>
    <w:rsid w:val="00C54347"/>
    <w:rsid w:val="00C5570B"/>
    <w:rsid w:val="00C56C21"/>
    <w:rsid w:val="00C613B4"/>
    <w:rsid w:val="00C63386"/>
    <w:rsid w:val="00C65C80"/>
    <w:rsid w:val="00C70606"/>
    <w:rsid w:val="00C72081"/>
    <w:rsid w:val="00C72FF8"/>
    <w:rsid w:val="00C74575"/>
    <w:rsid w:val="00C762E0"/>
    <w:rsid w:val="00C82EEA"/>
    <w:rsid w:val="00C8632D"/>
    <w:rsid w:val="00C90753"/>
    <w:rsid w:val="00CA0736"/>
    <w:rsid w:val="00CA192C"/>
    <w:rsid w:val="00CA5EDC"/>
    <w:rsid w:val="00CA75EE"/>
    <w:rsid w:val="00CC135E"/>
    <w:rsid w:val="00CD2933"/>
    <w:rsid w:val="00CD3BC1"/>
    <w:rsid w:val="00CD7708"/>
    <w:rsid w:val="00CE0E1E"/>
    <w:rsid w:val="00CE3A55"/>
    <w:rsid w:val="00CE6219"/>
    <w:rsid w:val="00CE62C5"/>
    <w:rsid w:val="00CF133F"/>
    <w:rsid w:val="00D03C89"/>
    <w:rsid w:val="00D04BEE"/>
    <w:rsid w:val="00D062BD"/>
    <w:rsid w:val="00D119E3"/>
    <w:rsid w:val="00D16806"/>
    <w:rsid w:val="00D24443"/>
    <w:rsid w:val="00D253C4"/>
    <w:rsid w:val="00D26CF0"/>
    <w:rsid w:val="00D367DB"/>
    <w:rsid w:val="00D41874"/>
    <w:rsid w:val="00D45033"/>
    <w:rsid w:val="00D45A90"/>
    <w:rsid w:val="00D47C02"/>
    <w:rsid w:val="00D52BD1"/>
    <w:rsid w:val="00D5409F"/>
    <w:rsid w:val="00D55537"/>
    <w:rsid w:val="00D742DD"/>
    <w:rsid w:val="00D75DF2"/>
    <w:rsid w:val="00D8200C"/>
    <w:rsid w:val="00D86452"/>
    <w:rsid w:val="00D86474"/>
    <w:rsid w:val="00D87186"/>
    <w:rsid w:val="00D87967"/>
    <w:rsid w:val="00D94524"/>
    <w:rsid w:val="00D968F6"/>
    <w:rsid w:val="00D97EB1"/>
    <w:rsid w:val="00DB7183"/>
    <w:rsid w:val="00DC0024"/>
    <w:rsid w:val="00DC1F13"/>
    <w:rsid w:val="00DC58CA"/>
    <w:rsid w:val="00DC5F21"/>
    <w:rsid w:val="00DC7B04"/>
    <w:rsid w:val="00DC7D5D"/>
    <w:rsid w:val="00DD1764"/>
    <w:rsid w:val="00DD48A9"/>
    <w:rsid w:val="00DE20A4"/>
    <w:rsid w:val="00DF65F3"/>
    <w:rsid w:val="00DF6D8D"/>
    <w:rsid w:val="00E06367"/>
    <w:rsid w:val="00E12543"/>
    <w:rsid w:val="00E12B73"/>
    <w:rsid w:val="00E15B8C"/>
    <w:rsid w:val="00E17931"/>
    <w:rsid w:val="00E20A19"/>
    <w:rsid w:val="00E22D85"/>
    <w:rsid w:val="00E2652E"/>
    <w:rsid w:val="00E26C06"/>
    <w:rsid w:val="00E329BE"/>
    <w:rsid w:val="00E341AB"/>
    <w:rsid w:val="00E36D1F"/>
    <w:rsid w:val="00E40CC4"/>
    <w:rsid w:val="00E4193E"/>
    <w:rsid w:val="00E43F5D"/>
    <w:rsid w:val="00E51752"/>
    <w:rsid w:val="00E56BDC"/>
    <w:rsid w:val="00E63512"/>
    <w:rsid w:val="00E74FF1"/>
    <w:rsid w:val="00E8238B"/>
    <w:rsid w:val="00E92413"/>
    <w:rsid w:val="00E93CC8"/>
    <w:rsid w:val="00E94659"/>
    <w:rsid w:val="00E951C6"/>
    <w:rsid w:val="00E95314"/>
    <w:rsid w:val="00E965A8"/>
    <w:rsid w:val="00E967E4"/>
    <w:rsid w:val="00EA01B9"/>
    <w:rsid w:val="00EA2ABC"/>
    <w:rsid w:val="00EA45B2"/>
    <w:rsid w:val="00EA5C3D"/>
    <w:rsid w:val="00EB559F"/>
    <w:rsid w:val="00EB5930"/>
    <w:rsid w:val="00EC0255"/>
    <w:rsid w:val="00EC2C03"/>
    <w:rsid w:val="00EC7553"/>
    <w:rsid w:val="00ED32AD"/>
    <w:rsid w:val="00ED538C"/>
    <w:rsid w:val="00ED53B3"/>
    <w:rsid w:val="00ED6E90"/>
    <w:rsid w:val="00EE2361"/>
    <w:rsid w:val="00EE6BE4"/>
    <w:rsid w:val="00EF61DF"/>
    <w:rsid w:val="00F00C0D"/>
    <w:rsid w:val="00F0348D"/>
    <w:rsid w:val="00F1132E"/>
    <w:rsid w:val="00F11E8D"/>
    <w:rsid w:val="00F160A9"/>
    <w:rsid w:val="00F1620E"/>
    <w:rsid w:val="00F25602"/>
    <w:rsid w:val="00F27283"/>
    <w:rsid w:val="00F3016B"/>
    <w:rsid w:val="00F363BA"/>
    <w:rsid w:val="00F37E8F"/>
    <w:rsid w:val="00F42A33"/>
    <w:rsid w:val="00F432AD"/>
    <w:rsid w:val="00F56E9C"/>
    <w:rsid w:val="00F57F92"/>
    <w:rsid w:val="00F63511"/>
    <w:rsid w:val="00F64BC1"/>
    <w:rsid w:val="00F70781"/>
    <w:rsid w:val="00F714BB"/>
    <w:rsid w:val="00F71C0F"/>
    <w:rsid w:val="00F72A6D"/>
    <w:rsid w:val="00F736D0"/>
    <w:rsid w:val="00F74B3D"/>
    <w:rsid w:val="00F76038"/>
    <w:rsid w:val="00F8006D"/>
    <w:rsid w:val="00F81E58"/>
    <w:rsid w:val="00F90ACA"/>
    <w:rsid w:val="00F92807"/>
    <w:rsid w:val="00F93F9C"/>
    <w:rsid w:val="00F947DE"/>
    <w:rsid w:val="00F94FF4"/>
    <w:rsid w:val="00F9665C"/>
    <w:rsid w:val="00FA0B73"/>
    <w:rsid w:val="00FA212E"/>
    <w:rsid w:val="00FA6FF0"/>
    <w:rsid w:val="00FB2BB0"/>
    <w:rsid w:val="00FC56A6"/>
    <w:rsid w:val="00FD5726"/>
    <w:rsid w:val="00FE30AB"/>
    <w:rsid w:val="00FE645A"/>
    <w:rsid w:val="00FF13EE"/>
    <w:rsid w:val="00FF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17B704"/>
  <w15:docId w15:val="{BD03FFB1-3E49-4A57-8841-3EF739A5A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-US" w:eastAsia="en-GB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27A8C"/>
    <w:rPr>
      <w:lang w:val="en-GB"/>
    </w:rPr>
  </w:style>
  <w:style w:type="paragraph" w:styleId="Heading1">
    <w:name w:val="heading 1"/>
    <w:basedOn w:val="Normal"/>
    <w:next w:val="Normal"/>
    <w:rsid w:val="00927A8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27A8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27A8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rsid w:val="00927A8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27A8C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rsid w:val="00927A8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sid w:val="00927A8C"/>
    <w:pPr>
      <w:spacing w:before="120" w:after="120" w:line="240" w:lineRule="auto"/>
      <w:jc w:val="center"/>
    </w:pPr>
  </w:style>
  <w:style w:type="paragraph" w:styleId="Subtitle">
    <w:name w:val="Subtitle"/>
    <w:basedOn w:val="Normal"/>
    <w:next w:val="Normal"/>
    <w:rsid w:val="00927A8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27A8C"/>
    <w:pPr>
      <w:spacing w:line="240" w:lineRule="auto"/>
    </w:pPr>
    <w:tblPr>
      <w:tblStyleRowBandSize w:val="1"/>
      <w:tblStyleColBandSize w:val="1"/>
    </w:tblPr>
  </w:style>
  <w:style w:type="table" w:customStyle="1" w:styleId="a0">
    <w:basedOn w:val="TableNormal"/>
    <w:rsid w:val="00927A8C"/>
    <w:pPr>
      <w:spacing w:line="240" w:lineRule="auto"/>
    </w:pPr>
    <w:tblPr>
      <w:tblStyleRowBandSize w:val="1"/>
      <w:tblStyleColBandSize w:val="1"/>
    </w:tblPr>
  </w:style>
  <w:style w:type="table" w:customStyle="1" w:styleId="a1">
    <w:basedOn w:val="TableNormal"/>
    <w:rsid w:val="00927A8C"/>
    <w:pPr>
      <w:spacing w:line="240" w:lineRule="auto"/>
    </w:pPr>
    <w:tblPr>
      <w:tblStyleRowBandSize w:val="1"/>
      <w:tblStyleColBandSize w:val="1"/>
    </w:tblPr>
  </w:style>
  <w:style w:type="table" w:customStyle="1" w:styleId="a2">
    <w:basedOn w:val="TableNormal"/>
    <w:rsid w:val="00927A8C"/>
    <w:pPr>
      <w:spacing w:line="240" w:lineRule="auto"/>
    </w:pPr>
    <w:tblPr>
      <w:tblStyleRowBandSize w:val="1"/>
      <w:tblStyleColBandSize w:val="1"/>
    </w:tblPr>
  </w:style>
  <w:style w:type="table" w:customStyle="1" w:styleId="a3">
    <w:basedOn w:val="TableNormal"/>
    <w:rsid w:val="00927A8C"/>
    <w:pPr>
      <w:spacing w:line="240" w:lineRule="auto"/>
    </w:pPr>
    <w:tblPr>
      <w:tblStyleRowBandSize w:val="1"/>
      <w:tblStyleColBandSize w:val="1"/>
    </w:tblPr>
  </w:style>
  <w:style w:type="table" w:customStyle="1" w:styleId="a4">
    <w:basedOn w:val="TableNormal"/>
    <w:rsid w:val="00927A8C"/>
    <w:pPr>
      <w:spacing w:line="240" w:lineRule="auto"/>
    </w:p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5">
    <w:basedOn w:val="TableNormal"/>
    <w:rsid w:val="00927A8C"/>
    <w:pPr>
      <w:spacing w:line="240" w:lineRule="auto"/>
    </w:p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6">
    <w:basedOn w:val="TableNormal"/>
    <w:rsid w:val="00927A8C"/>
    <w:pPr>
      <w:spacing w:line="240" w:lineRule="auto"/>
    </w:p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7">
    <w:basedOn w:val="TableNormal"/>
    <w:rsid w:val="00927A8C"/>
    <w:pPr>
      <w:spacing w:line="240" w:lineRule="auto"/>
    </w:p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8">
    <w:basedOn w:val="TableNormal"/>
    <w:rsid w:val="00927A8C"/>
    <w:pPr>
      <w:spacing w:line="240" w:lineRule="auto"/>
    </w:p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CommentText">
    <w:name w:val="annotation text"/>
    <w:basedOn w:val="Normal"/>
    <w:link w:val="CommentTextChar"/>
    <w:uiPriority w:val="99"/>
    <w:unhideWhenUsed/>
    <w:rsid w:val="00927A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27A8C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27A8C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5A3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A35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5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5A35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010A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010A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10A4"/>
  </w:style>
  <w:style w:type="paragraph" w:styleId="Footer">
    <w:name w:val="footer"/>
    <w:basedOn w:val="Normal"/>
    <w:link w:val="FooterChar"/>
    <w:uiPriority w:val="99"/>
    <w:unhideWhenUsed/>
    <w:rsid w:val="009010A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10A4"/>
  </w:style>
  <w:style w:type="paragraph" w:styleId="Revision">
    <w:name w:val="Revision"/>
    <w:hidden/>
    <w:uiPriority w:val="99"/>
    <w:semiHidden/>
    <w:rsid w:val="0072352D"/>
    <w:pPr>
      <w:spacing w:line="240" w:lineRule="auto"/>
    </w:pPr>
  </w:style>
  <w:style w:type="character" w:styleId="Hyperlink">
    <w:name w:val="Hyperlink"/>
    <w:basedOn w:val="DefaultParagraphFont"/>
    <w:uiPriority w:val="99"/>
    <w:unhideWhenUsed/>
    <w:rsid w:val="00DC7B04"/>
    <w:rPr>
      <w:color w:val="0000FF"/>
      <w:u w:val="single"/>
    </w:rPr>
  </w:style>
  <w:style w:type="table" w:styleId="TableGrid">
    <w:name w:val="Table Grid"/>
    <w:basedOn w:val="TableNormal"/>
    <w:uiPriority w:val="39"/>
    <w:rsid w:val="0033600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">
    <w:name w:val="balloon"/>
    <w:basedOn w:val="DefaultParagraphFont"/>
    <w:rsid w:val="00111914"/>
  </w:style>
  <w:style w:type="paragraph" w:styleId="ListParagraph">
    <w:name w:val="List Paragraph"/>
    <w:basedOn w:val="Normal"/>
    <w:uiPriority w:val="34"/>
    <w:qFormat/>
    <w:rsid w:val="00E95314"/>
    <w:pPr>
      <w:spacing w:line="240" w:lineRule="auto"/>
      <w:ind w:left="720"/>
    </w:pPr>
    <w:rPr>
      <w:rFonts w:ascii="Calibri" w:eastAsia="Times New Roman" w:hAnsi="Calibri" w:cs="Calibr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210C8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210C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210C8"/>
    <w:rPr>
      <w:vertAlign w:val="superscript"/>
    </w:rPr>
  </w:style>
  <w:style w:type="character" w:styleId="LineNumber">
    <w:name w:val="line number"/>
    <w:basedOn w:val="DefaultParagraphFont"/>
    <w:uiPriority w:val="99"/>
    <w:semiHidden/>
    <w:unhideWhenUsed/>
    <w:rsid w:val="00036EB5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C49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1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73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7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65636-11B5-4D91-8B7F-B0F34C8F3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18</Pages>
  <Words>2895</Words>
  <Characters>16504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Kia Walcott, PhD (HI)</dc:creator>
  <cp:lastModifiedBy>Jessica Bessler, PhD, CMPP (HI)</cp:lastModifiedBy>
  <cp:revision>2</cp:revision>
  <dcterms:created xsi:type="dcterms:W3CDTF">2020-11-23T19:10:00Z</dcterms:created>
  <dcterms:modified xsi:type="dcterms:W3CDTF">2020-11-23T19:10:00Z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nCUserId">
    <vt:lpwstr>238</vt:lpwstr>
  </property>
  <property fmtid="{D5CDD505-2E9C-101B-9397-08002B2CF9AE}" pid="3" name="WnCSubscriberId">
    <vt:lpwstr>4870</vt:lpwstr>
  </property>
  <property fmtid="{D5CDD505-2E9C-101B-9397-08002B2CF9AE}" pid="4" name="WnCOutputStyleId">
    <vt:lpwstr>359</vt:lpwstr>
  </property>
  <property fmtid="{D5CDD505-2E9C-101B-9397-08002B2CF9AE}" pid="5" name="RWProductId">
    <vt:lpwstr>WnC</vt:lpwstr>
  </property>
  <property fmtid="{D5CDD505-2E9C-101B-9397-08002B2CF9AE}" pid="6" name="WnC4Folder">
    <vt:lpwstr>Documents///RG6146_NP39141_manuscript_d16a</vt:lpwstr>
  </property>
</Properties>
</file>