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7BA" w:rsidRPr="00B92E11" w:rsidRDefault="00E947BA" w:rsidP="00E947BA">
      <w:pPr>
        <w:pStyle w:val="Caption"/>
        <w:rPr>
          <w:rFonts w:ascii="Arial" w:hAnsi="Arial" w:cs="Arial"/>
          <w:noProof w:val="0"/>
        </w:rPr>
      </w:pPr>
      <w:bookmarkStart w:id="0" w:name="_Ref527994336"/>
      <w:bookmarkStart w:id="1" w:name="_Toc10474060"/>
      <w:r>
        <w:rPr>
          <w:rFonts w:ascii="Arial" w:hAnsi="Arial" w:cs="Arial"/>
          <w:noProof w:val="0"/>
        </w:rPr>
        <w:t xml:space="preserve">Supplementary Table </w:t>
      </w:r>
      <w:r w:rsidRPr="00B92E11">
        <w:rPr>
          <w:rFonts w:ascii="Arial" w:hAnsi="Arial" w:cs="Arial"/>
          <w:noProof w:val="0"/>
        </w:rPr>
        <w:t>S</w:t>
      </w:r>
      <w:r w:rsidRPr="00B92E11">
        <w:rPr>
          <w:rFonts w:ascii="Arial" w:hAnsi="Arial" w:cs="Arial"/>
          <w:noProof w:val="0"/>
        </w:rPr>
        <w:fldChar w:fldCharType="begin"/>
      </w:r>
      <w:r w:rsidRPr="00B92E11">
        <w:rPr>
          <w:rFonts w:ascii="Arial" w:hAnsi="Arial" w:cs="Arial"/>
          <w:noProof w:val="0"/>
        </w:rPr>
        <w:instrText xml:space="preserve"> SEQ Table \* ARABIC </w:instrText>
      </w:r>
      <w:r w:rsidRPr="00B92E11">
        <w:rPr>
          <w:rFonts w:ascii="Arial" w:hAnsi="Arial" w:cs="Arial"/>
          <w:noProof w:val="0"/>
        </w:rPr>
        <w:fldChar w:fldCharType="separate"/>
      </w:r>
      <w:r w:rsidRPr="00B92E11">
        <w:rPr>
          <w:rFonts w:ascii="Arial" w:hAnsi="Arial" w:cs="Arial"/>
        </w:rPr>
        <w:t>1</w:t>
      </w:r>
      <w:r w:rsidRPr="00B92E11">
        <w:rPr>
          <w:rFonts w:ascii="Arial" w:hAnsi="Arial" w:cs="Arial"/>
          <w:noProof w:val="0"/>
        </w:rPr>
        <w:fldChar w:fldCharType="end"/>
      </w:r>
      <w:bookmarkEnd w:id="0"/>
      <w:r w:rsidRPr="00B92E11">
        <w:rPr>
          <w:rFonts w:ascii="Arial" w:hAnsi="Arial" w:cs="Arial"/>
          <w:noProof w:val="0"/>
        </w:rPr>
        <w:t>:</w:t>
      </w:r>
      <w:r w:rsidRPr="00B92E11">
        <w:rPr>
          <w:rFonts w:ascii="Arial" w:hAnsi="Arial" w:cs="Arial"/>
          <w:noProof w:val="0"/>
        </w:rPr>
        <w:tab/>
      </w:r>
      <w:r>
        <w:rPr>
          <w:rFonts w:ascii="Arial" w:hAnsi="Arial" w:cs="Arial"/>
          <w:noProof w:val="0"/>
        </w:rPr>
        <w:t xml:space="preserve"> </w:t>
      </w:r>
      <w:r w:rsidRPr="00B92E11">
        <w:rPr>
          <w:rFonts w:ascii="Arial" w:hAnsi="Arial" w:cs="Arial"/>
          <w:noProof w:val="0"/>
        </w:rPr>
        <w:t>Dose-escalation scheme</w:t>
      </w:r>
      <w:bookmarkEnd w:id="1"/>
      <w:r w:rsidRPr="00B92E11">
        <w:rPr>
          <w:rFonts w:ascii="Arial" w:hAnsi="Arial" w:cs="Arial"/>
          <w:noProof w:val="0"/>
        </w:rPr>
        <w:t xml:space="preserve"> </w:t>
      </w:r>
    </w:p>
    <w:tbl>
      <w:tblPr>
        <w:tblW w:w="41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2"/>
        <w:gridCol w:w="820"/>
        <w:gridCol w:w="2700"/>
        <w:gridCol w:w="2987"/>
      </w:tblGrid>
      <w:tr w:rsidR="00E947BA" w:rsidRPr="00B92E11" w:rsidTr="00B346E8">
        <w:tc>
          <w:tcPr>
            <w:tcW w:w="850" w:type="pct"/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b/>
                <w:sz w:val="24"/>
              </w:rPr>
            </w:pPr>
            <w:r w:rsidRPr="00B92E11">
              <w:rPr>
                <w:rFonts w:ascii="Arial" w:hAnsi="Arial" w:cs="Arial"/>
                <w:b/>
                <w:sz w:val="24"/>
              </w:rPr>
              <w:t>Cohort</w:t>
            </w:r>
          </w:p>
        </w:tc>
        <w:tc>
          <w:tcPr>
            <w:tcW w:w="523" w:type="pct"/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b/>
                <w:i/>
                <w:sz w:val="24"/>
              </w:rPr>
            </w:pPr>
            <w:r w:rsidRPr="00B92E11">
              <w:rPr>
                <w:rFonts w:ascii="Arial" w:hAnsi="Arial" w:cs="Arial"/>
                <w:b/>
                <w:i/>
                <w:sz w:val="24"/>
              </w:rPr>
              <w:t>N</w:t>
            </w:r>
          </w:p>
        </w:tc>
        <w:tc>
          <w:tcPr>
            <w:tcW w:w="1722" w:type="pct"/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b/>
                <w:sz w:val="24"/>
              </w:rPr>
            </w:pPr>
            <w:r w:rsidRPr="00B92E11">
              <w:rPr>
                <w:rFonts w:ascii="Arial" w:hAnsi="Arial" w:cs="Arial"/>
                <w:b/>
                <w:sz w:val="24"/>
              </w:rPr>
              <w:t>Cisplatin dose (mg/m</w:t>
            </w:r>
            <w:r w:rsidRPr="00B92E11">
              <w:rPr>
                <w:rFonts w:ascii="Arial" w:hAnsi="Arial" w:cs="Arial"/>
                <w:b/>
                <w:sz w:val="24"/>
                <w:vertAlign w:val="superscript"/>
              </w:rPr>
              <w:t>2</w:t>
            </w:r>
            <w:r w:rsidRPr="00B92E11">
              <w:rPr>
                <w:rFonts w:ascii="Arial" w:hAnsi="Arial" w:cs="Arial"/>
                <w:b/>
                <w:sz w:val="24"/>
              </w:rPr>
              <w:t>) QW Weeks 1 - 3</w:t>
            </w:r>
          </w:p>
        </w:tc>
        <w:tc>
          <w:tcPr>
            <w:tcW w:w="1905" w:type="pct"/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b/>
                <w:sz w:val="24"/>
              </w:rPr>
            </w:pPr>
            <w:r w:rsidRPr="00B92E11">
              <w:rPr>
                <w:rFonts w:ascii="Arial" w:hAnsi="Arial" w:cs="Arial"/>
                <w:b/>
                <w:sz w:val="24"/>
              </w:rPr>
              <w:t>ADI-PEG 20 dose (mg/m</w:t>
            </w:r>
            <w:r w:rsidRPr="00B92E11">
              <w:rPr>
                <w:rFonts w:ascii="Arial" w:hAnsi="Arial" w:cs="Arial"/>
                <w:b/>
                <w:sz w:val="24"/>
                <w:vertAlign w:val="superscript"/>
              </w:rPr>
              <w:t>2</w:t>
            </w:r>
            <w:r w:rsidRPr="00B92E11">
              <w:rPr>
                <w:rFonts w:ascii="Arial" w:hAnsi="Arial" w:cs="Arial"/>
                <w:b/>
                <w:sz w:val="24"/>
              </w:rPr>
              <w:t>) QW</w:t>
            </w:r>
            <w:r w:rsidRPr="00B92E11">
              <w:rPr>
                <w:rFonts w:ascii="Arial" w:hAnsi="Arial" w:cs="Arial"/>
                <w:b/>
                <w:sz w:val="24"/>
              </w:rPr>
              <w:br/>
              <w:t xml:space="preserve"> Weeks 1 - 4</w:t>
            </w:r>
          </w:p>
        </w:tc>
      </w:tr>
      <w:tr w:rsidR="00E947BA" w:rsidRPr="00B92E11" w:rsidTr="00B346E8">
        <w:tc>
          <w:tcPr>
            <w:tcW w:w="850" w:type="pct"/>
            <w:tcBorders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523" w:type="pct"/>
            <w:tcBorders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3-6</w:t>
            </w:r>
          </w:p>
        </w:tc>
        <w:tc>
          <w:tcPr>
            <w:tcW w:w="1722" w:type="pct"/>
            <w:tcBorders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20</w:t>
            </w:r>
          </w:p>
        </w:tc>
        <w:tc>
          <w:tcPr>
            <w:tcW w:w="1905" w:type="pct"/>
            <w:tcBorders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18</w:t>
            </w:r>
          </w:p>
        </w:tc>
      </w:tr>
      <w:tr w:rsidR="00E947BA" w:rsidRPr="00B92E11" w:rsidTr="00B346E8"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523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3-6</w:t>
            </w:r>
          </w:p>
        </w:tc>
        <w:tc>
          <w:tcPr>
            <w:tcW w:w="1722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25</w:t>
            </w:r>
          </w:p>
        </w:tc>
        <w:tc>
          <w:tcPr>
            <w:tcW w:w="1905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18</w:t>
            </w:r>
          </w:p>
        </w:tc>
      </w:tr>
      <w:tr w:rsidR="00E947BA" w:rsidRPr="00B92E11" w:rsidTr="00B346E8"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523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3-6</w:t>
            </w:r>
          </w:p>
        </w:tc>
        <w:tc>
          <w:tcPr>
            <w:tcW w:w="1722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30</w:t>
            </w:r>
          </w:p>
        </w:tc>
        <w:tc>
          <w:tcPr>
            <w:tcW w:w="1905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18</w:t>
            </w:r>
          </w:p>
        </w:tc>
      </w:tr>
      <w:tr w:rsidR="00E947BA" w:rsidRPr="00B92E11" w:rsidTr="00B346E8"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523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3-6</w:t>
            </w:r>
          </w:p>
        </w:tc>
        <w:tc>
          <w:tcPr>
            <w:tcW w:w="1722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35</w:t>
            </w:r>
          </w:p>
        </w:tc>
        <w:tc>
          <w:tcPr>
            <w:tcW w:w="1905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18</w:t>
            </w:r>
          </w:p>
        </w:tc>
      </w:tr>
      <w:tr w:rsidR="00E947BA" w:rsidRPr="00B92E11" w:rsidTr="00B346E8">
        <w:trPr>
          <w:trHeight w:val="170"/>
        </w:trPr>
        <w:tc>
          <w:tcPr>
            <w:tcW w:w="850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5A</w:t>
            </w:r>
          </w:p>
        </w:tc>
        <w:tc>
          <w:tcPr>
            <w:tcW w:w="523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3-6</w:t>
            </w:r>
          </w:p>
        </w:tc>
        <w:tc>
          <w:tcPr>
            <w:tcW w:w="1722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30</w:t>
            </w:r>
          </w:p>
        </w:tc>
        <w:tc>
          <w:tcPr>
            <w:tcW w:w="1905" w:type="pct"/>
            <w:tcBorders>
              <w:top w:val="nil"/>
              <w:bottom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36</w:t>
            </w:r>
          </w:p>
        </w:tc>
      </w:tr>
      <w:tr w:rsidR="00E947BA" w:rsidRPr="00B92E11" w:rsidTr="00B346E8">
        <w:tc>
          <w:tcPr>
            <w:tcW w:w="850" w:type="pct"/>
            <w:tcBorders>
              <w:top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5B</w:t>
            </w:r>
          </w:p>
        </w:tc>
        <w:tc>
          <w:tcPr>
            <w:tcW w:w="523" w:type="pct"/>
            <w:tcBorders>
              <w:top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3-6</w:t>
            </w:r>
          </w:p>
        </w:tc>
        <w:tc>
          <w:tcPr>
            <w:tcW w:w="1722" w:type="pct"/>
            <w:tcBorders>
              <w:top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35</w:t>
            </w:r>
          </w:p>
        </w:tc>
        <w:tc>
          <w:tcPr>
            <w:tcW w:w="1905" w:type="pct"/>
            <w:tcBorders>
              <w:top w:val="nil"/>
            </w:tcBorders>
            <w:vAlign w:val="center"/>
          </w:tcPr>
          <w:p w:rsidR="00E947BA" w:rsidRPr="00B92E11" w:rsidRDefault="00E947BA" w:rsidP="00B346E8">
            <w:pPr>
              <w:pStyle w:val="TableText"/>
              <w:jc w:val="center"/>
              <w:rPr>
                <w:rFonts w:ascii="Arial" w:hAnsi="Arial" w:cs="Arial"/>
                <w:sz w:val="24"/>
              </w:rPr>
            </w:pPr>
            <w:r w:rsidRPr="00B92E11">
              <w:rPr>
                <w:rFonts w:ascii="Arial" w:hAnsi="Arial" w:cs="Arial"/>
                <w:sz w:val="24"/>
              </w:rPr>
              <w:t>36</w:t>
            </w:r>
          </w:p>
        </w:tc>
      </w:tr>
    </w:tbl>
    <w:p w:rsidR="00E947BA" w:rsidRPr="00B92E11" w:rsidRDefault="00E947BA" w:rsidP="00E947BA">
      <w:pPr>
        <w:pStyle w:val="FootnoteText"/>
        <w:rPr>
          <w:rFonts w:ascii="Arial" w:hAnsi="Arial" w:cs="Arial"/>
          <w:sz w:val="24"/>
        </w:rPr>
      </w:pPr>
    </w:p>
    <w:p w:rsidR="00E947BA" w:rsidRPr="00B92E11" w:rsidRDefault="00E947BA" w:rsidP="00E947BA">
      <w:pPr>
        <w:pStyle w:val="FootnoteText"/>
        <w:rPr>
          <w:rFonts w:ascii="Arial" w:hAnsi="Arial" w:cs="Arial"/>
          <w:sz w:val="24"/>
        </w:rPr>
      </w:pPr>
      <w:r w:rsidRPr="00B92E11">
        <w:rPr>
          <w:rFonts w:ascii="Arial" w:hAnsi="Arial" w:cs="Arial"/>
          <w:sz w:val="24"/>
        </w:rPr>
        <w:t>Abbreviation: QW = once weekly.</w:t>
      </w:r>
    </w:p>
    <w:p w:rsidR="00E947BA" w:rsidRPr="00B92E11" w:rsidRDefault="00E947BA" w:rsidP="00E947BA">
      <w:pPr>
        <w:rPr>
          <w:rFonts w:ascii="Arial" w:hAnsi="Arial" w:cs="Arial"/>
        </w:rPr>
      </w:pPr>
    </w:p>
    <w:p w:rsidR="00A6723E" w:rsidRDefault="00E947BA" w:rsidP="00E947BA">
      <w:r w:rsidRPr="00B92E11">
        <w:rPr>
          <w:rFonts w:ascii="Arial" w:hAnsi="Arial" w:cs="Arial"/>
        </w:rPr>
        <w:t>Supplementary table 1: Dose-escalation scheme.</w:t>
      </w:r>
      <w:bookmarkStart w:id="2" w:name="_GoBack"/>
      <w:bookmarkEnd w:id="2"/>
    </w:p>
    <w:sectPr w:rsidR="00A67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B2"/>
    <w:rsid w:val="00420AB2"/>
    <w:rsid w:val="00807690"/>
    <w:rsid w:val="00E947BA"/>
    <w:rsid w:val="00F4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12148B-B1C3-430C-B30C-7AEE792D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qFormat/>
    <w:rsid w:val="00420AB2"/>
    <w:pPr>
      <w:tabs>
        <w:tab w:val="left" w:pos="720"/>
      </w:tabs>
      <w:suppressAutoHyphens/>
      <w:spacing w:before="40" w:after="40"/>
    </w:pPr>
    <w:rPr>
      <w:sz w:val="20"/>
    </w:rPr>
  </w:style>
  <w:style w:type="paragraph" w:styleId="Caption">
    <w:name w:val="caption"/>
    <w:basedOn w:val="Normal"/>
    <w:next w:val="Normal"/>
    <w:link w:val="CaptionChar"/>
    <w:qFormat/>
    <w:rsid w:val="00420AB2"/>
    <w:pPr>
      <w:keepNext/>
      <w:tabs>
        <w:tab w:val="left" w:pos="720"/>
      </w:tabs>
      <w:suppressAutoHyphens/>
      <w:spacing w:before="120" w:after="120"/>
      <w:ind w:left="1627" w:hanging="1627"/>
    </w:pPr>
    <w:rPr>
      <w:b/>
      <w:noProof/>
    </w:rPr>
  </w:style>
  <w:style w:type="paragraph" w:styleId="FootnoteText">
    <w:name w:val="footnote text"/>
    <w:basedOn w:val="Normal"/>
    <w:link w:val="FootnoteTextChar"/>
    <w:qFormat/>
    <w:rsid w:val="00420AB2"/>
    <w:pPr>
      <w:tabs>
        <w:tab w:val="left" w:pos="450"/>
        <w:tab w:val="left" w:pos="720"/>
      </w:tabs>
      <w:suppressAutoHyphens/>
      <w:spacing w:after="40"/>
      <w:ind w:left="450" w:hanging="45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420AB2"/>
    <w:rPr>
      <w:rFonts w:ascii="Times New Roman" w:eastAsia="Times New Roman" w:hAnsi="Times New Roman" w:cs="Times New Roman"/>
      <w:sz w:val="18"/>
      <w:szCs w:val="24"/>
    </w:rPr>
  </w:style>
  <w:style w:type="character" w:customStyle="1" w:styleId="CaptionChar">
    <w:name w:val="Caption Char"/>
    <w:link w:val="Caption"/>
    <w:rsid w:val="00420AB2"/>
    <w:rPr>
      <w:rFonts w:ascii="Times New Roman" w:eastAsia="Times New Roman" w:hAnsi="Times New Roman" w:cs="Times New Roman"/>
      <w:b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>M.D. Anderson Cancer Center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Yao,Shuyang</dc:creator>
  <cp:keywords/>
  <dc:description/>
  <cp:lastModifiedBy>Yao,Shuyang</cp:lastModifiedBy>
  <cp:revision>2</cp:revision>
  <dcterms:created xsi:type="dcterms:W3CDTF">2020-02-10T17:13:00Z</dcterms:created>
  <dcterms:modified xsi:type="dcterms:W3CDTF">2020-06-16T19:55:00Z</dcterms:modified>
</cp:coreProperties>
</file>