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D8E" w:rsidRPr="00EF4BB2" w:rsidRDefault="003A3D8E" w:rsidP="003A3D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  <w:sz w:val="24"/>
          <w:szCs w:val="24"/>
        </w:rPr>
        <w:t xml:space="preserve">Supplementary Table S1.  Clinical, </w:t>
      </w:r>
      <w:r w:rsidR="00241CEB" w:rsidRPr="00EF4BB2">
        <w:rPr>
          <w:rFonts w:ascii="Arial" w:hAnsi="Arial" w:cs="Arial"/>
          <w:sz w:val="24"/>
          <w:szCs w:val="24"/>
        </w:rPr>
        <w:t>p</w:t>
      </w:r>
      <w:r w:rsidRPr="00EF4BB2">
        <w:rPr>
          <w:rFonts w:ascii="Arial" w:hAnsi="Arial" w:cs="Arial"/>
          <w:sz w:val="24"/>
          <w:szCs w:val="24"/>
        </w:rPr>
        <w:t xml:space="preserve">athological, and </w:t>
      </w:r>
      <w:r w:rsidR="00241CEB" w:rsidRPr="00EF4BB2">
        <w:rPr>
          <w:rFonts w:ascii="Arial" w:hAnsi="Arial" w:cs="Arial"/>
          <w:sz w:val="24"/>
          <w:szCs w:val="24"/>
        </w:rPr>
        <w:t>m</w:t>
      </w:r>
      <w:r w:rsidRPr="00EF4BB2">
        <w:rPr>
          <w:rFonts w:ascii="Arial" w:hAnsi="Arial" w:cs="Arial"/>
          <w:sz w:val="24"/>
          <w:szCs w:val="24"/>
        </w:rPr>
        <w:t xml:space="preserve">olecular </w:t>
      </w:r>
      <w:r w:rsidR="00241CEB" w:rsidRPr="00EF4BB2">
        <w:rPr>
          <w:rFonts w:ascii="Arial" w:hAnsi="Arial" w:cs="Arial"/>
          <w:sz w:val="24"/>
          <w:szCs w:val="24"/>
        </w:rPr>
        <w:t>c</w:t>
      </w:r>
      <w:r w:rsidRPr="00EF4BB2">
        <w:rPr>
          <w:rFonts w:ascii="Arial" w:hAnsi="Arial" w:cs="Arial"/>
          <w:sz w:val="24"/>
          <w:szCs w:val="24"/>
        </w:rPr>
        <w:t xml:space="preserve">haracteristics of </w:t>
      </w:r>
      <w:r w:rsidR="00241CEB" w:rsidRPr="00EF4BB2">
        <w:rPr>
          <w:rFonts w:ascii="Arial" w:hAnsi="Arial" w:cs="Arial"/>
          <w:sz w:val="24"/>
          <w:szCs w:val="24"/>
        </w:rPr>
        <w:t>c</w:t>
      </w:r>
      <w:r w:rsidRPr="00EF4BB2">
        <w:rPr>
          <w:rFonts w:ascii="Arial" w:hAnsi="Arial" w:cs="Arial"/>
          <w:sz w:val="24"/>
          <w:szCs w:val="24"/>
        </w:rPr>
        <w:t xml:space="preserve">olorectal </w:t>
      </w:r>
      <w:r w:rsidR="00241CEB" w:rsidRPr="00EF4BB2">
        <w:rPr>
          <w:rFonts w:ascii="Arial" w:hAnsi="Arial" w:cs="Arial"/>
          <w:sz w:val="24"/>
          <w:szCs w:val="24"/>
        </w:rPr>
        <w:t>c</w:t>
      </w:r>
      <w:r w:rsidRPr="00EF4BB2">
        <w:rPr>
          <w:rFonts w:ascii="Arial" w:hAnsi="Arial" w:cs="Arial"/>
          <w:sz w:val="24"/>
          <w:szCs w:val="24"/>
        </w:rPr>
        <w:t xml:space="preserve">ancer </w:t>
      </w:r>
      <w:r w:rsidR="00241CEB" w:rsidRPr="00EF4BB2">
        <w:rPr>
          <w:rFonts w:ascii="Arial" w:hAnsi="Arial" w:cs="Arial"/>
          <w:sz w:val="24"/>
          <w:szCs w:val="24"/>
        </w:rPr>
        <w:t>c</w:t>
      </w:r>
      <w:r w:rsidRPr="00EF4BB2">
        <w:rPr>
          <w:rFonts w:ascii="Arial" w:hAnsi="Arial" w:cs="Arial"/>
          <w:sz w:val="24"/>
          <w:szCs w:val="24"/>
        </w:rPr>
        <w:t xml:space="preserve">ases </w:t>
      </w:r>
      <w:r w:rsidR="00241CEB" w:rsidRPr="00EF4BB2">
        <w:rPr>
          <w:rFonts w:ascii="Arial" w:hAnsi="Arial" w:cs="Arial"/>
          <w:sz w:val="24"/>
          <w:szCs w:val="24"/>
        </w:rPr>
        <w:t>a</w:t>
      </w:r>
      <w:r w:rsidRPr="00EF4BB2">
        <w:rPr>
          <w:rFonts w:ascii="Arial" w:hAnsi="Arial" w:cs="Arial"/>
          <w:sz w:val="24"/>
          <w:szCs w:val="24"/>
        </w:rPr>
        <w:t xml:space="preserve">ccording to the Crohn-like </w:t>
      </w:r>
      <w:r w:rsidR="00241CEB" w:rsidRPr="00EF4BB2">
        <w:rPr>
          <w:rFonts w:ascii="Arial" w:hAnsi="Arial" w:cs="Arial"/>
          <w:sz w:val="24"/>
          <w:szCs w:val="24"/>
        </w:rPr>
        <w:t>l</w:t>
      </w:r>
      <w:r w:rsidR="00910365" w:rsidRPr="00EF4BB2">
        <w:rPr>
          <w:rFonts w:ascii="Arial" w:hAnsi="Arial" w:cs="Arial"/>
          <w:sz w:val="24"/>
          <w:szCs w:val="24"/>
        </w:rPr>
        <w:t xml:space="preserve">ymphoid </w:t>
      </w:r>
      <w:r w:rsidR="00241CEB" w:rsidRPr="00EF4BB2">
        <w:rPr>
          <w:rFonts w:ascii="Arial" w:hAnsi="Arial" w:cs="Arial"/>
          <w:sz w:val="24"/>
          <w:szCs w:val="24"/>
        </w:rPr>
        <w:t>r</w:t>
      </w:r>
      <w:r w:rsidRPr="00EF4BB2">
        <w:rPr>
          <w:rFonts w:ascii="Arial" w:hAnsi="Arial" w:cs="Arial"/>
          <w:sz w:val="24"/>
          <w:szCs w:val="24"/>
        </w:rPr>
        <w:t xml:space="preserve">eaction and </w:t>
      </w:r>
      <w:proofErr w:type="spellStart"/>
      <w:r w:rsidR="00241CEB" w:rsidRPr="00EF4BB2">
        <w:rPr>
          <w:rFonts w:ascii="Arial" w:hAnsi="Arial" w:cs="Arial"/>
          <w:sz w:val="24"/>
          <w:szCs w:val="24"/>
        </w:rPr>
        <w:t>p</w:t>
      </w:r>
      <w:r w:rsidRPr="00EF4BB2">
        <w:rPr>
          <w:rFonts w:ascii="Arial" w:hAnsi="Arial" w:cs="Arial"/>
          <w:sz w:val="24"/>
          <w:szCs w:val="24"/>
        </w:rPr>
        <w:t>eri</w:t>
      </w:r>
      <w:r w:rsidR="005648C5" w:rsidRPr="00EF4BB2">
        <w:rPr>
          <w:rFonts w:ascii="Arial" w:hAnsi="Arial" w:cs="Arial"/>
          <w:sz w:val="24"/>
          <w:szCs w:val="24"/>
        </w:rPr>
        <w:t>tumour</w:t>
      </w:r>
      <w:r w:rsidRPr="00EF4BB2">
        <w:rPr>
          <w:rFonts w:ascii="Arial" w:hAnsi="Arial" w:cs="Arial"/>
          <w:sz w:val="24"/>
          <w:szCs w:val="24"/>
        </w:rPr>
        <w:t>al</w:t>
      </w:r>
      <w:proofErr w:type="spellEnd"/>
      <w:r w:rsidRPr="00EF4BB2">
        <w:rPr>
          <w:rFonts w:ascii="Arial" w:hAnsi="Arial" w:cs="Arial"/>
          <w:sz w:val="24"/>
          <w:szCs w:val="24"/>
        </w:rPr>
        <w:t xml:space="preserve"> </w:t>
      </w:r>
      <w:r w:rsidR="00241CEB" w:rsidRPr="00EF4BB2">
        <w:rPr>
          <w:rFonts w:ascii="Arial" w:hAnsi="Arial" w:cs="Arial"/>
          <w:sz w:val="24"/>
          <w:szCs w:val="24"/>
        </w:rPr>
        <w:t>l</w:t>
      </w:r>
      <w:r w:rsidR="006E2D0A" w:rsidRPr="00EF4BB2">
        <w:rPr>
          <w:rFonts w:ascii="Arial" w:eastAsia="Yu Mincho" w:hAnsi="Arial" w:cs="Arial" w:hint="eastAsia"/>
          <w:sz w:val="24"/>
          <w:szCs w:val="24"/>
          <w:lang w:eastAsia="ja-JP"/>
        </w:rPr>
        <w:t xml:space="preserve">ymphocytic </w:t>
      </w:r>
      <w:r w:rsidR="00241CEB" w:rsidRPr="00EF4BB2">
        <w:rPr>
          <w:rFonts w:ascii="Arial" w:eastAsia="Yu Mincho" w:hAnsi="Arial" w:cs="Arial"/>
          <w:sz w:val="24"/>
          <w:szCs w:val="24"/>
          <w:lang w:eastAsia="ja-JP"/>
        </w:rPr>
        <w:t>r</w:t>
      </w:r>
      <w:r w:rsidRPr="00EF4BB2">
        <w:rPr>
          <w:rFonts w:ascii="Arial" w:hAnsi="Arial" w:cs="Arial"/>
          <w:sz w:val="24"/>
          <w:szCs w:val="24"/>
        </w:rPr>
        <w:t xml:space="preserve">eaction to </w:t>
      </w:r>
      <w:r w:rsidR="00241CEB" w:rsidRPr="00EF4BB2">
        <w:rPr>
          <w:rFonts w:ascii="Arial" w:hAnsi="Arial" w:cs="Arial"/>
          <w:sz w:val="24"/>
          <w:szCs w:val="24"/>
        </w:rPr>
        <w:t>c</w:t>
      </w:r>
      <w:r w:rsidRPr="00EF4BB2">
        <w:rPr>
          <w:rFonts w:ascii="Arial" w:hAnsi="Arial" w:cs="Arial"/>
          <w:sz w:val="24"/>
          <w:szCs w:val="24"/>
        </w:rPr>
        <w:t xml:space="preserve">olorectal </w:t>
      </w:r>
      <w:r w:rsidR="00241CEB" w:rsidRPr="00EF4BB2">
        <w:rPr>
          <w:rFonts w:ascii="Arial" w:hAnsi="Arial" w:cs="Arial"/>
          <w:sz w:val="24"/>
          <w:szCs w:val="24"/>
        </w:rPr>
        <w:t>c</w:t>
      </w:r>
      <w:r w:rsidRPr="00EF4BB2">
        <w:rPr>
          <w:rFonts w:ascii="Arial" w:hAnsi="Arial" w:cs="Arial"/>
          <w:sz w:val="24"/>
          <w:szCs w:val="24"/>
        </w:rPr>
        <w:t xml:space="preserve">ancer  </w:t>
      </w:r>
    </w:p>
    <w:p w:rsidR="00217552" w:rsidRPr="00EF4BB2" w:rsidRDefault="00217552" w:rsidP="00217552">
      <w:pPr>
        <w:spacing w:after="0" w:line="240" w:lineRule="auto"/>
        <w:ind w:right="-18"/>
        <w:rPr>
          <w:rFonts w:ascii="Arial" w:hAnsi="Arial" w:cs="Arial"/>
        </w:rPr>
      </w:pPr>
    </w:p>
    <w:tbl>
      <w:tblPr>
        <w:tblW w:w="1497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1296"/>
        <w:gridCol w:w="1339"/>
        <w:gridCol w:w="1339"/>
        <w:gridCol w:w="1340"/>
        <w:gridCol w:w="864"/>
        <w:gridCol w:w="85"/>
        <w:gridCol w:w="1296"/>
        <w:gridCol w:w="1276"/>
        <w:gridCol w:w="1276"/>
        <w:gridCol w:w="1276"/>
        <w:gridCol w:w="864"/>
      </w:tblGrid>
      <w:tr w:rsidR="00EF4BB2" w:rsidRPr="00EF4BB2" w:rsidTr="009C32F4">
        <w:trPr>
          <w:jc w:val="center"/>
        </w:trPr>
        <w:tc>
          <w:tcPr>
            <w:tcW w:w="2721" w:type="dxa"/>
            <w:tcBorders>
              <w:top w:val="single" w:sz="12" w:space="0" w:color="auto"/>
              <w:bottom w:val="nil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single" w:sz="12" w:space="0" w:color="auto"/>
              <w:bottom w:val="nil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4018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864" w:type="dxa"/>
            <w:tcBorders>
              <w:top w:val="single" w:sz="12" w:space="0" w:color="auto"/>
              <w:bottom w:val="nil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85" w:type="dxa"/>
            <w:tcBorders>
              <w:top w:val="single" w:sz="12" w:space="0" w:color="auto"/>
              <w:bottom w:val="nil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single" w:sz="12" w:space="0" w:color="auto"/>
              <w:bottom w:val="nil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3828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</w:rPr>
              <w:t>Peri</w:t>
            </w:r>
            <w:r w:rsidR="005648C5" w:rsidRPr="00EF4BB2">
              <w:rPr>
                <w:rFonts w:ascii="Arial" w:hAnsi="Arial" w:cs="Arial"/>
              </w:rPr>
              <w:t>tumour</w:t>
            </w:r>
            <w:r w:rsidRPr="00EF4BB2">
              <w:rPr>
                <w:rFonts w:ascii="Arial" w:hAnsi="Arial" w:cs="Arial"/>
              </w:rPr>
              <w:t>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864" w:type="dxa"/>
            <w:tcBorders>
              <w:top w:val="single" w:sz="12" w:space="0" w:color="auto"/>
              <w:bottom w:val="nil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Characteristic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296" w:type="dxa"/>
            <w:tcBorders>
              <w:top w:val="nil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No. of</w:t>
            </w:r>
            <w:r w:rsidRPr="00EF4BB2">
              <w:rPr>
                <w:rFonts w:ascii="Arial" w:eastAsia="Yu Mincho" w:hAnsi="Arial" w:cs="Arial" w:hint="eastAsia"/>
                <w:lang w:eastAsia="ja-JP"/>
              </w:rPr>
              <w:t xml:space="preserve"> </w:t>
            </w:r>
            <w:r w:rsidRPr="00EF4BB2">
              <w:rPr>
                <w:rFonts w:ascii="Arial" w:eastAsia="Yu Mincho" w:hAnsi="Arial" w:cs="Arial"/>
                <w:lang w:eastAsia="ja-JP"/>
              </w:rPr>
              <w:t>cases</w:t>
            </w:r>
          </w:p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 w:hint="eastAsia"/>
                <w:lang w:eastAsia="ja-JP"/>
              </w:rPr>
              <w:t>(</w:t>
            </w:r>
            <w:r w:rsidRPr="00EF4BB2">
              <w:rPr>
                <w:rFonts w:ascii="Arial" w:eastAsia="Yu Mincho" w:hAnsi="Arial" w:cs="Arial"/>
                <w:lang w:eastAsia="ja-JP"/>
              </w:rPr>
              <w:t>N = 1,195)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N</w:t>
            </w:r>
            <w:r w:rsidRPr="00EF4BB2">
              <w:rPr>
                <w:rFonts w:ascii="Arial" w:hAnsi="Arial" w:cs="Arial"/>
              </w:rPr>
              <w:t>egative/low</w:t>
            </w:r>
          </w:p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 w:hint="eastAsia"/>
                <w:lang w:eastAsia="ja-JP"/>
              </w:rPr>
              <w:t>(</w:t>
            </w:r>
            <w:r w:rsidRPr="00EF4BB2">
              <w:rPr>
                <w:rFonts w:ascii="Arial" w:eastAsia="Yu Mincho" w:hAnsi="Arial" w:cs="Arial"/>
                <w:lang w:eastAsia="ja-JP"/>
              </w:rPr>
              <w:t>N = 903)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Intermediate</w:t>
            </w:r>
          </w:p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 w:hint="eastAsia"/>
                <w:lang w:eastAsia="ja-JP"/>
              </w:rPr>
              <w:t>(</w:t>
            </w:r>
            <w:r w:rsidRPr="00EF4BB2">
              <w:rPr>
                <w:rFonts w:ascii="Arial" w:eastAsia="Yu Mincho" w:hAnsi="Arial" w:cs="Arial"/>
                <w:lang w:eastAsia="ja-JP"/>
              </w:rPr>
              <w:t>N = 205)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High</w:t>
            </w:r>
          </w:p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 w:hint="eastAsia"/>
                <w:lang w:eastAsia="ja-JP"/>
              </w:rPr>
              <w:t>(</w:t>
            </w:r>
            <w:r w:rsidRPr="00EF4BB2">
              <w:rPr>
                <w:rFonts w:ascii="Arial" w:eastAsia="Yu Mincho" w:hAnsi="Arial" w:cs="Arial"/>
                <w:lang w:eastAsia="ja-JP"/>
              </w:rPr>
              <w:t>N = 87)</w:t>
            </w:r>
          </w:p>
        </w:tc>
        <w:tc>
          <w:tcPr>
            <w:tcW w:w="864" w:type="dxa"/>
            <w:tcBorders>
              <w:top w:val="nil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i/>
                <w:lang w:eastAsia="ja-JP"/>
              </w:rPr>
              <w:t>P</w:t>
            </w:r>
            <w:r w:rsidRPr="00EF4BB2">
              <w:rPr>
                <w:rFonts w:ascii="Arial" w:eastAsia="Yu Mincho" w:hAnsi="Arial" w:cs="Arial"/>
                <w:lang w:eastAsia="ja-JP"/>
              </w:rPr>
              <w:t xml:space="preserve"> value</w:t>
            </w:r>
            <w:r w:rsidRPr="00EF4BB2">
              <w:rPr>
                <w:rFonts w:ascii="Arial" w:eastAsia="Yu Mincho" w:hAnsi="Arial" w:cs="Arial"/>
                <w:vertAlign w:val="superscript"/>
                <w:lang w:eastAsia="ja-JP"/>
              </w:rPr>
              <w:t>2</w:t>
            </w:r>
          </w:p>
        </w:tc>
        <w:tc>
          <w:tcPr>
            <w:tcW w:w="85" w:type="dxa"/>
            <w:tcBorders>
              <w:top w:val="nil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nil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No. of cases</w:t>
            </w:r>
          </w:p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 w:hint="eastAsia"/>
                <w:lang w:eastAsia="ja-JP"/>
              </w:rPr>
              <w:t>(</w:t>
            </w:r>
            <w:r w:rsidRPr="00EF4BB2">
              <w:rPr>
                <w:rFonts w:ascii="Arial" w:eastAsia="Yu Mincho" w:hAnsi="Arial" w:cs="Arial"/>
                <w:lang w:eastAsia="ja-JP"/>
              </w:rPr>
              <w:t>N = 1,456)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N</w:t>
            </w:r>
            <w:r w:rsidRPr="00EF4BB2">
              <w:rPr>
                <w:rFonts w:ascii="Arial" w:hAnsi="Arial" w:cs="Arial"/>
              </w:rPr>
              <w:t>egative/low</w:t>
            </w:r>
          </w:p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 w:hint="eastAsia"/>
                <w:lang w:eastAsia="ja-JP"/>
              </w:rPr>
              <w:t>(</w:t>
            </w:r>
            <w:r w:rsidRPr="00EF4BB2">
              <w:rPr>
                <w:rFonts w:ascii="Arial" w:eastAsia="Yu Mincho" w:hAnsi="Arial" w:cs="Arial"/>
                <w:lang w:eastAsia="ja-JP"/>
              </w:rPr>
              <w:t>N = 210)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Intermediate</w:t>
            </w:r>
          </w:p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 w:hint="eastAsia"/>
                <w:lang w:eastAsia="ja-JP"/>
              </w:rPr>
              <w:t>(</w:t>
            </w:r>
            <w:r w:rsidRPr="00EF4BB2">
              <w:rPr>
                <w:rFonts w:ascii="Arial" w:eastAsia="Yu Mincho" w:hAnsi="Arial" w:cs="Arial"/>
                <w:lang w:eastAsia="ja-JP"/>
              </w:rPr>
              <w:t>N = 1,022)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High</w:t>
            </w:r>
          </w:p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 w:hint="eastAsia"/>
                <w:lang w:eastAsia="ja-JP"/>
              </w:rPr>
              <w:t xml:space="preserve"> (</w:t>
            </w:r>
            <w:r w:rsidRPr="00EF4BB2">
              <w:rPr>
                <w:rFonts w:ascii="Arial" w:eastAsia="Yu Mincho" w:hAnsi="Arial" w:cs="Arial"/>
                <w:lang w:eastAsia="ja-JP"/>
              </w:rPr>
              <w:t>N = 224)</w:t>
            </w:r>
          </w:p>
        </w:tc>
        <w:tc>
          <w:tcPr>
            <w:tcW w:w="864" w:type="dxa"/>
            <w:tcBorders>
              <w:top w:val="nil"/>
              <w:bottom w:val="single" w:sz="12" w:space="0" w:color="000000" w:themeColor="text1"/>
            </w:tcBorders>
            <w:vAlign w:val="bottom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i/>
                <w:lang w:eastAsia="ja-JP"/>
              </w:rPr>
              <w:t>P</w:t>
            </w:r>
            <w:r w:rsidRPr="00EF4BB2">
              <w:rPr>
                <w:rFonts w:ascii="Arial" w:eastAsia="Yu Mincho" w:hAnsi="Arial" w:cs="Arial"/>
                <w:lang w:eastAsia="ja-JP"/>
              </w:rPr>
              <w:t xml:space="preserve"> value</w:t>
            </w:r>
            <w:r w:rsidRPr="00EF4BB2">
              <w:rPr>
                <w:rFonts w:ascii="Arial" w:eastAsia="Yu Mincho" w:hAnsi="Arial" w:cs="Arial"/>
                <w:vertAlign w:val="superscript"/>
                <w:lang w:eastAsia="ja-JP"/>
              </w:rPr>
              <w:t>2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single" w:sz="12" w:space="0" w:color="000000" w:themeColor="text1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Sex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.75</w:t>
            </w: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.87</w:t>
            </w:r>
          </w:p>
        </w:tc>
      </w:tr>
      <w:tr w:rsidR="00EF4BB2" w:rsidRPr="00EF4BB2" w:rsidTr="009C32F4">
        <w:trPr>
          <w:trHeight w:val="60"/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Female (NHS)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681 (57%)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516 (57%)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113 (55%)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52 (60%)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818 (56%)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119 (57%)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570 (56%)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129 (58%)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Male (HPFS)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514 (43%)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387 (43%)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92 (45%)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35 (40%)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638 (44%)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91 (43%)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452 (44%)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95 (42%)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Mean age ± SD (years)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69.3 ± 9.0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69.0 ± 9.1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69.9 ± 8.8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71.3 ± 7.7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.059</w:t>
            </w: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69.0 ± 9.0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70.9 ± 9.3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67.9 ± 8.9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72.2 ± 8.1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Year of diagnosis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.027</w:t>
            </w: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1995 or before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415 (35%)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326 (36%)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63 (31%)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26 (30%)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520 (36%)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40 (19%)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441 (43%)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39 (17%)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1996-2000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322 (27%)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233 (26%)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54 (26%)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35 (40%)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440 (30%)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 (23%)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330 (32%)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61 (27%)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2001-2008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458 (38%)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344 (38%)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88 (43%)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26 (30%)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496 (34%)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121 (58%)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251 (25%)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124 (55%)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trHeight w:val="297"/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Family history of colorectal </w:t>
            </w:r>
          </w:p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cancer in first-degree </w:t>
            </w:r>
          </w:p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relative(s)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 w:hint="eastAsia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lang w:eastAsia="ja-JP"/>
              </w:rPr>
              <w:t>.69</w:t>
            </w: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.50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Absent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959 (81%)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728 (81%)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164 (81%)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67 (77%)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1,168 (80%)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169 (80%)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825 (81%)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174 (78%)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Present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232 (19%)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173 (19%)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39 (19%)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20 (23%)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283 (20%)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41 (20%)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192 (19%)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50 (22%)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5648C5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proofErr w:type="spellStart"/>
            <w:r w:rsidRPr="00EF4BB2">
              <w:rPr>
                <w:rFonts w:ascii="Arial" w:eastAsia="Yu Mincho" w:hAnsi="Arial" w:cs="Arial"/>
                <w:lang w:eastAsia="ja-JP"/>
              </w:rPr>
              <w:t>Tumour</w:t>
            </w:r>
            <w:proofErr w:type="spellEnd"/>
            <w:r w:rsidR="001840B7" w:rsidRPr="00EF4BB2">
              <w:rPr>
                <w:rFonts w:ascii="Arial" w:eastAsia="Yu Mincho" w:hAnsi="Arial" w:cs="Arial"/>
                <w:lang w:eastAsia="ja-JP"/>
              </w:rPr>
              <w:t xml:space="preserve"> location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Cecum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204 (17%)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141 (16%)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44 (22%)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 (22%)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255 (18%)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25 (12%)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185 (18%)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45 (20%)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ind w:left="220" w:hangingChars="100" w:hanging="220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Ascending to transverse </w:t>
            </w:r>
          </w:p>
          <w:p w:rsidR="001840B7" w:rsidRPr="00EF4BB2" w:rsidRDefault="001840B7" w:rsidP="001840B7">
            <w:pPr>
              <w:spacing w:after="0" w:line="240" w:lineRule="auto"/>
              <w:ind w:left="220" w:hangingChars="100" w:hanging="220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colon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384 (32%)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252 (28%)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92 (45%)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40 (46%)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447 (31%)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68 (33%)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284 (28%)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95 (43%)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ind w:left="220" w:hangingChars="100" w:hanging="220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Descending to sigmoid </w:t>
            </w:r>
          </w:p>
          <w:p w:rsidR="001840B7" w:rsidRPr="00EF4BB2" w:rsidRDefault="001840B7" w:rsidP="001840B7">
            <w:pPr>
              <w:spacing w:after="0" w:line="240" w:lineRule="auto"/>
              <w:ind w:left="220" w:hangingChars="100" w:hanging="220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colon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353 (30%)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286 (32%)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47 (23%)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20 (23%)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436 (30%)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67 (32%)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316 (31%)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53 (24%)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Rectum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250 (21%)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221 (25%)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21 (10%)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 (9.2%)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312 (22%)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47 (23%)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235 (23%)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30 (13%)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AJCC disease stage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I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275 (25%)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212 (26%)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41 (21%)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22 (26%)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342 (26%)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30 (16%)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241 (26%)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71 (34%)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II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376 (34%)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240 (29%)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98 (49%)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38 (45%)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426 (32%)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 (26%)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299 (32%)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78 (37%)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III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316 (28%)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245 (29%)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50 (25%)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21 (25%)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371 (28%)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55 (29%)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265 (29%)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51 (24%)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IV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147 (13%)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134 (16%)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 (4.6%)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 (4.7%)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184 (14%)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54 (29%)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121 (13%)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 (4.3%)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5648C5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proofErr w:type="spellStart"/>
            <w:r w:rsidRPr="00EF4BB2">
              <w:rPr>
                <w:rFonts w:ascii="Arial" w:eastAsia="Yu Mincho" w:hAnsi="Arial" w:cs="Arial"/>
                <w:lang w:eastAsia="ja-JP"/>
              </w:rPr>
              <w:t>Tumour</w:t>
            </w:r>
            <w:proofErr w:type="spellEnd"/>
            <w:r w:rsidR="001840B7" w:rsidRPr="00EF4BB2">
              <w:rPr>
                <w:rFonts w:ascii="Arial" w:eastAsia="Yu Mincho" w:hAnsi="Arial" w:cs="Arial"/>
                <w:lang w:eastAsia="ja-JP"/>
              </w:rPr>
              <w:t xml:space="preserve"> differentiation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Well to moderate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1,072 (91%)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834 (94%)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179 (87%)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59 (68%)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1,293 (90%)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186 (89%)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931 (92%)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176 (79%)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Poor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112(9.5%)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58 (6.5%)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26 (13%)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 (32%)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151 (10%)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 (11%)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80 (7.9%)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48 (21%)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lastRenderedPageBreak/>
              <w:t>MSI status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Non-MSI-high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881 (83%)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721 (91%)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128 (69%)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32 (40%)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881 (83%)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154 (92%)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627 (87%)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100 (59%)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MSI-high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176 (17%)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 (8.7%)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58 (31%)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 (60%)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176 (17%)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 (7.8%)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94 (13%)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 (41%)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CIMP status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Low/negative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832 (82%)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681 (89%)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118 (68%)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33 (42%)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832 (82%)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142 (88%)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602 (86%)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88 (58%)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High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183 (18%)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82 (11%)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55 (32%)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46 (58%)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183 (18%)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 (12%)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100 (14%)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64 (42%)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Mean LINE-1 methylation </w:t>
            </w:r>
          </w:p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level ± SD (%)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63.8 ± 9.9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63.1 ± 9.8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64.7 ± 9.5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67.8 ± 10.4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0.0001</w:t>
            </w: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63.2 ± 9.9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63.5 ± 10.4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62.4 ± 9.5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66.7 ± 10.6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i/>
                <w:lang w:eastAsia="ja-JP"/>
              </w:rPr>
              <w:t>KRAS</w:t>
            </w:r>
            <w:r w:rsidRPr="00EF4BB2">
              <w:rPr>
                <w:rFonts w:ascii="Arial" w:eastAsia="Yu Mincho" w:hAnsi="Arial" w:cs="Arial"/>
                <w:lang w:eastAsia="ja-JP"/>
              </w:rPr>
              <w:t xml:space="preserve"> mutation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.030</w:t>
            </w: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.25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Wild-type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586 (58%)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423 (56%)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111 (63%)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52 (68%)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586 (58%)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91 (57%)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398 (57%)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97 (64%)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Mutant</w:t>
            </w: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423 (42%)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335 (44%)</w:t>
            </w: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64 (37%)</w:t>
            </w: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24 (32%)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423 (42%)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68 (43%)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301 (43%)</w:t>
            </w: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54 (36%)</w:t>
            </w: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i/>
                <w:lang w:eastAsia="ja-JP"/>
              </w:rPr>
              <w:t>BRAF</w:t>
            </w:r>
            <w:r w:rsidRPr="00EF4BB2">
              <w:rPr>
                <w:rFonts w:ascii="Arial" w:eastAsia="Yu Mincho" w:hAnsi="Arial" w:cs="Arial"/>
                <w:lang w:eastAsia="ja-JP"/>
              </w:rPr>
              <w:t xml:space="preserve"> mutation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Wild-type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893 (84%)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707 (89%)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138 (75%)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48 (60%)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893 (84%)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145 (87%)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626 (86%)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122 (73%)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Mutant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167 (16%)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89 (11%)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46 (25%)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32 (40%)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167 (16%)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22 (13%)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99 (14%)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46 (27%)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i/>
                <w:lang w:eastAsia="ja-JP"/>
              </w:rPr>
              <w:t>PIK3CA</w:t>
            </w:r>
            <w:r w:rsidRPr="00EF4BB2">
              <w:rPr>
                <w:rFonts w:ascii="Arial" w:eastAsia="Yu Mincho" w:hAnsi="Arial" w:cs="Arial"/>
                <w:lang w:eastAsia="ja-JP"/>
              </w:rPr>
              <w:t xml:space="preserve"> mutation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.95</w:t>
            </w: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.61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Wild-type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829 (84%)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627 (84%)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140 (83%)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62 (85%)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829 (84%)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132 (81%)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567 (85%)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130 (83%)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Mutant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161 (16%)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122 (16%)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 (17%)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 (15%)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161 (16%)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30 (19%)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104 (15%)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 (17%)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iCs/>
                <w:lang w:eastAsia="ja-JP"/>
              </w:rPr>
              <w:t>CD274</w:t>
            </w:r>
            <w:r w:rsidRPr="00EF4BB2">
              <w:rPr>
                <w:rFonts w:ascii="Arial" w:eastAsia="Yu Mincho" w:hAnsi="Arial" w:cs="Arial"/>
                <w:lang w:eastAsia="ja-JP"/>
              </w:rPr>
              <w:t xml:space="preserve"> (PD-L1) expression </w:t>
            </w:r>
          </w:p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score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.17</w:t>
            </w: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.071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0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 (10%)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46 (9.1%)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 (11%)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 (19%)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 (10%)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 (6.0%)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46 (10%)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 (15%)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1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195 (29%)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146 (29%)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34 (27%)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 (32%)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195 (29%)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35 (30%)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127 (28%)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33 (31%)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2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192 (28%)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136 (27%)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44 (35%)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 (26%)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192 (28%)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42 (36%)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120 (26%)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30 (28%)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3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192 (28%)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153 (30%)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31 (24%)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 (17%)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192 (28%)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26 (22%)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145 (32%)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21 (20%)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4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33 (4.9%)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26 (5.1%)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 (3.2%)</w:t>
            </w: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 (6.4%)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33 (4.9%)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 (5.2%)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21 (4.6%)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 (5.7%)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iCs/>
                <w:lang w:eastAsia="ja-JP"/>
              </w:rPr>
              <w:t>PTGS2</w:t>
            </w:r>
            <w:r w:rsidRPr="00EF4BB2">
              <w:rPr>
                <w:rFonts w:ascii="Arial" w:eastAsia="Yu Mincho" w:hAnsi="Arial" w:cs="Arial"/>
                <w:lang w:eastAsia="ja-JP"/>
              </w:rPr>
              <w:t xml:space="preserve"> (cyclooxygenase-2) </w:t>
            </w:r>
          </w:p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expression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.13</w:t>
            </w:r>
          </w:p>
        </w:tc>
        <w:tc>
          <w:tcPr>
            <w:tcW w:w="85" w:type="dxa"/>
            <w:tcBorders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.088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Negative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377 (38%)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271 (37%)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70 (40%)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36 (48%)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377 (38%)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61 (40%)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250 (36%)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66 (46%)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Positive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613 (62%)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469 (63%)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105 (60%)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39 (52%)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613 (62%)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91 (60%)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443 (64%)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79 (54%)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Nuclear </w:t>
            </w:r>
            <w:r w:rsidRPr="00EF4BB2">
              <w:rPr>
                <w:rFonts w:ascii="Arial" w:eastAsia="Yu Mincho" w:hAnsi="Arial" w:cs="Arial"/>
                <w:iCs/>
                <w:lang w:eastAsia="ja-JP"/>
              </w:rPr>
              <w:t>CTNNB1</w:t>
            </w:r>
            <w:r w:rsidRPr="00EF4BB2">
              <w:rPr>
                <w:rFonts w:ascii="Arial" w:eastAsia="Yu Mincho" w:hAnsi="Arial" w:cs="Arial"/>
                <w:lang w:eastAsia="ja-JP"/>
              </w:rPr>
              <w:t xml:space="preserve"> </w:t>
            </w:r>
          </w:p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>(beta-catenin) expression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.0043</w:t>
            </w: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.0020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Negative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765 (64%)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560 (62%)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136 (66%)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 (79%)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935 (64%)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133 (63%)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635 (62%)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167 (75%)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Positive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430 (36%)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343 (38%)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69 (34%)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 (21%)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521 (36%)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77 (37%)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387 (38%)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57 (25%)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lastRenderedPageBreak/>
              <w:t>Neoantigen load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.0046</w:t>
            </w: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Q1 (lowest)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 xml:space="preserve"> (2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>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</w:t>
            </w:r>
            <w:r w:rsidRPr="00EF4BB2">
              <w:rPr>
                <w:rFonts w:ascii="Arial" w:hAnsi="Arial" w:cs="Arial" w:hint="eastAsia"/>
              </w:rPr>
              <w:t>3</w:t>
            </w:r>
            <w:r w:rsidRPr="00EF4BB2">
              <w:rPr>
                <w:rFonts w:ascii="Arial" w:hAnsi="Arial" w:cs="Arial"/>
              </w:rPr>
              <w:t xml:space="preserve"> (27%)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 (19%)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 (14%)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 xml:space="preserve"> (25%)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31 (33%)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 w:hint="eastAsia"/>
              </w:rPr>
              <w:t>1</w:t>
            </w:r>
            <w:r w:rsidRPr="00EF4BB2">
              <w:rPr>
                <w:rFonts w:ascii="Arial" w:hAnsi="Arial" w:cs="Arial"/>
              </w:rPr>
              <w:t xml:space="preserve"> (23%)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23</w:t>
            </w:r>
            <w:r w:rsidRPr="00EF4BB2">
              <w:rPr>
                <w:rFonts w:ascii="Arial" w:hAnsi="Arial" w:cs="Arial"/>
              </w:rPr>
              <w:t xml:space="preserve"> (2</w:t>
            </w:r>
            <w:r w:rsidRPr="00EF4BB2">
              <w:rPr>
                <w:rFonts w:ascii="Arial" w:hAnsi="Arial" w:cs="Arial" w:hint="eastAsia"/>
              </w:rPr>
              <w:t>1</w:t>
            </w:r>
            <w:r w:rsidRPr="00EF4BB2">
              <w:rPr>
                <w:rFonts w:ascii="Arial" w:hAnsi="Arial" w:cs="Arial"/>
              </w:rPr>
              <w:t>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Q2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</w:t>
            </w:r>
            <w:r w:rsidRPr="00EF4BB2">
              <w:rPr>
                <w:rFonts w:ascii="Arial" w:hAnsi="Arial" w:cs="Arial" w:hint="eastAsia"/>
              </w:rPr>
              <w:t>3</w:t>
            </w:r>
            <w:r w:rsidRPr="00EF4BB2">
              <w:rPr>
                <w:rFonts w:ascii="Arial" w:hAnsi="Arial" w:cs="Arial"/>
              </w:rPr>
              <w:t xml:space="preserve"> (2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>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</w:t>
            </w:r>
            <w:r w:rsidRPr="00EF4BB2">
              <w:rPr>
                <w:rFonts w:ascii="Arial" w:hAnsi="Arial" w:cs="Arial" w:hint="eastAsia"/>
              </w:rPr>
              <w:t>2</w:t>
            </w:r>
            <w:r w:rsidRPr="00EF4BB2">
              <w:rPr>
                <w:rFonts w:ascii="Arial" w:hAnsi="Arial" w:cs="Arial"/>
              </w:rPr>
              <w:t xml:space="preserve"> (27%)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 (19%)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 (12%)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</w:t>
            </w:r>
            <w:r w:rsidRPr="00EF4BB2">
              <w:rPr>
                <w:rFonts w:ascii="Arial" w:hAnsi="Arial" w:cs="Arial" w:hint="eastAsia"/>
              </w:rPr>
              <w:t>3</w:t>
            </w:r>
            <w:r w:rsidRPr="00EF4BB2">
              <w:rPr>
                <w:rFonts w:ascii="Arial" w:hAnsi="Arial" w:cs="Arial"/>
              </w:rPr>
              <w:t xml:space="preserve"> (2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>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 w:hint="eastAsia"/>
              </w:rPr>
              <w:t>2</w:t>
            </w:r>
            <w:r w:rsidRPr="00EF4BB2">
              <w:rPr>
                <w:rFonts w:ascii="Arial" w:hAnsi="Arial" w:cs="Arial"/>
              </w:rPr>
              <w:t xml:space="preserve"> (2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>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 xml:space="preserve"> (2</w:t>
            </w:r>
            <w:r w:rsidRPr="00EF4BB2">
              <w:rPr>
                <w:rFonts w:ascii="Arial" w:hAnsi="Arial" w:cs="Arial" w:hint="eastAsia"/>
              </w:rPr>
              <w:t>6</w:t>
            </w:r>
            <w:r w:rsidRPr="00EF4BB2">
              <w:rPr>
                <w:rFonts w:ascii="Arial" w:hAnsi="Arial" w:cs="Arial"/>
              </w:rPr>
              <w:t>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 w:hint="eastAsia"/>
              </w:rPr>
              <w:t>1</w:t>
            </w:r>
            <w:r w:rsidRPr="00EF4BB2">
              <w:rPr>
                <w:rFonts w:ascii="Arial" w:hAnsi="Arial" w:cs="Arial"/>
              </w:rPr>
              <w:t xml:space="preserve"> (</w:t>
            </w:r>
            <w:r w:rsidRPr="00EF4BB2">
              <w:rPr>
                <w:rFonts w:ascii="Arial" w:hAnsi="Arial" w:cs="Arial" w:hint="eastAsia"/>
              </w:rPr>
              <w:t>19</w:t>
            </w:r>
            <w:r w:rsidRPr="00EF4BB2">
              <w:rPr>
                <w:rFonts w:ascii="Arial" w:hAnsi="Arial" w:cs="Arial"/>
              </w:rPr>
              <w:t>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trHeight w:val="66"/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Q3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 w:hint="eastAsia"/>
              </w:rPr>
              <w:t>29</w:t>
            </w:r>
            <w:r w:rsidRPr="00EF4BB2">
              <w:rPr>
                <w:rFonts w:ascii="Arial" w:hAnsi="Arial" w:cs="Arial"/>
              </w:rPr>
              <w:t xml:space="preserve"> (26%)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</w:t>
            </w:r>
            <w:r w:rsidRPr="00EF4BB2">
              <w:rPr>
                <w:rFonts w:ascii="Arial" w:hAnsi="Arial" w:cs="Arial" w:hint="eastAsia"/>
              </w:rPr>
              <w:t>1</w:t>
            </w:r>
            <w:r w:rsidRPr="00EF4BB2">
              <w:rPr>
                <w:rFonts w:ascii="Arial" w:hAnsi="Arial" w:cs="Arial"/>
              </w:rPr>
              <w:t xml:space="preserve"> (29%)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 (15%)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 (12%)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 w:hint="eastAsia"/>
              </w:rPr>
              <w:t>29</w:t>
            </w:r>
            <w:r w:rsidRPr="00EF4BB2">
              <w:rPr>
                <w:rFonts w:ascii="Arial" w:hAnsi="Arial" w:cs="Arial"/>
              </w:rPr>
              <w:t xml:space="preserve"> (2</w:t>
            </w:r>
            <w:r w:rsidRPr="00EF4BB2">
              <w:rPr>
                <w:rFonts w:ascii="Arial" w:hAnsi="Arial" w:cs="Arial" w:hint="eastAsia"/>
              </w:rPr>
              <w:t>6</w:t>
            </w:r>
            <w:r w:rsidRPr="00EF4BB2">
              <w:rPr>
                <w:rFonts w:ascii="Arial" w:hAnsi="Arial" w:cs="Arial"/>
              </w:rPr>
              <w:t>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 xml:space="preserve"> (3</w:t>
            </w: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77 (25%)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24 (22%)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trHeight w:val="66"/>
          <w:jc w:val="center"/>
        </w:trPr>
        <w:tc>
          <w:tcPr>
            <w:tcW w:w="2721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   Q4 (highest)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128 (25%)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63 (17%)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39 (46%)</w:t>
            </w:r>
          </w:p>
        </w:tc>
        <w:tc>
          <w:tcPr>
            <w:tcW w:w="1340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26 (62%)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nil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128 (25%)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 (13%)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75 (25%)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41 (38%)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840B7" w:rsidRPr="00EF4BB2" w:rsidTr="009C32F4">
        <w:trPr>
          <w:trHeight w:val="66"/>
          <w:jc w:val="center"/>
        </w:trPr>
        <w:tc>
          <w:tcPr>
            <w:tcW w:w="2721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296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39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  <w:tcBorders>
              <w:top w:val="nil"/>
              <w:bottom w:val="single" w:sz="12" w:space="0" w:color="auto"/>
            </w:tcBorders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bottom w:val="single" w:sz="12" w:space="0" w:color="auto"/>
            </w:tcBorders>
            <w:vAlign w:val="center"/>
          </w:tcPr>
          <w:p w:rsidR="001840B7" w:rsidRPr="00EF4BB2" w:rsidRDefault="001840B7" w:rsidP="001840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217552" w:rsidRPr="00EF4BB2" w:rsidRDefault="00217552" w:rsidP="00217552">
      <w:pPr>
        <w:spacing w:after="0" w:line="240" w:lineRule="auto"/>
        <w:ind w:right="-18"/>
        <w:rPr>
          <w:rFonts w:ascii="Arial" w:hAnsi="Arial" w:cs="Arial"/>
        </w:rPr>
      </w:pPr>
    </w:p>
    <w:p w:rsidR="003A3D8E" w:rsidRPr="00EF4BB2" w:rsidRDefault="003A3D8E" w:rsidP="003A3D8E">
      <w:pPr>
        <w:spacing w:after="0" w:line="240" w:lineRule="auto"/>
        <w:ind w:leftChars="40" w:left="88" w:right="-18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Percentage indicates the proportion of patients with a specific clinical, pathologic</w:t>
      </w:r>
      <w:r w:rsidR="004D367B" w:rsidRPr="00EF4BB2">
        <w:rPr>
          <w:rFonts w:ascii="Arial" w:hAnsi="Arial" w:cs="Arial"/>
        </w:rPr>
        <w:t>al</w:t>
      </w:r>
      <w:r w:rsidRPr="00EF4BB2">
        <w:rPr>
          <w:rFonts w:ascii="Arial" w:hAnsi="Arial" w:cs="Arial"/>
        </w:rPr>
        <w:t xml:space="preserve">, or molecular characteristic among all patients or in strata of lymphocytic reaction to colorectal cancer.  </w:t>
      </w:r>
    </w:p>
    <w:p w:rsidR="003A3D8E" w:rsidRPr="00EF4BB2" w:rsidRDefault="003A3D8E" w:rsidP="003A3D8E">
      <w:pPr>
        <w:spacing w:after="0" w:line="240" w:lineRule="auto"/>
        <w:ind w:leftChars="40" w:left="88" w:right="-18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To assess associations between the ordinal categories (</w:t>
      </w:r>
      <w:r w:rsidR="00F95A7B" w:rsidRPr="00EF4BB2">
        <w:rPr>
          <w:rFonts w:ascii="Arial" w:hAnsi="Arial" w:cs="Arial" w:hint="eastAsia"/>
        </w:rPr>
        <w:t>n</w:t>
      </w:r>
      <w:r w:rsidR="00F63B21" w:rsidRPr="00EF4BB2">
        <w:rPr>
          <w:rFonts w:ascii="Arial" w:hAnsi="Arial" w:cs="Arial"/>
        </w:rPr>
        <w:t xml:space="preserve">egative/low, </w:t>
      </w:r>
      <w:r w:rsidR="00F95A7B" w:rsidRPr="00EF4BB2">
        <w:rPr>
          <w:rFonts w:ascii="Arial" w:hAnsi="Arial" w:cs="Arial"/>
        </w:rPr>
        <w:t>i</w:t>
      </w:r>
      <w:r w:rsidR="00F63B21" w:rsidRPr="00EF4BB2">
        <w:rPr>
          <w:rFonts w:ascii="Arial" w:hAnsi="Arial" w:cs="Arial"/>
        </w:rPr>
        <w:t xml:space="preserve">ntermediate and </w:t>
      </w:r>
      <w:r w:rsidR="00F95A7B" w:rsidRPr="00EF4BB2">
        <w:rPr>
          <w:rFonts w:ascii="Arial" w:hAnsi="Arial" w:cs="Arial"/>
        </w:rPr>
        <w:t>h</w:t>
      </w:r>
      <w:r w:rsidR="00F63B21" w:rsidRPr="00EF4BB2">
        <w:rPr>
          <w:rFonts w:ascii="Arial" w:hAnsi="Arial" w:cs="Arial"/>
        </w:rPr>
        <w:t>igh</w:t>
      </w:r>
      <w:r w:rsidRPr="00EF4BB2">
        <w:rPr>
          <w:rFonts w:ascii="Arial" w:hAnsi="Arial" w:cs="Arial"/>
        </w:rPr>
        <w:t xml:space="preserve">) of </w:t>
      </w:r>
      <w:r w:rsidR="00A31B09" w:rsidRPr="00EF4BB2">
        <w:rPr>
          <w:rFonts w:ascii="Arial" w:eastAsia="Yu Mincho" w:hAnsi="Arial" w:cs="Arial" w:hint="eastAsia"/>
          <w:lang w:eastAsia="ja-JP"/>
        </w:rPr>
        <w:t>C</w:t>
      </w:r>
      <w:r w:rsidR="00F63B21" w:rsidRPr="00EF4BB2">
        <w:rPr>
          <w:rFonts w:ascii="Arial" w:hAnsi="Arial" w:cs="Arial"/>
        </w:rPr>
        <w:t>rohn’s</w:t>
      </w:r>
      <w:r w:rsidR="00B95367" w:rsidRPr="00EF4BB2">
        <w:rPr>
          <w:rFonts w:ascii="Arial" w:hAnsi="Arial" w:cs="Arial"/>
        </w:rPr>
        <w:t>-</w:t>
      </w:r>
      <w:r w:rsidR="00F63B21" w:rsidRPr="00EF4BB2">
        <w:rPr>
          <w:rFonts w:ascii="Arial" w:hAnsi="Arial" w:cs="Arial"/>
        </w:rPr>
        <w:t>like</w:t>
      </w:r>
      <w:r w:rsidR="009F56F0" w:rsidRPr="00EF4BB2">
        <w:rPr>
          <w:rFonts w:ascii="Arial" w:hAnsi="Arial" w:cs="Arial"/>
        </w:rPr>
        <w:t xml:space="preserve"> lymphoid</w:t>
      </w:r>
      <w:r w:rsidR="00F63B21" w:rsidRPr="00EF4BB2">
        <w:rPr>
          <w:rFonts w:ascii="Arial" w:hAnsi="Arial" w:cs="Arial"/>
        </w:rPr>
        <w:t xml:space="preserve"> reaction or</w:t>
      </w:r>
      <w:r w:rsidR="00B95367" w:rsidRPr="00EF4BB2">
        <w:rPr>
          <w:rFonts w:ascii="Arial" w:hAnsi="Arial" w:cs="Arial"/>
        </w:rPr>
        <w:t xml:space="preserve"> </w:t>
      </w:r>
      <w:proofErr w:type="spellStart"/>
      <w:r w:rsidR="00F95A7B" w:rsidRPr="00EF4BB2">
        <w:rPr>
          <w:rFonts w:ascii="Arial" w:hAnsi="Arial" w:cs="Arial"/>
        </w:rPr>
        <w:t>p</w:t>
      </w:r>
      <w:r w:rsidR="00B95367" w:rsidRPr="00EF4BB2">
        <w:rPr>
          <w:rFonts w:ascii="Arial" w:hAnsi="Arial" w:cs="Arial"/>
        </w:rPr>
        <w:t>eri</w:t>
      </w:r>
      <w:r w:rsidR="005648C5" w:rsidRPr="00EF4BB2">
        <w:rPr>
          <w:rFonts w:ascii="Arial" w:hAnsi="Arial" w:cs="Arial"/>
        </w:rPr>
        <w:t>tumour</w:t>
      </w:r>
      <w:r w:rsidR="00B95367" w:rsidRPr="00EF4BB2">
        <w:rPr>
          <w:rFonts w:ascii="Arial" w:hAnsi="Arial" w:cs="Arial"/>
        </w:rPr>
        <w:t>al</w:t>
      </w:r>
      <w:proofErr w:type="spellEnd"/>
      <w:r w:rsidR="00B95367" w:rsidRPr="00EF4BB2">
        <w:rPr>
          <w:rFonts w:ascii="Arial" w:hAnsi="Arial" w:cs="Arial"/>
        </w:rPr>
        <w:t xml:space="preserve"> </w:t>
      </w:r>
      <w:r w:rsidR="009F56F0" w:rsidRPr="00EF4BB2">
        <w:rPr>
          <w:rFonts w:ascii="Arial" w:hAnsi="Arial" w:cs="Arial"/>
        </w:rPr>
        <w:t xml:space="preserve">lymphocytic </w:t>
      </w:r>
      <w:r w:rsidR="00B95367" w:rsidRPr="00EF4BB2">
        <w:rPr>
          <w:rFonts w:ascii="Arial" w:hAnsi="Arial" w:cs="Arial"/>
        </w:rPr>
        <w:t>reaction</w:t>
      </w:r>
      <w:r w:rsidRPr="00EF4BB2">
        <w:rPr>
          <w:rFonts w:ascii="Arial" w:hAnsi="Arial" w:cs="Arial"/>
        </w:rPr>
        <w:t xml:space="preserve"> to colorectal cancer</w:t>
      </w:r>
      <w:r w:rsidR="00B95367" w:rsidRPr="00EF4BB2">
        <w:rPr>
          <w:rFonts w:ascii="Arial" w:hAnsi="Arial" w:cs="Arial"/>
        </w:rPr>
        <w:t>,</w:t>
      </w:r>
      <w:r w:rsidRPr="00EF4BB2">
        <w:rPr>
          <w:rFonts w:ascii="Arial" w:hAnsi="Arial" w:cs="Arial"/>
        </w:rPr>
        <w:t xml:space="preserve"> and categorical data, the chi-square test was performed.  To compare age, and LINE-1 methylation level, an analysis of variance was performed.    </w:t>
      </w:r>
    </w:p>
    <w:p w:rsidR="003A3D8E" w:rsidRPr="00EF4BB2" w:rsidRDefault="003A3D8E" w:rsidP="00F63B21">
      <w:pPr>
        <w:tabs>
          <w:tab w:val="left" w:pos="12870"/>
        </w:tabs>
        <w:spacing w:after="0" w:line="240" w:lineRule="auto"/>
        <w:ind w:leftChars="50" w:left="110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</w:rPr>
        <w:t xml:space="preserve">Abbreviations: AJCC, American Joint Committee on Cancer; CIMP, CpG island methylator phenotype; HPFS, Health Professionals Follow-up Study; LINE-1, long-interspersed nucleotide element-1; MSI, microsatellite instability; NHS, Nurses’ Health Study; SD, standard deviation.  </w:t>
      </w:r>
    </w:p>
    <w:p w:rsidR="00217552" w:rsidRPr="00EF4BB2" w:rsidRDefault="00217552" w:rsidP="000235E2">
      <w:pPr>
        <w:tabs>
          <w:tab w:val="left" w:pos="12870"/>
        </w:tabs>
        <w:spacing w:after="0" w:line="240" w:lineRule="auto"/>
        <w:rPr>
          <w:rFonts w:ascii="Arial" w:hAnsi="Arial" w:cs="Arial"/>
          <w:sz w:val="24"/>
          <w:szCs w:val="24"/>
        </w:rPr>
        <w:sectPr w:rsidR="00217552" w:rsidRPr="00EF4BB2" w:rsidSect="00552C94">
          <w:headerReference w:type="default" r:id="rId8"/>
          <w:pgSz w:w="15840" w:h="12240" w:orient="landscape"/>
          <w:pgMar w:top="851" w:right="720" w:bottom="454" w:left="720" w:header="720" w:footer="720" w:gutter="0"/>
          <w:cols w:space="720"/>
          <w:docGrid w:linePitch="360"/>
        </w:sectPr>
      </w:pPr>
    </w:p>
    <w:p w:rsidR="007E0074" w:rsidRPr="00EF4BB2" w:rsidRDefault="007E0074" w:rsidP="000235E2">
      <w:pPr>
        <w:tabs>
          <w:tab w:val="left" w:pos="12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  <w:sz w:val="24"/>
          <w:szCs w:val="24"/>
        </w:rPr>
        <w:lastRenderedPageBreak/>
        <w:t>Supplementary Table S</w:t>
      </w:r>
      <w:r w:rsidR="001C3B6D" w:rsidRPr="00EF4BB2">
        <w:rPr>
          <w:rFonts w:ascii="Arial" w:eastAsia="Yu Mincho" w:hAnsi="Arial" w:cs="Arial" w:hint="eastAsia"/>
          <w:sz w:val="24"/>
          <w:szCs w:val="24"/>
          <w:lang w:eastAsia="ja-JP"/>
        </w:rPr>
        <w:t>2</w:t>
      </w:r>
      <w:r w:rsidRPr="00EF4BB2">
        <w:rPr>
          <w:rFonts w:ascii="Arial" w:hAnsi="Arial" w:cs="Arial"/>
          <w:sz w:val="24"/>
          <w:szCs w:val="24"/>
        </w:rPr>
        <w:t xml:space="preserve">.  Lymphocytic </w:t>
      </w:r>
      <w:r w:rsidR="00241CEB" w:rsidRPr="00EF4BB2">
        <w:rPr>
          <w:rFonts w:ascii="Arial" w:hAnsi="Arial" w:cs="Arial"/>
          <w:sz w:val="24"/>
          <w:szCs w:val="24"/>
        </w:rPr>
        <w:t>r</w:t>
      </w:r>
      <w:r w:rsidRPr="00EF4BB2">
        <w:rPr>
          <w:rFonts w:ascii="Arial" w:hAnsi="Arial" w:cs="Arial"/>
          <w:sz w:val="24"/>
          <w:szCs w:val="24"/>
        </w:rPr>
        <w:t xml:space="preserve">eaction </w:t>
      </w:r>
      <w:r w:rsidR="00241CEB" w:rsidRPr="00EF4BB2">
        <w:rPr>
          <w:rFonts w:ascii="Arial" w:hAnsi="Arial" w:cs="Arial"/>
          <w:sz w:val="24"/>
          <w:szCs w:val="24"/>
        </w:rPr>
        <w:t>c</w:t>
      </w:r>
      <w:r w:rsidRPr="00EF4BB2">
        <w:rPr>
          <w:rFonts w:ascii="Arial" w:hAnsi="Arial" w:cs="Arial"/>
          <w:sz w:val="24"/>
          <w:szCs w:val="24"/>
        </w:rPr>
        <w:t>omponent</w:t>
      </w:r>
      <w:r w:rsidR="006C7948" w:rsidRPr="00EF4BB2">
        <w:rPr>
          <w:rFonts w:ascii="Arial" w:eastAsia="Yu Mincho" w:hAnsi="Arial" w:cs="Arial" w:hint="eastAsia"/>
          <w:sz w:val="24"/>
          <w:szCs w:val="24"/>
          <w:lang w:eastAsia="ja-JP"/>
        </w:rPr>
        <w:t>s</w:t>
      </w:r>
      <w:r w:rsidRPr="00EF4BB2">
        <w:rPr>
          <w:rFonts w:ascii="Arial" w:hAnsi="Arial" w:cs="Arial"/>
          <w:sz w:val="24"/>
          <w:szCs w:val="24"/>
        </w:rPr>
        <w:t xml:space="preserve"> and </w:t>
      </w:r>
      <w:r w:rsidR="00241CEB" w:rsidRPr="00EF4BB2">
        <w:rPr>
          <w:rFonts w:ascii="Arial" w:hAnsi="Arial" w:cs="Arial"/>
          <w:sz w:val="24"/>
          <w:szCs w:val="24"/>
        </w:rPr>
        <w:t>p</w:t>
      </w:r>
      <w:r w:rsidRPr="00EF4BB2">
        <w:rPr>
          <w:rFonts w:ascii="Arial" w:hAnsi="Arial" w:cs="Arial"/>
          <w:sz w:val="24"/>
          <w:szCs w:val="24"/>
        </w:rPr>
        <w:t xml:space="preserve">atient </w:t>
      </w:r>
      <w:r w:rsidR="00241CEB" w:rsidRPr="00EF4BB2">
        <w:rPr>
          <w:rFonts w:ascii="Arial" w:hAnsi="Arial" w:cs="Arial"/>
          <w:sz w:val="24"/>
          <w:szCs w:val="24"/>
        </w:rPr>
        <w:t>s</w:t>
      </w:r>
      <w:r w:rsidRPr="00EF4BB2">
        <w:rPr>
          <w:rFonts w:ascii="Arial" w:hAnsi="Arial" w:cs="Arial"/>
          <w:sz w:val="24"/>
          <w:szCs w:val="24"/>
        </w:rPr>
        <w:t xml:space="preserve">urvival </w:t>
      </w:r>
      <w:r w:rsidR="00241CEB" w:rsidRPr="00EF4BB2">
        <w:rPr>
          <w:rFonts w:ascii="Arial" w:hAnsi="Arial" w:cs="Arial"/>
          <w:sz w:val="24"/>
          <w:szCs w:val="24"/>
        </w:rPr>
        <w:t>w</w:t>
      </w:r>
      <w:r w:rsidRPr="00EF4BB2">
        <w:rPr>
          <w:rFonts w:ascii="Arial" w:hAnsi="Arial" w:cs="Arial"/>
          <w:sz w:val="24"/>
          <w:szCs w:val="24"/>
        </w:rPr>
        <w:t xml:space="preserve">ithout </w:t>
      </w:r>
      <w:r w:rsidR="00241CEB" w:rsidRPr="00EF4BB2">
        <w:rPr>
          <w:rFonts w:ascii="Arial" w:hAnsi="Arial" w:cs="Arial"/>
          <w:sz w:val="24"/>
          <w:szCs w:val="24"/>
        </w:rPr>
        <w:t>i</w:t>
      </w:r>
      <w:r w:rsidRPr="00EF4BB2">
        <w:rPr>
          <w:rFonts w:ascii="Arial" w:hAnsi="Arial" w:cs="Arial"/>
          <w:sz w:val="24"/>
          <w:szCs w:val="24"/>
        </w:rPr>
        <w:t xml:space="preserve">nverse </w:t>
      </w:r>
      <w:r w:rsidR="00241CEB" w:rsidRPr="00EF4BB2">
        <w:rPr>
          <w:rFonts w:ascii="Arial" w:hAnsi="Arial" w:cs="Arial"/>
          <w:sz w:val="24"/>
          <w:szCs w:val="24"/>
        </w:rPr>
        <w:t>p</w:t>
      </w:r>
      <w:r w:rsidRPr="00EF4BB2">
        <w:rPr>
          <w:rFonts w:ascii="Arial" w:hAnsi="Arial" w:cs="Arial"/>
          <w:sz w:val="24"/>
          <w:szCs w:val="24"/>
        </w:rPr>
        <w:t xml:space="preserve">robability </w:t>
      </w:r>
      <w:r w:rsidR="00241CEB" w:rsidRPr="00EF4BB2">
        <w:rPr>
          <w:rFonts w:ascii="Arial" w:hAnsi="Arial" w:cs="Arial"/>
          <w:sz w:val="24"/>
          <w:szCs w:val="24"/>
        </w:rPr>
        <w:t>w</w:t>
      </w:r>
      <w:r w:rsidRPr="00EF4BB2">
        <w:rPr>
          <w:rFonts w:ascii="Arial" w:hAnsi="Arial" w:cs="Arial"/>
          <w:sz w:val="24"/>
          <w:szCs w:val="24"/>
        </w:rPr>
        <w:t xml:space="preserve">eighting  </w:t>
      </w:r>
    </w:p>
    <w:p w:rsidR="007E0074" w:rsidRPr="00EF4BB2" w:rsidRDefault="007E0074" w:rsidP="000235E2">
      <w:pPr>
        <w:tabs>
          <w:tab w:val="left" w:pos="12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3605" w:type="dxa"/>
        <w:tblInd w:w="-42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907"/>
        <w:gridCol w:w="907"/>
        <w:gridCol w:w="1814"/>
        <w:gridCol w:w="1814"/>
        <w:gridCol w:w="113"/>
        <w:gridCol w:w="907"/>
        <w:gridCol w:w="1814"/>
        <w:gridCol w:w="1814"/>
      </w:tblGrid>
      <w:tr w:rsidR="00EF4BB2" w:rsidRPr="00EF4BB2" w:rsidTr="005648C5">
        <w:tc>
          <w:tcPr>
            <w:tcW w:w="3515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0235E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Colorectal cancer-specific survival</w:t>
            </w: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survival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0235E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cases</w:t>
            </w:r>
          </w:p>
        </w:tc>
        <w:tc>
          <w:tcPr>
            <w:tcW w:w="907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</w:tr>
      <w:tr w:rsidR="00EF4BB2" w:rsidRPr="00EF4BB2" w:rsidTr="005648C5">
        <w:tc>
          <w:tcPr>
            <w:tcW w:w="3515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0235E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0235E2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903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305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563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205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.4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 xml:space="preserve"> (0.34-0.68)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0.56 (0.40-0.79)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108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6</w:t>
            </w:r>
            <w:r w:rsidRPr="00EF4BB2">
              <w:rPr>
                <w:rFonts w:ascii="Arial" w:hAnsi="Arial" w:cs="Arial"/>
              </w:rPr>
              <w:t>8 (0.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>3-0.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>6)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0.73 (0.</w:t>
            </w:r>
            <w:r w:rsidRPr="00EF4BB2">
              <w:rPr>
                <w:rFonts w:ascii="Arial" w:hAnsi="Arial" w:cs="Arial" w:hint="eastAsia"/>
              </w:rPr>
              <w:t>57</w:t>
            </w:r>
            <w:r w:rsidRPr="00EF4BB2">
              <w:rPr>
                <w:rFonts w:ascii="Arial" w:hAnsi="Arial" w:cs="Arial"/>
              </w:rPr>
              <w:t>-0.93)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High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87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.2</w:t>
            </w:r>
            <w:r w:rsidRPr="00EF4BB2">
              <w:rPr>
                <w:rFonts w:ascii="Arial" w:hAnsi="Arial" w:cs="Arial" w:hint="eastAsia"/>
              </w:rPr>
              <w:t>9</w:t>
            </w:r>
            <w:r w:rsidRPr="00EF4BB2">
              <w:rPr>
                <w:rFonts w:ascii="Arial" w:hAnsi="Arial" w:cs="Arial"/>
              </w:rPr>
              <w:t xml:space="preserve"> (0.15-0.54)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</w:t>
            </w:r>
            <w:r w:rsidRPr="00EF4BB2">
              <w:rPr>
                <w:rFonts w:ascii="Arial" w:hAnsi="Arial" w:cs="Arial" w:hint="eastAsia"/>
              </w:rPr>
              <w:t>9</w:t>
            </w:r>
            <w:r w:rsidRPr="00EF4BB2">
              <w:rPr>
                <w:rFonts w:ascii="Arial" w:hAnsi="Arial" w:cs="Arial"/>
              </w:rPr>
              <w:t xml:space="preserve"> (0.1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>-0.5</w:t>
            </w:r>
            <w:r w:rsidRPr="00EF4BB2">
              <w:rPr>
                <w:rFonts w:ascii="Arial" w:hAnsi="Arial" w:cs="Arial" w:hint="eastAsia"/>
              </w:rPr>
              <w:t>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54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>7 (0.40-0.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>3)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Pr="00EF4BB2">
              <w:rPr>
                <w:rFonts w:ascii="Arial" w:hAnsi="Arial" w:cs="Arial" w:hint="eastAsia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39</w:t>
            </w:r>
            <w:r w:rsidRPr="00EF4BB2">
              <w:rPr>
                <w:rFonts w:ascii="Arial" w:hAnsi="Arial" w:cs="Arial"/>
              </w:rPr>
              <w:t>-0.84)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210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1,022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290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.44 (0.35-0.55)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0.48 (0.38-0.6</w:t>
            </w:r>
            <w:r w:rsidR="00151E7F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611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49</w:t>
            </w:r>
            <w:r w:rsidRPr="00EF4BB2">
              <w:rPr>
                <w:rFonts w:ascii="Arial" w:hAnsi="Arial" w:cs="Arial"/>
              </w:rPr>
              <w:t xml:space="preserve"> (0.4</w:t>
            </w: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>9)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5</w:t>
            </w:r>
            <w:r w:rsidR="00151E7F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151E7F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-0.</w:t>
            </w:r>
            <w:r w:rsidR="00151E7F" w:rsidRPr="00EF4BB2">
              <w:rPr>
                <w:rFonts w:ascii="Arial" w:hAnsi="Arial" w:cs="Arial"/>
              </w:rPr>
              <w:t>70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High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224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32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.22 (0.15-0.33)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</w:t>
            </w:r>
            <w:r w:rsidRPr="00EF4BB2">
              <w:rPr>
                <w:rFonts w:ascii="Arial" w:hAnsi="Arial" w:cs="Arial" w:hint="eastAsia"/>
              </w:rPr>
              <w:t>7</w:t>
            </w:r>
            <w:r w:rsidRPr="00EF4BB2">
              <w:rPr>
                <w:rFonts w:ascii="Arial" w:hAnsi="Arial" w:cs="Arial"/>
              </w:rPr>
              <w:t xml:space="preserve"> (0.1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40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124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4</w:t>
            </w:r>
            <w:r w:rsidR="00151E7F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151E7F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6</w:t>
            </w:r>
            <w:r w:rsidR="00151E7F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151E7F" w:rsidRPr="00EF4BB2">
              <w:rPr>
                <w:rFonts w:ascii="Arial" w:hAnsi="Arial" w:cs="Arial"/>
              </w:rPr>
              <w:t>51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151E7F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-0.6</w:t>
            </w:r>
            <w:r w:rsidR="00151E7F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&lt; </w:t>
            </w: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.0001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 w:hint="eastAsia"/>
              </w:rPr>
              <w:t>I</w:t>
            </w:r>
            <w:r w:rsidRPr="00EF4BB2">
              <w:rPr>
                <w:rFonts w:ascii="Arial" w:hAnsi="Arial" w:cs="Arial"/>
              </w:rPr>
              <w:t>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193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91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124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1,085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315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.5</w:t>
            </w:r>
            <w:r w:rsidR="00151E7F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(0.4</w:t>
            </w:r>
            <w:r w:rsidR="00151E7F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-0.6</w:t>
            </w:r>
            <w:r w:rsidR="00151E7F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151E7F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(0.42-0.</w:t>
            </w:r>
            <w:r w:rsidRPr="00EF4BB2">
              <w:rPr>
                <w:rFonts w:ascii="Arial" w:hAnsi="Arial" w:cs="Arial" w:hint="eastAsia"/>
              </w:rPr>
              <w:t>6</w:t>
            </w:r>
            <w:r w:rsidR="00151E7F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661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59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48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7</w:t>
            </w:r>
            <w:r w:rsidR="00151E7F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0.6</w:t>
            </w:r>
            <w:r w:rsidR="00151E7F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5</w:t>
            </w:r>
            <w:r w:rsidR="00151E7F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-0.8</w:t>
            </w:r>
            <w:r w:rsidR="00151E7F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High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184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24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.22 (0.14-0.3</w:t>
            </w:r>
            <w:r w:rsidR="00151E7F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</w:t>
            </w:r>
            <w:r w:rsidR="00151E7F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(0.1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>-0.3</w:t>
            </w:r>
            <w:r w:rsidRPr="00EF4BB2">
              <w:rPr>
                <w:rFonts w:ascii="Arial" w:hAnsi="Arial" w:cs="Arial" w:hint="eastAsia"/>
              </w:rPr>
              <w:t>7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98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4</w:t>
            </w:r>
            <w:r w:rsidR="00151E7F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151E7F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-0.</w:t>
            </w:r>
            <w:r w:rsidR="00151E7F" w:rsidRPr="00EF4BB2">
              <w:rPr>
                <w:rFonts w:ascii="Arial" w:hAnsi="Arial" w:cs="Arial"/>
              </w:rPr>
              <w:t>62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0.4</w:t>
            </w:r>
            <w:r w:rsidR="00151E7F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151E7F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-0.6</w:t>
            </w:r>
            <w:r w:rsidR="00151E7F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&lt; </w:t>
            </w: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.0001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6B5FCF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1,095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356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670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219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79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60</w:t>
            </w:r>
            <w:r w:rsidRPr="00EF4BB2">
              <w:rPr>
                <w:rFonts w:ascii="Arial" w:hAnsi="Arial" w:cs="Arial"/>
              </w:rPr>
              <w:t>-1.0</w:t>
            </w:r>
            <w:r w:rsidR="00151E7F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0.7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 xml:space="preserve"> (0.5</w:t>
            </w:r>
            <w:r w:rsidRPr="00EF4BB2">
              <w:rPr>
                <w:rFonts w:ascii="Arial" w:hAnsi="Arial" w:cs="Arial" w:hint="eastAsia"/>
              </w:rPr>
              <w:t>6</w:t>
            </w:r>
            <w:r w:rsidRPr="00EF4BB2">
              <w:rPr>
                <w:rFonts w:ascii="Arial" w:hAnsi="Arial" w:cs="Arial"/>
              </w:rPr>
              <w:t>-0.9</w:t>
            </w:r>
            <w:r w:rsidRPr="00EF4BB2">
              <w:rPr>
                <w:rFonts w:ascii="Arial" w:hAnsi="Arial" w:cs="Arial" w:hint="eastAsia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0.9</w:t>
            </w:r>
            <w:r w:rsidR="00151E7F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7</w:t>
            </w:r>
            <w:r w:rsidR="00151E7F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-1.</w:t>
            </w:r>
            <w:r w:rsidRPr="00EF4BB2">
              <w:rPr>
                <w:rFonts w:ascii="Arial" w:hAnsi="Arial" w:cs="Arial" w:hint="eastAsia"/>
              </w:rPr>
              <w:t>1</w:t>
            </w:r>
            <w:r w:rsidR="00151E7F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0.8</w:t>
            </w:r>
            <w:r w:rsidR="00151E7F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70</w:t>
            </w:r>
            <w:r w:rsidRPr="00EF4BB2">
              <w:rPr>
                <w:rFonts w:ascii="Arial" w:hAnsi="Arial" w:cs="Arial"/>
              </w:rPr>
              <w:t>-1.0</w:t>
            </w:r>
            <w:r w:rsidRPr="00EF4BB2">
              <w:rPr>
                <w:rFonts w:ascii="Arial" w:hAnsi="Arial" w:cs="Arial" w:hint="eastAsia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High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147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.32 (0.20-0.52)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0.38 (0.23-0.63)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6</w:t>
            </w:r>
            <w:r w:rsidR="00151E7F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151E7F" w:rsidRPr="00EF4BB2">
              <w:rPr>
                <w:rFonts w:ascii="Arial" w:hAnsi="Arial" w:cs="Arial"/>
              </w:rPr>
              <w:t>51</w:t>
            </w:r>
            <w:r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 w:hint="eastAsia"/>
              </w:rPr>
              <w:t>0.8</w:t>
            </w:r>
            <w:r w:rsidR="00151E7F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5A5ECE" w:rsidRPr="00EF4BB2" w:rsidRDefault="005A5ECE" w:rsidP="005A5E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66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151E7F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90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648C5">
        <w:tc>
          <w:tcPr>
            <w:tcW w:w="3515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0235E2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</w:t>
            </w:r>
            <w:r w:rsidR="004D44BF" w:rsidRPr="00EF4BB2">
              <w:rPr>
                <w:rFonts w:ascii="Arial" w:hAnsi="Arial" w:cs="Arial"/>
              </w:rPr>
              <w:t>2</w:t>
            </w:r>
            <w:r w:rsidR="00151E7F" w:rsidRPr="00EF4BB2">
              <w:rPr>
                <w:rFonts w:ascii="Arial" w:hAnsi="Arial" w:cs="Arial"/>
              </w:rPr>
              <w:t>0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="00DF1727" w:rsidRPr="00EF4BB2">
              <w:rPr>
                <w:rFonts w:ascii="Arial" w:hAnsi="Arial" w:cs="Arial" w:hint="eastAsia"/>
              </w:rPr>
              <w:t>0</w:t>
            </w:r>
            <w:r w:rsidR="00151E7F" w:rsidRPr="00EF4BB2">
              <w:rPr>
                <w:rFonts w:ascii="Arial" w:hAnsi="Arial" w:cs="Arial"/>
              </w:rPr>
              <w:t>10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</w:t>
            </w:r>
            <w:r w:rsidR="00DF1727" w:rsidRPr="00EF4BB2">
              <w:rPr>
                <w:rFonts w:ascii="Arial" w:hAnsi="Arial" w:cs="Arial" w:hint="eastAsia"/>
              </w:rPr>
              <w:t>0</w:t>
            </w:r>
            <w:r w:rsidR="00F90ECF" w:rsidRPr="00EF4BB2">
              <w:rPr>
                <w:rFonts w:ascii="Arial" w:hAnsi="Arial" w:cs="Arial"/>
              </w:rPr>
              <w:t>49</w:t>
            </w:r>
          </w:p>
        </w:tc>
      </w:tr>
      <w:tr w:rsidR="00EF4BB2" w:rsidRPr="00EF4BB2" w:rsidTr="005648C5">
        <w:trPr>
          <w:trHeight w:val="74"/>
        </w:trPr>
        <w:tc>
          <w:tcPr>
            <w:tcW w:w="3515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0235E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</w:tcPr>
          <w:p w:rsidR="007E0074" w:rsidRPr="00EF4BB2" w:rsidRDefault="007E0074" w:rsidP="005F43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CE521B" w:rsidRPr="00EF4BB2" w:rsidRDefault="00CE521B" w:rsidP="000235E2">
      <w:pPr>
        <w:spacing w:after="0" w:line="240" w:lineRule="auto"/>
        <w:rPr>
          <w:rFonts w:ascii="Arial" w:hAnsi="Arial" w:cs="Arial"/>
        </w:rPr>
      </w:pPr>
    </w:p>
    <w:p w:rsidR="007E0074" w:rsidRPr="00EF4BB2" w:rsidRDefault="007E0074" w:rsidP="000235E2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The multivariable Cox regression model initially included sex, age, year of diagnosis, family history of colorectal cancer, </w:t>
      </w:r>
      <w:proofErr w:type="spellStart"/>
      <w:r w:rsidR="005648C5"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location, disease stage, </w:t>
      </w:r>
      <w:proofErr w:type="spellStart"/>
      <w:r w:rsidR="005648C5"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differentiation, microsatellite instability, CpG island methylator phenotype, </w:t>
      </w:r>
      <w:r w:rsidRPr="00EF4BB2">
        <w:rPr>
          <w:rFonts w:ascii="Arial" w:hAnsi="Arial" w:cs="Arial"/>
          <w:i/>
        </w:rPr>
        <w:t>KRAS</w:t>
      </w:r>
      <w:r w:rsidRPr="00EF4BB2">
        <w:rPr>
          <w:rFonts w:ascii="Arial" w:hAnsi="Arial" w:cs="Arial"/>
        </w:rPr>
        <w:t xml:space="preserve"> mutation</w:t>
      </w:r>
      <w:r w:rsidRPr="00EF4BB2">
        <w:rPr>
          <w:rFonts w:ascii="Arial" w:hAnsi="Arial" w:cs="Arial"/>
          <w:i/>
        </w:rPr>
        <w:t>, BRAF</w:t>
      </w:r>
      <w:r w:rsidRPr="00EF4BB2">
        <w:rPr>
          <w:rFonts w:ascii="Arial" w:hAnsi="Arial" w:cs="Arial"/>
        </w:rPr>
        <w:t xml:space="preserve"> mutation, </w:t>
      </w:r>
      <w:r w:rsidRPr="00EF4BB2">
        <w:rPr>
          <w:rFonts w:ascii="Arial" w:hAnsi="Arial" w:cs="Arial"/>
          <w:i/>
        </w:rPr>
        <w:t xml:space="preserve">PIK3CA </w:t>
      </w:r>
      <w:r w:rsidRPr="00EF4BB2">
        <w:rPr>
          <w:rFonts w:ascii="Arial" w:hAnsi="Arial" w:cs="Arial"/>
        </w:rPr>
        <w:t xml:space="preserve">mutation, long-interspersed nucleotide element-1 methylation level, </w:t>
      </w:r>
      <w:r w:rsidRPr="00EF4BB2">
        <w:rPr>
          <w:rFonts w:ascii="Arial" w:hAnsi="Arial" w:cs="Arial"/>
          <w:iCs/>
        </w:rPr>
        <w:t>PTGS2</w:t>
      </w:r>
      <w:r w:rsidRPr="00EF4BB2">
        <w:rPr>
          <w:rFonts w:ascii="Arial" w:hAnsi="Arial" w:cs="Arial"/>
        </w:rPr>
        <w:t xml:space="preserve"> (cyclooxygenase-2) expression, and nuclear </w:t>
      </w:r>
      <w:r w:rsidRPr="00EF4BB2">
        <w:rPr>
          <w:rFonts w:ascii="Arial" w:hAnsi="Arial" w:cs="Arial"/>
          <w:iCs/>
        </w:rPr>
        <w:t>CTNNB1</w:t>
      </w:r>
      <w:r w:rsidRPr="00EF4BB2">
        <w:rPr>
          <w:rFonts w:ascii="Arial" w:hAnsi="Arial" w:cs="Arial"/>
        </w:rPr>
        <w:t xml:space="preserve"> (beta-catenin) expression.  A backward elimination with a threshold </w:t>
      </w:r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</w:rPr>
        <w:t xml:space="preserve"> of 0.05 was used to select variables for the final models.  </w:t>
      </w:r>
    </w:p>
    <w:p w:rsidR="007E0074" w:rsidRPr="00EF4BB2" w:rsidRDefault="007E0074" w:rsidP="000235E2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</w:t>
      </w:r>
      <w:proofErr w:type="spellStart"/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  <w:vertAlign w:val="subscript"/>
        </w:rPr>
        <w:t>trend</w:t>
      </w:r>
      <w:proofErr w:type="spellEnd"/>
      <w:r w:rsidRPr="00EF4BB2">
        <w:rPr>
          <w:rFonts w:ascii="Arial" w:hAnsi="Arial" w:cs="Arial"/>
        </w:rPr>
        <w:t xml:space="preserve"> value was calculated across the ordinal categories (</w:t>
      </w:r>
      <w:r w:rsidR="00F95A7B" w:rsidRPr="00EF4BB2">
        <w:rPr>
          <w:rFonts w:ascii="Arial" w:hAnsi="Arial" w:cs="Arial"/>
        </w:rPr>
        <w:t>n</w:t>
      </w:r>
      <w:r w:rsidR="00552C94" w:rsidRPr="00EF4BB2">
        <w:rPr>
          <w:rFonts w:ascii="Arial" w:hAnsi="Arial" w:cs="Arial"/>
        </w:rPr>
        <w:t xml:space="preserve">egative/low, </w:t>
      </w:r>
      <w:r w:rsidR="00F95A7B" w:rsidRPr="00EF4BB2">
        <w:rPr>
          <w:rFonts w:ascii="Arial" w:hAnsi="Arial" w:cs="Arial"/>
        </w:rPr>
        <w:t>i</w:t>
      </w:r>
      <w:r w:rsidR="00552C94" w:rsidRPr="00EF4BB2">
        <w:rPr>
          <w:rFonts w:ascii="Arial" w:hAnsi="Arial" w:cs="Arial"/>
        </w:rPr>
        <w:t>ntermediate</w:t>
      </w:r>
      <w:r w:rsidR="00A31B09" w:rsidRPr="00EF4BB2">
        <w:rPr>
          <w:rFonts w:ascii="Arial" w:hAnsi="Arial" w:cs="Arial"/>
        </w:rPr>
        <w:t>,</w:t>
      </w:r>
      <w:r w:rsidR="00552C94" w:rsidRPr="00EF4BB2">
        <w:rPr>
          <w:rFonts w:ascii="Arial" w:hAnsi="Arial" w:cs="Arial"/>
        </w:rPr>
        <w:t xml:space="preserve"> and </w:t>
      </w:r>
      <w:r w:rsidR="00F95A7B" w:rsidRPr="00EF4BB2">
        <w:rPr>
          <w:rFonts w:ascii="Arial" w:hAnsi="Arial" w:cs="Arial"/>
        </w:rPr>
        <w:t>h</w:t>
      </w:r>
      <w:r w:rsidR="00552C94" w:rsidRPr="00EF4BB2">
        <w:rPr>
          <w:rFonts w:ascii="Arial" w:hAnsi="Arial" w:cs="Arial"/>
        </w:rPr>
        <w:t>igh</w:t>
      </w:r>
      <w:r w:rsidRPr="00EF4BB2">
        <w:rPr>
          <w:rFonts w:ascii="Arial" w:hAnsi="Arial" w:cs="Arial"/>
        </w:rPr>
        <w:t xml:space="preserve">) of each lymphocytic reaction component in the Cox regression model.  </w:t>
      </w:r>
    </w:p>
    <w:p w:rsidR="007E0074" w:rsidRPr="00EF4BB2" w:rsidRDefault="007E0074" w:rsidP="000235E2">
      <w:pPr>
        <w:spacing w:after="0" w:line="240" w:lineRule="auto"/>
        <w:rPr>
          <w:rFonts w:ascii="Arial" w:hAnsi="Arial" w:cs="Arial"/>
        </w:rPr>
        <w:sectPr w:rsidR="007E0074" w:rsidRPr="00EF4BB2" w:rsidSect="00552C94">
          <w:pgSz w:w="15840" w:h="12240" w:orient="landscape"/>
          <w:pgMar w:top="851" w:right="1440" w:bottom="567" w:left="1440" w:header="720" w:footer="720" w:gutter="0"/>
          <w:cols w:space="720"/>
          <w:docGrid w:linePitch="360"/>
        </w:sectPr>
      </w:pPr>
      <w:r w:rsidRPr="00EF4BB2">
        <w:rPr>
          <w:rFonts w:ascii="Arial" w:hAnsi="Arial" w:cs="Arial"/>
        </w:rPr>
        <w:t>Abbreviations: CI, confiden</w:t>
      </w:r>
      <w:r w:rsidR="003A3D8E" w:rsidRPr="00EF4BB2">
        <w:rPr>
          <w:rFonts w:ascii="Arial" w:hAnsi="Arial" w:cs="Arial"/>
        </w:rPr>
        <w:t>ce interval; HR, hazard ratio.</w:t>
      </w:r>
      <w:r w:rsidR="001C11CD" w:rsidRPr="00EF4BB2">
        <w:rPr>
          <w:rFonts w:ascii="Arial" w:hAnsi="Arial" w:cs="Arial"/>
        </w:rPr>
        <w:t xml:space="preserve">  </w:t>
      </w:r>
    </w:p>
    <w:p w:rsidR="005E6D06" w:rsidRPr="00EF4BB2" w:rsidRDefault="0068418A" w:rsidP="005E6D06">
      <w:pPr>
        <w:spacing w:after="0" w:line="240" w:lineRule="auto"/>
        <w:ind w:right="-81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  <w:sz w:val="24"/>
          <w:szCs w:val="24"/>
        </w:rPr>
        <w:lastRenderedPageBreak/>
        <w:t>Supplementary Table S</w:t>
      </w:r>
      <w:r w:rsidR="001C3B6D" w:rsidRPr="00EF4BB2">
        <w:rPr>
          <w:rFonts w:ascii="Arial" w:hAnsi="Arial" w:cs="Arial"/>
          <w:sz w:val="24"/>
          <w:szCs w:val="24"/>
        </w:rPr>
        <w:t>3</w:t>
      </w:r>
      <w:r w:rsidRPr="00EF4BB2">
        <w:rPr>
          <w:rFonts w:ascii="Arial" w:hAnsi="Arial" w:cs="Arial"/>
          <w:sz w:val="24"/>
          <w:szCs w:val="24"/>
        </w:rPr>
        <w:t xml:space="preserve">.  </w:t>
      </w:r>
      <w:r w:rsidR="005E6D06" w:rsidRPr="00EF4BB2">
        <w:rPr>
          <w:rFonts w:ascii="Arial" w:hAnsi="Arial" w:cs="Arial"/>
          <w:sz w:val="24"/>
          <w:szCs w:val="24"/>
        </w:rPr>
        <w:t xml:space="preserve">Lymphocytic reaction components and patient survival in colorectal cancer cases with neoantigen load data </w:t>
      </w:r>
    </w:p>
    <w:p w:rsidR="005E6D06" w:rsidRPr="00EF4BB2" w:rsidRDefault="005E6D06" w:rsidP="005E6D06">
      <w:pPr>
        <w:spacing w:after="0" w:line="240" w:lineRule="auto"/>
        <w:ind w:right="-81"/>
        <w:rPr>
          <w:rFonts w:ascii="Arial" w:hAnsi="Arial" w:cs="Arial"/>
          <w:sz w:val="24"/>
          <w:szCs w:val="24"/>
        </w:rPr>
      </w:pPr>
    </w:p>
    <w:tbl>
      <w:tblPr>
        <w:tblW w:w="1360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907"/>
        <w:gridCol w:w="907"/>
        <w:gridCol w:w="1814"/>
        <w:gridCol w:w="1814"/>
        <w:gridCol w:w="113"/>
        <w:gridCol w:w="907"/>
        <w:gridCol w:w="1814"/>
        <w:gridCol w:w="1814"/>
      </w:tblGrid>
      <w:tr w:rsidR="00EF4BB2" w:rsidRPr="00EF4BB2" w:rsidTr="005E6D06">
        <w:trPr>
          <w:jc w:val="center"/>
        </w:trPr>
        <w:tc>
          <w:tcPr>
            <w:tcW w:w="3515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Colorectal cancer-specific survival</w:t>
            </w: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survival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cases</w:t>
            </w:r>
          </w:p>
        </w:tc>
        <w:tc>
          <w:tcPr>
            <w:tcW w:w="907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Negative/low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379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</w:t>
            </w:r>
            <w:r w:rsidR="00DF20B0" w:rsidRPr="00EF4BB2">
              <w:rPr>
                <w:rFonts w:ascii="Arial" w:hAnsi="Arial" w:cs="Arial"/>
              </w:rPr>
              <w:t>9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DF20B0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228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Intermediate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84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0.4</w:t>
            </w:r>
            <w:r w:rsidR="00DF20B0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 xml:space="preserve"> (0.27-0.</w:t>
            </w:r>
            <w:r w:rsidR="00DF20B0" w:rsidRPr="00EF4BB2">
              <w:rPr>
                <w:rFonts w:ascii="Arial" w:hAnsi="Arial" w:cs="Arial"/>
              </w:rPr>
              <w:t>79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0.6</w:t>
            </w:r>
            <w:r w:rsidR="00DF20B0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 xml:space="preserve"> (0.36-1.1</w:t>
            </w:r>
            <w:r w:rsidR="00DF20B0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39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DF20B0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(0.36-0.7</w:t>
            </w:r>
            <w:r w:rsidR="00DF20B0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F20B0" w:rsidRPr="00EF4BB2">
              <w:rPr>
                <w:rFonts w:ascii="Arial" w:hAnsi="Arial" w:cs="Arial"/>
              </w:rPr>
              <w:t>57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DF20B0" w:rsidRPr="00EF4BB2">
              <w:rPr>
                <w:rFonts w:ascii="Arial" w:hAnsi="Arial" w:cs="Arial"/>
              </w:rPr>
              <w:t>38</w:t>
            </w:r>
            <w:r w:rsidRPr="00EF4BB2">
              <w:rPr>
                <w:rFonts w:ascii="Arial" w:hAnsi="Arial" w:cs="Arial"/>
              </w:rPr>
              <w:t>-0.</w:t>
            </w:r>
            <w:r w:rsidR="00DF20B0" w:rsidRPr="00EF4BB2">
              <w:rPr>
                <w:rFonts w:ascii="Arial" w:hAnsi="Arial" w:cs="Arial"/>
              </w:rPr>
              <w:t>86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High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42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0.35 (0.13-0.9</w:t>
            </w:r>
            <w:r w:rsidR="00DF20B0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0.4</w:t>
            </w:r>
            <w:r w:rsidR="00DF20B0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(0.1</w:t>
            </w:r>
            <w:r w:rsidR="00DF20B0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-1.3</w:t>
            </w:r>
            <w:r w:rsidR="00DF20B0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</w:t>
            </w:r>
            <w:r w:rsidR="00DF20B0" w:rsidRPr="00EF4BB2">
              <w:rPr>
                <w:rFonts w:ascii="Arial" w:hAnsi="Arial" w:cs="Arial"/>
              </w:rPr>
              <w:t>4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0.6</w:t>
            </w:r>
            <w:r w:rsidR="00DF20B0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 xml:space="preserve"> (0.4</w:t>
            </w:r>
            <w:r w:rsidR="00DF20B0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-1.0</w:t>
            </w:r>
            <w:r w:rsidR="00DF20B0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F20B0" w:rsidRPr="00EF4BB2">
              <w:rPr>
                <w:rFonts w:ascii="Arial" w:hAnsi="Arial" w:cs="Arial"/>
              </w:rPr>
              <w:t>66</w:t>
            </w:r>
            <w:r w:rsidRPr="00EF4BB2">
              <w:rPr>
                <w:rFonts w:ascii="Arial" w:hAnsi="Arial" w:cs="Arial"/>
              </w:rPr>
              <w:t xml:space="preserve"> (0.4</w:t>
            </w:r>
            <w:r w:rsidR="00DF20B0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-1.</w:t>
            </w:r>
            <w:r w:rsidR="00DF20B0" w:rsidRPr="00EF4BB2">
              <w:rPr>
                <w:rFonts w:ascii="Arial" w:hAnsi="Arial" w:cs="Arial"/>
              </w:rPr>
              <w:t>09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0.002</w:t>
            </w:r>
            <w:r w:rsidR="00DF20B0" w:rsidRPr="00EF4BB2">
              <w:rPr>
                <w:rFonts w:ascii="Arial" w:hAnsi="Arial" w:cs="Arial"/>
              </w:rPr>
              <w:t>3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</w:t>
            </w:r>
            <w:r w:rsidR="006B5FCF" w:rsidRPr="00EF4BB2">
              <w:rPr>
                <w:rFonts w:ascii="Arial" w:hAnsi="Arial" w:cs="Arial"/>
              </w:rPr>
              <w:t>95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</w:t>
            </w:r>
            <w:r w:rsidR="00DF20B0" w:rsidRPr="00EF4BB2">
              <w:rPr>
                <w:rFonts w:ascii="Arial" w:hAnsi="Arial" w:cs="Arial"/>
              </w:rPr>
              <w:t>55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</w:t>
            </w:r>
            <w:r w:rsidR="006B5FCF" w:rsidRPr="00EF4BB2">
              <w:rPr>
                <w:rFonts w:ascii="Arial" w:hAnsi="Arial" w:cs="Arial"/>
              </w:rPr>
              <w:t>15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eastAsia="Yu Mincho" w:hAnsi="Arial" w:cs="Arial"/>
                <w:szCs w:val="20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Negative/low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97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44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65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Intermediate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359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</w:t>
            </w:r>
            <w:r w:rsidR="00DF20B0" w:rsidRPr="00EF4BB2">
              <w:rPr>
                <w:rFonts w:ascii="Arial" w:hAnsi="Arial" w:cs="Arial"/>
              </w:rPr>
              <w:t>5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DF20B0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DF20B0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-0.7</w:t>
            </w:r>
            <w:r w:rsidR="00DF20B0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DF20B0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DF20B0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-0.</w:t>
            </w:r>
            <w:r w:rsidR="00DF20B0" w:rsidRPr="00EF4BB2">
              <w:rPr>
                <w:rFonts w:ascii="Arial" w:hAnsi="Arial" w:cs="Arial"/>
              </w:rPr>
              <w:t>81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DF20B0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205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0.53 (0.38-0.74)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0.6</w:t>
            </w:r>
            <w:r w:rsidR="00DF20B0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 xml:space="preserve"> (0.44-0.8</w:t>
            </w:r>
            <w:r w:rsidR="00DF20B0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High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118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0.28 (0.16-0.51)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0.43 (0.23-0.80)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</w:t>
            </w:r>
            <w:r w:rsidR="00DF20B0" w:rsidRPr="00EF4BB2">
              <w:rPr>
                <w:rFonts w:ascii="Arial" w:hAnsi="Arial" w:cs="Arial"/>
              </w:rPr>
              <w:t>8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DF20B0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DF20B0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-0.7</w:t>
            </w:r>
            <w:r w:rsidR="00DF20B0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DF20B0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 xml:space="preserve"> (0.39-0.8</w:t>
            </w:r>
            <w:r w:rsidR="00DF20B0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0.001</w:t>
            </w:r>
            <w:r w:rsidR="00DF20B0" w:rsidRPr="00EF4BB2">
              <w:rPr>
                <w:rFonts w:ascii="Arial" w:hAnsi="Arial" w:cs="Arial"/>
              </w:rPr>
              <w:t>8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0.003</w:t>
            </w:r>
            <w:r w:rsidR="00DF20B0" w:rsidRPr="00EF4BB2">
              <w:rPr>
                <w:rFonts w:ascii="Arial" w:hAnsi="Arial" w:cs="Arial"/>
              </w:rPr>
              <w:t>1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</w:t>
            </w:r>
            <w:r w:rsidR="006B5FCF" w:rsidRPr="00EF4BB2">
              <w:rPr>
                <w:rFonts w:ascii="Arial" w:hAnsi="Arial" w:cs="Arial"/>
              </w:rPr>
              <w:t>076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eastAsia="Yu Mincho" w:hAnsi="Arial" w:cs="Arial"/>
                <w:szCs w:val="20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</w:rPr>
              <w:t>Intratumoural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 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Negative/low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90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</w:t>
            </w:r>
            <w:r w:rsidR="00DF20B0" w:rsidRPr="00EF4BB2">
              <w:rPr>
                <w:rFonts w:ascii="Arial" w:hAnsi="Arial" w:cs="Arial"/>
              </w:rPr>
              <w:t>2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57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Intermediate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401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104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0.4</w:t>
            </w:r>
            <w:r w:rsidR="00DF20B0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DF20B0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-0.6</w:t>
            </w:r>
            <w:r w:rsidR="00DF20B0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F20B0" w:rsidRPr="00EF4BB2">
              <w:rPr>
                <w:rFonts w:ascii="Arial" w:hAnsi="Arial" w:cs="Arial"/>
              </w:rPr>
              <w:t>40</w:t>
            </w:r>
            <w:r w:rsidRPr="00EF4BB2">
              <w:rPr>
                <w:rFonts w:ascii="Arial" w:hAnsi="Arial" w:cs="Arial"/>
              </w:rPr>
              <w:t xml:space="preserve"> (0.2</w:t>
            </w:r>
            <w:r w:rsidR="00DF20B0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-0.</w:t>
            </w:r>
            <w:r w:rsidR="00DF20B0" w:rsidRPr="00EF4BB2">
              <w:rPr>
                <w:rFonts w:ascii="Arial" w:hAnsi="Arial" w:cs="Arial"/>
              </w:rPr>
              <w:t>57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</w:t>
            </w:r>
            <w:r w:rsidR="00DF20B0" w:rsidRPr="00EF4BB2">
              <w:rPr>
                <w:rFonts w:ascii="Arial" w:hAnsi="Arial" w:cs="Arial"/>
              </w:rPr>
              <w:t>4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0.58 (0.42-0.80)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DF20B0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(0.4</w:t>
            </w:r>
            <w:r w:rsidR="00DF20B0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-0.7</w:t>
            </w:r>
            <w:r w:rsidR="00DF20B0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High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84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</w:t>
            </w:r>
            <w:r w:rsidR="00DF20B0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DF20B0" w:rsidRPr="00EF4BB2">
              <w:rPr>
                <w:rFonts w:ascii="Arial" w:hAnsi="Arial" w:cs="Arial"/>
              </w:rPr>
              <w:t>09</w:t>
            </w:r>
            <w:r w:rsidRPr="00EF4BB2">
              <w:rPr>
                <w:rFonts w:ascii="Arial" w:hAnsi="Arial" w:cs="Arial"/>
              </w:rPr>
              <w:t>-0.4</w:t>
            </w:r>
            <w:r w:rsidR="00DF20B0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</w:t>
            </w:r>
            <w:r w:rsidR="00DF20B0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 xml:space="preserve"> (0.11-0.5</w:t>
            </w:r>
            <w:r w:rsidR="00DF20B0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</w:t>
            </w:r>
            <w:r w:rsidR="00DF20B0" w:rsidRPr="00EF4BB2">
              <w:rPr>
                <w:rFonts w:ascii="Arial" w:hAnsi="Arial" w:cs="Arial"/>
              </w:rPr>
              <w:t>7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0.3</w:t>
            </w:r>
            <w:r w:rsidR="00DF20B0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 xml:space="preserve"> (0.2</w:t>
            </w:r>
            <w:r w:rsidR="00DF20B0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-0.6</w:t>
            </w:r>
            <w:r w:rsidR="00DF20B0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F20B0" w:rsidRPr="00EF4BB2">
              <w:rPr>
                <w:rFonts w:ascii="Arial" w:hAnsi="Arial" w:cs="Arial"/>
              </w:rPr>
              <w:t>40</w:t>
            </w:r>
            <w:r w:rsidRPr="00EF4BB2">
              <w:rPr>
                <w:rFonts w:ascii="Arial" w:hAnsi="Arial" w:cs="Arial"/>
              </w:rPr>
              <w:t xml:space="preserve"> (0.2</w:t>
            </w:r>
            <w:r w:rsidR="00DF20B0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-0.6</w:t>
            </w:r>
            <w:r w:rsidR="00DF20B0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0.000</w:t>
            </w:r>
            <w:r w:rsidR="006B5FCF" w:rsidRPr="00EF4BB2">
              <w:rPr>
                <w:rFonts w:ascii="Arial" w:hAnsi="Arial" w:cs="Arial"/>
              </w:rPr>
              <w:t>2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eastAsia="Yu Mincho" w:hAnsi="Arial" w:cs="Arial"/>
                <w:szCs w:val="20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Negative/low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402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</w:t>
            </w:r>
            <w:r w:rsidR="00445748" w:rsidRPr="00EF4BB2">
              <w:rPr>
                <w:rFonts w:ascii="Arial" w:hAnsi="Arial" w:cs="Arial"/>
              </w:rPr>
              <w:t>5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</w:t>
            </w:r>
            <w:r w:rsidR="00445748" w:rsidRPr="00EF4BB2">
              <w:rPr>
                <w:rFonts w:ascii="Arial" w:hAnsi="Arial" w:cs="Arial"/>
              </w:rPr>
              <w:t>9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Intermediate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105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0.6</w:t>
            </w:r>
            <w:r w:rsidR="00DF20B0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DF20B0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-0.9</w:t>
            </w:r>
            <w:r w:rsidR="00DF20B0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0.58 (0.34-0.9</w:t>
            </w:r>
            <w:r w:rsidR="00DF20B0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</w:t>
            </w:r>
            <w:r w:rsidR="00445748" w:rsidRPr="00EF4BB2">
              <w:rPr>
                <w:rFonts w:ascii="Arial" w:hAnsi="Arial" w:cs="Arial"/>
              </w:rPr>
              <w:t>5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F20B0" w:rsidRPr="00EF4BB2">
              <w:rPr>
                <w:rFonts w:ascii="Arial" w:hAnsi="Arial" w:cs="Arial"/>
              </w:rPr>
              <w:t>70</w:t>
            </w:r>
            <w:r w:rsidRPr="00EF4BB2">
              <w:rPr>
                <w:rFonts w:ascii="Arial" w:hAnsi="Arial" w:cs="Arial"/>
              </w:rPr>
              <w:t xml:space="preserve"> (0.4</w:t>
            </w:r>
            <w:r w:rsidR="00DF20B0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-0.9</w:t>
            </w:r>
            <w:r w:rsidR="00DF20B0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0.6</w:t>
            </w:r>
            <w:r w:rsidR="00C8425F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(0.4</w:t>
            </w:r>
            <w:r w:rsidR="00C8425F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-0.</w:t>
            </w:r>
            <w:r w:rsidR="00C8425F" w:rsidRPr="00EF4BB2">
              <w:rPr>
                <w:rFonts w:ascii="Arial" w:hAnsi="Arial" w:cs="Arial"/>
              </w:rPr>
              <w:t>92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E6D06">
        <w:trPr>
          <w:jc w:val="center"/>
        </w:trPr>
        <w:tc>
          <w:tcPr>
            <w:tcW w:w="3515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ind w:firstLineChars="150" w:firstLine="330"/>
              <w:rPr>
                <w:rFonts w:ascii="Arial" w:eastAsia="Yu Mincho" w:hAnsi="Arial" w:cs="Arial"/>
                <w:szCs w:val="20"/>
                <w:lang w:eastAsia="ja-JP"/>
              </w:rPr>
            </w:pPr>
            <w:r w:rsidRPr="00EF4BB2">
              <w:rPr>
                <w:rFonts w:ascii="Arial" w:hAnsi="Arial" w:cs="Arial"/>
              </w:rPr>
              <w:t>High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66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0.26 (0.12-0.5</w:t>
            </w:r>
            <w:r w:rsidR="00DF20B0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0.25 (0.10-0.63)</w:t>
            </w:r>
          </w:p>
        </w:tc>
        <w:tc>
          <w:tcPr>
            <w:tcW w:w="113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</w:t>
            </w:r>
            <w:r w:rsidR="00445748" w:rsidRPr="00EF4BB2">
              <w:rPr>
                <w:rFonts w:ascii="Arial" w:hAnsi="Arial" w:cs="Arial"/>
              </w:rPr>
              <w:t>3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0.50 (0.32-0.77)</w:t>
            </w:r>
          </w:p>
        </w:tc>
        <w:tc>
          <w:tcPr>
            <w:tcW w:w="1814" w:type="dxa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0.44 (0.25-0.76)</w:t>
            </w:r>
          </w:p>
        </w:tc>
      </w:tr>
      <w:tr w:rsidR="00EF4BB2" w:rsidRPr="00EF4BB2" w:rsidTr="006B5FCF">
        <w:trPr>
          <w:jc w:val="center"/>
        </w:trPr>
        <w:tc>
          <w:tcPr>
            <w:tcW w:w="3515" w:type="dxa"/>
            <w:tcBorders>
              <w:bottom w:val="nil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ind w:firstLineChars="150" w:firstLine="330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bottom w:val="nil"/>
            </w:tcBorders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  <w:tc>
          <w:tcPr>
            <w:tcW w:w="1814" w:type="dxa"/>
            <w:tcBorders>
              <w:bottom w:val="nil"/>
            </w:tcBorders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0.0006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0.0005</w:t>
            </w:r>
          </w:p>
        </w:tc>
        <w:tc>
          <w:tcPr>
            <w:tcW w:w="1814" w:type="dxa"/>
            <w:tcBorders>
              <w:bottom w:val="nil"/>
            </w:tcBorders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0.000</w:t>
            </w:r>
            <w:r w:rsidR="00C8425F" w:rsidRPr="00EF4BB2">
              <w:rPr>
                <w:rFonts w:ascii="Arial" w:hAnsi="Arial" w:cs="Arial"/>
              </w:rPr>
              <w:t>2</w:t>
            </w:r>
          </w:p>
        </w:tc>
      </w:tr>
      <w:tr w:rsidR="00DF20B0" w:rsidRPr="00EF4BB2" w:rsidTr="005E6D06">
        <w:trPr>
          <w:trHeight w:val="80"/>
          <w:jc w:val="center"/>
        </w:trPr>
        <w:tc>
          <w:tcPr>
            <w:tcW w:w="3515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</w:tcPr>
          <w:p w:rsidR="00DF20B0" w:rsidRPr="00EF4BB2" w:rsidRDefault="00DF20B0" w:rsidP="00DF20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5E6D06" w:rsidRPr="00EF4BB2" w:rsidRDefault="005E6D06" w:rsidP="005E6D06">
      <w:pPr>
        <w:spacing w:after="0" w:line="240" w:lineRule="auto"/>
        <w:ind w:right="60"/>
        <w:rPr>
          <w:rFonts w:ascii="Arial" w:hAnsi="Arial" w:cs="Arial"/>
        </w:rPr>
      </w:pPr>
    </w:p>
    <w:p w:rsidR="005E6D06" w:rsidRPr="00EF4BB2" w:rsidRDefault="005E6D06" w:rsidP="005E6D06">
      <w:pPr>
        <w:spacing w:after="0" w:line="240" w:lineRule="auto"/>
        <w:ind w:right="6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IPW was applied to reduce a bias due to the availability of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tissue after cancer diagnosis (see “Statistical analysis” subsection for details).  </w:t>
      </w:r>
    </w:p>
    <w:p w:rsidR="005E6D06" w:rsidRPr="00EF4BB2" w:rsidRDefault="005E6D06" w:rsidP="005E6D06">
      <w:pPr>
        <w:spacing w:after="0" w:line="240" w:lineRule="auto"/>
        <w:ind w:right="6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The multivariable Cox regression model initially included sex, age, year of diagnosis, family history of colorectal cancer,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location, disease stage,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differentiation, microsatellite instability, CpG island methylator phenotype, </w:t>
      </w:r>
      <w:r w:rsidRPr="00EF4BB2">
        <w:rPr>
          <w:rFonts w:ascii="Arial" w:hAnsi="Arial" w:cs="Arial"/>
          <w:i/>
        </w:rPr>
        <w:t>KRAS</w:t>
      </w:r>
      <w:r w:rsidRPr="00EF4BB2">
        <w:rPr>
          <w:rFonts w:ascii="Arial" w:hAnsi="Arial" w:cs="Arial"/>
        </w:rPr>
        <w:t xml:space="preserve"> mutation</w:t>
      </w:r>
      <w:r w:rsidRPr="00EF4BB2">
        <w:rPr>
          <w:rFonts w:ascii="Arial" w:hAnsi="Arial" w:cs="Arial"/>
          <w:i/>
        </w:rPr>
        <w:t>, BRAF</w:t>
      </w:r>
      <w:r w:rsidRPr="00EF4BB2">
        <w:rPr>
          <w:rFonts w:ascii="Arial" w:hAnsi="Arial" w:cs="Arial"/>
        </w:rPr>
        <w:t xml:space="preserve"> </w:t>
      </w:r>
      <w:r w:rsidRPr="00EF4BB2">
        <w:rPr>
          <w:rFonts w:ascii="Arial" w:hAnsi="Arial" w:cs="Arial"/>
        </w:rPr>
        <w:lastRenderedPageBreak/>
        <w:t xml:space="preserve">mutation, </w:t>
      </w:r>
      <w:r w:rsidRPr="00EF4BB2">
        <w:rPr>
          <w:rFonts w:ascii="Arial" w:hAnsi="Arial" w:cs="Arial"/>
          <w:i/>
        </w:rPr>
        <w:t xml:space="preserve">PIK3CA </w:t>
      </w:r>
      <w:r w:rsidRPr="00EF4BB2">
        <w:rPr>
          <w:rFonts w:ascii="Arial" w:hAnsi="Arial" w:cs="Arial"/>
        </w:rPr>
        <w:t xml:space="preserve">mutation, long-interspersed nucleotide element-1 methylation level, </w:t>
      </w:r>
      <w:r w:rsidRPr="00EF4BB2">
        <w:rPr>
          <w:rFonts w:ascii="Arial" w:hAnsi="Arial" w:cs="Arial"/>
          <w:iCs/>
        </w:rPr>
        <w:t>PTGS2</w:t>
      </w:r>
      <w:r w:rsidRPr="00EF4BB2">
        <w:rPr>
          <w:rFonts w:ascii="Arial" w:hAnsi="Arial" w:cs="Arial"/>
        </w:rPr>
        <w:t xml:space="preserve"> (cyclooxygenase-2) expression, nuclear </w:t>
      </w:r>
      <w:r w:rsidRPr="00EF4BB2">
        <w:rPr>
          <w:rFonts w:ascii="Arial" w:hAnsi="Arial" w:cs="Arial"/>
          <w:iCs/>
        </w:rPr>
        <w:t>CTNNB1</w:t>
      </w:r>
      <w:r w:rsidRPr="00EF4BB2">
        <w:rPr>
          <w:rFonts w:ascii="Arial" w:hAnsi="Arial" w:cs="Arial"/>
        </w:rPr>
        <w:t xml:space="preserve"> (beta-catenin) expression, and neoantigen load.  A backward elimination with a threshold </w:t>
      </w:r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</w:rPr>
        <w:t xml:space="preserve"> of 0.05 was used to select variables for the final models.  </w:t>
      </w:r>
    </w:p>
    <w:p w:rsidR="005E6D06" w:rsidRPr="00EF4BB2" w:rsidRDefault="005E6D06" w:rsidP="005E6D06">
      <w:pPr>
        <w:spacing w:after="0" w:line="240" w:lineRule="auto"/>
        <w:ind w:right="6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3</w:t>
      </w:r>
      <w:r w:rsidRPr="00EF4BB2">
        <w:rPr>
          <w:rFonts w:ascii="Arial" w:hAnsi="Arial" w:cs="Arial"/>
        </w:rPr>
        <w:t xml:space="preserve"> </w:t>
      </w:r>
      <w:proofErr w:type="spellStart"/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  <w:vertAlign w:val="subscript"/>
        </w:rPr>
        <w:t>trend</w:t>
      </w:r>
      <w:proofErr w:type="spellEnd"/>
      <w:r w:rsidRPr="00EF4BB2">
        <w:rPr>
          <w:rFonts w:ascii="Arial" w:hAnsi="Arial" w:cs="Arial"/>
        </w:rPr>
        <w:t xml:space="preserve"> value was calculated across the ordinal categories (negative/low, intermediate, and high) of each lymphocytic reaction component in the IPW-adjusted Cox regression model.  </w:t>
      </w:r>
    </w:p>
    <w:p w:rsidR="005E6D06" w:rsidRPr="00EF4BB2" w:rsidRDefault="005E6D06" w:rsidP="005E6D06">
      <w:pPr>
        <w:tabs>
          <w:tab w:val="left" w:pos="10800"/>
          <w:tab w:val="left" w:pos="10980"/>
          <w:tab w:val="left" w:pos="11430"/>
          <w:tab w:val="left" w:pos="12420"/>
        </w:tabs>
        <w:spacing w:after="0" w:line="240" w:lineRule="auto"/>
        <w:ind w:right="540"/>
        <w:rPr>
          <w:rFonts w:ascii="Arial" w:hAnsi="Arial" w:cs="Arial"/>
        </w:rPr>
        <w:sectPr w:rsidR="005E6D06" w:rsidRPr="00EF4BB2" w:rsidSect="00D317C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EF4BB2">
        <w:rPr>
          <w:rFonts w:ascii="Arial" w:hAnsi="Arial" w:cs="Arial"/>
        </w:rPr>
        <w:t>Abbreviations: CI, confidence interval; HR, hazard ratio; IPW, inverse probability weighting.</w:t>
      </w:r>
    </w:p>
    <w:p w:rsidR="005E6D06" w:rsidRPr="00EF4BB2" w:rsidRDefault="005E6D06" w:rsidP="005E6D06">
      <w:pPr>
        <w:tabs>
          <w:tab w:val="left" w:pos="12870"/>
        </w:tabs>
        <w:spacing w:after="0" w:line="240" w:lineRule="auto"/>
        <w:ind w:right="900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  <w:sz w:val="24"/>
          <w:szCs w:val="24"/>
        </w:rPr>
        <w:lastRenderedPageBreak/>
        <w:t>Supplementary Table S</w:t>
      </w:r>
      <w:r w:rsidR="001C3B6D" w:rsidRPr="00EF4BB2">
        <w:rPr>
          <w:rFonts w:ascii="Arial" w:hAnsi="Arial" w:cs="Arial"/>
          <w:sz w:val="24"/>
          <w:szCs w:val="24"/>
        </w:rPr>
        <w:t>4</w:t>
      </w:r>
      <w:r w:rsidRPr="00EF4BB2">
        <w:rPr>
          <w:rFonts w:ascii="Arial" w:hAnsi="Arial" w:cs="Arial"/>
          <w:sz w:val="24"/>
          <w:szCs w:val="24"/>
        </w:rPr>
        <w:t xml:space="preserve">. Overall lymphocytic reaction score and patient survival </w:t>
      </w:r>
    </w:p>
    <w:p w:rsidR="005E6D06" w:rsidRPr="00EF4BB2" w:rsidRDefault="005E6D06" w:rsidP="005E6D06">
      <w:pPr>
        <w:tabs>
          <w:tab w:val="left" w:pos="12870"/>
        </w:tabs>
        <w:spacing w:after="0" w:line="240" w:lineRule="auto"/>
        <w:ind w:left="990" w:right="900"/>
        <w:rPr>
          <w:rFonts w:ascii="Arial" w:hAnsi="Arial" w:cs="Arial"/>
          <w:sz w:val="24"/>
          <w:szCs w:val="24"/>
        </w:rPr>
      </w:pPr>
    </w:p>
    <w:tbl>
      <w:tblPr>
        <w:tblW w:w="1360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906"/>
        <w:gridCol w:w="907"/>
        <w:gridCol w:w="1814"/>
        <w:gridCol w:w="1814"/>
        <w:gridCol w:w="114"/>
        <w:gridCol w:w="907"/>
        <w:gridCol w:w="1814"/>
        <w:gridCol w:w="1814"/>
      </w:tblGrid>
      <w:tr w:rsidR="00EF4BB2" w:rsidRPr="00EF4BB2" w:rsidTr="005E6D06">
        <w:trPr>
          <w:jc w:val="center"/>
        </w:trPr>
        <w:tc>
          <w:tcPr>
            <w:tcW w:w="3512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6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Colorectal cancer-specific survival</w:t>
            </w:r>
          </w:p>
        </w:tc>
        <w:tc>
          <w:tcPr>
            <w:tcW w:w="1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survival</w:t>
            </w:r>
          </w:p>
        </w:tc>
      </w:tr>
      <w:tr w:rsidR="00EF4BB2" w:rsidRPr="00EF4BB2" w:rsidTr="005E6D06">
        <w:trPr>
          <w:jc w:val="center"/>
        </w:trPr>
        <w:tc>
          <w:tcPr>
            <w:tcW w:w="3512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6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cases</w:t>
            </w:r>
          </w:p>
        </w:tc>
        <w:tc>
          <w:tcPr>
            <w:tcW w:w="907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  <w:vertAlign w:val="superscript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  <w:tc>
          <w:tcPr>
            <w:tcW w:w="1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</w:tr>
      <w:tr w:rsidR="00EF4BB2" w:rsidRPr="00EF4BB2" w:rsidTr="005E6D06">
        <w:trPr>
          <w:jc w:val="center"/>
        </w:trPr>
        <w:tc>
          <w:tcPr>
            <w:tcW w:w="3512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6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2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lymphocytic reaction score</w:t>
            </w:r>
          </w:p>
        </w:tc>
        <w:tc>
          <w:tcPr>
            <w:tcW w:w="906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5E6D06">
        <w:trPr>
          <w:jc w:val="center"/>
        </w:trPr>
        <w:tc>
          <w:tcPr>
            <w:tcW w:w="3512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Low (0-2)</w:t>
            </w:r>
          </w:p>
        </w:tc>
        <w:tc>
          <w:tcPr>
            <w:tcW w:w="906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748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</w:t>
            </w:r>
            <w:r w:rsidR="00445748" w:rsidRPr="00EF4BB2">
              <w:rPr>
                <w:rFonts w:ascii="Arial" w:hAnsi="Arial" w:cs="Arial"/>
              </w:rPr>
              <w:t>70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</w:t>
            </w:r>
            <w:r w:rsidR="00445748" w:rsidRPr="00EF4BB2">
              <w:rPr>
                <w:rFonts w:ascii="Arial" w:hAnsi="Arial" w:cs="Arial"/>
              </w:rPr>
              <w:t>78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5E6D06">
        <w:trPr>
          <w:jc w:val="center"/>
        </w:trPr>
        <w:tc>
          <w:tcPr>
            <w:tcW w:w="3512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 (3-6)</w:t>
            </w:r>
          </w:p>
        </w:tc>
        <w:tc>
          <w:tcPr>
            <w:tcW w:w="906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362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71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0.48 (0.36-0.6</w:t>
            </w:r>
            <w:r w:rsidR="00445748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445748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 xml:space="preserve"> (0.4</w:t>
            </w:r>
            <w:r w:rsidR="00445748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-0.73)</w:t>
            </w:r>
          </w:p>
        </w:tc>
        <w:tc>
          <w:tcPr>
            <w:tcW w:w="1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</w:t>
            </w:r>
            <w:r w:rsidR="00445748" w:rsidRPr="00EF4BB2">
              <w:rPr>
                <w:rFonts w:ascii="Arial" w:hAnsi="Arial" w:cs="Arial"/>
              </w:rPr>
              <w:t>92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45748" w:rsidRPr="00EF4BB2">
              <w:rPr>
                <w:rFonts w:ascii="Arial" w:hAnsi="Arial" w:cs="Arial"/>
              </w:rPr>
              <w:t>70</w:t>
            </w:r>
            <w:r w:rsidRPr="00EF4BB2">
              <w:rPr>
                <w:rFonts w:ascii="Arial" w:hAnsi="Arial" w:cs="Arial"/>
              </w:rPr>
              <w:t xml:space="preserve"> (0.5</w:t>
            </w:r>
            <w:r w:rsidR="00445748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-0.8</w:t>
            </w:r>
            <w:r w:rsidR="00445748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0.6</w:t>
            </w:r>
            <w:r w:rsidR="00445748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 xml:space="preserve"> (0.5</w:t>
            </w:r>
            <w:r w:rsidR="00445748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-0.8</w:t>
            </w:r>
            <w:r w:rsidR="00445748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E6D06">
        <w:trPr>
          <w:jc w:val="center"/>
        </w:trPr>
        <w:tc>
          <w:tcPr>
            <w:tcW w:w="3512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High (7-12)</w:t>
            </w:r>
          </w:p>
        </w:tc>
        <w:tc>
          <w:tcPr>
            <w:tcW w:w="906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83</w:t>
            </w:r>
          </w:p>
        </w:tc>
        <w:tc>
          <w:tcPr>
            <w:tcW w:w="907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0.26 (0.1</w:t>
            </w:r>
            <w:r w:rsidR="00445748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-0.54)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0.29 (0.1</w:t>
            </w:r>
            <w:r w:rsidR="00445748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-0.68)</w:t>
            </w:r>
          </w:p>
        </w:tc>
        <w:tc>
          <w:tcPr>
            <w:tcW w:w="1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5E6D06" w:rsidRPr="00EF4BB2" w:rsidRDefault="00445748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53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45748" w:rsidRPr="00EF4BB2">
              <w:rPr>
                <w:rFonts w:ascii="Arial" w:hAnsi="Arial" w:cs="Arial"/>
              </w:rPr>
              <w:t>62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45748" w:rsidRPr="00EF4BB2">
              <w:rPr>
                <w:rFonts w:ascii="Arial" w:hAnsi="Arial" w:cs="Arial"/>
              </w:rPr>
              <w:t>43</w:t>
            </w:r>
            <w:r w:rsidRPr="00EF4BB2">
              <w:rPr>
                <w:rFonts w:ascii="Arial" w:hAnsi="Arial" w:cs="Arial"/>
              </w:rPr>
              <w:t>-0.8</w:t>
            </w:r>
            <w:r w:rsidR="00445748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445748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445748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-0.</w:t>
            </w:r>
            <w:r w:rsidR="00445748" w:rsidRPr="00EF4BB2">
              <w:rPr>
                <w:rFonts w:ascii="Arial" w:hAnsi="Arial" w:cs="Arial"/>
              </w:rPr>
              <w:t>90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5E6D06">
        <w:trPr>
          <w:jc w:val="center"/>
        </w:trPr>
        <w:tc>
          <w:tcPr>
            <w:tcW w:w="3512" w:type="dxa"/>
            <w:tcBorders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906" w:type="dxa"/>
            <w:tcBorders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  <w:tc>
          <w:tcPr>
            <w:tcW w:w="114" w:type="dxa"/>
            <w:tcBorders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0.0001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0.0001</w:t>
            </w:r>
          </w:p>
        </w:tc>
      </w:tr>
      <w:tr w:rsidR="005E6D06" w:rsidRPr="00EF4BB2" w:rsidTr="005E6D06">
        <w:trPr>
          <w:jc w:val="center"/>
        </w:trPr>
        <w:tc>
          <w:tcPr>
            <w:tcW w:w="3512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rPr>
                <w:rFonts w:ascii="Arial" w:hAnsi="Arial" w:cs="Arial"/>
                <w:bdr w:val="single" w:sz="12" w:space="0" w:color="000000" w:themeColor="text1"/>
              </w:rPr>
            </w:pPr>
          </w:p>
        </w:tc>
        <w:tc>
          <w:tcPr>
            <w:tcW w:w="906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  <w:bdr w:val="single" w:sz="12" w:space="0" w:color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  <w:bdr w:val="single" w:sz="12" w:space="0" w:color="000000" w:themeColor="text1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  <w:bdr w:val="single" w:sz="12" w:space="0" w:color="000000" w:themeColor="text1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  <w:bdr w:val="single" w:sz="12" w:space="0" w:color="000000" w:themeColor="text1"/>
              </w:rPr>
            </w:pPr>
          </w:p>
        </w:tc>
        <w:tc>
          <w:tcPr>
            <w:tcW w:w="1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  <w:bdr w:val="single" w:sz="12" w:space="0" w:color="000000" w:themeColor="text1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  <w:bdr w:val="single" w:sz="12" w:space="0" w:color="000000" w:themeColor="text1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  <w:bdr w:val="single" w:sz="12" w:space="0" w:color="000000" w:themeColor="text1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E6D06" w:rsidRPr="00EF4BB2" w:rsidRDefault="005E6D06" w:rsidP="005E6D06">
            <w:pPr>
              <w:spacing w:after="0" w:line="240" w:lineRule="auto"/>
              <w:jc w:val="center"/>
              <w:rPr>
                <w:rFonts w:ascii="Arial" w:hAnsi="Arial" w:cs="Arial"/>
                <w:bdr w:val="single" w:sz="12" w:space="0" w:color="000000" w:themeColor="text1"/>
              </w:rPr>
            </w:pPr>
          </w:p>
        </w:tc>
      </w:tr>
    </w:tbl>
    <w:p w:rsidR="005E6D06" w:rsidRPr="00EF4BB2" w:rsidRDefault="005E6D06" w:rsidP="005E6D06">
      <w:pPr>
        <w:spacing w:after="0" w:line="240" w:lineRule="auto"/>
        <w:ind w:left="990" w:right="900"/>
        <w:rPr>
          <w:rFonts w:ascii="Arial" w:hAnsi="Arial" w:cs="Arial"/>
        </w:rPr>
      </w:pPr>
    </w:p>
    <w:p w:rsidR="005E6D06" w:rsidRPr="00EF4BB2" w:rsidRDefault="005E6D06" w:rsidP="005E6D06">
      <w:pPr>
        <w:spacing w:after="0" w:line="240" w:lineRule="auto"/>
        <w:ind w:right="90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IPW was applied to reduce a bias due to the availability of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tissue after cancer diagnosis (see “Statistical analysis” subsection for details).  </w:t>
      </w:r>
    </w:p>
    <w:p w:rsidR="005E6D06" w:rsidRPr="00EF4BB2" w:rsidRDefault="005E6D06" w:rsidP="005E6D06">
      <w:pPr>
        <w:spacing w:after="0" w:line="240" w:lineRule="auto"/>
        <w:ind w:right="90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The multivariable Cox regression model initially included sex, age, year of diagnosis, family history of colorectal cancer,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location, disease stage,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differentiation, microsatellite instability, CpG island methylator phenotype, </w:t>
      </w:r>
      <w:r w:rsidRPr="00EF4BB2">
        <w:rPr>
          <w:rFonts w:ascii="Arial" w:hAnsi="Arial" w:cs="Arial"/>
          <w:i/>
        </w:rPr>
        <w:t>KRAS</w:t>
      </w:r>
      <w:r w:rsidRPr="00EF4BB2">
        <w:rPr>
          <w:rFonts w:ascii="Arial" w:hAnsi="Arial" w:cs="Arial"/>
        </w:rPr>
        <w:t xml:space="preserve"> mutation</w:t>
      </w:r>
      <w:r w:rsidRPr="00EF4BB2">
        <w:rPr>
          <w:rFonts w:ascii="Arial" w:hAnsi="Arial" w:cs="Arial"/>
          <w:i/>
        </w:rPr>
        <w:t>, BRAF</w:t>
      </w:r>
      <w:r w:rsidRPr="00EF4BB2">
        <w:rPr>
          <w:rFonts w:ascii="Arial" w:hAnsi="Arial" w:cs="Arial"/>
        </w:rPr>
        <w:t xml:space="preserve"> mutation, </w:t>
      </w:r>
      <w:r w:rsidRPr="00EF4BB2">
        <w:rPr>
          <w:rFonts w:ascii="Arial" w:hAnsi="Arial" w:cs="Arial"/>
          <w:i/>
        </w:rPr>
        <w:t xml:space="preserve">PIK3CA </w:t>
      </w:r>
      <w:r w:rsidRPr="00EF4BB2">
        <w:rPr>
          <w:rFonts w:ascii="Arial" w:hAnsi="Arial" w:cs="Arial"/>
        </w:rPr>
        <w:t xml:space="preserve">mutation, long-interspersed nucleotide element-1 methylation level, </w:t>
      </w:r>
      <w:r w:rsidRPr="00EF4BB2">
        <w:rPr>
          <w:rFonts w:ascii="Arial" w:hAnsi="Arial" w:cs="Arial"/>
          <w:iCs/>
        </w:rPr>
        <w:t>PTGS2</w:t>
      </w:r>
      <w:r w:rsidRPr="00EF4BB2">
        <w:rPr>
          <w:rFonts w:ascii="Arial" w:hAnsi="Arial" w:cs="Arial"/>
        </w:rPr>
        <w:t xml:space="preserve"> (cyclooxygenase-2) expression, and nuclear </w:t>
      </w:r>
      <w:r w:rsidRPr="00EF4BB2">
        <w:rPr>
          <w:rFonts w:ascii="Arial" w:hAnsi="Arial" w:cs="Arial"/>
          <w:iCs/>
        </w:rPr>
        <w:t>CTNNB1</w:t>
      </w:r>
      <w:r w:rsidRPr="00EF4BB2">
        <w:rPr>
          <w:rFonts w:ascii="Arial" w:hAnsi="Arial" w:cs="Arial"/>
        </w:rPr>
        <w:t xml:space="preserve"> (beta-catenin) expression.  A backward elimination with a threshold </w:t>
      </w:r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</w:rPr>
        <w:t xml:space="preserve"> of 0.05 was used to select variables for the final models.  </w:t>
      </w:r>
    </w:p>
    <w:p w:rsidR="005E6D06" w:rsidRPr="00EF4BB2" w:rsidRDefault="005E6D06" w:rsidP="005E6D06">
      <w:pPr>
        <w:spacing w:after="0" w:line="240" w:lineRule="auto"/>
        <w:ind w:right="90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3</w:t>
      </w:r>
      <w:r w:rsidRPr="00EF4BB2">
        <w:rPr>
          <w:rFonts w:ascii="Arial" w:hAnsi="Arial" w:cs="Arial"/>
        </w:rPr>
        <w:t xml:space="preserve"> </w:t>
      </w:r>
      <w:proofErr w:type="spellStart"/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  <w:vertAlign w:val="subscript"/>
        </w:rPr>
        <w:t>trend</w:t>
      </w:r>
      <w:proofErr w:type="spellEnd"/>
      <w:r w:rsidRPr="00EF4BB2">
        <w:rPr>
          <w:rFonts w:ascii="Arial" w:hAnsi="Arial" w:cs="Arial"/>
        </w:rPr>
        <w:t xml:space="preserve"> value was calculated across the ordinal categories (low, intermediate, and high) of overall lymphocytic reaction score in the IPW-adjusted Cox regression model.  </w:t>
      </w:r>
    </w:p>
    <w:p w:rsidR="005E6D06" w:rsidRPr="00EF4BB2" w:rsidRDefault="005E6D06" w:rsidP="005E6D06">
      <w:pPr>
        <w:spacing w:after="0" w:line="240" w:lineRule="auto"/>
        <w:rPr>
          <w:rFonts w:ascii="Arial" w:eastAsia="DengXian" w:hAnsi="Arial" w:cs="Arial"/>
          <w:sz w:val="24"/>
        </w:rPr>
      </w:pPr>
      <w:r w:rsidRPr="00EF4BB2">
        <w:rPr>
          <w:rFonts w:ascii="Arial" w:hAnsi="Arial" w:cs="Arial"/>
        </w:rPr>
        <w:t>Abbreviations: CI, confidence interval; HR, hazard ratio; IPW, inverse probability weighting</w:t>
      </w:r>
    </w:p>
    <w:p w:rsidR="005E6D06" w:rsidRPr="00EF4BB2" w:rsidRDefault="005E6D06" w:rsidP="005E6D06">
      <w:pPr>
        <w:tabs>
          <w:tab w:val="left" w:pos="10800"/>
          <w:tab w:val="left" w:pos="10980"/>
          <w:tab w:val="left" w:pos="11430"/>
          <w:tab w:val="left" w:pos="12420"/>
        </w:tabs>
        <w:spacing w:after="0" w:line="240" w:lineRule="auto"/>
        <w:ind w:right="540"/>
        <w:rPr>
          <w:rFonts w:ascii="Arial" w:eastAsia="Yu Mincho" w:hAnsi="Arial" w:cs="Arial"/>
          <w:sz w:val="24"/>
          <w:szCs w:val="24"/>
          <w:lang w:eastAsia="ja-JP"/>
        </w:rPr>
        <w:sectPr w:rsidR="005E6D06" w:rsidRPr="00EF4BB2" w:rsidSect="00D317C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68418A" w:rsidRPr="00EF4BB2" w:rsidRDefault="005E6D06" w:rsidP="005E6D06">
      <w:pPr>
        <w:tabs>
          <w:tab w:val="left" w:pos="10800"/>
          <w:tab w:val="left" w:pos="10980"/>
          <w:tab w:val="left" w:pos="11430"/>
          <w:tab w:val="left" w:pos="12420"/>
        </w:tabs>
        <w:spacing w:after="0" w:line="240" w:lineRule="auto"/>
        <w:ind w:right="540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  <w:sz w:val="24"/>
          <w:szCs w:val="24"/>
        </w:rPr>
        <w:lastRenderedPageBreak/>
        <w:t>Supplementary Table S</w:t>
      </w:r>
      <w:r w:rsidR="001C3B6D" w:rsidRPr="00EF4BB2">
        <w:rPr>
          <w:rFonts w:ascii="Arial" w:hAnsi="Arial" w:cs="Arial"/>
          <w:sz w:val="24"/>
          <w:szCs w:val="24"/>
        </w:rPr>
        <w:t>5</w:t>
      </w:r>
      <w:r w:rsidRPr="00EF4BB2">
        <w:rPr>
          <w:rFonts w:ascii="Arial" w:hAnsi="Arial" w:cs="Arial"/>
          <w:sz w:val="24"/>
          <w:szCs w:val="24"/>
        </w:rPr>
        <w:t xml:space="preserve">.  </w:t>
      </w:r>
      <w:r w:rsidR="00510F62" w:rsidRPr="00EF4BB2">
        <w:rPr>
          <w:rFonts w:ascii="Arial" w:eastAsia="Yu Mincho" w:hAnsi="Arial" w:cs="Arial" w:hint="eastAsia"/>
          <w:sz w:val="24"/>
          <w:szCs w:val="24"/>
          <w:lang w:eastAsia="ja-JP"/>
        </w:rPr>
        <w:t>Overall</w:t>
      </w:r>
      <w:r w:rsidR="00910365" w:rsidRPr="00EF4BB2">
        <w:rPr>
          <w:rFonts w:ascii="Arial" w:eastAsia="Yu Mincho" w:hAnsi="Arial" w:cs="Arial"/>
          <w:sz w:val="24"/>
          <w:szCs w:val="24"/>
          <w:lang w:eastAsia="ja-JP"/>
        </w:rPr>
        <w:t xml:space="preserve"> </w:t>
      </w:r>
      <w:r w:rsidR="00241CEB" w:rsidRPr="00EF4BB2">
        <w:rPr>
          <w:rFonts w:ascii="Arial" w:hAnsi="Arial" w:cs="Arial"/>
          <w:sz w:val="24"/>
          <w:szCs w:val="24"/>
        </w:rPr>
        <w:t>l</w:t>
      </w:r>
      <w:r w:rsidR="0068418A" w:rsidRPr="00EF4BB2">
        <w:rPr>
          <w:rFonts w:ascii="Arial" w:hAnsi="Arial" w:cs="Arial"/>
          <w:sz w:val="24"/>
          <w:szCs w:val="24"/>
        </w:rPr>
        <w:t xml:space="preserve">ymphocytic </w:t>
      </w:r>
      <w:r w:rsidR="00241CEB" w:rsidRPr="00EF4BB2">
        <w:rPr>
          <w:rFonts w:ascii="Arial" w:hAnsi="Arial" w:cs="Arial"/>
          <w:sz w:val="24"/>
          <w:szCs w:val="24"/>
        </w:rPr>
        <w:t>r</w:t>
      </w:r>
      <w:r w:rsidR="0068418A" w:rsidRPr="00EF4BB2">
        <w:rPr>
          <w:rFonts w:ascii="Arial" w:hAnsi="Arial" w:cs="Arial"/>
          <w:sz w:val="24"/>
          <w:szCs w:val="24"/>
        </w:rPr>
        <w:t xml:space="preserve">eaction </w:t>
      </w:r>
      <w:r w:rsidR="00241CEB" w:rsidRPr="00EF4BB2">
        <w:rPr>
          <w:rFonts w:ascii="Arial" w:hAnsi="Arial" w:cs="Arial"/>
          <w:sz w:val="24"/>
          <w:szCs w:val="24"/>
        </w:rPr>
        <w:t>s</w:t>
      </w:r>
      <w:r w:rsidR="0068418A" w:rsidRPr="00EF4BB2">
        <w:rPr>
          <w:rFonts w:ascii="Arial" w:hAnsi="Arial" w:cs="Arial"/>
          <w:sz w:val="24"/>
          <w:szCs w:val="24"/>
        </w:rPr>
        <w:t xml:space="preserve">core and </w:t>
      </w:r>
      <w:r w:rsidR="00241CEB" w:rsidRPr="00EF4BB2">
        <w:rPr>
          <w:rFonts w:ascii="Arial" w:hAnsi="Arial" w:cs="Arial"/>
          <w:sz w:val="24"/>
          <w:szCs w:val="24"/>
        </w:rPr>
        <w:t>p</w:t>
      </w:r>
      <w:r w:rsidR="0068418A" w:rsidRPr="00EF4BB2">
        <w:rPr>
          <w:rFonts w:ascii="Arial" w:hAnsi="Arial" w:cs="Arial"/>
          <w:sz w:val="24"/>
          <w:szCs w:val="24"/>
        </w:rPr>
        <w:t xml:space="preserve">atient </w:t>
      </w:r>
      <w:r w:rsidR="00241CEB" w:rsidRPr="00EF4BB2">
        <w:rPr>
          <w:rFonts w:ascii="Arial" w:hAnsi="Arial" w:cs="Arial"/>
          <w:sz w:val="24"/>
          <w:szCs w:val="24"/>
        </w:rPr>
        <w:t>s</w:t>
      </w:r>
      <w:r w:rsidR="0068418A" w:rsidRPr="00EF4BB2">
        <w:rPr>
          <w:rFonts w:ascii="Arial" w:hAnsi="Arial" w:cs="Arial"/>
          <w:sz w:val="24"/>
          <w:szCs w:val="24"/>
        </w:rPr>
        <w:t xml:space="preserve">urvival </w:t>
      </w:r>
      <w:r w:rsidR="00241CEB" w:rsidRPr="00EF4BB2">
        <w:rPr>
          <w:rFonts w:ascii="Arial" w:hAnsi="Arial" w:cs="Arial"/>
          <w:sz w:val="24"/>
          <w:szCs w:val="24"/>
        </w:rPr>
        <w:t>w</w:t>
      </w:r>
      <w:r w:rsidR="0068418A" w:rsidRPr="00EF4BB2">
        <w:rPr>
          <w:rFonts w:ascii="Arial" w:hAnsi="Arial" w:cs="Arial"/>
          <w:sz w:val="24"/>
          <w:szCs w:val="24"/>
        </w:rPr>
        <w:t xml:space="preserve">ithout </w:t>
      </w:r>
      <w:r w:rsidR="00241CEB" w:rsidRPr="00EF4BB2">
        <w:rPr>
          <w:rFonts w:ascii="Arial" w:hAnsi="Arial" w:cs="Arial"/>
          <w:sz w:val="24"/>
          <w:szCs w:val="24"/>
        </w:rPr>
        <w:t>i</w:t>
      </w:r>
      <w:r w:rsidR="0068418A" w:rsidRPr="00EF4BB2">
        <w:rPr>
          <w:rFonts w:ascii="Arial" w:hAnsi="Arial" w:cs="Arial"/>
          <w:sz w:val="24"/>
          <w:szCs w:val="24"/>
        </w:rPr>
        <w:t xml:space="preserve">nverse </w:t>
      </w:r>
      <w:r w:rsidR="00241CEB" w:rsidRPr="00EF4BB2">
        <w:rPr>
          <w:rFonts w:ascii="Arial" w:hAnsi="Arial" w:cs="Arial"/>
          <w:sz w:val="24"/>
          <w:szCs w:val="24"/>
        </w:rPr>
        <w:t>p</w:t>
      </w:r>
      <w:r w:rsidR="0068418A" w:rsidRPr="00EF4BB2">
        <w:rPr>
          <w:rFonts w:ascii="Arial" w:hAnsi="Arial" w:cs="Arial"/>
          <w:sz w:val="24"/>
          <w:szCs w:val="24"/>
        </w:rPr>
        <w:t xml:space="preserve">robability Weighting  </w:t>
      </w:r>
    </w:p>
    <w:p w:rsidR="0068418A" w:rsidRPr="00EF4BB2" w:rsidRDefault="0068418A" w:rsidP="0068418A">
      <w:pPr>
        <w:tabs>
          <w:tab w:val="left" w:pos="10800"/>
          <w:tab w:val="left" w:pos="10980"/>
          <w:tab w:val="left" w:pos="11430"/>
          <w:tab w:val="left" w:pos="12420"/>
        </w:tabs>
        <w:spacing w:after="0" w:line="240" w:lineRule="auto"/>
        <w:ind w:right="540"/>
        <w:rPr>
          <w:rFonts w:ascii="Arial" w:hAnsi="Arial" w:cs="Arial"/>
          <w:sz w:val="24"/>
        </w:rPr>
      </w:pPr>
    </w:p>
    <w:tbl>
      <w:tblPr>
        <w:tblW w:w="1360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515"/>
        <w:gridCol w:w="907"/>
        <w:gridCol w:w="907"/>
        <w:gridCol w:w="1814"/>
        <w:gridCol w:w="1814"/>
        <w:gridCol w:w="113"/>
        <w:gridCol w:w="907"/>
        <w:gridCol w:w="1814"/>
        <w:gridCol w:w="1814"/>
      </w:tblGrid>
      <w:tr w:rsidR="00EF4BB2" w:rsidRPr="00EF4BB2" w:rsidTr="00C42829">
        <w:trPr>
          <w:jc w:val="center"/>
        </w:trPr>
        <w:tc>
          <w:tcPr>
            <w:tcW w:w="3515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D1A7F" w:rsidRPr="00EF4BB2" w:rsidRDefault="002D1A7F" w:rsidP="002F45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D1A7F" w:rsidRPr="00EF4BB2" w:rsidRDefault="002D1A7F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2D1A7F" w:rsidRPr="00EF4BB2" w:rsidRDefault="002D1A7F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Colorectal cancer-specific survival</w:t>
            </w: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D1A7F" w:rsidRPr="00EF4BB2" w:rsidRDefault="002D1A7F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2D1A7F" w:rsidRPr="00EF4BB2" w:rsidRDefault="002D1A7F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survival</w:t>
            </w:r>
          </w:p>
        </w:tc>
      </w:tr>
      <w:tr w:rsidR="00EF4BB2" w:rsidRPr="00EF4BB2" w:rsidTr="00C42829">
        <w:trPr>
          <w:jc w:val="center"/>
        </w:trPr>
        <w:tc>
          <w:tcPr>
            <w:tcW w:w="3515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cases</w:t>
            </w:r>
          </w:p>
        </w:tc>
        <w:tc>
          <w:tcPr>
            <w:tcW w:w="907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  <w:vertAlign w:val="superscript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</w:tr>
      <w:tr w:rsidR="00EF4BB2" w:rsidRPr="00EF4BB2" w:rsidTr="00C42829">
        <w:trPr>
          <w:jc w:val="center"/>
        </w:trPr>
        <w:tc>
          <w:tcPr>
            <w:tcW w:w="3515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8418A" w:rsidRPr="00EF4BB2" w:rsidRDefault="0068418A" w:rsidP="002F45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C42829">
        <w:trPr>
          <w:jc w:val="center"/>
        </w:trPr>
        <w:tc>
          <w:tcPr>
            <w:tcW w:w="3515" w:type="dxa"/>
            <w:tcBorders>
              <w:top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lymphocytic reaction score</w:t>
            </w:r>
          </w:p>
        </w:tc>
        <w:tc>
          <w:tcPr>
            <w:tcW w:w="907" w:type="dxa"/>
            <w:tcBorders>
              <w:top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C42829">
        <w:trPr>
          <w:jc w:val="center"/>
        </w:trPr>
        <w:tc>
          <w:tcPr>
            <w:tcW w:w="3515" w:type="dxa"/>
            <w:tcBorders>
              <w:top w:val="nil"/>
            </w:tcBorders>
            <w:vAlign w:val="center"/>
          </w:tcPr>
          <w:p w:rsidR="00804EBD" w:rsidRPr="00EF4BB2" w:rsidRDefault="00804EBD" w:rsidP="00804EB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Low (0-2)</w:t>
            </w:r>
          </w:p>
        </w:tc>
        <w:tc>
          <w:tcPr>
            <w:tcW w:w="907" w:type="dxa"/>
            <w:tcBorders>
              <w:top w:val="nil"/>
            </w:tcBorders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7</w:t>
            </w:r>
            <w:r w:rsidRPr="00EF4BB2">
              <w:rPr>
                <w:rFonts w:ascii="Arial" w:hAnsi="Arial" w:cs="Arial"/>
              </w:rPr>
              <w:t>48</w:t>
            </w:r>
          </w:p>
        </w:tc>
        <w:tc>
          <w:tcPr>
            <w:tcW w:w="907" w:type="dxa"/>
            <w:tcBorders>
              <w:top w:val="nil"/>
            </w:tcBorders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270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top w:val="nil"/>
            </w:tcBorders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478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C42829">
        <w:trPr>
          <w:jc w:val="center"/>
        </w:trPr>
        <w:tc>
          <w:tcPr>
            <w:tcW w:w="3515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 (3-6)</w:t>
            </w:r>
          </w:p>
        </w:tc>
        <w:tc>
          <w:tcPr>
            <w:tcW w:w="907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3</w:t>
            </w:r>
            <w:r w:rsidRPr="00EF4BB2">
              <w:rPr>
                <w:rFonts w:ascii="Arial" w:hAnsi="Arial" w:cs="Arial"/>
              </w:rPr>
              <w:t>62</w:t>
            </w:r>
          </w:p>
        </w:tc>
        <w:tc>
          <w:tcPr>
            <w:tcW w:w="907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71</w:t>
            </w:r>
          </w:p>
        </w:tc>
        <w:tc>
          <w:tcPr>
            <w:tcW w:w="1814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.50 (0.38-0.65)</w:t>
            </w:r>
          </w:p>
        </w:tc>
        <w:tc>
          <w:tcPr>
            <w:tcW w:w="1814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.55 (0.42-0.7</w:t>
            </w:r>
            <w:r w:rsidRPr="00EF4BB2">
              <w:rPr>
                <w:rFonts w:ascii="Arial" w:hAnsi="Arial" w:cs="Arial" w:hint="eastAsia"/>
              </w:rPr>
              <w:t>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192</w:t>
            </w:r>
          </w:p>
        </w:tc>
        <w:tc>
          <w:tcPr>
            <w:tcW w:w="1814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7</w:t>
            </w:r>
            <w:r w:rsidRPr="00EF4BB2">
              <w:rPr>
                <w:rFonts w:ascii="Arial" w:hAnsi="Arial" w:cs="Arial"/>
              </w:rPr>
              <w:t>3 (0.60-0</w:t>
            </w:r>
            <w:r w:rsidRPr="00EF4BB2">
              <w:rPr>
                <w:rFonts w:ascii="Arial" w:hAnsi="Arial" w:cs="Arial" w:hint="eastAsia"/>
              </w:rPr>
              <w:t>.8</w:t>
            </w:r>
            <w:r w:rsidRPr="00EF4BB2">
              <w:rPr>
                <w:rFonts w:ascii="Arial" w:hAnsi="Arial" w:cs="Arial"/>
              </w:rPr>
              <w:t>8)</w:t>
            </w:r>
          </w:p>
        </w:tc>
        <w:tc>
          <w:tcPr>
            <w:tcW w:w="1814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.71 (0.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>9-0.86)</w:t>
            </w:r>
          </w:p>
        </w:tc>
      </w:tr>
      <w:tr w:rsidR="00EF4BB2" w:rsidRPr="00EF4BB2" w:rsidTr="00C42829">
        <w:trPr>
          <w:jc w:val="center"/>
        </w:trPr>
        <w:tc>
          <w:tcPr>
            <w:tcW w:w="3515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High (7-12)</w:t>
            </w:r>
          </w:p>
        </w:tc>
        <w:tc>
          <w:tcPr>
            <w:tcW w:w="907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>3</w:t>
            </w:r>
          </w:p>
        </w:tc>
        <w:tc>
          <w:tcPr>
            <w:tcW w:w="907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</w:t>
            </w:r>
          </w:p>
        </w:tc>
        <w:tc>
          <w:tcPr>
            <w:tcW w:w="1814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.2</w:t>
            </w:r>
            <w:r w:rsidRPr="00EF4BB2">
              <w:rPr>
                <w:rFonts w:ascii="Arial" w:hAnsi="Arial" w:cs="Arial" w:hint="eastAsia"/>
              </w:rPr>
              <w:t>6</w:t>
            </w:r>
            <w:r w:rsidRPr="00EF4BB2">
              <w:rPr>
                <w:rFonts w:ascii="Arial" w:hAnsi="Arial" w:cs="Arial"/>
              </w:rPr>
              <w:t xml:space="preserve"> (0.1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51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30</w:t>
            </w:r>
            <w:r w:rsidRPr="00EF4BB2">
              <w:rPr>
                <w:rFonts w:ascii="Arial" w:hAnsi="Arial" w:cs="Arial"/>
              </w:rPr>
              <w:t xml:space="preserve"> (0.1</w:t>
            </w:r>
            <w:r w:rsidRPr="00EF4BB2">
              <w:rPr>
                <w:rFonts w:ascii="Arial" w:hAnsi="Arial" w:cs="Arial" w:hint="eastAsia"/>
              </w:rPr>
              <w:t>5</w:t>
            </w:r>
            <w:r w:rsidRPr="00EF4BB2">
              <w:rPr>
                <w:rFonts w:ascii="Arial" w:hAnsi="Arial" w:cs="Arial"/>
              </w:rPr>
              <w:t>-0.5</w:t>
            </w:r>
            <w:r w:rsidRPr="00EF4BB2">
              <w:rPr>
                <w:rFonts w:ascii="Arial" w:hAnsi="Arial" w:cs="Arial" w:hint="eastAsia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53</w:t>
            </w:r>
          </w:p>
        </w:tc>
        <w:tc>
          <w:tcPr>
            <w:tcW w:w="1814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.61 (0.42-</w:t>
            </w:r>
            <w:r w:rsidRPr="00EF4BB2">
              <w:rPr>
                <w:rFonts w:ascii="Arial" w:hAnsi="Arial" w:cs="Arial" w:hint="eastAsia"/>
              </w:rPr>
              <w:t>0.8</w:t>
            </w:r>
            <w:r w:rsidRPr="00EF4BB2">
              <w:rPr>
                <w:rFonts w:ascii="Arial" w:hAnsi="Arial" w:cs="Arial"/>
              </w:rPr>
              <w:t>8)</w:t>
            </w:r>
          </w:p>
        </w:tc>
        <w:tc>
          <w:tcPr>
            <w:tcW w:w="1814" w:type="dxa"/>
            <w:vAlign w:val="center"/>
          </w:tcPr>
          <w:p w:rsidR="00804EBD" w:rsidRPr="00EF4BB2" w:rsidRDefault="00804EBD" w:rsidP="00804E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.60 (0.41-0.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>7)</w:t>
            </w:r>
          </w:p>
        </w:tc>
      </w:tr>
      <w:tr w:rsidR="00EF4BB2" w:rsidRPr="00EF4BB2" w:rsidTr="00C42829">
        <w:trPr>
          <w:jc w:val="center"/>
        </w:trPr>
        <w:tc>
          <w:tcPr>
            <w:tcW w:w="3515" w:type="dxa"/>
            <w:tcBorders>
              <w:bottom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0.0001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&lt; 0.0001</w:t>
            </w:r>
          </w:p>
        </w:tc>
      </w:tr>
      <w:tr w:rsidR="00B35ECA" w:rsidRPr="00EF4BB2" w:rsidTr="00C42829">
        <w:trPr>
          <w:jc w:val="center"/>
        </w:trPr>
        <w:tc>
          <w:tcPr>
            <w:tcW w:w="3515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0B3175" w:rsidRPr="00EF4BB2" w:rsidRDefault="000B3175" w:rsidP="000B31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68418A" w:rsidRPr="00EF4BB2" w:rsidRDefault="0068418A" w:rsidP="0068418A">
      <w:pPr>
        <w:spacing w:after="0" w:line="240" w:lineRule="auto"/>
        <w:ind w:right="450"/>
        <w:rPr>
          <w:rFonts w:ascii="Arial" w:hAnsi="Arial" w:cs="Arial"/>
        </w:rPr>
      </w:pPr>
    </w:p>
    <w:p w:rsidR="0068418A" w:rsidRPr="00EF4BB2" w:rsidRDefault="0068418A" w:rsidP="0068418A">
      <w:pPr>
        <w:spacing w:after="0" w:line="240" w:lineRule="auto"/>
        <w:ind w:right="45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The multivariable Cox regression model initially included sex, age, year of diagnosis, family history of colorectal cancer, </w:t>
      </w:r>
      <w:proofErr w:type="spellStart"/>
      <w:r w:rsidR="005648C5"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location, disease stage, </w:t>
      </w:r>
      <w:proofErr w:type="spellStart"/>
      <w:r w:rsidR="005648C5"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differentiation, microsatellite instability, CpG island methylator phenotype, </w:t>
      </w:r>
      <w:r w:rsidRPr="00EF4BB2">
        <w:rPr>
          <w:rFonts w:ascii="Arial" w:hAnsi="Arial" w:cs="Arial"/>
          <w:i/>
        </w:rPr>
        <w:t>KRAS</w:t>
      </w:r>
      <w:r w:rsidRPr="00EF4BB2">
        <w:rPr>
          <w:rFonts w:ascii="Arial" w:hAnsi="Arial" w:cs="Arial"/>
        </w:rPr>
        <w:t xml:space="preserve"> mutation</w:t>
      </w:r>
      <w:r w:rsidRPr="00EF4BB2">
        <w:rPr>
          <w:rFonts w:ascii="Arial" w:hAnsi="Arial" w:cs="Arial"/>
          <w:i/>
        </w:rPr>
        <w:t>, BRAF</w:t>
      </w:r>
      <w:r w:rsidRPr="00EF4BB2">
        <w:rPr>
          <w:rFonts w:ascii="Arial" w:hAnsi="Arial" w:cs="Arial"/>
        </w:rPr>
        <w:t xml:space="preserve"> mutation, </w:t>
      </w:r>
      <w:r w:rsidRPr="00EF4BB2">
        <w:rPr>
          <w:rFonts w:ascii="Arial" w:hAnsi="Arial" w:cs="Arial"/>
          <w:i/>
        </w:rPr>
        <w:t xml:space="preserve">PIK3CA </w:t>
      </w:r>
      <w:r w:rsidRPr="00EF4BB2">
        <w:rPr>
          <w:rFonts w:ascii="Arial" w:hAnsi="Arial" w:cs="Arial"/>
        </w:rPr>
        <w:t xml:space="preserve">mutation, long-interspersed nucleotide element-1 methylation level, </w:t>
      </w:r>
      <w:r w:rsidRPr="00EF4BB2">
        <w:rPr>
          <w:rFonts w:ascii="Arial" w:hAnsi="Arial" w:cs="Arial"/>
          <w:iCs/>
        </w:rPr>
        <w:t>PTGS2</w:t>
      </w:r>
      <w:r w:rsidRPr="00EF4BB2">
        <w:rPr>
          <w:rFonts w:ascii="Arial" w:hAnsi="Arial" w:cs="Arial"/>
        </w:rPr>
        <w:t xml:space="preserve"> (cyclooxygenase-2) expression, and nuclear </w:t>
      </w:r>
      <w:r w:rsidRPr="00EF4BB2">
        <w:rPr>
          <w:rFonts w:ascii="Arial" w:hAnsi="Arial" w:cs="Arial"/>
          <w:iCs/>
        </w:rPr>
        <w:t>CTNNB1</w:t>
      </w:r>
      <w:r w:rsidRPr="00EF4BB2">
        <w:rPr>
          <w:rFonts w:ascii="Arial" w:hAnsi="Arial" w:cs="Arial"/>
        </w:rPr>
        <w:t xml:space="preserve"> (beta-catenin) expression.  A backward elimination with a threshold </w:t>
      </w:r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</w:rPr>
        <w:t xml:space="preserve"> of 0.05 was used to select variables for the final models.  </w:t>
      </w:r>
    </w:p>
    <w:p w:rsidR="0068418A" w:rsidRPr="00EF4BB2" w:rsidRDefault="0068418A" w:rsidP="0068418A">
      <w:pPr>
        <w:spacing w:after="0" w:line="240" w:lineRule="auto"/>
        <w:ind w:right="45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</w:t>
      </w:r>
      <w:proofErr w:type="spellStart"/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  <w:vertAlign w:val="subscript"/>
        </w:rPr>
        <w:t>trend</w:t>
      </w:r>
      <w:proofErr w:type="spellEnd"/>
      <w:r w:rsidRPr="00EF4BB2">
        <w:rPr>
          <w:rFonts w:ascii="Arial" w:hAnsi="Arial" w:cs="Arial"/>
        </w:rPr>
        <w:t xml:space="preserve"> value was calculated across the ordinal categories (</w:t>
      </w:r>
      <w:r w:rsidR="00F95A7B" w:rsidRPr="00EF4BB2">
        <w:rPr>
          <w:rFonts w:ascii="Arial" w:hAnsi="Arial" w:cs="Arial"/>
        </w:rPr>
        <w:t>l</w:t>
      </w:r>
      <w:r w:rsidR="00942C89" w:rsidRPr="00EF4BB2">
        <w:rPr>
          <w:rFonts w:ascii="Arial" w:hAnsi="Arial" w:cs="Arial"/>
        </w:rPr>
        <w:t xml:space="preserve">ow, </w:t>
      </w:r>
      <w:r w:rsidR="00F95A7B" w:rsidRPr="00EF4BB2">
        <w:rPr>
          <w:rFonts w:ascii="Arial" w:hAnsi="Arial" w:cs="Arial"/>
        </w:rPr>
        <w:t>i</w:t>
      </w:r>
      <w:r w:rsidR="00942C89" w:rsidRPr="00EF4BB2">
        <w:rPr>
          <w:rFonts w:ascii="Arial" w:hAnsi="Arial" w:cs="Arial"/>
        </w:rPr>
        <w:t>ntermediate</w:t>
      </w:r>
      <w:r w:rsidR="00A31B09" w:rsidRPr="00EF4BB2">
        <w:rPr>
          <w:rFonts w:ascii="Arial" w:hAnsi="Arial" w:cs="Arial"/>
        </w:rPr>
        <w:t>,</w:t>
      </w:r>
      <w:r w:rsidR="00942C89" w:rsidRPr="00EF4BB2">
        <w:rPr>
          <w:rFonts w:ascii="Arial" w:hAnsi="Arial" w:cs="Arial"/>
        </w:rPr>
        <w:t xml:space="preserve"> and </w:t>
      </w:r>
      <w:r w:rsidR="00F95A7B" w:rsidRPr="00EF4BB2">
        <w:rPr>
          <w:rFonts w:ascii="Arial" w:hAnsi="Arial" w:cs="Arial"/>
        </w:rPr>
        <w:t>h</w:t>
      </w:r>
      <w:r w:rsidR="00942C89" w:rsidRPr="00EF4BB2">
        <w:rPr>
          <w:rFonts w:ascii="Arial" w:hAnsi="Arial" w:cs="Arial"/>
        </w:rPr>
        <w:t>igh</w:t>
      </w:r>
      <w:r w:rsidRPr="00EF4BB2">
        <w:rPr>
          <w:rFonts w:ascii="Arial" w:hAnsi="Arial" w:cs="Arial"/>
        </w:rPr>
        <w:t xml:space="preserve">) of </w:t>
      </w:r>
      <w:r w:rsidR="007A289F" w:rsidRPr="00EF4BB2">
        <w:rPr>
          <w:rFonts w:ascii="Arial" w:hAnsi="Arial" w:cs="Arial"/>
        </w:rPr>
        <w:t xml:space="preserve">overall </w:t>
      </w:r>
      <w:r w:rsidRPr="00EF4BB2">
        <w:rPr>
          <w:rFonts w:ascii="Arial" w:hAnsi="Arial" w:cs="Arial"/>
        </w:rPr>
        <w:t xml:space="preserve">lymphocytic reaction score in the Cox regression model.  </w:t>
      </w:r>
    </w:p>
    <w:p w:rsidR="0068418A" w:rsidRPr="00EF4BB2" w:rsidRDefault="0068418A" w:rsidP="0068418A">
      <w:pPr>
        <w:spacing w:after="0" w:line="240" w:lineRule="auto"/>
        <w:ind w:right="450"/>
        <w:rPr>
          <w:rFonts w:ascii="Arial" w:hAnsi="Arial" w:cs="Arial"/>
          <w:sz w:val="24"/>
        </w:rPr>
      </w:pPr>
      <w:r w:rsidRPr="00EF4BB2">
        <w:rPr>
          <w:rFonts w:ascii="Arial" w:hAnsi="Arial" w:cs="Arial"/>
        </w:rPr>
        <w:t xml:space="preserve">Abbreviations: CI, confidence interval; HR, hazard ratio.  </w:t>
      </w:r>
    </w:p>
    <w:p w:rsidR="0068418A" w:rsidRPr="00EF4BB2" w:rsidRDefault="0068418A" w:rsidP="0056726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17552" w:rsidRPr="00EF4BB2" w:rsidRDefault="00217552" w:rsidP="00567267">
      <w:pPr>
        <w:spacing w:after="0" w:line="240" w:lineRule="auto"/>
        <w:rPr>
          <w:rFonts w:ascii="Arial" w:hAnsi="Arial" w:cs="Arial"/>
          <w:sz w:val="24"/>
          <w:szCs w:val="24"/>
        </w:rPr>
        <w:sectPr w:rsidR="00217552" w:rsidRPr="00EF4BB2" w:rsidSect="00D317C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241CEB" w:rsidRPr="00EF4BB2" w:rsidRDefault="00E63FE1" w:rsidP="00241CEB">
      <w:pPr>
        <w:tabs>
          <w:tab w:val="left" w:pos="1843"/>
        </w:tabs>
        <w:spacing w:after="0" w:line="240" w:lineRule="auto"/>
        <w:ind w:right="-81"/>
        <w:rPr>
          <w:rFonts w:ascii="Arial" w:hAnsi="Arial" w:cs="Arial"/>
          <w:sz w:val="24"/>
          <w:szCs w:val="24"/>
        </w:rPr>
      </w:pPr>
      <w:bookmarkStart w:id="0" w:name="_Hlk531184777"/>
      <w:r w:rsidRPr="00EF4BB2">
        <w:rPr>
          <w:rFonts w:ascii="Arial" w:hAnsi="Arial" w:cs="Arial"/>
          <w:sz w:val="24"/>
          <w:szCs w:val="24"/>
        </w:rPr>
        <w:lastRenderedPageBreak/>
        <w:t>Supplementary Table S</w:t>
      </w:r>
      <w:r w:rsidR="001C3B6D" w:rsidRPr="00EF4BB2">
        <w:rPr>
          <w:rFonts w:ascii="Arial" w:hAnsi="Arial" w:cs="Arial"/>
          <w:sz w:val="24"/>
          <w:szCs w:val="24"/>
        </w:rPr>
        <w:t>6</w:t>
      </w:r>
      <w:r w:rsidRPr="00EF4BB2">
        <w:rPr>
          <w:rFonts w:ascii="Arial" w:hAnsi="Arial" w:cs="Arial"/>
          <w:sz w:val="24"/>
          <w:szCs w:val="24"/>
        </w:rPr>
        <w:t xml:space="preserve">.  </w:t>
      </w:r>
      <w:r w:rsidR="00241CEB" w:rsidRPr="00EF4BB2">
        <w:rPr>
          <w:rFonts w:ascii="Arial" w:hAnsi="Arial" w:cs="Arial"/>
          <w:sz w:val="24"/>
          <w:szCs w:val="24"/>
        </w:rPr>
        <w:t>Overall lymphocytic reaction score and patient survival in colorectal cancer cases with neoantigen load data</w:t>
      </w:r>
      <w:bookmarkEnd w:id="0"/>
    </w:p>
    <w:p w:rsidR="00241CEB" w:rsidRPr="00EF4BB2" w:rsidRDefault="00241CEB" w:rsidP="00241CEB">
      <w:pPr>
        <w:tabs>
          <w:tab w:val="left" w:pos="12870"/>
        </w:tabs>
        <w:spacing w:after="0" w:line="240" w:lineRule="auto"/>
        <w:ind w:right="-81"/>
        <w:rPr>
          <w:rFonts w:ascii="Arial" w:hAnsi="Arial" w:cs="Arial"/>
          <w:sz w:val="24"/>
          <w:szCs w:val="24"/>
        </w:rPr>
      </w:pPr>
    </w:p>
    <w:tbl>
      <w:tblPr>
        <w:tblW w:w="1360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907"/>
        <w:gridCol w:w="907"/>
        <w:gridCol w:w="1814"/>
        <w:gridCol w:w="1814"/>
        <w:gridCol w:w="114"/>
        <w:gridCol w:w="907"/>
        <w:gridCol w:w="1814"/>
        <w:gridCol w:w="1814"/>
      </w:tblGrid>
      <w:tr w:rsidR="00EF4BB2" w:rsidRPr="00EF4BB2" w:rsidTr="009C32F4">
        <w:trPr>
          <w:jc w:val="center"/>
        </w:trPr>
        <w:tc>
          <w:tcPr>
            <w:tcW w:w="35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Colorectal cancer-specific survival</w:t>
            </w:r>
          </w:p>
        </w:tc>
        <w:tc>
          <w:tcPr>
            <w:tcW w:w="1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survival</w:t>
            </w:r>
          </w:p>
        </w:tc>
      </w:tr>
      <w:tr w:rsidR="00EF4BB2" w:rsidRPr="00EF4BB2" w:rsidTr="009C32F4">
        <w:trPr>
          <w:jc w:val="center"/>
        </w:trPr>
        <w:tc>
          <w:tcPr>
            <w:tcW w:w="35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cases</w:t>
            </w:r>
          </w:p>
        </w:tc>
        <w:tc>
          <w:tcPr>
            <w:tcW w:w="907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  <w:vertAlign w:val="superscript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  <w:tc>
          <w:tcPr>
            <w:tcW w:w="11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81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</w:tr>
      <w:tr w:rsidR="00EF4BB2" w:rsidRPr="00EF4BB2" w:rsidTr="009C32F4">
        <w:trPr>
          <w:jc w:val="center"/>
        </w:trPr>
        <w:tc>
          <w:tcPr>
            <w:tcW w:w="35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3513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lymphocytic reaction score</w:t>
            </w: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9C32F4">
        <w:trPr>
          <w:jc w:val="center"/>
        </w:trPr>
        <w:tc>
          <w:tcPr>
            <w:tcW w:w="3513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Low (0-2)</w:t>
            </w: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289</w:t>
            </w: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</w:t>
            </w:r>
            <w:r w:rsidR="00584678" w:rsidRPr="00EF4BB2">
              <w:rPr>
                <w:rFonts w:ascii="Arial" w:hAnsi="Arial" w:cs="Arial"/>
              </w:rPr>
              <w:t>2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 w:hint="eastAsia"/>
              </w:rPr>
              <w:t>8</w:t>
            </w:r>
            <w:r w:rsidR="00584678" w:rsidRPr="00EF4BB2">
              <w:rPr>
                <w:rFonts w:ascii="Arial" w:hAnsi="Arial" w:cs="Arial"/>
              </w:rPr>
              <w:t>3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9C32F4">
        <w:trPr>
          <w:jc w:val="center"/>
        </w:trPr>
        <w:tc>
          <w:tcPr>
            <w:tcW w:w="3513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 (3-6)</w:t>
            </w: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174</w:t>
            </w: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33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.4</w:t>
            </w:r>
            <w:r w:rsidR="00584678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584678" w:rsidRPr="00EF4BB2">
              <w:rPr>
                <w:rFonts w:ascii="Arial" w:hAnsi="Arial" w:cs="Arial"/>
              </w:rPr>
              <w:t>29</w:t>
            </w:r>
            <w:r w:rsidRPr="00EF4BB2">
              <w:rPr>
                <w:rFonts w:ascii="Arial" w:hAnsi="Arial" w:cs="Arial"/>
              </w:rPr>
              <w:t>-0.6</w:t>
            </w:r>
            <w:r w:rsidR="00584678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.5</w:t>
            </w:r>
            <w:r w:rsidR="00584678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584678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-0.8</w:t>
            </w:r>
            <w:r w:rsidR="00584678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</w:t>
            </w:r>
            <w:r w:rsidR="00584678" w:rsidRPr="00EF4BB2">
              <w:rPr>
                <w:rFonts w:ascii="Arial" w:hAnsi="Arial" w:cs="Arial"/>
              </w:rPr>
              <w:t>4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.6</w:t>
            </w:r>
            <w:r w:rsidR="00584678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584678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8</w:t>
            </w:r>
            <w:r w:rsidR="00584678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="00584678" w:rsidRPr="00EF4BB2">
              <w:rPr>
                <w:rFonts w:ascii="Arial" w:hAnsi="Arial" w:cs="Arial"/>
              </w:rPr>
              <w:t>59</w:t>
            </w:r>
            <w:r w:rsidRPr="00EF4BB2">
              <w:rPr>
                <w:rFonts w:ascii="Arial" w:hAnsi="Arial" w:cs="Arial"/>
              </w:rPr>
              <w:t xml:space="preserve"> (0.4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>-0.8</w:t>
            </w:r>
            <w:r w:rsidR="00584678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9C32F4">
        <w:trPr>
          <w:jc w:val="center"/>
        </w:trPr>
        <w:tc>
          <w:tcPr>
            <w:tcW w:w="3513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High (7-12)</w:t>
            </w: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42</w:t>
            </w: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4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2</w:t>
            </w:r>
            <w:r w:rsidR="00584678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584678" w:rsidRPr="00EF4BB2">
              <w:rPr>
                <w:rFonts w:ascii="Arial" w:hAnsi="Arial" w:cs="Arial"/>
              </w:rPr>
              <w:t>09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8</w:t>
            </w:r>
            <w:r w:rsidR="00584678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31</w:t>
            </w:r>
            <w:r w:rsidRPr="00EF4BB2">
              <w:rPr>
                <w:rFonts w:ascii="Arial" w:hAnsi="Arial" w:cs="Arial"/>
              </w:rPr>
              <w:t xml:space="preserve"> (0.0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 w:hint="eastAsia"/>
              </w:rPr>
              <w:t>1.1</w:t>
            </w:r>
            <w:r w:rsidR="00584678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2</w:t>
            </w:r>
            <w:r w:rsidR="00584678" w:rsidRPr="00EF4BB2">
              <w:rPr>
                <w:rFonts w:ascii="Arial" w:hAnsi="Arial" w:cs="Arial"/>
              </w:rPr>
              <w:t>4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.5</w:t>
            </w:r>
            <w:r w:rsidRPr="00EF4BB2">
              <w:rPr>
                <w:rFonts w:ascii="Arial" w:hAnsi="Arial" w:cs="Arial" w:hint="eastAsia"/>
              </w:rPr>
              <w:t>3</w:t>
            </w:r>
            <w:r w:rsidRPr="00EF4BB2">
              <w:rPr>
                <w:rFonts w:ascii="Arial" w:hAnsi="Arial" w:cs="Arial"/>
              </w:rPr>
              <w:t xml:space="preserve"> (0.3</w:t>
            </w: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91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814" w:type="dxa"/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5</w:t>
            </w:r>
            <w:r w:rsidR="00584678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584678" w:rsidRPr="00EF4BB2">
              <w:rPr>
                <w:rFonts w:ascii="Arial" w:hAnsi="Arial" w:cs="Arial"/>
              </w:rPr>
              <w:t>28</w:t>
            </w:r>
            <w:r w:rsidRPr="00EF4BB2">
              <w:rPr>
                <w:rFonts w:ascii="Arial" w:hAnsi="Arial" w:cs="Arial"/>
              </w:rPr>
              <w:t>-</w:t>
            </w:r>
            <w:r w:rsidR="00584678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584678" w:rsidRPr="00EF4BB2">
              <w:rPr>
                <w:rFonts w:ascii="Arial" w:hAnsi="Arial" w:cs="Arial"/>
              </w:rPr>
              <w:t>92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9C32F4">
        <w:trPr>
          <w:jc w:val="center"/>
        </w:trPr>
        <w:tc>
          <w:tcPr>
            <w:tcW w:w="3513" w:type="dxa"/>
            <w:tcBorders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trend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&lt;</w:t>
            </w:r>
            <w:r w:rsidRPr="00EF4BB2">
              <w:rPr>
                <w:rFonts w:ascii="Arial" w:hAnsi="Arial" w:cs="Arial"/>
              </w:rPr>
              <w:t xml:space="preserve"> 0.0001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0.00</w:t>
            </w:r>
            <w:r w:rsidR="00584678" w:rsidRPr="00EF4BB2">
              <w:rPr>
                <w:rFonts w:ascii="Arial" w:hAnsi="Arial" w:cs="Arial"/>
              </w:rPr>
              <w:t>48</w:t>
            </w:r>
          </w:p>
        </w:tc>
        <w:tc>
          <w:tcPr>
            <w:tcW w:w="114" w:type="dxa"/>
            <w:tcBorders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</w:t>
            </w:r>
            <w:r w:rsidRPr="00EF4BB2">
              <w:rPr>
                <w:rFonts w:ascii="Arial" w:hAnsi="Arial" w:cs="Arial"/>
              </w:rPr>
              <w:t>.000</w:t>
            </w:r>
            <w:r w:rsidR="00584678" w:rsidRPr="00EF4BB2">
              <w:rPr>
                <w:rFonts w:ascii="Arial" w:hAnsi="Arial" w:cs="Arial"/>
              </w:rPr>
              <w:t>7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41CEB" w:rsidRPr="00EF4BB2" w:rsidRDefault="00241CEB" w:rsidP="009C32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0.0016</w:t>
            </w:r>
          </w:p>
        </w:tc>
      </w:tr>
      <w:tr w:rsidR="00EF4BB2" w:rsidRPr="00EF4BB2" w:rsidTr="009C32F4">
        <w:trPr>
          <w:jc w:val="center"/>
        </w:trPr>
        <w:tc>
          <w:tcPr>
            <w:tcW w:w="3513" w:type="dxa"/>
            <w:tcBorders>
              <w:top w:val="nil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4" w:type="dxa"/>
            <w:tcBorders>
              <w:top w:val="nil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41CEB" w:rsidRPr="00EF4BB2" w:rsidRDefault="00241CEB" w:rsidP="009C32F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241CEB" w:rsidRPr="00EF4BB2" w:rsidRDefault="00241CEB" w:rsidP="00241CEB">
      <w:pPr>
        <w:spacing w:after="0" w:line="240" w:lineRule="auto"/>
        <w:rPr>
          <w:rFonts w:ascii="Arial" w:hAnsi="Arial" w:cs="Arial"/>
        </w:rPr>
      </w:pPr>
    </w:p>
    <w:p w:rsidR="00241CEB" w:rsidRPr="00EF4BB2" w:rsidRDefault="00241CEB" w:rsidP="00241CEB">
      <w:pPr>
        <w:spacing w:after="0" w:line="240" w:lineRule="auto"/>
        <w:ind w:right="90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IPW was applied to reduce a bias due to the availability of </w:t>
      </w:r>
      <w:proofErr w:type="spellStart"/>
      <w:r w:rsidR="005648C5"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tissue after cancer diagnosis (see “Statistical analysis” subsection for details).  </w:t>
      </w:r>
    </w:p>
    <w:p w:rsidR="00241CEB" w:rsidRPr="00EF4BB2" w:rsidRDefault="00241CEB" w:rsidP="00241CEB">
      <w:pPr>
        <w:spacing w:after="0" w:line="240" w:lineRule="auto"/>
        <w:ind w:right="90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The multivariable </w:t>
      </w:r>
      <w:bookmarkStart w:id="1" w:name="_Hlk531185204"/>
      <w:r w:rsidRPr="00EF4BB2">
        <w:rPr>
          <w:rFonts w:ascii="Arial" w:hAnsi="Arial" w:cs="Arial"/>
        </w:rPr>
        <w:t xml:space="preserve">Cox regression model </w:t>
      </w:r>
      <w:bookmarkEnd w:id="1"/>
      <w:r w:rsidRPr="00EF4BB2">
        <w:rPr>
          <w:rFonts w:ascii="Arial" w:hAnsi="Arial" w:cs="Arial"/>
        </w:rPr>
        <w:t xml:space="preserve">initially included sex, age, year of diagnosis, family history of colorectal cancer, </w:t>
      </w:r>
      <w:proofErr w:type="spellStart"/>
      <w:r w:rsidR="005648C5"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location, disease stage, </w:t>
      </w:r>
      <w:proofErr w:type="spellStart"/>
      <w:r w:rsidR="005648C5"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differentiation, microsatellite instability, CpG island methylator phenotype, </w:t>
      </w:r>
      <w:r w:rsidRPr="00EF4BB2">
        <w:rPr>
          <w:rFonts w:ascii="Arial" w:hAnsi="Arial" w:cs="Arial"/>
          <w:i/>
        </w:rPr>
        <w:t>KRAS</w:t>
      </w:r>
      <w:r w:rsidRPr="00EF4BB2">
        <w:rPr>
          <w:rFonts w:ascii="Arial" w:hAnsi="Arial" w:cs="Arial"/>
        </w:rPr>
        <w:t xml:space="preserve"> mutation</w:t>
      </w:r>
      <w:r w:rsidRPr="00EF4BB2">
        <w:rPr>
          <w:rFonts w:ascii="Arial" w:hAnsi="Arial" w:cs="Arial"/>
          <w:i/>
        </w:rPr>
        <w:t>, BRAF</w:t>
      </w:r>
      <w:r w:rsidRPr="00EF4BB2">
        <w:rPr>
          <w:rFonts w:ascii="Arial" w:hAnsi="Arial" w:cs="Arial"/>
        </w:rPr>
        <w:t xml:space="preserve"> mutation, </w:t>
      </w:r>
      <w:r w:rsidRPr="00EF4BB2">
        <w:rPr>
          <w:rFonts w:ascii="Arial" w:hAnsi="Arial" w:cs="Arial"/>
          <w:i/>
        </w:rPr>
        <w:t xml:space="preserve">PIK3CA </w:t>
      </w:r>
      <w:r w:rsidRPr="00EF4BB2">
        <w:rPr>
          <w:rFonts w:ascii="Arial" w:hAnsi="Arial" w:cs="Arial"/>
        </w:rPr>
        <w:t xml:space="preserve">mutation, long-interspersed nucleotide element-1 methylation level, </w:t>
      </w:r>
      <w:r w:rsidRPr="00EF4BB2">
        <w:rPr>
          <w:rFonts w:ascii="Arial" w:hAnsi="Arial" w:cs="Arial"/>
          <w:iCs/>
        </w:rPr>
        <w:t>PTGS2</w:t>
      </w:r>
      <w:r w:rsidRPr="00EF4BB2">
        <w:rPr>
          <w:rFonts w:ascii="Arial" w:hAnsi="Arial" w:cs="Arial"/>
        </w:rPr>
        <w:t xml:space="preserve"> (cyclooxygenase-2) expression, nuclear </w:t>
      </w:r>
      <w:r w:rsidRPr="00EF4BB2">
        <w:rPr>
          <w:rFonts w:ascii="Arial" w:hAnsi="Arial" w:cs="Arial"/>
          <w:iCs/>
        </w:rPr>
        <w:t>CTNNB1</w:t>
      </w:r>
      <w:r w:rsidRPr="00EF4BB2">
        <w:rPr>
          <w:rFonts w:ascii="Arial" w:hAnsi="Arial" w:cs="Arial"/>
        </w:rPr>
        <w:t xml:space="preserve"> (beta-catenin) expression, and neoantigen load.  A backward elimination with a threshold </w:t>
      </w:r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</w:rPr>
        <w:t xml:space="preserve"> of 0.05 was used to select variables for the final models.  </w:t>
      </w:r>
    </w:p>
    <w:p w:rsidR="00241CEB" w:rsidRPr="00EF4BB2" w:rsidRDefault="00241CEB" w:rsidP="00241CEB">
      <w:pPr>
        <w:spacing w:after="0" w:line="240" w:lineRule="auto"/>
        <w:ind w:right="900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3</w:t>
      </w:r>
      <w:r w:rsidRPr="00EF4BB2">
        <w:rPr>
          <w:rFonts w:ascii="Arial" w:hAnsi="Arial" w:cs="Arial"/>
        </w:rPr>
        <w:t xml:space="preserve"> </w:t>
      </w:r>
      <w:proofErr w:type="spellStart"/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  <w:vertAlign w:val="subscript"/>
        </w:rPr>
        <w:t>trend</w:t>
      </w:r>
      <w:proofErr w:type="spellEnd"/>
      <w:r w:rsidRPr="00EF4BB2">
        <w:rPr>
          <w:rFonts w:ascii="Arial" w:hAnsi="Arial" w:cs="Arial"/>
        </w:rPr>
        <w:t xml:space="preserve"> value was calculated across the ordinal categories (low, intermediate, and high) of overall lymphocytic reaction score in the IPW-adjusted Cox regression model.  </w:t>
      </w:r>
    </w:p>
    <w:p w:rsidR="00241CEB" w:rsidRPr="00EF4BB2" w:rsidRDefault="00241CEB" w:rsidP="00241CE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</w:rPr>
        <w:t>Abbreviations: CI, confidence interval; HR, hazard ratio; IPW, inverse probability weighting.</w:t>
      </w:r>
    </w:p>
    <w:p w:rsidR="00241CEB" w:rsidRPr="00EF4BB2" w:rsidRDefault="00241CEB" w:rsidP="003C28D4">
      <w:pPr>
        <w:spacing w:after="0" w:line="240" w:lineRule="auto"/>
        <w:ind w:rightChars="1" w:right="2"/>
        <w:rPr>
          <w:rFonts w:ascii="Arial" w:hAnsi="Arial" w:cs="Arial"/>
          <w:sz w:val="24"/>
          <w:szCs w:val="24"/>
        </w:rPr>
        <w:sectPr w:rsidR="00241CEB" w:rsidRPr="00EF4BB2" w:rsidSect="00241CE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206F2E" w:rsidRPr="00EF4BB2" w:rsidRDefault="00206F2E" w:rsidP="00206F2E">
      <w:pPr>
        <w:spacing w:after="0" w:line="240" w:lineRule="auto"/>
        <w:ind w:rightChars="1" w:right="2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  <w:sz w:val="24"/>
          <w:szCs w:val="24"/>
        </w:rPr>
        <w:lastRenderedPageBreak/>
        <w:t>Supplementary Table S</w:t>
      </w:r>
      <w:r w:rsidR="001C3B6D" w:rsidRPr="00EF4BB2">
        <w:rPr>
          <w:rFonts w:ascii="Arial" w:hAnsi="Arial" w:cs="Arial"/>
          <w:sz w:val="24"/>
          <w:szCs w:val="24"/>
        </w:rPr>
        <w:t>7</w:t>
      </w:r>
      <w:r w:rsidRPr="00EF4BB2">
        <w:rPr>
          <w:rFonts w:ascii="Arial" w:hAnsi="Arial" w:cs="Arial"/>
          <w:sz w:val="24"/>
          <w:szCs w:val="24"/>
        </w:rPr>
        <w:t xml:space="preserve">.  Lymphocytic reaction components and patient survival in strata of year of diagnosis </w:t>
      </w:r>
    </w:p>
    <w:p w:rsidR="00206F2E" w:rsidRPr="00EF4BB2" w:rsidRDefault="00206F2E" w:rsidP="00206F2E">
      <w:pPr>
        <w:spacing w:after="0" w:line="240" w:lineRule="auto"/>
        <w:ind w:leftChars="-515" w:left="-1133" w:rightChars="-578" w:right="-1272"/>
        <w:rPr>
          <w:rFonts w:ascii="Arial" w:hAnsi="Arial" w:cs="Arial"/>
          <w:sz w:val="24"/>
          <w:szCs w:val="24"/>
        </w:rPr>
      </w:pPr>
    </w:p>
    <w:tbl>
      <w:tblPr>
        <w:tblW w:w="1253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7"/>
        <w:gridCol w:w="793"/>
        <w:gridCol w:w="794"/>
        <w:gridCol w:w="1701"/>
        <w:gridCol w:w="1701"/>
        <w:gridCol w:w="113"/>
        <w:gridCol w:w="794"/>
        <w:gridCol w:w="1701"/>
        <w:gridCol w:w="1701"/>
      </w:tblGrid>
      <w:tr w:rsidR="00EF4BB2" w:rsidRPr="00EF4BB2" w:rsidTr="00B838ED">
        <w:trPr>
          <w:jc w:val="center"/>
        </w:trPr>
        <w:tc>
          <w:tcPr>
            <w:tcW w:w="323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96" w:type="dxa"/>
            <w:gridSpan w:val="3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Colorectal cancer-specific survival</w:t>
            </w: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96" w:type="dxa"/>
            <w:gridSpan w:val="3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survival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cases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206F2E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F4BB2">
              <w:rPr>
                <w:rFonts w:ascii="Arial" w:hAnsi="Arial" w:cs="Arial"/>
                <w:b/>
              </w:rPr>
              <w:t>Diagnosed in 1995 or before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326</w:t>
            </w:r>
          </w:p>
        </w:tc>
        <w:tc>
          <w:tcPr>
            <w:tcW w:w="794" w:type="dxa"/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115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233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89</w:t>
            </w:r>
          </w:p>
        </w:tc>
        <w:tc>
          <w:tcPr>
            <w:tcW w:w="794" w:type="dxa"/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5C0A9F" w:rsidRPr="00EF4BB2">
              <w:rPr>
                <w:rFonts w:ascii="Arial" w:hAnsi="Arial" w:cs="Arial"/>
              </w:rPr>
              <w:t>44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5C0A9F" w:rsidRPr="00EF4BB2">
              <w:rPr>
                <w:rFonts w:ascii="Arial" w:hAnsi="Arial" w:cs="Arial"/>
              </w:rPr>
              <w:t>24</w:t>
            </w:r>
            <w:r w:rsidRPr="00EF4BB2">
              <w:rPr>
                <w:rFonts w:ascii="Arial" w:hAnsi="Arial" w:cs="Arial"/>
              </w:rPr>
              <w:t>-</w:t>
            </w:r>
            <w:r w:rsidR="005C0A9F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5C0A9F" w:rsidRPr="00EF4BB2">
              <w:rPr>
                <w:rFonts w:ascii="Arial" w:hAnsi="Arial" w:cs="Arial"/>
              </w:rPr>
              <w:t>78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247F5" w:rsidRPr="00EF4BB2">
              <w:rPr>
                <w:rFonts w:ascii="Arial" w:hAnsi="Arial" w:cs="Arial"/>
              </w:rPr>
              <w:t>43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247F5" w:rsidRPr="00EF4BB2">
              <w:rPr>
                <w:rFonts w:ascii="Arial" w:hAnsi="Arial" w:cs="Arial"/>
              </w:rPr>
              <w:t>23</w:t>
            </w:r>
            <w:r w:rsidRPr="00EF4BB2">
              <w:rPr>
                <w:rFonts w:ascii="Arial" w:hAnsi="Arial" w:cs="Arial"/>
              </w:rPr>
              <w:t>-</w:t>
            </w:r>
            <w:r w:rsidR="004247F5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4247F5" w:rsidRPr="00EF4BB2">
              <w:rPr>
                <w:rFonts w:ascii="Arial" w:hAnsi="Arial" w:cs="Arial"/>
              </w:rPr>
              <w:t>79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60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247F5" w:rsidRPr="00EF4BB2">
              <w:rPr>
                <w:rFonts w:ascii="Arial" w:hAnsi="Arial" w:cs="Arial"/>
              </w:rPr>
              <w:t>55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247F5" w:rsidRPr="00EF4BB2">
              <w:rPr>
                <w:rFonts w:ascii="Arial" w:hAnsi="Arial" w:cs="Arial"/>
              </w:rPr>
              <w:t>35</w:t>
            </w:r>
            <w:r w:rsidRPr="00EF4BB2">
              <w:rPr>
                <w:rFonts w:ascii="Arial" w:hAnsi="Arial" w:cs="Arial"/>
              </w:rPr>
              <w:t>-</w:t>
            </w:r>
            <w:r w:rsidR="004247F5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4247F5" w:rsidRPr="00EF4BB2">
              <w:rPr>
                <w:rFonts w:ascii="Arial" w:hAnsi="Arial" w:cs="Arial"/>
              </w:rPr>
              <w:t>88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247F5" w:rsidRPr="00EF4BB2">
              <w:rPr>
                <w:rFonts w:ascii="Arial" w:hAnsi="Arial" w:cs="Arial"/>
              </w:rPr>
              <w:t>52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4247F5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-</w:t>
            </w:r>
            <w:r w:rsidR="004247F5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="004247F5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206F2E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Diagnosed in 1996 to 2000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233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</w:t>
            </w:r>
            <w:r w:rsidR="004247F5" w:rsidRPr="00EF4BB2">
              <w:rPr>
                <w:rFonts w:ascii="Arial" w:hAnsi="Arial" w:cs="Arial"/>
              </w:rPr>
              <w:t>9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</w:t>
            </w:r>
            <w:r w:rsidR="004247F5" w:rsidRPr="00EF4BB2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247F5" w:rsidRPr="00EF4BB2">
              <w:rPr>
                <w:rFonts w:ascii="Arial" w:hAnsi="Arial" w:cs="Arial"/>
              </w:rPr>
              <w:t>48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247F5" w:rsidRPr="00EF4BB2">
              <w:rPr>
                <w:rFonts w:ascii="Arial" w:hAnsi="Arial" w:cs="Arial"/>
              </w:rPr>
              <w:t>29</w:t>
            </w:r>
            <w:r w:rsidRPr="00EF4BB2">
              <w:rPr>
                <w:rFonts w:ascii="Arial" w:hAnsi="Arial" w:cs="Arial"/>
              </w:rPr>
              <w:t>-0.</w:t>
            </w:r>
            <w:r w:rsidR="004247F5" w:rsidRPr="00EF4BB2">
              <w:rPr>
                <w:rFonts w:ascii="Arial" w:hAnsi="Arial" w:cs="Arial"/>
              </w:rPr>
              <w:t>81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5</w:t>
            </w:r>
            <w:r w:rsidR="004247F5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247F5" w:rsidRPr="00EF4BB2">
              <w:rPr>
                <w:rFonts w:ascii="Arial" w:hAnsi="Arial" w:cs="Arial"/>
              </w:rPr>
              <w:t>31</w:t>
            </w:r>
            <w:r w:rsidRPr="00EF4BB2">
              <w:rPr>
                <w:rFonts w:ascii="Arial" w:hAnsi="Arial" w:cs="Arial"/>
              </w:rPr>
              <w:t>-</w:t>
            </w:r>
            <w:r w:rsidR="004247F5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="004247F5" w:rsidRPr="00EF4BB2">
              <w:rPr>
                <w:rFonts w:ascii="Arial" w:hAnsi="Arial" w:cs="Arial"/>
              </w:rPr>
              <w:t>91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4247F5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247F5" w:rsidRPr="00EF4BB2">
              <w:rPr>
                <w:rFonts w:ascii="Arial" w:hAnsi="Arial" w:cs="Arial"/>
              </w:rPr>
              <w:t>40</w:t>
            </w:r>
            <w:r w:rsidRPr="00EF4BB2">
              <w:rPr>
                <w:rFonts w:ascii="Arial" w:hAnsi="Arial" w:cs="Arial"/>
              </w:rPr>
              <w:t>-0.8</w:t>
            </w:r>
            <w:r w:rsidR="004247F5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0.6</w:t>
            </w:r>
            <w:r w:rsidR="004247F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247F5" w:rsidRPr="00EF4BB2">
              <w:rPr>
                <w:rFonts w:ascii="Arial" w:hAnsi="Arial" w:cs="Arial"/>
              </w:rPr>
              <w:t>41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9</w:t>
            </w:r>
            <w:r w:rsidR="004247F5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Diagnosed in 2001 to 2008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344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114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</w:t>
            </w:r>
            <w:r w:rsidR="004247F5" w:rsidRPr="00EF4BB2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3</w:t>
            </w:r>
            <w:r w:rsidR="004247F5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18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6</w:t>
            </w:r>
            <w:r w:rsidR="004247F5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5</w:t>
            </w:r>
            <w:r w:rsidR="004247F5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(0.2</w:t>
            </w:r>
            <w:r w:rsidR="004247F5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-</w:t>
            </w:r>
            <w:r w:rsidR="004247F5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="004247F5" w:rsidRPr="00EF4BB2">
              <w:rPr>
                <w:rFonts w:ascii="Arial" w:hAnsi="Arial" w:cs="Arial"/>
              </w:rPr>
              <w:t>97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4247F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247F5" w:rsidRPr="00EF4BB2">
              <w:rPr>
                <w:rFonts w:ascii="Arial" w:hAnsi="Arial" w:cs="Arial"/>
              </w:rPr>
              <w:t>69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247F5" w:rsidRPr="00EF4BB2">
              <w:rPr>
                <w:rFonts w:ascii="Arial" w:hAnsi="Arial" w:cs="Arial"/>
              </w:rPr>
              <w:t>51</w:t>
            </w:r>
            <w:r w:rsidRPr="00EF4BB2">
              <w:rPr>
                <w:rFonts w:ascii="Arial" w:hAnsi="Arial" w:cs="Arial"/>
              </w:rPr>
              <w:t>-0.</w:t>
            </w:r>
            <w:r w:rsidR="004247F5" w:rsidRPr="00EF4BB2">
              <w:rPr>
                <w:rFonts w:ascii="Arial" w:hAnsi="Arial" w:cs="Arial"/>
              </w:rPr>
              <w:t>92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247F5" w:rsidRPr="00EF4BB2">
              <w:rPr>
                <w:rFonts w:ascii="Arial" w:hAnsi="Arial" w:cs="Arial"/>
              </w:rPr>
              <w:t>89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247F5" w:rsidRPr="00EF4BB2">
              <w:rPr>
                <w:rFonts w:ascii="Arial" w:hAnsi="Arial" w:cs="Arial"/>
              </w:rPr>
              <w:t>65</w:t>
            </w:r>
            <w:r w:rsidRPr="00EF4BB2">
              <w:rPr>
                <w:rFonts w:ascii="Arial" w:hAnsi="Arial" w:cs="Arial"/>
              </w:rPr>
              <w:t>-</w:t>
            </w:r>
            <w:r w:rsidR="004247F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4247F5" w:rsidRPr="00EF4BB2">
              <w:rPr>
                <w:rFonts w:ascii="Arial" w:hAnsi="Arial" w:cs="Arial"/>
              </w:rPr>
              <w:t>22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trHeight w:val="153"/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i/>
              </w:rPr>
              <w:t xml:space="preserve">  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65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49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35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0</w:t>
            </w:r>
            <w:r w:rsidR="00D8332B" w:rsidRPr="00EF4BB2">
              <w:rPr>
                <w:rFonts w:ascii="Arial" w:hAnsi="Arial" w:cs="Arial"/>
              </w:rPr>
              <w:t>23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single" w:sz="4" w:space="0" w:color="auto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4" w:space="0" w:color="auto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206F2E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F4BB2">
              <w:rPr>
                <w:rFonts w:ascii="Arial" w:hAnsi="Arial" w:cs="Arial"/>
                <w:b/>
              </w:rPr>
              <w:t>Diagnosed in 1995 or before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40</w:t>
            </w:r>
          </w:p>
        </w:tc>
        <w:tc>
          <w:tcPr>
            <w:tcW w:w="794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29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480</w:t>
            </w:r>
          </w:p>
        </w:tc>
        <w:tc>
          <w:tcPr>
            <w:tcW w:w="794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145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247F5" w:rsidRPr="00EF4BB2">
              <w:rPr>
                <w:rFonts w:ascii="Arial" w:hAnsi="Arial" w:cs="Arial"/>
              </w:rPr>
              <w:t>67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4247F5" w:rsidRPr="00EF4BB2">
              <w:rPr>
                <w:rFonts w:ascii="Arial" w:hAnsi="Arial" w:cs="Arial"/>
              </w:rPr>
              <w:t>40</w:t>
            </w:r>
            <w:r w:rsidRPr="00EF4BB2">
              <w:rPr>
                <w:rFonts w:ascii="Arial" w:hAnsi="Arial" w:cs="Arial"/>
              </w:rPr>
              <w:t>-</w:t>
            </w:r>
            <w:r w:rsidR="004247F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1</w:t>
            </w:r>
            <w:r w:rsidR="004247F5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57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35</w:t>
            </w:r>
            <w:r w:rsidRPr="00EF4BB2">
              <w:rPr>
                <w:rFonts w:ascii="Arial" w:hAnsi="Arial" w:cs="Arial"/>
              </w:rPr>
              <w:t>-</w:t>
            </w:r>
            <w:r w:rsidR="007C6D05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7C6D05" w:rsidRPr="00EF4BB2">
              <w:rPr>
                <w:rFonts w:ascii="Arial" w:hAnsi="Arial" w:cs="Arial"/>
              </w:rPr>
              <w:t>93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340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84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7C6D05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-</w:t>
            </w:r>
            <w:r w:rsidR="007C6D0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7C6D05" w:rsidRPr="00EF4BB2">
              <w:rPr>
                <w:rFonts w:ascii="Arial" w:hAnsi="Arial" w:cs="Arial"/>
              </w:rPr>
              <w:t>45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63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 w:hint="eastAsia"/>
              </w:rPr>
              <w:t>7</w:t>
            </w:r>
            <w:r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 w:hint="eastAsia"/>
              </w:rPr>
              <w:t>1.0</w:t>
            </w:r>
            <w:r w:rsidR="007C6D05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Diagnosed in 1996 to 2000</w:t>
            </w:r>
          </w:p>
        </w:tc>
        <w:tc>
          <w:tcPr>
            <w:tcW w:w="79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</w:t>
            </w:r>
          </w:p>
        </w:tc>
        <w:tc>
          <w:tcPr>
            <w:tcW w:w="794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38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41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391</w:t>
            </w:r>
          </w:p>
        </w:tc>
        <w:tc>
          <w:tcPr>
            <w:tcW w:w="794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109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4247F5" w:rsidRPr="00EF4BB2">
              <w:rPr>
                <w:rFonts w:ascii="Arial" w:hAnsi="Arial" w:cs="Arial"/>
              </w:rPr>
              <w:t>25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1</w:t>
            </w:r>
            <w:r w:rsidR="007C6D05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36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0.3</w:t>
            </w:r>
            <w:r w:rsidR="007C6D0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2</w:t>
            </w:r>
            <w:r w:rsidR="007C6D0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46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230</w:t>
            </w: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30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2</w:t>
            </w:r>
            <w:r w:rsidR="007C6D05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45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38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25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56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Diagnosed in 2001 to 2008</w:t>
            </w:r>
          </w:p>
        </w:tc>
        <w:tc>
          <w:tcPr>
            <w:tcW w:w="79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121</w:t>
            </w:r>
          </w:p>
        </w:tc>
        <w:tc>
          <w:tcPr>
            <w:tcW w:w="794" w:type="dxa"/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76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375</w:t>
            </w:r>
          </w:p>
        </w:tc>
        <w:tc>
          <w:tcPr>
            <w:tcW w:w="794" w:type="dxa"/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68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43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30</w:t>
            </w:r>
            <w:r w:rsidRPr="00EF4BB2">
              <w:rPr>
                <w:rFonts w:ascii="Arial" w:hAnsi="Arial" w:cs="Arial"/>
              </w:rPr>
              <w:t>-0.6</w:t>
            </w:r>
            <w:r w:rsidR="007C6D05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62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41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 w:hint="eastAsia"/>
              </w:rPr>
              <w:t>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165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63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48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83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77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57</w:t>
            </w:r>
            <w:r w:rsidRPr="00EF4BB2">
              <w:rPr>
                <w:rFonts w:ascii="Arial" w:hAnsi="Arial" w:cs="Arial"/>
              </w:rPr>
              <w:t>-</w:t>
            </w:r>
            <w:r w:rsidR="007C6D0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7C6D05" w:rsidRPr="00EF4BB2">
              <w:rPr>
                <w:rFonts w:ascii="Arial" w:hAnsi="Arial" w:cs="Arial"/>
              </w:rPr>
              <w:t>03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82</w:t>
            </w:r>
          </w:p>
        </w:tc>
        <w:tc>
          <w:tcPr>
            <w:tcW w:w="1701" w:type="dxa"/>
            <w:tcBorders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11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68</w:t>
            </w:r>
          </w:p>
        </w:tc>
        <w:tc>
          <w:tcPr>
            <w:tcW w:w="1701" w:type="dxa"/>
            <w:tcBorders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018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6F2E" w:rsidRPr="00EF4BB2" w:rsidRDefault="00206F2E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F4BB2">
              <w:rPr>
                <w:rFonts w:ascii="Arial" w:hAnsi="Arial" w:cs="Arial"/>
                <w:b/>
              </w:rPr>
              <w:t>Diagnosed in 1995 or before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 w:hint="eastAsia"/>
              </w:rPr>
              <w:t>I</w:t>
            </w:r>
            <w:r w:rsidRPr="00EF4BB2">
              <w:rPr>
                <w:rFonts w:ascii="Arial" w:hAnsi="Arial" w:cs="Arial"/>
              </w:rPr>
              <w:t>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488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62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7C6D05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-</w:t>
            </w:r>
            <w:r w:rsidR="007C6D0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7C6D05" w:rsidRPr="00EF4BB2">
              <w:rPr>
                <w:rFonts w:ascii="Arial" w:hAnsi="Arial" w:cs="Arial"/>
              </w:rPr>
              <w:t>07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58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7C6D05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-</w:t>
            </w:r>
            <w:r w:rsidR="007C6D0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7C6D05" w:rsidRPr="00EF4BB2">
              <w:rPr>
                <w:rFonts w:ascii="Arial" w:hAnsi="Arial" w:cs="Arial"/>
              </w:rPr>
              <w:t>00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346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76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7C6D05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-</w:t>
            </w:r>
            <w:r w:rsidR="007C6D05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7C6D05" w:rsidRPr="00EF4BB2">
              <w:rPr>
                <w:rFonts w:ascii="Arial" w:hAnsi="Arial" w:cs="Arial"/>
              </w:rPr>
              <w:t>38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64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8541DA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8541DA" w:rsidRPr="00EF4BB2">
              <w:rPr>
                <w:rFonts w:ascii="Arial" w:hAnsi="Arial" w:cs="Arial"/>
              </w:rPr>
              <w:t>17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Diagnosed in 1996 to 2000</w:t>
            </w: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 w:hint="eastAsia"/>
              </w:rPr>
              <w:t>I</w:t>
            </w:r>
            <w:r w:rsidRPr="00EF4BB2">
              <w:rPr>
                <w:rFonts w:ascii="Arial" w:hAnsi="Arial" w:cs="Arial"/>
              </w:rPr>
              <w:t>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44</w:t>
            </w:r>
          </w:p>
        </w:tc>
        <w:tc>
          <w:tcPr>
            <w:tcW w:w="794" w:type="dxa"/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31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35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396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116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29</w:t>
            </w:r>
            <w:r w:rsidRPr="00EF4BB2">
              <w:rPr>
                <w:rFonts w:ascii="Arial" w:hAnsi="Arial" w:cs="Arial"/>
              </w:rPr>
              <w:t xml:space="preserve"> (0.1</w:t>
            </w:r>
            <w:r w:rsidR="007C6D05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43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0.3</w:t>
            </w:r>
            <w:r w:rsidR="007C6D05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21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42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236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35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23</w:t>
            </w:r>
            <w:r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 w:hint="eastAsia"/>
              </w:rPr>
              <w:t>0.</w:t>
            </w:r>
            <w:r w:rsidR="008541DA" w:rsidRPr="00EF4BB2">
              <w:rPr>
                <w:rFonts w:ascii="Arial" w:hAnsi="Arial" w:cs="Arial"/>
              </w:rPr>
              <w:t>51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35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25</w:t>
            </w:r>
            <w:r w:rsidRPr="00EF4BB2">
              <w:rPr>
                <w:rFonts w:ascii="Arial" w:hAnsi="Arial" w:cs="Arial"/>
              </w:rPr>
              <w:t>-0.</w:t>
            </w:r>
            <w:r w:rsidR="008541DA" w:rsidRPr="00EF4BB2">
              <w:rPr>
                <w:rFonts w:ascii="Arial" w:hAnsi="Arial" w:cs="Arial"/>
              </w:rPr>
              <w:t>49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Diagnosed in 2001 to 2008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030" w:type="dxa"/>
            <w:gridSpan w:val="2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 w:hint="eastAsia"/>
              </w:rPr>
              <w:t>I</w:t>
            </w:r>
            <w:r w:rsidRPr="00EF4BB2">
              <w:rPr>
                <w:rFonts w:ascii="Arial" w:hAnsi="Arial" w:cs="Arial"/>
              </w:rPr>
              <w:t>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</w:t>
            </w:r>
          </w:p>
        </w:tc>
        <w:tc>
          <w:tcPr>
            <w:tcW w:w="794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117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44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66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385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7C6D05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74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45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31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6)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7C6D05" w:rsidRPr="00EF4BB2">
              <w:rPr>
                <w:rFonts w:ascii="Arial" w:hAnsi="Arial" w:cs="Arial"/>
              </w:rPr>
              <w:t>63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7C6D05" w:rsidRPr="00EF4BB2">
              <w:rPr>
                <w:rFonts w:ascii="Arial" w:hAnsi="Arial" w:cs="Arial"/>
              </w:rPr>
              <w:t>42</w:t>
            </w:r>
            <w:r w:rsidRPr="00EF4BB2">
              <w:rPr>
                <w:rFonts w:ascii="Arial" w:hAnsi="Arial" w:cs="Arial"/>
              </w:rPr>
              <w:t>-0.</w:t>
            </w:r>
            <w:r w:rsidR="007C6D05" w:rsidRPr="00EF4BB2">
              <w:rPr>
                <w:rFonts w:ascii="Arial" w:hAnsi="Arial" w:cs="Arial"/>
              </w:rPr>
              <w:t>93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177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7</w:t>
            </w:r>
            <w:r w:rsidR="008541DA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54</w:t>
            </w:r>
            <w:r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 w:hint="eastAsia"/>
              </w:rPr>
              <w:t>0.</w:t>
            </w:r>
            <w:r w:rsidR="008541DA" w:rsidRPr="00EF4BB2">
              <w:rPr>
                <w:rFonts w:ascii="Arial" w:hAnsi="Arial" w:cs="Arial"/>
              </w:rPr>
              <w:t>96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87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64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68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25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66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043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F4BB2">
              <w:rPr>
                <w:rFonts w:ascii="Arial" w:hAnsi="Arial" w:cs="Arial"/>
                <w:b/>
              </w:rPr>
              <w:t>Diagnosed in 1995 or before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411</w:t>
            </w:r>
          </w:p>
        </w:tc>
        <w:tc>
          <w:tcPr>
            <w:tcW w:w="794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138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293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trHeight w:val="234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109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77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49</w:t>
            </w:r>
            <w:r w:rsidRPr="00EF4BB2">
              <w:rPr>
                <w:rFonts w:ascii="Arial" w:hAnsi="Arial" w:cs="Arial"/>
              </w:rPr>
              <w:t>-1.</w:t>
            </w:r>
            <w:r w:rsidR="008541DA" w:rsidRPr="00EF4BB2">
              <w:rPr>
                <w:rFonts w:ascii="Arial" w:hAnsi="Arial" w:cs="Arial"/>
              </w:rPr>
              <w:t>21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6</w:t>
            </w:r>
            <w:r w:rsidR="008541DA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42</w:t>
            </w:r>
            <w:r w:rsidRPr="00EF4BB2">
              <w:rPr>
                <w:rFonts w:ascii="Arial" w:hAnsi="Arial" w:cs="Arial"/>
              </w:rPr>
              <w:t>-1.</w:t>
            </w:r>
            <w:r w:rsidR="008541DA" w:rsidRPr="00EF4BB2">
              <w:rPr>
                <w:rFonts w:ascii="Arial" w:hAnsi="Arial" w:cs="Arial"/>
              </w:rPr>
              <w:t>08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76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99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68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8541DA" w:rsidRPr="00EF4BB2">
              <w:rPr>
                <w:rFonts w:ascii="Arial" w:hAnsi="Arial" w:cs="Arial"/>
              </w:rPr>
              <w:t>44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89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6</w:t>
            </w:r>
            <w:r w:rsidR="008541DA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8541DA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 w:hint="eastAsia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Diagnosed in 1996 to 2000</w:t>
            </w: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324</w:t>
            </w:r>
          </w:p>
        </w:tc>
        <w:tc>
          <w:tcPr>
            <w:tcW w:w="794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120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200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115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51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33</w:t>
            </w:r>
            <w:r w:rsidRPr="00EF4BB2">
              <w:rPr>
                <w:rFonts w:ascii="Arial" w:hAnsi="Arial" w:cs="Arial"/>
              </w:rPr>
              <w:t>-0.7</w:t>
            </w:r>
            <w:r w:rsidR="008541DA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4</w:t>
            </w:r>
            <w:r w:rsidR="008541DA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2</w:t>
            </w:r>
            <w:r w:rsidR="008541DA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-0.7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71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58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-0.</w:t>
            </w:r>
            <w:r w:rsidR="008541DA" w:rsidRPr="00EF4BB2">
              <w:rPr>
                <w:rFonts w:ascii="Arial" w:hAnsi="Arial" w:cs="Arial"/>
              </w:rPr>
              <w:t>82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8541DA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-0.</w:t>
            </w:r>
            <w:r w:rsidR="008541DA" w:rsidRPr="00EF4BB2">
              <w:rPr>
                <w:rFonts w:ascii="Arial" w:hAnsi="Arial" w:cs="Arial"/>
              </w:rPr>
              <w:t>71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Diagnosed in 2001 to 2008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360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98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177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47</w:t>
            </w:r>
            <w:r w:rsidRPr="00EF4BB2">
              <w:rPr>
                <w:rFonts w:ascii="Arial" w:hAnsi="Arial" w:cs="Arial"/>
              </w:rPr>
              <w:t xml:space="preserve"> (0.2</w:t>
            </w:r>
            <w:r w:rsidR="008541DA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-0.</w:t>
            </w:r>
            <w:r w:rsidR="008541DA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7)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 w:hint="eastAsia"/>
              </w:rPr>
              <w:t>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36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8541DA" w:rsidRPr="00EF4BB2">
              <w:rPr>
                <w:rFonts w:ascii="Arial" w:hAnsi="Arial" w:cs="Arial"/>
              </w:rPr>
              <w:t>03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66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81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61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0</w:t>
            </w:r>
            <w:r w:rsidR="008541DA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91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66-1</w:t>
            </w:r>
            <w:r w:rsidRPr="00EF4BB2">
              <w:rPr>
                <w:rFonts w:ascii="Arial" w:hAnsi="Arial" w:cs="Arial"/>
              </w:rPr>
              <w:t>.</w:t>
            </w:r>
            <w:r w:rsidR="008541DA" w:rsidRPr="00EF4BB2">
              <w:rPr>
                <w:rFonts w:ascii="Arial" w:hAnsi="Arial" w:cs="Arial"/>
              </w:rPr>
              <w:t>24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030</w:t>
            </w: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28</w:t>
            </w:r>
          </w:p>
        </w:tc>
        <w:tc>
          <w:tcPr>
            <w:tcW w:w="11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39</w:t>
            </w: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99</w:t>
            </w:r>
          </w:p>
        </w:tc>
      </w:tr>
      <w:tr w:rsidR="00EF4BB2" w:rsidRPr="00EF4BB2" w:rsidTr="00B838ED">
        <w:trPr>
          <w:trHeight w:val="60"/>
          <w:jc w:val="center"/>
        </w:trPr>
        <w:tc>
          <w:tcPr>
            <w:tcW w:w="323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206F2E" w:rsidRPr="00EF4BB2" w:rsidRDefault="00206F2E" w:rsidP="00206F2E">
      <w:pPr>
        <w:spacing w:after="0" w:line="240" w:lineRule="auto"/>
        <w:rPr>
          <w:rFonts w:ascii="Arial" w:eastAsia="Yu Mincho" w:hAnsi="Arial" w:cs="Arial"/>
          <w:lang w:eastAsia="ja-JP"/>
        </w:rPr>
      </w:pPr>
      <w:r w:rsidRPr="00EF4BB2">
        <w:rPr>
          <w:rFonts w:ascii="Arial" w:eastAsia="Yu Mincho" w:hAnsi="Arial" w:cs="Arial"/>
          <w:lang w:eastAsia="ja-JP"/>
        </w:rPr>
        <w:t xml:space="preserve"> </w:t>
      </w:r>
    </w:p>
    <w:p w:rsidR="00206F2E" w:rsidRPr="00EF4BB2" w:rsidRDefault="00206F2E" w:rsidP="00206F2E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IPW was applied to reduce a bias due to the availability of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tissue after cancer diagnosis (see “Statistical analysis” subsection for details).  </w:t>
      </w:r>
    </w:p>
    <w:p w:rsidR="00206F2E" w:rsidRPr="00EF4BB2" w:rsidRDefault="00206F2E" w:rsidP="00206F2E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The multivariable Cox regression model initially included sex, age, family history of colorectal cancer,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location, disease stage,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differentiation, microsatellite instability, CpG island methylator phenotype, </w:t>
      </w:r>
      <w:r w:rsidRPr="00EF4BB2">
        <w:rPr>
          <w:rFonts w:ascii="Arial" w:hAnsi="Arial" w:cs="Arial"/>
          <w:i/>
        </w:rPr>
        <w:t>KRAS</w:t>
      </w:r>
      <w:r w:rsidRPr="00EF4BB2">
        <w:rPr>
          <w:rFonts w:ascii="Arial" w:hAnsi="Arial" w:cs="Arial"/>
        </w:rPr>
        <w:t xml:space="preserve"> mutation</w:t>
      </w:r>
      <w:r w:rsidRPr="00EF4BB2">
        <w:rPr>
          <w:rFonts w:ascii="Arial" w:hAnsi="Arial" w:cs="Arial"/>
          <w:i/>
        </w:rPr>
        <w:t>, BRAF</w:t>
      </w:r>
      <w:r w:rsidRPr="00EF4BB2">
        <w:rPr>
          <w:rFonts w:ascii="Arial" w:hAnsi="Arial" w:cs="Arial"/>
        </w:rPr>
        <w:t xml:space="preserve"> mutation, </w:t>
      </w:r>
      <w:r w:rsidRPr="00EF4BB2">
        <w:rPr>
          <w:rFonts w:ascii="Arial" w:hAnsi="Arial" w:cs="Arial"/>
          <w:i/>
        </w:rPr>
        <w:t xml:space="preserve">PIK3CA </w:t>
      </w:r>
      <w:r w:rsidRPr="00EF4BB2">
        <w:rPr>
          <w:rFonts w:ascii="Arial" w:hAnsi="Arial" w:cs="Arial"/>
        </w:rPr>
        <w:t xml:space="preserve">mutation, long-interspersed </w:t>
      </w:r>
      <w:r w:rsidRPr="00EF4BB2">
        <w:rPr>
          <w:rFonts w:ascii="Arial" w:hAnsi="Arial" w:cs="Arial"/>
        </w:rPr>
        <w:lastRenderedPageBreak/>
        <w:t xml:space="preserve">nucleotide element-1 methylation level, </w:t>
      </w:r>
      <w:r w:rsidRPr="00EF4BB2">
        <w:rPr>
          <w:rFonts w:ascii="Arial" w:hAnsi="Arial" w:cs="Arial"/>
          <w:iCs/>
        </w:rPr>
        <w:t>PTGS2</w:t>
      </w:r>
      <w:r w:rsidRPr="00EF4BB2">
        <w:rPr>
          <w:rFonts w:ascii="Arial" w:hAnsi="Arial" w:cs="Arial"/>
        </w:rPr>
        <w:t xml:space="preserve"> (cyclooxygenase-2) expression, and nuclear </w:t>
      </w:r>
      <w:r w:rsidRPr="00EF4BB2">
        <w:rPr>
          <w:rFonts w:ascii="Arial" w:hAnsi="Arial" w:cs="Arial"/>
          <w:iCs/>
        </w:rPr>
        <w:t>CTNNB1</w:t>
      </w:r>
      <w:r w:rsidRPr="00EF4BB2">
        <w:rPr>
          <w:rFonts w:ascii="Arial" w:hAnsi="Arial" w:cs="Arial"/>
        </w:rPr>
        <w:t xml:space="preserve"> (beta-catenin) expression.  A backward elimination with a threshold </w:t>
      </w:r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</w:rPr>
        <w:t xml:space="preserve"> of 0.05 was used to select variables for the final models.  </w:t>
      </w:r>
    </w:p>
    <w:p w:rsidR="00206F2E" w:rsidRPr="00EF4BB2" w:rsidRDefault="00206F2E" w:rsidP="00206F2E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3</w:t>
      </w:r>
      <w:r w:rsidRPr="00EF4BB2">
        <w:rPr>
          <w:rFonts w:ascii="Arial" w:hAnsi="Arial" w:cs="Arial"/>
        </w:rPr>
        <w:t xml:space="preserve"> </w:t>
      </w:r>
      <w:proofErr w:type="spellStart"/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  <w:vertAlign w:val="subscript"/>
        </w:rPr>
        <w:t>interaction</w:t>
      </w:r>
      <w:proofErr w:type="spellEnd"/>
      <w:r w:rsidRPr="00EF4BB2">
        <w:rPr>
          <w:rFonts w:ascii="Arial" w:hAnsi="Arial" w:cs="Arial"/>
        </w:rPr>
        <w:t xml:space="preserve"> value (two-sided) was calculated using the Wald test for the cross-product of the ordinal category (negative/low</w:t>
      </w:r>
      <w:r w:rsidR="005F6E27" w:rsidRPr="00EF4BB2">
        <w:rPr>
          <w:rFonts w:ascii="Arial" w:hAnsi="Arial" w:cs="Arial"/>
        </w:rPr>
        <w:t>,</w:t>
      </w:r>
      <w:r w:rsidRPr="00EF4BB2">
        <w:rPr>
          <w:rFonts w:ascii="Arial" w:hAnsi="Arial" w:cs="Arial"/>
        </w:rPr>
        <w:t xml:space="preserve"> intermediate</w:t>
      </w:r>
      <w:r w:rsidR="005F6E27" w:rsidRPr="00EF4BB2">
        <w:rPr>
          <w:rFonts w:ascii="Arial" w:hAnsi="Arial" w:cs="Arial"/>
        </w:rPr>
        <w:t xml:space="preserve">, and </w:t>
      </w:r>
      <w:r w:rsidRPr="00EF4BB2">
        <w:rPr>
          <w:rFonts w:ascii="Arial" w:hAnsi="Arial" w:cs="Arial"/>
        </w:rPr>
        <w:t>high) of each lymphocytic reaction component and year of diagnosis (1995 or before, 1996-2000, and 2001-2008) in the IPW-adjusted Cox regression model.</w:t>
      </w:r>
    </w:p>
    <w:p w:rsidR="00206F2E" w:rsidRPr="00EF4BB2" w:rsidRDefault="00206F2E" w:rsidP="00206F2E">
      <w:pPr>
        <w:spacing w:after="0" w:line="240" w:lineRule="auto"/>
        <w:rPr>
          <w:rFonts w:ascii="Arial" w:eastAsia="DengXian" w:hAnsi="Arial" w:cs="Arial"/>
          <w:sz w:val="24"/>
        </w:rPr>
      </w:pPr>
      <w:r w:rsidRPr="00EF4BB2">
        <w:rPr>
          <w:rFonts w:ascii="Arial" w:hAnsi="Arial" w:cs="Arial"/>
        </w:rPr>
        <w:t>Abbreviations: CI, confidence interval; HR, hazard ratio; IPW, inverse probability weighting.</w:t>
      </w:r>
    </w:p>
    <w:p w:rsidR="00B838ED" w:rsidRPr="00EF4BB2" w:rsidRDefault="00B838ED" w:rsidP="0090198D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="00B838ED" w:rsidRPr="00EF4BB2" w:rsidSect="00206F2E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838ED" w:rsidRPr="00EF4BB2" w:rsidRDefault="00B838ED" w:rsidP="00B838ED">
      <w:pPr>
        <w:spacing w:after="0" w:line="240" w:lineRule="auto"/>
        <w:ind w:rightChars="1" w:right="2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  <w:sz w:val="24"/>
          <w:szCs w:val="24"/>
        </w:rPr>
        <w:lastRenderedPageBreak/>
        <w:t>Supplementary Table S</w:t>
      </w:r>
      <w:r w:rsidR="001C3B6D" w:rsidRPr="00EF4BB2">
        <w:rPr>
          <w:rFonts w:ascii="Arial" w:hAnsi="Arial" w:cs="Arial"/>
          <w:sz w:val="24"/>
          <w:szCs w:val="24"/>
        </w:rPr>
        <w:t>8</w:t>
      </w:r>
      <w:r w:rsidRPr="00EF4BB2">
        <w:rPr>
          <w:rFonts w:ascii="Arial" w:hAnsi="Arial" w:cs="Arial"/>
          <w:sz w:val="24"/>
          <w:szCs w:val="24"/>
        </w:rPr>
        <w:t xml:space="preserve">.  Lymphocytic reaction components and patient survival in strata of </w:t>
      </w:r>
      <w:proofErr w:type="spellStart"/>
      <w:r w:rsidRPr="00EF4BB2">
        <w:rPr>
          <w:rFonts w:ascii="Arial" w:hAnsi="Arial" w:cs="Arial"/>
          <w:sz w:val="24"/>
          <w:szCs w:val="24"/>
        </w:rPr>
        <w:t>tumour</w:t>
      </w:r>
      <w:proofErr w:type="spellEnd"/>
      <w:r w:rsidRPr="00EF4BB2">
        <w:rPr>
          <w:rFonts w:ascii="Arial" w:hAnsi="Arial" w:cs="Arial"/>
          <w:sz w:val="24"/>
          <w:szCs w:val="24"/>
        </w:rPr>
        <w:t xml:space="preserve"> location </w:t>
      </w:r>
    </w:p>
    <w:p w:rsidR="00B838ED" w:rsidRPr="00EF4BB2" w:rsidRDefault="00B838ED" w:rsidP="00B838ED">
      <w:pPr>
        <w:spacing w:after="0" w:line="240" w:lineRule="auto"/>
        <w:ind w:leftChars="-515" w:left="-1133" w:rightChars="-578" w:right="-1272"/>
        <w:rPr>
          <w:rFonts w:ascii="Arial" w:hAnsi="Arial" w:cs="Arial"/>
          <w:sz w:val="24"/>
          <w:szCs w:val="24"/>
        </w:rPr>
      </w:pPr>
    </w:p>
    <w:tbl>
      <w:tblPr>
        <w:tblW w:w="1253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7"/>
        <w:gridCol w:w="793"/>
        <w:gridCol w:w="794"/>
        <w:gridCol w:w="1701"/>
        <w:gridCol w:w="1701"/>
        <w:gridCol w:w="113"/>
        <w:gridCol w:w="794"/>
        <w:gridCol w:w="1701"/>
        <w:gridCol w:w="1701"/>
      </w:tblGrid>
      <w:tr w:rsidR="00EF4BB2" w:rsidRPr="00EF4BB2" w:rsidTr="00B838ED">
        <w:trPr>
          <w:jc w:val="center"/>
        </w:trPr>
        <w:tc>
          <w:tcPr>
            <w:tcW w:w="323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96" w:type="dxa"/>
            <w:gridSpan w:val="3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Colorectal cancer-specific survival</w:t>
            </w: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96" w:type="dxa"/>
            <w:gridSpan w:val="3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survival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cases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F4BB2">
              <w:rPr>
                <w:rFonts w:ascii="Arial" w:hAnsi="Arial" w:cs="Arial"/>
                <w:b/>
              </w:rPr>
              <w:t>Proximal colon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393</w:t>
            </w:r>
          </w:p>
        </w:tc>
        <w:tc>
          <w:tcPr>
            <w:tcW w:w="794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128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247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195</w:t>
            </w:r>
          </w:p>
        </w:tc>
        <w:tc>
          <w:tcPr>
            <w:tcW w:w="794" w:type="dxa"/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41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2</w:t>
            </w:r>
            <w:r w:rsidR="008541DA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8541DA" w:rsidRPr="00EF4BB2">
              <w:rPr>
                <w:rFonts w:ascii="Arial" w:hAnsi="Arial" w:cs="Arial"/>
              </w:rPr>
              <w:t>64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5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32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8541DA" w:rsidRPr="00EF4BB2">
              <w:rPr>
                <w:rFonts w:ascii="Arial" w:hAnsi="Arial" w:cs="Arial"/>
              </w:rPr>
              <w:t>81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111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6</w:t>
            </w:r>
            <w:r w:rsidR="008541DA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49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8541DA" w:rsidRPr="00EF4BB2">
              <w:rPr>
                <w:rFonts w:ascii="Arial" w:hAnsi="Arial" w:cs="Arial"/>
              </w:rPr>
              <w:t>85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75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56</w:t>
            </w:r>
            <w:r w:rsidRPr="00EF4BB2">
              <w:rPr>
                <w:rFonts w:ascii="Arial" w:hAnsi="Arial" w:cs="Arial"/>
              </w:rPr>
              <w:t>-1.</w:t>
            </w:r>
            <w:r w:rsidR="00067504" w:rsidRPr="00EF4BB2">
              <w:rPr>
                <w:rFonts w:ascii="Arial" w:hAnsi="Arial" w:cs="Arial"/>
              </w:rPr>
              <w:t>02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Distal colon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286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67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3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1</w:t>
            </w:r>
            <w:r w:rsidR="008541DA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6</w:t>
            </w:r>
            <w:r w:rsidR="008541DA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28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12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="008541DA" w:rsidRPr="00EF4BB2">
              <w:rPr>
                <w:rFonts w:ascii="Arial" w:hAnsi="Arial" w:cs="Arial"/>
              </w:rPr>
              <w:t>64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 w:hint="eastAsia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49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-0.</w:t>
            </w:r>
            <w:r w:rsidR="008541DA" w:rsidRPr="00EF4BB2">
              <w:rPr>
                <w:rFonts w:ascii="Arial" w:hAnsi="Arial" w:cs="Arial"/>
              </w:rPr>
              <w:t>79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43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27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69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Rectum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221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29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8541DA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5</w:t>
            </w:r>
            <w:r w:rsidR="008541DA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 w:hint="eastAsia"/>
              </w:rPr>
              <w:t>8</w:t>
            </w:r>
            <w:r w:rsidRPr="00EF4BB2">
              <w:rPr>
                <w:rFonts w:ascii="Arial" w:hAnsi="Arial" w:cs="Arial"/>
              </w:rPr>
              <w:t>-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8541DA" w:rsidRPr="00EF4BB2">
              <w:rPr>
                <w:rFonts w:ascii="Arial" w:hAnsi="Arial" w:cs="Arial"/>
              </w:rPr>
              <w:t>15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8541DA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37</w:t>
            </w:r>
            <w:r w:rsidRPr="00EF4BB2">
              <w:rPr>
                <w:rFonts w:ascii="Arial" w:hAnsi="Arial" w:cs="Arial"/>
              </w:rPr>
              <w:t>-1.</w:t>
            </w:r>
            <w:r w:rsidR="008541DA" w:rsidRPr="00EF4BB2">
              <w:rPr>
                <w:rFonts w:ascii="Arial" w:hAnsi="Arial" w:cs="Arial"/>
              </w:rPr>
              <w:t>46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8541DA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8541DA" w:rsidRPr="00EF4BB2">
              <w:rPr>
                <w:rFonts w:ascii="Arial" w:hAnsi="Arial" w:cs="Arial"/>
              </w:rPr>
              <w:t>26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99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0.6</w:t>
            </w:r>
            <w:r w:rsidR="00067504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067504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-</w:t>
            </w:r>
            <w:r w:rsidR="00067504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067504" w:rsidRPr="00EF4BB2">
              <w:rPr>
                <w:rFonts w:ascii="Arial" w:hAnsi="Arial" w:cs="Arial"/>
              </w:rPr>
              <w:t>25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trHeight w:val="153"/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i/>
              </w:rPr>
              <w:t xml:space="preserve">  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79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92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31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27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F4BB2">
              <w:rPr>
                <w:rFonts w:ascii="Arial" w:hAnsi="Arial" w:cs="Arial"/>
                <w:b/>
              </w:rPr>
              <w:t>Proximal colon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93</w:t>
            </w: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66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609</w:t>
            </w: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152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43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067504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62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48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34</w:t>
            </w:r>
            <w:r w:rsidRPr="00EF4BB2">
              <w:rPr>
                <w:rFonts w:ascii="Arial" w:hAnsi="Arial" w:cs="Arial"/>
              </w:rPr>
              <w:t>-</w:t>
            </w:r>
            <w:r w:rsidR="00067504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067504" w:rsidRPr="00EF4BB2">
              <w:rPr>
                <w:rFonts w:ascii="Arial" w:hAnsi="Arial" w:cs="Arial"/>
              </w:rPr>
              <w:t>68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370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58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067504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81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68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067504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-</w:t>
            </w:r>
            <w:r w:rsidR="00067504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 w:hint="eastAsia"/>
              </w:rPr>
              <w:t>.</w:t>
            </w:r>
            <w:r w:rsidR="00067504" w:rsidRPr="00EF4BB2">
              <w:rPr>
                <w:rFonts w:ascii="Arial" w:hAnsi="Arial" w:cs="Arial"/>
              </w:rPr>
              <w:t>94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Distal colon</w:t>
            </w:r>
          </w:p>
        </w:tc>
        <w:tc>
          <w:tcPr>
            <w:tcW w:w="79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67</w:t>
            </w: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33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46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369</w:t>
            </w: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90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51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33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79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5</w:t>
            </w:r>
            <w:r w:rsidR="00067504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33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84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208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37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80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067504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067504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85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Rectum</w:t>
            </w:r>
          </w:p>
        </w:tc>
        <w:tc>
          <w:tcPr>
            <w:tcW w:w="79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47</w:t>
            </w: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23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 w:hint="eastAsia"/>
              </w:rPr>
              <w:t>2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265</w:t>
            </w: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78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4</w:t>
            </w:r>
            <w:r w:rsidR="00067504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30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79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0.3</w:t>
            </w:r>
            <w:r w:rsidR="00067504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23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61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067504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155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51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33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7</w:t>
            </w:r>
            <w:r w:rsidR="00067504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42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28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63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27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83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66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21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F4BB2">
              <w:rPr>
                <w:rFonts w:ascii="Arial" w:hAnsi="Arial" w:cs="Arial"/>
                <w:b/>
              </w:rPr>
              <w:t>Proximal colon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 w:hint="eastAsia"/>
              </w:rPr>
              <w:t>I</w:t>
            </w:r>
            <w:r w:rsidRPr="00EF4BB2">
              <w:rPr>
                <w:rFonts w:ascii="Arial" w:hAnsi="Arial" w:cs="Arial"/>
              </w:rPr>
              <w:t>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88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58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615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5</w:t>
            </w:r>
            <w:r w:rsidR="00067504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067504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74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54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067504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78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6</w:t>
            </w:r>
            <w:r w:rsidR="00AB4283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AB4283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9</w:t>
            </w:r>
            <w:r w:rsidR="00AB4283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7</w:t>
            </w:r>
            <w:r w:rsidR="00AB4283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AB4283" w:rsidRPr="00EF4BB2">
              <w:rPr>
                <w:rFonts w:ascii="Arial" w:hAnsi="Arial" w:cs="Arial"/>
              </w:rPr>
              <w:t>53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07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Distal colon</w:t>
            </w: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 w:hint="eastAsia"/>
              </w:rPr>
              <w:t>I</w:t>
            </w:r>
            <w:r w:rsidRPr="00EF4BB2">
              <w:rPr>
                <w:rFonts w:ascii="Arial" w:hAnsi="Arial" w:cs="Arial"/>
              </w:rPr>
              <w:t>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62</w:t>
            </w:r>
          </w:p>
        </w:tc>
        <w:tc>
          <w:tcPr>
            <w:tcW w:w="794" w:type="dxa"/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377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95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2 (0.</w:t>
            </w:r>
            <w:r w:rsidR="00067504" w:rsidRPr="00EF4BB2">
              <w:rPr>
                <w:rFonts w:ascii="Arial" w:hAnsi="Arial" w:cs="Arial"/>
              </w:rPr>
              <w:t>33</w:t>
            </w:r>
            <w:r w:rsidRPr="00EF4BB2">
              <w:rPr>
                <w:rFonts w:ascii="Arial" w:hAnsi="Arial" w:cs="Arial"/>
              </w:rPr>
              <w:t>-0.</w:t>
            </w:r>
            <w:r w:rsidR="00067504" w:rsidRPr="00EF4BB2">
              <w:rPr>
                <w:rFonts w:ascii="Arial" w:hAnsi="Arial" w:cs="Arial"/>
              </w:rPr>
              <w:t>81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 xml:space="preserve">47 </w:t>
            </w:r>
            <w:r w:rsidRPr="00EF4BB2">
              <w:rPr>
                <w:rFonts w:ascii="Arial" w:hAnsi="Arial" w:cs="Arial"/>
              </w:rPr>
              <w:t>(0.</w:t>
            </w:r>
            <w:r w:rsidR="00067504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 w:hint="eastAsia"/>
              </w:rPr>
              <w:t>9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7</w:t>
            </w:r>
            <w:r w:rsidR="00067504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217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58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AB4283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 w:hint="eastAsia"/>
              </w:rPr>
              <w:t>0.</w:t>
            </w:r>
            <w:r w:rsidR="00AB4283" w:rsidRPr="00EF4BB2">
              <w:rPr>
                <w:rFonts w:ascii="Arial" w:hAnsi="Arial" w:cs="Arial"/>
              </w:rPr>
              <w:t>87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55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AB4283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8</w:t>
            </w:r>
            <w:r w:rsidR="00AB4283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Rectum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030" w:type="dxa"/>
            <w:gridSpan w:val="2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 w:hint="eastAsia"/>
              </w:rPr>
              <w:t>I</w:t>
            </w:r>
            <w:r w:rsidRPr="00EF4BB2">
              <w:rPr>
                <w:rFonts w:ascii="Arial" w:hAnsi="Arial" w:cs="Arial"/>
              </w:rPr>
              <w:t>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</w:t>
            </w:r>
          </w:p>
        </w:tc>
        <w:tc>
          <w:tcPr>
            <w:tcW w:w="794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41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22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273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80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67504" w:rsidRPr="00EF4BB2">
              <w:rPr>
                <w:rFonts w:ascii="Arial" w:hAnsi="Arial" w:cs="Arial"/>
              </w:rPr>
              <w:t>41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067504" w:rsidRPr="00EF4BB2">
              <w:rPr>
                <w:rFonts w:ascii="Arial" w:hAnsi="Arial" w:cs="Arial"/>
              </w:rPr>
              <w:t>26</w:t>
            </w:r>
            <w:r w:rsidRPr="00EF4BB2">
              <w:rPr>
                <w:rFonts w:ascii="Arial" w:hAnsi="Arial" w:cs="Arial"/>
              </w:rPr>
              <w:t>-0.6</w:t>
            </w:r>
            <w:r w:rsidR="00067504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41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AB4283" w:rsidRPr="00EF4BB2">
              <w:rPr>
                <w:rFonts w:ascii="Arial" w:hAnsi="Arial" w:cs="Arial"/>
              </w:rPr>
              <w:t>26</w:t>
            </w:r>
            <w:r w:rsidRPr="00EF4BB2">
              <w:rPr>
                <w:rFonts w:ascii="Arial" w:hAnsi="Arial" w:cs="Arial"/>
              </w:rPr>
              <w:t>-0.</w:t>
            </w:r>
            <w:r w:rsidR="00AB4283" w:rsidRPr="00EF4BB2">
              <w:rPr>
                <w:rFonts w:ascii="Arial" w:hAnsi="Arial" w:cs="Arial"/>
              </w:rPr>
              <w:t>66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160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4</w:t>
            </w:r>
            <w:r w:rsidR="00AB4283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AB4283" w:rsidRPr="00EF4BB2">
              <w:rPr>
                <w:rFonts w:ascii="Arial" w:hAnsi="Arial" w:cs="Arial"/>
              </w:rPr>
              <w:t>29</w:t>
            </w:r>
            <w:r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 w:hint="eastAsia"/>
              </w:rPr>
              <w:t>0.</w:t>
            </w:r>
            <w:r w:rsidR="00AB4283" w:rsidRPr="00EF4BB2">
              <w:rPr>
                <w:rFonts w:ascii="Arial" w:hAnsi="Arial" w:cs="Arial"/>
              </w:rPr>
              <w:t>69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49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AB4283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7</w:t>
            </w:r>
            <w:r w:rsidR="00AB4283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85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70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21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3F7429" w:rsidRPr="00EF4BB2">
              <w:rPr>
                <w:rFonts w:ascii="Arial" w:hAnsi="Arial" w:cs="Arial"/>
              </w:rPr>
              <w:t>1</w:t>
            </w:r>
            <w:r w:rsidR="00D8332B" w:rsidRPr="00EF4BB2">
              <w:rPr>
                <w:rFonts w:ascii="Arial" w:hAnsi="Arial" w:cs="Arial"/>
              </w:rPr>
              <w:t>6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F4BB2">
              <w:rPr>
                <w:rFonts w:ascii="Arial" w:hAnsi="Arial" w:cs="Arial"/>
                <w:b/>
              </w:rPr>
              <w:t>Proximal colon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451</w:t>
            </w:r>
          </w:p>
        </w:tc>
        <w:tc>
          <w:tcPr>
            <w:tcW w:w="794" w:type="dxa"/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152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284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trHeight w:val="234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251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48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53</w:t>
            </w:r>
            <w:r w:rsidRPr="00EF4BB2">
              <w:rPr>
                <w:rFonts w:ascii="Arial" w:hAnsi="Arial" w:cs="Arial"/>
              </w:rPr>
              <w:t xml:space="preserve"> (0.3</w:t>
            </w:r>
            <w:r w:rsidR="00AB4283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76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5</w:t>
            </w:r>
            <w:r w:rsidR="00AB4283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AB4283" w:rsidRPr="00EF4BB2">
              <w:rPr>
                <w:rFonts w:ascii="Arial" w:hAnsi="Arial" w:cs="Arial"/>
              </w:rPr>
              <w:t>9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0</w:t>
            </w:r>
            <w:r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 w:hint="eastAsia"/>
              </w:rPr>
              <w:t>8</w:t>
            </w:r>
            <w:r w:rsidR="00AB4283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152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79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AB4283" w:rsidRPr="00EF4BB2">
              <w:rPr>
                <w:rFonts w:ascii="Arial" w:hAnsi="Arial" w:cs="Arial"/>
              </w:rPr>
              <w:t>62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01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84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AB4283" w:rsidRPr="00EF4BB2">
              <w:rPr>
                <w:rFonts w:ascii="Arial" w:hAnsi="Arial" w:cs="Arial"/>
              </w:rPr>
              <w:t>63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11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Distal colon</w:t>
            </w: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4824" w:type="dxa"/>
            <w:gridSpan w:val="3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366</w:t>
            </w:r>
          </w:p>
        </w:tc>
        <w:tc>
          <w:tcPr>
            <w:tcW w:w="794" w:type="dxa"/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109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213</w:t>
            </w:r>
          </w:p>
        </w:tc>
        <w:tc>
          <w:tcPr>
            <w:tcW w:w="1701" w:type="dxa"/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74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14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57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AB4283" w:rsidRPr="00EF4BB2">
              <w:rPr>
                <w:rFonts w:ascii="Arial" w:hAnsi="Arial" w:cs="Arial"/>
              </w:rPr>
              <w:t>32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02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 w:hint="eastAsia"/>
              </w:rPr>
              <w:t>4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2</w:t>
            </w:r>
            <w:r w:rsidR="00AB4283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03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41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 w:hint="eastAsia"/>
              </w:rPr>
              <w:t>2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4</w:t>
            </w:r>
            <w:r w:rsidR="00AB4283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11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62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39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00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  <w:b/>
              </w:rPr>
              <w:t>Rectum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273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92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170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  <w:tcBorders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B838ED">
        <w:trPr>
          <w:trHeight w:val="273"/>
          <w:jc w:val="center"/>
        </w:trPr>
        <w:tc>
          <w:tcPr>
            <w:tcW w:w="3237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Intermediate/high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40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59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AB4283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 w:hint="eastAsia"/>
              </w:rPr>
              <w:t>1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13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AB4283" w:rsidRPr="00EF4BB2">
              <w:rPr>
                <w:rFonts w:ascii="Arial" w:hAnsi="Arial" w:cs="Arial"/>
              </w:rPr>
              <w:t>57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2</w:t>
            </w:r>
            <w:r w:rsidR="00AB4283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14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B838ED" w:rsidRPr="00EF4BB2" w:rsidRDefault="00AB4283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19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6</w:t>
            </w:r>
            <w:r w:rsidR="00AB4283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AB4283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10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Pr="00EF4BB2">
              <w:rPr>
                <w:rFonts w:ascii="Arial" w:hAnsi="Arial" w:cs="Arial" w:hint="eastAsia"/>
              </w:rPr>
              <w:t>5</w:t>
            </w:r>
            <w:r w:rsidR="00AB4283" w:rsidRPr="00EF4BB2">
              <w:rPr>
                <w:rFonts w:ascii="Arial" w:hAnsi="Arial" w:cs="Arial"/>
              </w:rPr>
              <w:t>7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3</w:t>
            </w:r>
            <w:r w:rsidR="00AB4283" w:rsidRPr="00EF4BB2">
              <w:rPr>
                <w:rFonts w:ascii="Arial" w:hAnsi="Arial" w:cs="Arial"/>
              </w:rPr>
              <w:t>2</w:t>
            </w:r>
            <w:r w:rsidRPr="00EF4BB2">
              <w:rPr>
                <w:rFonts w:ascii="Arial" w:hAnsi="Arial" w:cs="Arial"/>
              </w:rPr>
              <w:t>-</w:t>
            </w:r>
            <w:r w:rsidR="00AB4283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AB4283" w:rsidRPr="00EF4BB2">
              <w:rPr>
                <w:rFonts w:ascii="Arial" w:hAnsi="Arial" w:cs="Arial"/>
              </w:rPr>
              <w:t>02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B838ED">
        <w:trPr>
          <w:jc w:val="center"/>
        </w:trPr>
        <w:tc>
          <w:tcPr>
            <w:tcW w:w="3237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93</w:t>
            </w: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73</w:t>
            </w:r>
          </w:p>
        </w:tc>
        <w:tc>
          <w:tcPr>
            <w:tcW w:w="113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  <w:tcBorders>
              <w:top w:val="nil"/>
            </w:tcBorders>
          </w:tcPr>
          <w:p w:rsidR="00B838ED" w:rsidRPr="00EF4BB2" w:rsidRDefault="00B838ED" w:rsidP="00B838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8332B" w:rsidRPr="00EF4BB2">
              <w:rPr>
                <w:rFonts w:ascii="Arial" w:hAnsi="Arial" w:cs="Arial"/>
              </w:rPr>
              <w:t>079</w:t>
            </w:r>
          </w:p>
        </w:tc>
      </w:tr>
      <w:tr w:rsidR="00EF4BB2" w:rsidRPr="00EF4BB2" w:rsidTr="00B838ED">
        <w:trPr>
          <w:trHeight w:val="60"/>
          <w:jc w:val="center"/>
        </w:trPr>
        <w:tc>
          <w:tcPr>
            <w:tcW w:w="3237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</w:tcPr>
          <w:p w:rsidR="00B838ED" w:rsidRPr="00EF4BB2" w:rsidRDefault="00B838ED" w:rsidP="00B838E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838ED" w:rsidRPr="00EF4BB2" w:rsidRDefault="00B838ED" w:rsidP="00B838ED">
      <w:pPr>
        <w:spacing w:after="0" w:line="240" w:lineRule="auto"/>
        <w:rPr>
          <w:rFonts w:ascii="Arial" w:eastAsia="Yu Mincho" w:hAnsi="Arial" w:cs="Arial"/>
          <w:lang w:eastAsia="ja-JP"/>
        </w:rPr>
      </w:pPr>
      <w:r w:rsidRPr="00EF4BB2">
        <w:rPr>
          <w:rFonts w:ascii="Arial" w:eastAsia="Yu Mincho" w:hAnsi="Arial" w:cs="Arial"/>
          <w:lang w:eastAsia="ja-JP"/>
        </w:rPr>
        <w:t xml:space="preserve"> </w:t>
      </w:r>
    </w:p>
    <w:p w:rsidR="00B838ED" w:rsidRPr="00EF4BB2" w:rsidRDefault="00B838ED" w:rsidP="00B838ED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IPW was applied to reduce a bias due to the availability of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tissue after cancer diagnosis (see “Statistical analysis” subsection for details).  </w:t>
      </w:r>
    </w:p>
    <w:p w:rsidR="00B838ED" w:rsidRPr="00EF4BB2" w:rsidRDefault="00B838ED" w:rsidP="00B838ED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The multivariable Cox regression model initially included sex, age, year of diagnosis, family history of colorectal cancer, disease stage,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differentiation, microsatellite instability, CpG island methylator phenotype, </w:t>
      </w:r>
      <w:r w:rsidRPr="00EF4BB2">
        <w:rPr>
          <w:rFonts w:ascii="Arial" w:hAnsi="Arial" w:cs="Arial"/>
          <w:i/>
        </w:rPr>
        <w:t>KRAS</w:t>
      </w:r>
      <w:r w:rsidRPr="00EF4BB2">
        <w:rPr>
          <w:rFonts w:ascii="Arial" w:hAnsi="Arial" w:cs="Arial"/>
        </w:rPr>
        <w:t xml:space="preserve"> mutation</w:t>
      </w:r>
      <w:r w:rsidRPr="00EF4BB2">
        <w:rPr>
          <w:rFonts w:ascii="Arial" w:hAnsi="Arial" w:cs="Arial"/>
          <w:i/>
        </w:rPr>
        <w:t>, BRAF</w:t>
      </w:r>
      <w:r w:rsidRPr="00EF4BB2">
        <w:rPr>
          <w:rFonts w:ascii="Arial" w:hAnsi="Arial" w:cs="Arial"/>
        </w:rPr>
        <w:t xml:space="preserve"> mutation, </w:t>
      </w:r>
      <w:r w:rsidRPr="00EF4BB2">
        <w:rPr>
          <w:rFonts w:ascii="Arial" w:hAnsi="Arial" w:cs="Arial"/>
          <w:i/>
        </w:rPr>
        <w:t xml:space="preserve">PIK3CA </w:t>
      </w:r>
      <w:r w:rsidRPr="00EF4BB2">
        <w:rPr>
          <w:rFonts w:ascii="Arial" w:hAnsi="Arial" w:cs="Arial"/>
        </w:rPr>
        <w:t xml:space="preserve">mutation, long-interspersed </w:t>
      </w:r>
      <w:r w:rsidRPr="00EF4BB2">
        <w:rPr>
          <w:rFonts w:ascii="Arial" w:hAnsi="Arial" w:cs="Arial"/>
        </w:rPr>
        <w:lastRenderedPageBreak/>
        <w:t xml:space="preserve">nucleotide element-1 methylation level, </w:t>
      </w:r>
      <w:r w:rsidRPr="00EF4BB2">
        <w:rPr>
          <w:rFonts w:ascii="Arial" w:hAnsi="Arial" w:cs="Arial"/>
          <w:iCs/>
        </w:rPr>
        <w:t>PTGS2</w:t>
      </w:r>
      <w:r w:rsidRPr="00EF4BB2">
        <w:rPr>
          <w:rFonts w:ascii="Arial" w:hAnsi="Arial" w:cs="Arial"/>
        </w:rPr>
        <w:t xml:space="preserve"> (cyclooxygenase-2) expression, and nuclear </w:t>
      </w:r>
      <w:r w:rsidRPr="00EF4BB2">
        <w:rPr>
          <w:rFonts w:ascii="Arial" w:hAnsi="Arial" w:cs="Arial"/>
          <w:iCs/>
        </w:rPr>
        <w:t>CTNNB1</w:t>
      </w:r>
      <w:r w:rsidRPr="00EF4BB2">
        <w:rPr>
          <w:rFonts w:ascii="Arial" w:hAnsi="Arial" w:cs="Arial"/>
        </w:rPr>
        <w:t xml:space="preserve"> (beta-catenin) expression.  A backward elimination with a threshold </w:t>
      </w:r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</w:rPr>
        <w:t xml:space="preserve"> of 0.05 was used to select variables for the final models.  </w:t>
      </w:r>
    </w:p>
    <w:p w:rsidR="00B838ED" w:rsidRPr="00EF4BB2" w:rsidRDefault="00B838ED" w:rsidP="00B838ED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3</w:t>
      </w:r>
      <w:r w:rsidRPr="00EF4BB2">
        <w:rPr>
          <w:rFonts w:ascii="Arial" w:hAnsi="Arial" w:cs="Arial"/>
        </w:rPr>
        <w:t xml:space="preserve"> </w:t>
      </w:r>
      <w:proofErr w:type="spellStart"/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  <w:vertAlign w:val="subscript"/>
        </w:rPr>
        <w:t>interaction</w:t>
      </w:r>
      <w:proofErr w:type="spellEnd"/>
      <w:r w:rsidRPr="00EF4BB2">
        <w:rPr>
          <w:rFonts w:ascii="Arial" w:hAnsi="Arial" w:cs="Arial"/>
        </w:rPr>
        <w:t xml:space="preserve"> value (two-sided) was calculated using the Wald test for the cross-product of the ordinal category (</w:t>
      </w:r>
      <w:r w:rsidR="005F6E27" w:rsidRPr="00EF4BB2">
        <w:rPr>
          <w:rFonts w:ascii="Arial" w:hAnsi="Arial" w:cs="Arial"/>
        </w:rPr>
        <w:t>negative/low, intermediate, and high</w:t>
      </w:r>
      <w:r w:rsidRPr="00EF4BB2">
        <w:rPr>
          <w:rFonts w:ascii="Arial" w:hAnsi="Arial" w:cs="Arial"/>
        </w:rPr>
        <w:t xml:space="preserve">) of each lymphocytic reaction component and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location (proximal colon, distal colon, and rectum) in the IPW-adjusted Cox regression model.</w:t>
      </w:r>
    </w:p>
    <w:p w:rsidR="00B838ED" w:rsidRPr="00EF4BB2" w:rsidRDefault="00B838ED" w:rsidP="00B838ED">
      <w:pPr>
        <w:spacing w:after="0" w:line="240" w:lineRule="auto"/>
        <w:rPr>
          <w:rFonts w:ascii="Arial" w:eastAsia="DengXian" w:hAnsi="Arial" w:cs="Arial"/>
          <w:sz w:val="24"/>
        </w:rPr>
      </w:pPr>
      <w:r w:rsidRPr="00EF4BB2">
        <w:rPr>
          <w:rFonts w:ascii="Arial" w:hAnsi="Arial" w:cs="Arial"/>
        </w:rPr>
        <w:t>Abbreviations: CI, confidence interval; HR, hazard ratio; IPW, inverse probability weighting.</w:t>
      </w:r>
    </w:p>
    <w:p w:rsidR="001C3B6D" w:rsidRPr="00EF4BB2" w:rsidRDefault="001C3B6D" w:rsidP="0090198D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="001C3B6D" w:rsidRPr="00EF4BB2" w:rsidSect="00B838ED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1C3B6D" w:rsidRPr="00EF4BB2" w:rsidRDefault="001C3B6D" w:rsidP="001C3B6D">
      <w:pPr>
        <w:tabs>
          <w:tab w:val="left" w:pos="12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F4BB2">
        <w:rPr>
          <w:rFonts w:ascii="Arial" w:hAnsi="Arial" w:cs="Arial"/>
          <w:sz w:val="24"/>
          <w:szCs w:val="24"/>
        </w:rPr>
        <w:lastRenderedPageBreak/>
        <w:t xml:space="preserve">Supplementary Table S9.  The </w:t>
      </w:r>
      <w:r w:rsidR="002066A8" w:rsidRPr="00EF4BB2">
        <w:rPr>
          <w:rFonts w:ascii="Arial" w:hAnsi="Arial" w:cs="Arial"/>
          <w:sz w:val="24"/>
          <w:szCs w:val="24"/>
        </w:rPr>
        <w:t>prognostic</w:t>
      </w:r>
      <w:r w:rsidRPr="00EF4BB2">
        <w:rPr>
          <w:rFonts w:ascii="Arial" w:hAnsi="Arial" w:cs="Arial"/>
          <w:sz w:val="24"/>
          <w:szCs w:val="24"/>
        </w:rPr>
        <w:t xml:space="preserve"> interaction</w:t>
      </w:r>
      <w:r w:rsidR="00E45067" w:rsidRPr="00EF4BB2">
        <w:rPr>
          <w:rFonts w:ascii="Arial" w:hAnsi="Arial" w:cs="Arial"/>
          <w:sz w:val="24"/>
          <w:szCs w:val="24"/>
        </w:rPr>
        <w:t>s</w:t>
      </w:r>
      <w:r w:rsidRPr="00EF4BB2">
        <w:rPr>
          <w:rFonts w:ascii="Arial" w:hAnsi="Arial" w:cs="Arial"/>
          <w:sz w:val="24"/>
          <w:szCs w:val="24"/>
        </w:rPr>
        <w:t xml:space="preserve"> between </w:t>
      </w:r>
      <w:r w:rsidR="00EF4BB2">
        <w:rPr>
          <w:rFonts w:ascii="Arial" w:hAnsi="Arial" w:cs="Arial"/>
          <w:sz w:val="24"/>
          <w:szCs w:val="24"/>
        </w:rPr>
        <w:t xml:space="preserve">the </w:t>
      </w:r>
      <w:r w:rsidRPr="00EF4BB2">
        <w:rPr>
          <w:rFonts w:ascii="Arial" w:hAnsi="Arial" w:cs="Arial"/>
          <w:sz w:val="24"/>
          <w:szCs w:val="24"/>
        </w:rPr>
        <w:t>lymphocytic reaction components</w:t>
      </w:r>
      <w:r w:rsidR="00E45067" w:rsidRPr="00EF4BB2">
        <w:rPr>
          <w:rFonts w:ascii="Arial" w:eastAsia="Yu Mincho" w:hAnsi="Arial" w:cs="Arial"/>
          <w:sz w:val="24"/>
          <w:szCs w:val="24"/>
          <w:lang w:eastAsia="ja-JP"/>
        </w:rPr>
        <w:t xml:space="preserve"> </w:t>
      </w:r>
      <w:r w:rsidR="007B5498" w:rsidRPr="00EF4BB2">
        <w:rPr>
          <w:rFonts w:ascii="Arial" w:eastAsia="Yu Mincho" w:hAnsi="Arial" w:cs="Arial"/>
          <w:sz w:val="24"/>
          <w:szCs w:val="24"/>
          <w:lang w:eastAsia="ja-JP"/>
        </w:rPr>
        <w:t xml:space="preserve">in relation to colorectal cancer-specific survival </w:t>
      </w:r>
      <w:r w:rsidR="00E45067" w:rsidRPr="00EF4BB2">
        <w:rPr>
          <w:rFonts w:ascii="Arial" w:eastAsia="Yu Mincho" w:hAnsi="Arial" w:cs="Arial"/>
          <w:sz w:val="24"/>
          <w:szCs w:val="24"/>
          <w:lang w:eastAsia="ja-JP"/>
        </w:rPr>
        <w:t>in the multivariable model</w:t>
      </w:r>
      <w:r w:rsidR="00E45067" w:rsidRPr="00EF4BB2">
        <w:rPr>
          <w:rFonts w:ascii="Yu Mincho" w:eastAsia="Yu Mincho" w:hAnsi="Yu Mincho" w:cs="Arial"/>
          <w:sz w:val="24"/>
          <w:szCs w:val="24"/>
          <w:lang w:eastAsia="ja-JP"/>
        </w:rPr>
        <w:t xml:space="preserve"> </w:t>
      </w:r>
    </w:p>
    <w:p w:rsidR="001C3B6D" w:rsidRPr="00EF4BB2" w:rsidRDefault="001C3B6D" w:rsidP="001C3B6D">
      <w:pPr>
        <w:tabs>
          <w:tab w:val="left" w:pos="12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  <w:gridCol w:w="2381"/>
      </w:tblGrid>
      <w:tr w:rsidR="00EF4BB2" w:rsidRPr="00EF4BB2" w:rsidTr="007B5498">
        <w:trPr>
          <w:trHeight w:val="680"/>
        </w:trPr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lang w:eastAsia="ja-JP"/>
              </w:rPr>
            </w:pPr>
            <w:r w:rsidRPr="00EF4BB2">
              <w:rPr>
                <w:rFonts w:ascii="Arial" w:eastAsia="Yu Mincho" w:hAnsi="Arial" w:cs="Arial"/>
                <w:lang w:eastAsia="ja-JP"/>
              </w:rPr>
              <w:t xml:space="preserve">Lymphocytic reaction </w:t>
            </w:r>
            <w:r w:rsidRPr="00EF4BB2">
              <w:rPr>
                <w:rFonts w:ascii="Arial" w:eastAsia="Yu Mincho" w:hAnsi="Arial" w:cs="Arial" w:hint="eastAsia"/>
                <w:lang w:eastAsia="ja-JP"/>
              </w:rPr>
              <w:t>C</w:t>
            </w:r>
            <w:r w:rsidRPr="00EF4BB2">
              <w:rPr>
                <w:rFonts w:ascii="Arial" w:eastAsia="Yu Mincho" w:hAnsi="Arial" w:cs="Arial"/>
                <w:lang w:eastAsia="ja-JP"/>
              </w:rPr>
              <w:t>omponents</w:t>
            </w:r>
            <w:r w:rsidRPr="00EF4BB2">
              <w:rPr>
                <w:rFonts w:ascii="Arial" w:eastAsia="Yu Mincho" w:hAnsi="Arial" w:cs="Arial"/>
                <w:vertAlign w:val="superscript"/>
                <w:lang w:eastAsia="ja-JP"/>
              </w:rPr>
              <w:t>1,2,3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hAnsi="Arial" w:cs="Arial"/>
                <w:sz w:val="24"/>
                <w:szCs w:val="24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4BB2">
              <w:rPr>
                <w:rFonts w:ascii="Arial" w:hAnsi="Arial" w:cs="Arial" w:hint="eastAsia"/>
              </w:rPr>
              <w:t>I</w:t>
            </w:r>
            <w:r w:rsidRPr="00EF4BB2">
              <w:rPr>
                <w:rFonts w:ascii="Arial" w:hAnsi="Arial" w:cs="Arial"/>
              </w:rPr>
              <w:t>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</w:tr>
      <w:tr w:rsidR="00EF4BB2" w:rsidRPr="00EF4BB2" w:rsidTr="007B5498">
        <w:trPr>
          <w:trHeight w:val="680"/>
        </w:trPr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hAnsi="Arial" w:cs="Arial"/>
                <w:sz w:val="24"/>
                <w:szCs w:val="24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2381" w:type="dxa"/>
            <w:tcBorders>
              <w:tl2br w:val="single" w:sz="4" w:space="0" w:color="auto"/>
            </w:tcBorders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.30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.47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.1</w:t>
            </w:r>
            <w:r w:rsidR="005F6E27"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5</w:t>
            </w:r>
          </w:p>
        </w:tc>
      </w:tr>
      <w:tr w:rsidR="00EF4BB2" w:rsidRPr="00EF4BB2" w:rsidTr="007B5498">
        <w:trPr>
          <w:trHeight w:val="680"/>
        </w:trPr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4BB2">
              <w:rPr>
                <w:rFonts w:ascii="Arial" w:hAnsi="Arial" w:cs="Arial"/>
              </w:rPr>
              <w:t>Peritumoural</w:t>
            </w:r>
            <w:proofErr w:type="spellEnd"/>
            <w:r w:rsidRPr="00EF4BB2">
              <w:rPr>
                <w:rFonts w:ascii="Arial" w:hAnsi="Arial" w:cs="Arial"/>
              </w:rPr>
              <w:t xml:space="preserve"> lymphocytic reaction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.30</w:t>
            </w:r>
          </w:p>
        </w:tc>
        <w:tc>
          <w:tcPr>
            <w:tcW w:w="2381" w:type="dxa"/>
            <w:tcBorders>
              <w:tl2br w:val="single" w:sz="4" w:space="0" w:color="auto"/>
            </w:tcBorders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.8</w:t>
            </w:r>
            <w:r w:rsidR="005F6E27"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8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.99</w:t>
            </w:r>
          </w:p>
        </w:tc>
      </w:tr>
      <w:tr w:rsidR="00EF4BB2" w:rsidRPr="00EF4BB2" w:rsidTr="007B5498">
        <w:trPr>
          <w:trHeight w:val="680"/>
        </w:trPr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4BB2">
              <w:rPr>
                <w:rFonts w:ascii="Arial" w:hAnsi="Arial" w:cs="Arial" w:hint="eastAsia"/>
              </w:rPr>
              <w:t>I</w:t>
            </w:r>
            <w:r w:rsidRPr="00EF4BB2">
              <w:rPr>
                <w:rFonts w:ascii="Arial" w:hAnsi="Arial" w:cs="Arial"/>
              </w:rPr>
              <w:t>ntratumoural</w:t>
            </w:r>
            <w:proofErr w:type="spellEnd"/>
            <w:r w:rsidRPr="00EF4BB2">
              <w:rPr>
                <w:rFonts w:ascii="Arial" w:hAnsi="Arial" w:cs="Arial"/>
              </w:rPr>
              <w:t xml:space="preserve"> </w:t>
            </w:r>
            <w:proofErr w:type="spellStart"/>
            <w:r w:rsidRPr="00EF4BB2">
              <w:rPr>
                <w:rFonts w:ascii="Arial" w:hAnsi="Arial" w:cs="Arial"/>
              </w:rPr>
              <w:t>perigrandular</w:t>
            </w:r>
            <w:proofErr w:type="spellEnd"/>
            <w:r w:rsidRPr="00EF4BB2">
              <w:rPr>
                <w:rFonts w:ascii="Arial" w:hAnsi="Arial" w:cs="Arial"/>
              </w:rPr>
              <w:t xml:space="preserve"> reaction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.47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.8</w:t>
            </w:r>
            <w:r w:rsidR="00D8332B"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8</w:t>
            </w:r>
          </w:p>
        </w:tc>
        <w:tc>
          <w:tcPr>
            <w:tcW w:w="2381" w:type="dxa"/>
            <w:tcBorders>
              <w:tl2br w:val="single" w:sz="4" w:space="0" w:color="auto"/>
            </w:tcBorders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.39</w:t>
            </w:r>
          </w:p>
        </w:tc>
      </w:tr>
      <w:tr w:rsidR="007B5498" w:rsidRPr="00EF4BB2" w:rsidTr="007B5498">
        <w:trPr>
          <w:trHeight w:val="680"/>
        </w:trPr>
        <w:tc>
          <w:tcPr>
            <w:tcW w:w="2381" w:type="dxa"/>
          </w:tcPr>
          <w:p w:rsidR="007B5498" w:rsidRPr="00EF4BB2" w:rsidRDefault="007B5498" w:rsidP="007B5498">
            <w:pPr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.1</w:t>
            </w:r>
            <w:r w:rsidR="005F6E27"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.99</w:t>
            </w:r>
          </w:p>
        </w:tc>
        <w:tc>
          <w:tcPr>
            <w:tcW w:w="2381" w:type="dxa"/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  <w:proofErr w:type="spellStart"/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proofErr w:type="spellEnd"/>
            <w:r w:rsidRPr="00EF4BB2">
              <w:rPr>
                <w:rFonts w:ascii="Arial" w:hAnsi="Arial" w:cs="Arial"/>
              </w:rPr>
              <w:t>=</w:t>
            </w:r>
            <w:r w:rsidRPr="00EF4BB2">
              <w:rPr>
                <w:rFonts w:ascii="Arial" w:eastAsia="Yu Mincho" w:hAnsi="Arial" w:cs="Arial" w:hint="eastAsia"/>
                <w:sz w:val="24"/>
                <w:szCs w:val="24"/>
                <w:lang w:eastAsia="ja-JP"/>
              </w:rPr>
              <w:t>0</w:t>
            </w:r>
            <w:r w:rsidRPr="00EF4BB2">
              <w:rPr>
                <w:rFonts w:ascii="Arial" w:eastAsia="Yu Mincho" w:hAnsi="Arial" w:cs="Arial"/>
                <w:sz w:val="24"/>
                <w:szCs w:val="24"/>
                <w:lang w:eastAsia="ja-JP"/>
              </w:rPr>
              <w:t>.39</w:t>
            </w:r>
          </w:p>
        </w:tc>
        <w:tc>
          <w:tcPr>
            <w:tcW w:w="2381" w:type="dxa"/>
            <w:tcBorders>
              <w:tl2br w:val="single" w:sz="4" w:space="0" w:color="auto"/>
            </w:tcBorders>
          </w:tcPr>
          <w:p w:rsidR="007B5498" w:rsidRPr="00EF4BB2" w:rsidRDefault="007B5498" w:rsidP="007B5498">
            <w:pPr>
              <w:tabs>
                <w:tab w:val="left" w:pos="12870"/>
              </w:tabs>
              <w:rPr>
                <w:rFonts w:ascii="Arial" w:eastAsia="Yu Mincho" w:hAnsi="Arial" w:cs="Arial"/>
                <w:sz w:val="24"/>
                <w:szCs w:val="24"/>
                <w:lang w:eastAsia="ja-JP"/>
              </w:rPr>
            </w:pPr>
          </w:p>
        </w:tc>
      </w:tr>
    </w:tbl>
    <w:p w:rsidR="001C3B6D" w:rsidRPr="00EF4BB2" w:rsidRDefault="001C3B6D" w:rsidP="001C3B6D">
      <w:pPr>
        <w:tabs>
          <w:tab w:val="left" w:pos="12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E5957" w:rsidRPr="00EF4BB2" w:rsidRDefault="009E5957" w:rsidP="009E5957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IPW was applied to reduce a bias due to the availability of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tissue after cancer diagnosis (see “Statistical </w:t>
      </w:r>
      <w:r w:rsidRPr="00EF4BB2">
        <w:rPr>
          <w:rFonts w:ascii="Arial" w:eastAsia="Yu Mincho" w:hAnsi="Arial" w:cs="Arial"/>
          <w:lang w:eastAsia="ja-JP"/>
        </w:rPr>
        <w:t>a</w:t>
      </w:r>
      <w:r w:rsidRPr="00EF4BB2">
        <w:rPr>
          <w:rFonts w:ascii="Arial" w:hAnsi="Arial" w:cs="Arial"/>
        </w:rPr>
        <w:t xml:space="preserve">nalysis” subsection for details).  </w:t>
      </w:r>
    </w:p>
    <w:p w:rsidR="009E5957" w:rsidRPr="00EF4BB2" w:rsidRDefault="009E5957" w:rsidP="009E5957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The multivariable Cox regression model initially included sex, age, year of diagnosis, family history of colorectal cancer,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location, disease stage,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differentiation, CpG island methylator phenotype, </w:t>
      </w:r>
      <w:r w:rsidRPr="00EF4BB2">
        <w:rPr>
          <w:rFonts w:ascii="Arial" w:hAnsi="Arial" w:cs="Arial"/>
          <w:i/>
        </w:rPr>
        <w:t>KRAS</w:t>
      </w:r>
      <w:r w:rsidRPr="00EF4BB2">
        <w:rPr>
          <w:rFonts w:ascii="Arial" w:hAnsi="Arial" w:cs="Arial"/>
        </w:rPr>
        <w:t xml:space="preserve"> mutation</w:t>
      </w:r>
      <w:r w:rsidRPr="00EF4BB2">
        <w:rPr>
          <w:rFonts w:ascii="Arial" w:hAnsi="Arial" w:cs="Arial"/>
          <w:i/>
        </w:rPr>
        <w:t>, BRAF</w:t>
      </w:r>
      <w:r w:rsidRPr="00EF4BB2">
        <w:rPr>
          <w:rFonts w:ascii="Arial" w:hAnsi="Arial" w:cs="Arial"/>
        </w:rPr>
        <w:t xml:space="preserve"> mutation, </w:t>
      </w:r>
      <w:r w:rsidRPr="00EF4BB2">
        <w:rPr>
          <w:rFonts w:ascii="Arial" w:hAnsi="Arial" w:cs="Arial"/>
          <w:i/>
        </w:rPr>
        <w:t xml:space="preserve">PIK3CA </w:t>
      </w:r>
      <w:r w:rsidRPr="00EF4BB2">
        <w:rPr>
          <w:rFonts w:ascii="Arial" w:hAnsi="Arial" w:cs="Arial"/>
        </w:rPr>
        <w:t xml:space="preserve">mutation, long-interspersed nucleotide element-1 methylation level, </w:t>
      </w:r>
      <w:r w:rsidRPr="00EF4BB2">
        <w:rPr>
          <w:rFonts w:ascii="Arial" w:hAnsi="Arial" w:cs="Arial"/>
          <w:iCs/>
        </w:rPr>
        <w:t>PTGS2</w:t>
      </w:r>
      <w:r w:rsidRPr="00EF4BB2">
        <w:rPr>
          <w:rFonts w:ascii="Arial" w:hAnsi="Arial" w:cs="Arial"/>
        </w:rPr>
        <w:t xml:space="preserve"> (cyclooxygenase-2) expression, and nuclear </w:t>
      </w:r>
      <w:r w:rsidRPr="00EF4BB2">
        <w:rPr>
          <w:rFonts w:ascii="Arial" w:hAnsi="Arial" w:cs="Arial"/>
          <w:iCs/>
        </w:rPr>
        <w:t>CTNNB1</w:t>
      </w:r>
      <w:r w:rsidRPr="00EF4BB2">
        <w:rPr>
          <w:rFonts w:ascii="Arial" w:hAnsi="Arial" w:cs="Arial"/>
        </w:rPr>
        <w:t xml:space="preserve"> (beta-catenin) expression.  A backward elimination with a threshold </w:t>
      </w:r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</w:rPr>
        <w:t xml:space="preserve"> of 0.05 was used to select variables for the final models.  </w:t>
      </w:r>
    </w:p>
    <w:p w:rsidR="009E5957" w:rsidRPr="00EF4BB2" w:rsidRDefault="009E5957" w:rsidP="009E5957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3</w:t>
      </w:r>
      <w:r w:rsidRPr="00EF4BB2">
        <w:rPr>
          <w:rFonts w:ascii="Arial" w:hAnsi="Arial" w:cs="Arial"/>
        </w:rPr>
        <w:t xml:space="preserve"> </w:t>
      </w:r>
      <w:proofErr w:type="spellStart"/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  <w:vertAlign w:val="subscript"/>
        </w:rPr>
        <w:t>interaction</w:t>
      </w:r>
      <w:proofErr w:type="spellEnd"/>
      <w:r w:rsidRPr="00EF4BB2">
        <w:rPr>
          <w:rFonts w:ascii="Arial" w:hAnsi="Arial" w:cs="Arial"/>
        </w:rPr>
        <w:t xml:space="preserve"> value (two-sided) was calculated using the Wald test for the cross-product of the ordinal categor</w:t>
      </w:r>
      <w:r w:rsidR="00F80B11" w:rsidRPr="00EF4BB2">
        <w:rPr>
          <w:rFonts w:ascii="Arial" w:hAnsi="Arial" w:cs="Arial"/>
        </w:rPr>
        <w:t>ies</w:t>
      </w:r>
      <w:r w:rsidRPr="00EF4BB2">
        <w:rPr>
          <w:rFonts w:ascii="Arial" w:hAnsi="Arial" w:cs="Arial"/>
        </w:rPr>
        <w:t xml:space="preserve"> (negative/low, intermediate, and high) of </w:t>
      </w:r>
      <w:r w:rsidR="00F80B11" w:rsidRPr="00EF4BB2">
        <w:rPr>
          <w:rFonts w:ascii="Arial" w:hAnsi="Arial" w:cs="Arial"/>
        </w:rPr>
        <w:t>two</w:t>
      </w:r>
      <w:r w:rsidRPr="00EF4BB2">
        <w:rPr>
          <w:rFonts w:ascii="Arial" w:hAnsi="Arial" w:cs="Arial"/>
        </w:rPr>
        <w:t xml:space="preserve"> lymphocytic reaction component</w:t>
      </w:r>
      <w:r w:rsidR="00F80B11" w:rsidRPr="00EF4BB2">
        <w:rPr>
          <w:rFonts w:ascii="Arial" w:hAnsi="Arial" w:cs="Arial"/>
        </w:rPr>
        <w:t>s</w:t>
      </w:r>
      <w:r w:rsidRPr="00EF4BB2">
        <w:rPr>
          <w:rFonts w:ascii="Arial" w:hAnsi="Arial" w:cs="Arial"/>
        </w:rPr>
        <w:t xml:space="preserve"> in the IPW-adjusted Cox regression model.</w:t>
      </w:r>
    </w:p>
    <w:p w:rsidR="0060588C" w:rsidRPr="00EF4BB2" w:rsidRDefault="009E5957" w:rsidP="009E5957">
      <w:pPr>
        <w:spacing w:after="0" w:line="240" w:lineRule="auto"/>
        <w:rPr>
          <w:rFonts w:ascii="Arial" w:hAnsi="Arial" w:cs="Arial"/>
        </w:rPr>
        <w:sectPr w:rsidR="0060588C" w:rsidRPr="00EF4BB2" w:rsidSect="00B838ED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EF4BB2">
        <w:rPr>
          <w:rFonts w:ascii="Arial" w:hAnsi="Arial" w:cs="Arial"/>
        </w:rPr>
        <w:t xml:space="preserve">Abbreviations: IPW, inverse probability weighting.  </w:t>
      </w:r>
    </w:p>
    <w:p w:rsidR="0060588C" w:rsidRPr="00EF4BB2" w:rsidRDefault="0060588C" w:rsidP="0060588C">
      <w:pPr>
        <w:tabs>
          <w:tab w:val="left" w:pos="12510"/>
        </w:tabs>
        <w:spacing w:after="0" w:line="240" w:lineRule="auto"/>
        <w:rPr>
          <w:rFonts w:ascii="Arial" w:eastAsia="Yu Mincho" w:hAnsi="Arial" w:cs="Arial"/>
          <w:sz w:val="24"/>
          <w:szCs w:val="24"/>
          <w:lang w:eastAsia="ja-JP"/>
        </w:rPr>
      </w:pPr>
      <w:r w:rsidRPr="00EF4BB2">
        <w:rPr>
          <w:rFonts w:ascii="Arial" w:hAnsi="Arial" w:cs="Arial"/>
          <w:sz w:val="24"/>
          <w:szCs w:val="24"/>
        </w:rPr>
        <w:lastRenderedPageBreak/>
        <w:t xml:space="preserve">Supplementary Table S10.  The prognostic interactions between </w:t>
      </w:r>
      <w:proofErr w:type="spellStart"/>
      <w:r w:rsidRPr="00EF4BB2">
        <w:rPr>
          <w:rFonts w:ascii="Arial" w:hAnsi="Arial" w:cs="Arial"/>
          <w:sz w:val="24"/>
          <w:szCs w:val="24"/>
        </w:rPr>
        <w:t>tumour</w:t>
      </w:r>
      <w:proofErr w:type="spellEnd"/>
      <w:r w:rsidRPr="00EF4BB2">
        <w:rPr>
          <w:rFonts w:ascii="Arial" w:hAnsi="Arial" w:cs="Arial"/>
          <w:sz w:val="24"/>
          <w:szCs w:val="24"/>
        </w:rPr>
        <w:t>-infiltrating lymphocytes and Crohn’s-like lymphoid reaction</w:t>
      </w:r>
      <w:r w:rsidRPr="00EF4BB2">
        <w:rPr>
          <w:rFonts w:ascii="Arial" w:eastAsia="Yu Mincho" w:hAnsi="Arial" w:cs="Arial"/>
          <w:sz w:val="24"/>
          <w:szCs w:val="24"/>
          <w:lang w:eastAsia="ja-JP"/>
        </w:rPr>
        <w:t xml:space="preserve"> </w:t>
      </w:r>
    </w:p>
    <w:p w:rsidR="0060588C" w:rsidRPr="00EF4BB2" w:rsidRDefault="0060588C" w:rsidP="0060588C">
      <w:pPr>
        <w:tabs>
          <w:tab w:val="left" w:pos="12510"/>
        </w:tabs>
        <w:spacing w:after="0" w:line="240" w:lineRule="auto"/>
        <w:rPr>
          <w:rFonts w:ascii="Arial" w:eastAsia="Yu Mincho" w:hAnsi="Arial" w:cs="Arial"/>
          <w:sz w:val="24"/>
          <w:szCs w:val="24"/>
          <w:lang w:eastAsia="ja-JP"/>
        </w:rPr>
      </w:pPr>
    </w:p>
    <w:tbl>
      <w:tblPr>
        <w:tblW w:w="1125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794"/>
        <w:gridCol w:w="794"/>
        <w:gridCol w:w="1701"/>
        <w:gridCol w:w="1701"/>
        <w:gridCol w:w="113"/>
        <w:gridCol w:w="794"/>
        <w:gridCol w:w="1701"/>
        <w:gridCol w:w="1701"/>
      </w:tblGrid>
      <w:tr w:rsidR="00EF4BB2" w:rsidRPr="00EF4BB2" w:rsidTr="0013122A">
        <w:trPr>
          <w:jc w:val="center"/>
        </w:trPr>
        <w:tc>
          <w:tcPr>
            <w:tcW w:w="1955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ind w:left="2" w:hangingChars="1" w:hanging="2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96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Colorectal cancer-specific survival</w:t>
            </w: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96" w:type="dxa"/>
            <w:gridSpan w:val="3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Overall survival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cases</w:t>
            </w:r>
          </w:p>
        </w:tc>
        <w:tc>
          <w:tcPr>
            <w:tcW w:w="794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701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 w:themeColor="text1"/>
              <w:bottom w:val="single" w:sz="12" w:space="0" w:color="000000" w:themeColor="text1"/>
            </w:tcBorders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  <w:tc>
          <w:tcPr>
            <w:tcW w:w="113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No. of</w:t>
            </w:r>
          </w:p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events</w:t>
            </w: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Univariable</w:t>
            </w:r>
          </w:p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Multivariable</w:t>
            </w:r>
          </w:p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HR (95% CI)</w:t>
            </w:r>
            <w:r w:rsidRPr="00EF4BB2">
              <w:rPr>
                <w:rFonts w:ascii="Arial" w:hAnsi="Arial" w:cs="Arial"/>
                <w:vertAlign w:val="superscript"/>
              </w:rPr>
              <w:t>1,2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</w:tcPr>
          <w:p w:rsidR="0060588C" w:rsidRPr="00EF4BB2" w:rsidRDefault="0060588C" w:rsidP="001312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E7421C">
        <w:trPr>
          <w:jc w:val="center"/>
        </w:trPr>
        <w:tc>
          <w:tcPr>
            <w:tcW w:w="6945" w:type="dxa"/>
            <w:gridSpan w:val="5"/>
            <w:tcBorders>
              <w:top w:val="nil"/>
              <w:bottom w:val="nil"/>
            </w:tcBorders>
            <w:vAlign w:val="center"/>
          </w:tcPr>
          <w:p w:rsidR="004A6DD3" w:rsidRPr="00EF4BB2" w:rsidRDefault="004A6DD3" w:rsidP="004A6DD3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  <w:b/>
                <w:bCs/>
              </w:rPr>
              <w:t>Tumour</w:t>
            </w:r>
            <w:proofErr w:type="spellEnd"/>
            <w:r w:rsidRPr="00EF4BB2">
              <w:rPr>
                <w:rFonts w:ascii="Arial" w:hAnsi="Arial" w:cs="Arial"/>
                <w:b/>
                <w:bCs/>
              </w:rPr>
              <w:t>-infiltrating lymphocytes-negative/low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4A6DD3" w:rsidRPr="00EF4BB2" w:rsidRDefault="004A6DD3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3543" w:type="dxa"/>
            <w:gridSpan w:val="3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4" w:type="dxa"/>
            <w:vAlign w:val="center"/>
          </w:tcPr>
          <w:p w:rsidR="0060588C" w:rsidRPr="00EF4BB2" w:rsidRDefault="0023566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784</w:t>
            </w:r>
          </w:p>
        </w:tc>
        <w:tc>
          <w:tcPr>
            <w:tcW w:w="794" w:type="dxa"/>
            <w:vAlign w:val="center"/>
          </w:tcPr>
          <w:p w:rsidR="0060588C" w:rsidRPr="00EF4BB2" w:rsidRDefault="0023566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273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B7737A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494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</w:t>
            </w:r>
            <w:r w:rsidR="004A6DD3" w:rsidRPr="00EF4BB2">
              <w:rPr>
                <w:rFonts w:ascii="Arial" w:hAnsi="Arial" w:cs="Arial"/>
              </w:rPr>
              <w:t>/high</w:t>
            </w:r>
          </w:p>
        </w:tc>
        <w:tc>
          <w:tcPr>
            <w:tcW w:w="794" w:type="dxa"/>
            <w:vAlign w:val="center"/>
          </w:tcPr>
          <w:p w:rsidR="0060588C" w:rsidRPr="00EF4BB2" w:rsidRDefault="0023566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110</w:t>
            </w:r>
          </w:p>
        </w:tc>
        <w:tc>
          <w:tcPr>
            <w:tcW w:w="794" w:type="dxa"/>
            <w:vAlign w:val="center"/>
          </w:tcPr>
          <w:p w:rsidR="0060588C" w:rsidRPr="00EF4BB2" w:rsidRDefault="0023566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 xml:space="preserve">41 </w:t>
            </w:r>
            <w:r w:rsidRPr="00EF4BB2">
              <w:rPr>
                <w:rFonts w:ascii="Arial" w:hAnsi="Arial" w:cs="Arial"/>
              </w:rPr>
              <w:t>(0.</w:t>
            </w:r>
            <w:r w:rsidR="0023566C" w:rsidRPr="00EF4BB2">
              <w:rPr>
                <w:rFonts w:ascii="Arial" w:hAnsi="Arial" w:cs="Arial"/>
              </w:rPr>
              <w:t>25</w:t>
            </w:r>
            <w:r w:rsidRPr="00EF4BB2">
              <w:rPr>
                <w:rFonts w:ascii="Arial" w:hAnsi="Arial" w:cs="Arial"/>
              </w:rPr>
              <w:t>-0.</w:t>
            </w:r>
            <w:r w:rsidR="0023566C" w:rsidRPr="00EF4BB2">
              <w:rPr>
                <w:rFonts w:ascii="Arial" w:hAnsi="Arial" w:cs="Arial"/>
              </w:rPr>
              <w:t>68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43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23566C" w:rsidRPr="00EF4BB2">
              <w:rPr>
                <w:rFonts w:ascii="Arial" w:hAnsi="Arial" w:cs="Arial"/>
              </w:rPr>
              <w:t>25</w:t>
            </w:r>
            <w:r w:rsidRPr="00EF4BB2">
              <w:rPr>
                <w:rFonts w:ascii="Arial" w:hAnsi="Arial" w:cs="Arial"/>
              </w:rPr>
              <w:t>-0.</w:t>
            </w:r>
            <w:r w:rsidRPr="00EF4BB2">
              <w:rPr>
                <w:rFonts w:ascii="Arial" w:hAnsi="Arial" w:cs="Arial" w:hint="eastAsia"/>
              </w:rPr>
              <w:t>7</w:t>
            </w:r>
            <w:r w:rsidR="0023566C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B7737A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53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0.5</w:t>
            </w:r>
            <w:r w:rsidR="0023566C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23566C" w:rsidRPr="00EF4BB2">
              <w:rPr>
                <w:rFonts w:ascii="Arial" w:hAnsi="Arial" w:cs="Arial"/>
              </w:rPr>
              <w:t>35</w:t>
            </w:r>
            <w:r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 w:hint="eastAsia"/>
              </w:rPr>
              <w:t>0.</w:t>
            </w:r>
            <w:r w:rsidR="0023566C" w:rsidRPr="00EF4BB2">
              <w:rPr>
                <w:rFonts w:ascii="Arial" w:hAnsi="Arial" w:cs="Arial"/>
              </w:rPr>
              <w:t>74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B7737A" w:rsidRPr="00EF4BB2">
              <w:rPr>
                <w:rFonts w:ascii="Arial" w:hAnsi="Arial" w:cs="Arial"/>
              </w:rPr>
              <w:t>53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B7737A" w:rsidRPr="00EF4BB2">
              <w:rPr>
                <w:rFonts w:ascii="Arial" w:hAnsi="Arial" w:cs="Arial"/>
              </w:rPr>
              <w:t>36</w:t>
            </w:r>
            <w:r w:rsidRPr="00EF4BB2">
              <w:rPr>
                <w:rFonts w:ascii="Arial" w:hAnsi="Arial" w:cs="Arial"/>
              </w:rPr>
              <w:t>-0.</w:t>
            </w:r>
            <w:r w:rsidR="00B7737A" w:rsidRPr="00EF4BB2">
              <w:rPr>
                <w:rFonts w:ascii="Arial" w:hAnsi="Arial" w:cs="Arial"/>
              </w:rPr>
              <w:t>78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eastAsia="Yu Mincho" w:hAnsi="Arial" w:cs="Arial"/>
                <w:lang w:eastAsia="ja-JP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404AA7">
        <w:trPr>
          <w:jc w:val="center"/>
        </w:trPr>
        <w:tc>
          <w:tcPr>
            <w:tcW w:w="6945" w:type="dxa"/>
            <w:gridSpan w:val="5"/>
            <w:vAlign w:val="center"/>
          </w:tcPr>
          <w:p w:rsidR="004A6DD3" w:rsidRPr="00EF4BB2" w:rsidRDefault="004A6DD3" w:rsidP="004A6DD3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  <w:b/>
                <w:bCs/>
              </w:rPr>
              <w:t>Tumour</w:t>
            </w:r>
            <w:proofErr w:type="spellEnd"/>
            <w:r w:rsidRPr="00EF4BB2">
              <w:rPr>
                <w:rFonts w:ascii="Arial" w:hAnsi="Arial" w:cs="Arial"/>
                <w:b/>
                <w:bCs/>
              </w:rPr>
              <w:t>-infiltrating lymphocytes-intermediate/high</w:t>
            </w:r>
          </w:p>
        </w:tc>
        <w:tc>
          <w:tcPr>
            <w:tcW w:w="113" w:type="dxa"/>
            <w:vAlign w:val="center"/>
          </w:tcPr>
          <w:p w:rsidR="004A6DD3" w:rsidRPr="00EF4BB2" w:rsidRDefault="004A6DD3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3543" w:type="dxa"/>
            <w:gridSpan w:val="3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Crohn’s-like lymphoid reaction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4" w:type="dxa"/>
            <w:vAlign w:val="center"/>
          </w:tcPr>
          <w:p w:rsidR="0060588C" w:rsidRPr="00EF4BB2" w:rsidRDefault="0023566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117</w:t>
            </w:r>
          </w:p>
        </w:tc>
        <w:tc>
          <w:tcPr>
            <w:tcW w:w="794" w:type="dxa"/>
            <w:vAlign w:val="center"/>
          </w:tcPr>
          <w:p w:rsidR="0060588C" w:rsidRPr="00EF4BB2" w:rsidRDefault="0023566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B7737A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67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</w:t>
            </w:r>
            <w:r w:rsidR="004A6DD3" w:rsidRPr="00EF4BB2">
              <w:rPr>
                <w:rFonts w:ascii="Arial" w:hAnsi="Arial" w:cs="Arial"/>
              </w:rPr>
              <w:t>/high</w:t>
            </w:r>
          </w:p>
        </w:tc>
        <w:tc>
          <w:tcPr>
            <w:tcW w:w="794" w:type="dxa"/>
            <w:vAlign w:val="center"/>
          </w:tcPr>
          <w:p w:rsidR="0060588C" w:rsidRPr="00EF4BB2" w:rsidRDefault="0023566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182</w:t>
            </w:r>
          </w:p>
        </w:tc>
        <w:tc>
          <w:tcPr>
            <w:tcW w:w="794" w:type="dxa"/>
            <w:vAlign w:val="center"/>
          </w:tcPr>
          <w:p w:rsidR="0060588C" w:rsidRPr="00EF4BB2" w:rsidRDefault="0023566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29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59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23566C" w:rsidRPr="00EF4BB2">
              <w:rPr>
                <w:rFonts w:ascii="Arial" w:hAnsi="Arial" w:cs="Arial"/>
              </w:rPr>
              <w:t>34</w:t>
            </w:r>
            <w:r w:rsidRPr="00EF4BB2">
              <w:rPr>
                <w:rFonts w:ascii="Arial" w:hAnsi="Arial" w:cs="Arial"/>
              </w:rPr>
              <w:t>-</w:t>
            </w:r>
            <w:r w:rsidR="0023566C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23566C" w:rsidRPr="00EF4BB2">
              <w:rPr>
                <w:rFonts w:ascii="Arial" w:hAnsi="Arial" w:cs="Arial"/>
              </w:rPr>
              <w:t>03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60588C" w:rsidRPr="00EF4BB2" w:rsidRDefault="0023566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</w:t>
            </w:r>
            <w:r w:rsidR="0060588C"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/>
              </w:rPr>
              <w:t>69</w:t>
            </w:r>
            <w:r w:rsidR="0060588C" w:rsidRPr="00EF4BB2">
              <w:rPr>
                <w:rFonts w:ascii="Arial" w:hAnsi="Arial" w:cs="Arial"/>
              </w:rPr>
              <w:t xml:space="preserve"> (0.38-</w:t>
            </w:r>
            <w:r w:rsidRPr="00EF4BB2">
              <w:rPr>
                <w:rFonts w:ascii="Arial" w:hAnsi="Arial" w:cs="Arial"/>
              </w:rPr>
              <w:t>1</w:t>
            </w:r>
            <w:r w:rsidR="0060588C" w:rsidRPr="00EF4BB2">
              <w:rPr>
                <w:rFonts w:ascii="Arial" w:hAnsi="Arial" w:cs="Arial"/>
              </w:rPr>
              <w:t>.</w:t>
            </w:r>
            <w:r w:rsidR="0060588C" w:rsidRPr="00EF4BB2">
              <w:rPr>
                <w:rFonts w:ascii="Arial" w:hAnsi="Arial" w:cs="Arial" w:hint="eastAsia"/>
              </w:rPr>
              <w:t>2</w:t>
            </w:r>
            <w:r w:rsidRPr="00EF4BB2">
              <w:rPr>
                <w:rFonts w:ascii="Arial" w:hAnsi="Arial" w:cs="Arial"/>
              </w:rPr>
              <w:t>5</w:t>
            </w:r>
            <w:r w:rsidR="0060588C"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B7737A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109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77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23566C" w:rsidRPr="00EF4BB2">
              <w:rPr>
                <w:rFonts w:ascii="Arial" w:hAnsi="Arial" w:cs="Arial"/>
              </w:rPr>
              <w:t>53</w:t>
            </w:r>
            <w:r w:rsidRPr="00EF4BB2">
              <w:rPr>
                <w:rFonts w:ascii="Arial" w:hAnsi="Arial" w:cs="Arial"/>
              </w:rPr>
              <w:t>-1.</w:t>
            </w:r>
            <w:r w:rsidR="0023566C" w:rsidRPr="00EF4BB2">
              <w:rPr>
                <w:rFonts w:ascii="Arial" w:hAnsi="Arial" w:cs="Arial"/>
              </w:rPr>
              <w:t>10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B7737A" w:rsidRPr="00EF4BB2">
              <w:rPr>
                <w:rFonts w:ascii="Arial" w:hAnsi="Arial" w:cs="Arial"/>
              </w:rPr>
              <w:t>8</w:t>
            </w:r>
            <w:r w:rsidRPr="00EF4BB2">
              <w:rPr>
                <w:rFonts w:ascii="Arial" w:hAnsi="Arial" w:cs="Arial"/>
              </w:rPr>
              <w:t>8 (0.</w:t>
            </w:r>
            <w:r w:rsidR="00B7737A" w:rsidRPr="00EF4BB2">
              <w:rPr>
                <w:rFonts w:ascii="Arial" w:hAnsi="Arial" w:cs="Arial"/>
              </w:rPr>
              <w:t>59</w:t>
            </w:r>
            <w:r w:rsidRPr="00EF4BB2">
              <w:rPr>
                <w:rFonts w:ascii="Arial" w:hAnsi="Arial" w:cs="Arial"/>
              </w:rPr>
              <w:t>-1.33)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 w:hint="eastAsia"/>
              </w:rPr>
              <w:t>0.</w:t>
            </w:r>
            <w:r w:rsidR="0023566C" w:rsidRPr="00EF4BB2"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15</w:t>
            </w: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13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bottom w:val="single" w:sz="4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tcBorders>
              <w:top w:val="single" w:sz="4" w:space="0" w:color="auto"/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single" w:sz="4" w:space="0" w:color="auto"/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6F398E">
        <w:trPr>
          <w:jc w:val="center"/>
        </w:trPr>
        <w:tc>
          <w:tcPr>
            <w:tcW w:w="6945" w:type="dxa"/>
            <w:gridSpan w:val="5"/>
            <w:tcBorders>
              <w:top w:val="nil"/>
              <w:bottom w:val="nil"/>
            </w:tcBorders>
            <w:vAlign w:val="center"/>
          </w:tcPr>
          <w:p w:rsidR="004A6DD3" w:rsidRPr="00EF4BB2" w:rsidRDefault="004A6DD3" w:rsidP="004A6DD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F4BB2">
              <w:rPr>
                <w:rFonts w:ascii="Arial" w:hAnsi="Arial" w:cs="Arial"/>
                <w:b/>
                <w:bCs/>
              </w:rPr>
              <w:t>Crohn’s-like lymphoid reaction-negative/low</w:t>
            </w: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:rsidR="004A6DD3" w:rsidRPr="00EF4BB2" w:rsidRDefault="004A6DD3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3543" w:type="dxa"/>
            <w:gridSpan w:val="3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4" w:type="dxa"/>
            <w:vAlign w:val="center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784</w:t>
            </w:r>
          </w:p>
        </w:tc>
        <w:tc>
          <w:tcPr>
            <w:tcW w:w="794" w:type="dxa"/>
            <w:vAlign w:val="center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273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0F545F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494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</w:t>
            </w:r>
            <w:r w:rsidR="004A6DD3" w:rsidRPr="00EF4BB2">
              <w:rPr>
                <w:rFonts w:ascii="Arial" w:hAnsi="Arial" w:cs="Arial"/>
              </w:rPr>
              <w:t>/high</w:t>
            </w:r>
          </w:p>
        </w:tc>
        <w:tc>
          <w:tcPr>
            <w:tcW w:w="794" w:type="dxa"/>
            <w:vAlign w:val="center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117</w:t>
            </w:r>
          </w:p>
        </w:tc>
        <w:tc>
          <w:tcPr>
            <w:tcW w:w="794" w:type="dxa"/>
            <w:vAlign w:val="center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3529B" w:rsidRPr="00EF4BB2">
              <w:rPr>
                <w:rFonts w:ascii="Arial" w:hAnsi="Arial" w:cs="Arial"/>
              </w:rPr>
              <w:t>68</w:t>
            </w:r>
            <w:r w:rsidRPr="00EF4BB2">
              <w:rPr>
                <w:rFonts w:ascii="Arial" w:hAnsi="Arial" w:cs="Arial"/>
              </w:rPr>
              <w:t xml:space="preserve"> (0.4</w:t>
            </w:r>
            <w:r w:rsidR="00D3529B" w:rsidRPr="00EF4BB2">
              <w:rPr>
                <w:rFonts w:ascii="Arial" w:hAnsi="Arial" w:cs="Arial"/>
              </w:rPr>
              <w:t>6</w:t>
            </w:r>
            <w:r w:rsidRPr="00EF4BB2">
              <w:rPr>
                <w:rFonts w:ascii="Arial" w:hAnsi="Arial" w:cs="Arial"/>
              </w:rPr>
              <w:t>-</w:t>
            </w:r>
            <w:r w:rsidR="00D3529B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D3529B" w:rsidRPr="00EF4BB2">
              <w:rPr>
                <w:rFonts w:ascii="Arial" w:hAnsi="Arial" w:cs="Arial"/>
              </w:rPr>
              <w:t>01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A13C4" w:rsidRPr="00EF4BB2">
              <w:rPr>
                <w:rFonts w:ascii="Arial" w:hAnsi="Arial" w:cs="Arial"/>
              </w:rPr>
              <w:t>69</w:t>
            </w:r>
            <w:r w:rsidRPr="00EF4BB2">
              <w:rPr>
                <w:rFonts w:ascii="Arial" w:hAnsi="Arial" w:cs="Arial"/>
              </w:rPr>
              <w:t xml:space="preserve"> (0.4</w:t>
            </w:r>
            <w:r w:rsidR="00DA13C4" w:rsidRPr="00EF4BB2">
              <w:rPr>
                <w:rFonts w:ascii="Arial" w:hAnsi="Arial" w:cs="Arial"/>
              </w:rPr>
              <w:t>4</w:t>
            </w:r>
            <w:r w:rsidRPr="00EF4BB2">
              <w:rPr>
                <w:rFonts w:ascii="Arial" w:hAnsi="Arial" w:cs="Arial"/>
              </w:rPr>
              <w:t>-</w:t>
            </w:r>
            <w:r w:rsidR="00DA13C4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DA13C4" w:rsidRPr="00EF4BB2">
              <w:rPr>
                <w:rFonts w:ascii="Arial" w:hAnsi="Arial" w:cs="Arial"/>
              </w:rPr>
              <w:t>07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0F545F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67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A13C4" w:rsidRPr="00EF4BB2">
              <w:rPr>
                <w:rFonts w:ascii="Arial" w:hAnsi="Arial" w:cs="Arial"/>
              </w:rPr>
              <w:t>90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DA13C4" w:rsidRPr="00EF4BB2">
              <w:rPr>
                <w:rFonts w:ascii="Arial" w:hAnsi="Arial" w:cs="Arial"/>
              </w:rPr>
              <w:t>67</w:t>
            </w:r>
            <w:r w:rsidRPr="00EF4BB2">
              <w:rPr>
                <w:rFonts w:ascii="Arial" w:hAnsi="Arial" w:cs="Arial"/>
              </w:rPr>
              <w:t>-</w:t>
            </w:r>
            <w:r w:rsidR="00DA13C4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DA13C4" w:rsidRPr="00EF4BB2">
              <w:rPr>
                <w:rFonts w:ascii="Arial" w:hAnsi="Arial" w:cs="Arial"/>
              </w:rPr>
              <w:t>21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0F545F" w:rsidRPr="00EF4BB2">
              <w:rPr>
                <w:rFonts w:ascii="Arial" w:hAnsi="Arial" w:cs="Arial"/>
              </w:rPr>
              <w:t>78</w:t>
            </w:r>
            <w:r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 w:hint="eastAsia"/>
              </w:rPr>
              <w:t>5</w:t>
            </w:r>
            <w:r w:rsidR="000F545F" w:rsidRPr="00EF4BB2">
              <w:rPr>
                <w:rFonts w:ascii="Arial" w:hAnsi="Arial" w:cs="Arial"/>
              </w:rPr>
              <w:t>5</w:t>
            </w:r>
            <w:r w:rsidRPr="00EF4BB2">
              <w:rPr>
                <w:rFonts w:ascii="Arial" w:hAnsi="Arial" w:cs="Arial"/>
              </w:rPr>
              <w:t>-</w:t>
            </w:r>
            <w:r w:rsidR="000F545F" w:rsidRPr="00EF4BB2">
              <w:rPr>
                <w:rFonts w:ascii="Arial" w:hAnsi="Arial" w:cs="Arial"/>
              </w:rPr>
              <w:t>1</w:t>
            </w:r>
            <w:r w:rsidRPr="00EF4BB2">
              <w:rPr>
                <w:rFonts w:ascii="Arial" w:hAnsi="Arial" w:cs="Arial"/>
              </w:rPr>
              <w:t>.</w:t>
            </w:r>
            <w:r w:rsidR="000F545F" w:rsidRPr="00EF4BB2">
              <w:rPr>
                <w:rFonts w:ascii="Arial" w:hAnsi="Arial" w:cs="Arial"/>
              </w:rPr>
              <w:t>11</w:t>
            </w:r>
            <w:r w:rsidRPr="00EF4BB2">
              <w:rPr>
                <w:rFonts w:ascii="Arial" w:hAnsi="Arial" w:cs="Arial"/>
              </w:rPr>
              <w:t>)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2D26A7">
        <w:trPr>
          <w:jc w:val="center"/>
        </w:trPr>
        <w:tc>
          <w:tcPr>
            <w:tcW w:w="6945" w:type="dxa"/>
            <w:gridSpan w:val="5"/>
            <w:vAlign w:val="center"/>
          </w:tcPr>
          <w:p w:rsidR="004A6DD3" w:rsidRPr="00EF4BB2" w:rsidRDefault="004A6DD3" w:rsidP="004A6DD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F4BB2">
              <w:rPr>
                <w:rFonts w:ascii="Arial" w:hAnsi="Arial" w:cs="Arial"/>
                <w:b/>
                <w:bCs/>
              </w:rPr>
              <w:t>Crohn’s-like lymphoid reaction-intermediate/high</w:t>
            </w:r>
          </w:p>
        </w:tc>
        <w:tc>
          <w:tcPr>
            <w:tcW w:w="113" w:type="dxa"/>
            <w:vAlign w:val="center"/>
          </w:tcPr>
          <w:p w:rsidR="004A6DD3" w:rsidRPr="00EF4BB2" w:rsidRDefault="004A6DD3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4A6DD3" w:rsidRPr="00EF4BB2" w:rsidRDefault="004A6DD3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3543" w:type="dxa"/>
            <w:gridSpan w:val="3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F4BB2">
              <w:rPr>
                <w:rFonts w:ascii="Arial" w:hAnsi="Arial" w:cs="Arial"/>
              </w:rPr>
              <w:t>Tumour</w:t>
            </w:r>
            <w:proofErr w:type="spellEnd"/>
            <w:r w:rsidRPr="00EF4BB2">
              <w:rPr>
                <w:rFonts w:ascii="Arial" w:hAnsi="Arial" w:cs="Arial"/>
              </w:rPr>
              <w:t>-infiltrating lymphocytes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Negative/low</w:t>
            </w:r>
          </w:p>
        </w:tc>
        <w:tc>
          <w:tcPr>
            <w:tcW w:w="794" w:type="dxa"/>
            <w:vAlign w:val="center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110</w:t>
            </w:r>
          </w:p>
        </w:tc>
        <w:tc>
          <w:tcPr>
            <w:tcW w:w="794" w:type="dxa"/>
            <w:vAlign w:val="center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0F545F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53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 (referent)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Intermediate</w:t>
            </w:r>
            <w:r w:rsidR="004A6DD3" w:rsidRPr="00EF4BB2">
              <w:rPr>
                <w:rFonts w:ascii="Arial" w:hAnsi="Arial" w:cs="Arial"/>
              </w:rPr>
              <w:t>/high</w:t>
            </w:r>
          </w:p>
        </w:tc>
        <w:tc>
          <w:tcPr>
            <w:tcW w:w="794" w:type="dxa"/>
            <w:vAlign w:val="center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182</w:t>
            </w:r>
          </w:p>
        </w:tc>
        <w:tc>
          <w:tcPr>
            <w:tcW w:w="794" w:type="dxa"/>
            <w:vAlign w:val="center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29</w:t>
            </w: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D3529B" w:rsidRPr="00EF4BB2">
              <w:rPr>
                <w:rFonts w:ascii="Arial" w:hAnsi="Arial" w:cs="Arial"/>
              </w:rPr>
              <w:t>98</w:t>
            </w:r>
            <w:r w:rsidRPr="00EF4BB2">
              <w:rPr>
                <w:rFonts w:ascii="Arial" w:hAnsi="Arial" w:cs="Arial"/>
              </w:rPr>
              <w:t xml:space="preserve"> (0.</w:t>
            </w:r>
            <w:r w:rsidR="00D3529B" w:rsidRPr="00EF4BB2">
              <w:rPr>
                <w:rFonts w:ascii="Arial" w:hAnsi="Arial" w:cs="Arial"/>
              </w:rPr>
              <w:t>52</w:t>
            </w:r>
            <w:r w:rsidRPr="00EF4BB2">
              <w:rPr>
                <w:rFonts w:ascii="Arial" w:hAnsi="Arial" w:cs="Arial"/>
              </w:rPr>
              <w:t>-1.</w:t>
            </w:r>
            <w:r w:rsidR="00D3529B" w:rsidRPr="00EF4BB2">
              <w:rPr>
                <w:rFonts w:ascii="Arial" w:hAnsi="Arial" w:cs="Arial"/>
              </w:rPr>
              <w:t>85</w:t>
            </w:r>
            <w:r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</w:t>
            </w:r>
            <w:r w:rsidR="0060588C"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/>
              </w:rPr>
              <w:t>09</w:t>
            </w:r>
            <w:r w:rsidR="0060588C"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/>
              </w:rPr>
              <w:t>55</w:t>
            </w:r>
            <w:r w:rsidR="0060588C"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/>
              </w:rPr>
              <w:t>2</w:t>
            </w:r>
            <w:r w:rsidR="0060588C" w:rsidRPr="00EF4BB2">
              <w:rPr>
                <w:rFonts w:ascii="Arial" w:hAnsi="Arial" w:cs="Arial"/>
              </w:rPr>
              <w:t>.1</w:t>
            </w:r>
            <w:r w:rsidRPr="00EF4BB2">
              <w:rPr>
                <w:rFonts w:ascii="Arial" w:hAnsi="Arial" w:cs="Arial"/>
              </w:rPr>
              <w:t>6</w:t>
            </w:r>
            <w:r w:rsidR="0060588C" w:rsidRPr="00EF4BB2">
              <w:rPr>
                <w:rFonts w:ascii="Arial" w:hAnsi="Arial" w:cs="Arial"/>
              </w:rPr>
              <w:t>)</w:t>
            </w: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0F545F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109</w:t>
            </w:r>
          </w:p>
        </w:tc>
        <w:tc>
          <w:tcPr>
            <w:tcW w:w="1701" w:type="dxa"/>
            <w:vAlign w:val="center"/>
          </w:tcPr>
          <w:p w:rsidR="0060588C" w:rsidRPr="00EF4BB2" w:rsidRDefault="00DA13C4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</w:t>
            </w:r>
            <w:r w:rsidR="0060588C"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/>
              </w:rPr>
              <w:t>35</w:t>
            </w:r>
            <w:r w:rsidR="0060588C"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/>
              </w:rPr>
              <w:t>88</w:t>
            </w:r>
            <w:r w:rsidR="0060588C" w:rsidRPr="00EF4BB2">
              <w:rPr>
                <w:rFonts w:ascii="Arial" w:hAnsi="Arial" w:cs="Arial"/>
              </w:rPr>
              <w:t>-</w:t>
            </w:r>
            <w:r w:rsidRPr="00EF4BB2">
              <w:rPr>
                <w:rFonts w:ascii="Arial" w:hAnsi="Arial" w:cs="Arial"/>
              </w:rPr>
              <w:t>2</w:t>
            </w:r>
            <w:r w:rsidR="0060588C" w:rsidRPr="00EF4BB2">
              <w:rPr>
                <w:rFonts w:ascii="Arial" w:hAnsi="Arial" w:cs="Arial"/>
              </w:rPr>
              <w:t>.</w:t>
            </w:r>
            <w:r w:rsidRPr="00EF4BB2">
              <w:rPr>
                <w:rFonts w:ascii="Arial" w:hAnsi="Arial" w:cs="Arial"/>
              </w:rPr>
              <w:t>06</w:t>
            </w:r>
            <w:r w:rsidR="0060588C" w:rsidRPr="00EF4BB2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60588C" w:rsidRPr="00EF4BB2" w:rsidRDefault="000F545F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1</w:t>
            </w:r>
            <w:r w:rsidR="0060588C" w:rsidRPr="00EF4BB2">
              <w:rPr>
                <w:rFonts w:ascii="Arial" w:hAnsi="Arial" w:cs="Arial" w:hint="eastAsia"/>
              </w:rPr>
              <w:t>.</w:t>
            </w:r>
            <w:r w:rsidR="0060588C" w:rsidRPr="00EF4BB2">
              <w:rPr>
                <w:rFonts w:ascii="Arial" w:hAnsi="Arial" w:cs="Arial"/>
              </w:rPr>
              <w:t>3</w:t>
            </w:r>
            <w:r w:rsidRPr="00EF4BB2">
              <w:rPr>
                <w:rFonts w:ascii="Arial" w:hAnsi="Arial" w:cs="Arial"/>
              </w:rPr>
              <w:t>0</w:t>
            </w:r>
            <w:r w:rsidR="0060588C" w:rsidRPr="00EF4BB2">
              <w:rPr>
                <w:rFonts w:ascii="Arial" w:hAnsi="Arial" w:cs="Arial"/>
              </w:rPr>
              <w:t xml:space="preserve"> (0.</w:t>
            </w:r>
            <w:r w:rsidRPr="00EF4BB2">
              <w:rPr>
                <w:rFonts w:ascii="Arial" w:hAnsi="Arial" w:cs="Arial"/>
              </w:rPr>
              <w:t>83</w:t>
            </w:r>
            <w:r w:rsidR="0060588C" w:rsidRPr="00EF4BB2">
              <w:rPr>
                <w:rFonts w:ascii="Arial" w:hAnsi="Arial" w:cs="Arial"/>
              </w:rPr>
              <w:t>-2.</w:t>
            </w:r>
            <w:r w:rsidRPr="00EF4BB2">
              <w:rPr>
                <w:rFonts w:ascii="Arial" w:hAnsi="Arial" w:cs="Arial"/>
              </w:rPr>
              <w:t>0</w:t>
            </w:r>
            <w:r w:rsidR="0060588C" w:rsidRPr="00EF4BB2">
              <w:rPr>
                <w:rFonts w:ascii="Arial" w:hAnsi="Arial" w:cs="Arial"/>
              </w:rPr>
              <w:t>5)</w:t>
            </w:r>
          </w:p>
        </w:tc>
      </w:tr>
      <w:tr w:rsidR="00EF4BB2" w:rsidRPr="00EF4BB2" w:rsidTr="0013122A">
        <w:trPr>
          <w:jc w:val="center"/>
        </w:trPr>
        <w:tc>
          <w:tcPr>
            <w:tcW w:w="1955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F4BB2" w:rsidRPr="00EF4BB2" w:rsidTr="0060588C">
        <w:trPr>
          <w:jc w:val="center"/>
        </w:trPr>
        <w:tc>
          <w:tcPr>
            <w:tcW w:w="1955" w:type="dxa"/>
            <w:tcBorders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 xml:space="preserve">   </w:t>
            </w:r>
            <w:r w:rsidRPr="00EF4BB2">
              <w:rPr>
                <w:rFonts w:ascii="Arial" w:hAnsi="Arial" w:cs="Arial"/>
                <w:i/>
              </w:rPr>
              <w:t>P</w:t>
            </w:r>
            <w:r w:rsidRPr="00EF4BB2">
              <w:rPr>
                <w:rFonts w:ascii="Arial" w:hAnsi="Arial" w:cs="Arial"/>
                <w:vertAlign w:val="subscript"/>
              </w:rPr>
              <w:t>interaction</w:t>
            </w:r>
            <w:r w:rsidRPr="00EF4BB2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  <w:tcBorders>
              <w:bottom w:val="nil"/>
            </w:tcBorders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15</w:t>
            </w:r>
          </w:p>
        </w:tc>
        <w:tc>
          <w:tcPr>
            <w:tcW w:w="113" w:type="dxa"/>
            <w:tcBorders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F4BB2">
              <w:rPr>
                <w:rFonts w:ascii="Arial" w:hAnsi="Arial" w:cs="Arial"/>
              </w:rPr>
              <w:t>0.</w:t>
            </w:r>
            <w:r w:rsidR="0023566C" w:rsidRPr="00EF4BB2">
              <w:rPr>
                <w:rFonts w:ascii="Arial" w:hAnsi="Arial" w:cs="Arial"/>
              </w:rPr>
              <w:t>13</w:t>
            </w:r>
          </w:p>
        </w:tc>
      </w:tr>
      <w:tr w:rsidR="0060588C" w:rsidRPr="00EF4BB2" w:rsidTr="0060588C">
        <w:trPr>
          <w:jc w:val="center"/>
        </w:trPr>
        <w:tc>
          <w:tcPr>
            <w:tcW w:w="1955" w:type="dxa"/>
            <w:tcBorders>
              <w:top w:val="nil"/>
              <w:bottom w:val="single" w:sz="12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12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12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tcBorders>
              <w:top w:val="nil"/>
              <w:bottom w:val="single" w:sz="12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nil"/>
              <w:bottom w:val="single" w:sz="12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vAlign w:val="center"/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:rsidR="0060588C" w:rsidRPr="00EF4BB2" w:rsidRDefault="0060588C" w:rsidP="0060588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60588C" w:rsidRPr="00EF4BB2" w:rsidRDefault="0060588C" w:rsidP="0090198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0588C" w:rsidRPr="00EF4BB2" w:rsidRDefault="0060588C" w:rsidP="0060588C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1</w:t>
      </w:r>
      <w:r w:rsidRPr="00EF4BB2">
        <w:rPr>
          <w:rFonts w:ascii="Arial" w:hAnsi="Arial" w:cs="Arial"/>
        </w:rPr>
        <w:t xml:space="preserve"> IPW was applied to reduce a bias due to the availability of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tissue after cancer diagnosis (see “Statistical </w:t>
      </w:r>
      <w:r w:rsidRPr="00EF4BB2">
        <w:rPr>
          <w:rFonts w:ascii="Arial" w:eastAsia="Yu Mincho" w:hAnsi="Arial" w:cs="Arial"/>
          <w:lang w:eastAsia="ja-JP"/>
        </w:rPr>
        <w:t>a</w:t>
      </w:r>
      <w:r w:rsidRPr="00EF4BB2">
        <w:rPr>
          <w:rFonts w:ascii="Arial" w:hAnsi="Arial" w:cs="Arial"/>
        </w:rPr>
        <w:t xml:space="preserve">nalysis” subsection for details).  </w:t>
      </w:r>
    </w:p>
    <w:p w:rsidR="0060588C" w:rsidRPr="00EF4BB2" w:rsidRDefault="0060588C" w:rsidP="0060588C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2</w:t>
      </w:r>
      <w:r w:rsidRPr="00EF4BB2">
        <w:rPr>
          <w:rFonts w:ascii="Arial" w:hAnsi="Arial" w:cs="Arial"/>
        </w:rPr>
        <w:t xml:space="preserve"> The multivariable Cox regression model initially included sex, age, year of diagnosis, family history of colorectal cancer,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location, disease stage, </w:t>
      </w:r>
      <w:proofErr w:type="spellStart"/>
      <w:r w:rsidRPr="00EF4BB2">
        <w:rPr>
          <w:rFonts w:ascii="Arial" w:hAnsi="Arial" w:cs="Arial"/>
        </w:rPr>
        <w:t>tumour</w:t>
      </w:r>
      <w:proofErr w:type="spellEnd"/>
      <w:r w:rsidRPr="00EF4BB2">
        <w:rPr>
          <w:rFonts w:ascii="Arial" w:hAnsi="Arial" w:cs="Arial"/>
        </w:rPr>
        <w:t xml:space="preserve"> differentiation, CpG island methylator phenotype, </w:t>
      </w:r>
      <w:r w:rsidRPr="00EF4BB2">
        <w:rPr>
          <w:rFonts w:ascii="Arial" w:hAnsi="Arial" w:cs="Arial"/>
          <w:i/>
        </w:rPr>
        <w:t>KRAS</w:t>
      </w:r>
      <w:r w:rsidRPr="00EF4BB2">
        <w:rPr>
          <w:rFonts w:ascii="Arial" w:hAnsi="Arial" w:cs="Arial"/>
        </w:rPr>
        <w:t xml:space="preserve"> mutation</w:t>
      </w:r>
      <w:r w:rsidRPr="00EF4BB2">
        <w:rPr>
          <w:rFonts w:ascii="Arial" w:hAnsi="Arial" w:cs="Arial"/>
          <w:i/>
        </w:rPr>
        <w:t>, BRAF</w:t>
      </w:r>
      <w:r w:rsidRPr="00EF4BB2">
        <w:rPr>
          <w:rFonts w:ascii="Arial" w:hAnsi="Arial" w:cs="Arial"/>
        </w:rPr>
        <w:t xml:space="preserve"> mutation, </w:t>
      </w:r>
      <w:r w:rsidRPr="00EF4BB2">
        <w:rPr>
          <w:rFonts w:ascii="Arial" w:hAnsi="Arial" w:cs="Arial"/>
          <w:i/>
        </w:rPr>
        <w:t xml:space="preserve">PIK3CA </w:t>
      </w:r>
      <w:r w:rsidRPr="00EF4BB2">
        <w:rPr>
          <w:rFonts w:ascii="Arial" w:hAnsi="Arial" w:cs="Arial"/>
        </w:rPr>
        <w:t xml:space="preserve">mutation, long-interspersed nucleotide element-1 methylation level, </w:t>
      </w:r>
      <w:r w:rsidRPr="00EF4BB2">
        <w:rPr>
          <w:rFonts w:ascii="Arial" w:hAnsi="Arial" w:cs="Arial"/>
          <w:iCs/>
        </w:rPr>
        <w:t>PTGS2</w:t>
      </w:r>
      <w:r w:rsidRPr="00EF4BB2">
        <w:rPr>
          <w:rFonts w:ascii="Arial" w:hAnsi="Arial" w:cs="Arial"/>
        </w:rPr>
        <w:t xml:space="preserve"> (cyclooxygenase-2) expression, and nuclear </w:t>
      </w:r>
      <w:r w:rsidRPr="00EF4BB2">
        <w:rPr>
          <w:rFonts w:ascii="Arial" w:hAnsi="Arial" w:cs="Arial"/>
          <w:iCs/>
        </w:rPr>
        <w:t>CTNNB1</w:t>
      </w:r>
      <w:r w:rsidRPr="00EF4BB2">
        <w:rPr>
          <w:rFonts w:ascii="Arial" w:hAnsi="Arial" w:cs="Arial"/>
        </w:rPr>
        <w:t xml:space="preserve"> (beta-catenin) expression.  A backward elimination with a threshold </w:t>
      </w:r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</w:rPr>
        <w:t xml:space="preserve"> of 0.05 was used to select variables for the final models.  </w:t>
      </w:r>
    </w:p>
    <w:p w:rsidR="0060588C" w:rsidRPr="00EF4BB2" w:rsidRDefault="0060588C" w:rsidP="0060588C">
      <w:pPr>
        <w:spacing w:after="0" w:line="240" w:lineRule="auto"/>
        <w:rPr>
          <w:rFonts w:ascii="Arial" w:hAnsi="Arial" w:cs="Arial"/>
        </w:rPr>
      </w:pPr>
      <w:r w:rsidRPr="00EF4BB2">
        <w:rPr>
          <w:rFonts w:ascii="Arial" w:hAnsi="Arial" w:cs="Arial"/>
          <w:vertAlign w:val="superscript"/>
        </w:rPr>
        <w:t>3</w:t>
      </w:r>
      <w:r w:rsidRPr="00EF4BB2">
        <w:rPr>
          <w:rFonts w:ascii="Arial" w:hAnsi="Arial" w:cs="Arial"/>
        </w:rPr>
        <w:t xml:space="preserve"> </w:t>
      </w:r>
      <w:proofErr w:type="spellStart"/>
      <w:r w:rsidRPr="00EF4BB2">
        <w:rPr>
          <w:rFonts w:ascii="Arial" w:hAnsi="Arial" w:cs="Arial"/>
          <w:i/>
        </w:rPr>
        <w:t>P</w:t>
      </w:r>
      <w:r w:rsidRPr="00EF4BB2">
        <w:rPr>
          <w:rFonts w:ascii="Arial" w:hAnsi="Arial" w:cs="Arial"/>
          <w:vertAlign w:val="subscript"/>
        </w:rPr>
        <w:t>interaction</w:t>
      </w:r>
      <w:proofErr w:type="spellEnd"/>
      <w:r w:rsidRPr="00EF4BB2">
        <w:rPr>
          <w:rFonts w:ascii="Arial" w:hAnsi="Arial" w:cs="Arial"/>
        </w:rPr>
        <w:t xml:space="preserve"> value (two-sided) was calculated using the Wald test for the cross-product of the ordinal categor</w:t>
      </w:r>
      <w:r w:rsidR="004A6DD3" w:rsidRPr="00EF4BB2">
        <w:rPr>
          <w:rFonts w:ascii="Arial" w:hAnsi="Arial" w:cs="Arial"/>
        </w:rPr>
        <w:t>ies</w:t>
      </w:r>
      <w:r w:rsidRPr="00EF4BB2">
        <w:rPr>
          <w:rFonts w:ascii="Arial" w:hAnsi="Arial" w:cs="Arial"/>
        </w:rPr>
        <w:t xml:space="preserve"> (negative/low, intermediate, and high) of </w:t>
      </w:r>
      <w:proofErr w:type="spellStart"/>
      <w:r w:rsidR="000F545F" w:rsidRPr="00EF4BB2">
        <w:rPr>
          <w:rFonts w:ascii="Arial" w:hAnsi="Arial" w:cs="Arial"/>
        </w:rPr>
        <w:t>tumour</w:t>
      </w:r>
      <w:proofErr w:type="spellEnd"/>
      <w:r w:rsidR="000F545F" w:rsidRPr="00EF4BB2">
        <w:rPr>
          <w:rFonts w:ascii="Arial" w:hAnsi="Arial" w:cs="Arial"/>
        </w:rPr>
        <w:t>-infiltrating lymphocytes and Crohn’s-like lymphoid reactio</w:t>
      </w:r>
      <w:r w:rsidR="000F545F" w:rsidRPr="00EF4BB2">
        <w:rPr>
          <w:rFonts w:ascii="Arial" w:hAnsi="Arial" w:cs="Arial"/>
          <w:sz w:val="24"/>
          <w:szCs w:val="24"/>
        </w:rPr>
        <w:t>n</w:t>
      </w:r>
      <w:r w:rsidRPr="00EF4BB2">
        <w:rPr>
          <w:rFonts w:ascii="Arial" w:hAnsi="Arial" w:cs="Arial"/>
        </w:rPr>
        <w:t xml:space="preserve"> in the IPW-adjusted Cox regression model.</w:t>
      </w:r>
    </w:p>
    <w:p w:rsidR="0060588C" w:rsidRPr="00EF4BB2" w:rsidRDefault="0060588C" w:rsidP="009019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F4BB2">
        <w:rPr>
          <w:rFonts w:ascii="Arial" w:hAnsi="Arial" w:cs="Arial"/>
        </w:rPr>
        <w:t>Abbreviations: CI, confidence interval; HR, hazard ratio; IPW, inverse probability weighting.</w:t>
      </w:r>
    </w:p>
    <w:p w:rsidR="0060588C" w:rsidRPr="00EF4BB2" w:rsidRDefault="0060588C" w:rsidP="0090198D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="0060588C" w:rsidRPr="00EF4BB2" w:rsidSect="00B838ED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90198D" w:rsidRPr="00EF4BB2" w:rsidRDefault="0090198D" w:rsidP="0090198D">
      <w:pPr>
        <w:spacing w:after="0" w:line="240" w:lineRule="auto"/>
        <w:rPr>
          <w:rFonts w:ascii="Arial" w:hAnsi="Arial" w:cs="Arial"/>
          <w:sz w:val="24"/>
        </w:rPr>
      </w:pPr>
      <w:r w:rsidRPr="00EF4BB2">
        <w:rPr>
          <w:rFonts w:ascii="Arial" w:hAnsi="Arial" w:cs="Arial"/>
          <w:b/>
          <w:sz w:val="24"/>
          <w:szCs w:val="24"/>
        </w:rPr>
        <w:lastRenderedPageBreak/>
        <w:t xml:space="preserve">Supplementary </w:t>
      </w:r>
      <w:r w:rsidRPr="00EF4BB2">
        <w:rPr>
          <w:rFonts w:ascii="Arial" w:hAnsi="Arial" w:cs="Arial"/>
          <w:b/>
          <w:sz w:val="24"/>
        </w:rPr>
        <w:t xml:space="preserve">Figure </w:t>
      </w:r>
      <w:r w:rsidR="00E27809" w:rsidRPr="00EF4BB2">
        <w:rPr>
          <w:rFonts w:ascii="Arial" w:hAnsi="Arial" w:cs="Arial"/>
          <w:b/>
          <w:sz w:val="24"/>
        </w:rPr>
        <w:t>S</w:t>
      </w:r>
      <w:r w:rsidRPr="00EF4BB2">
        <w:rPr>
          <w:rFonts w:ascii="Arial" w:hAnsi="Arial" w:cs="Arial"/>
          <w:b/>
          <w:sz w:val="24"/>
        </w:rPr>
        <w:t>1.</w:t>
      </w:r>
      <w:r w:rsidRPr="00EF4BB2">
        <w:rPr>
          <w:rFonts w:ascii="Arial" w:hAnsi="Arial" w:cs="Arial"/>
          <w:sz w:val="24"/>
        </w:rPr>
        <w:t xml:space="preserve">  Inverse probability weighting-adjusted Kaplan-Meier survival analyses of colorectal cancer patients according to overall lymphocytic reaction score.  The </w:t>
      </w:r>
      <w:r w:rsidRPr="00EF4BB2">
        <w:rPr>
          <w:rFonts w:ascii="Arial" w:hAnsi="Arial" w:cs="Arial"/>
          <w:i/>
          <w:sz w:val="24"/>
        </w:rPr>
        <w:t>P</w:t>
      </w:r>
      <w:r w:rsidRPr="00EF4BB2">
        <w:rPr>
          <w:rFonts w:ascii="Arial" w:hAnsi="Arial" w:cs="Arial"/>
          <w:sz w:val="24"/>
        </w:rPr>
        <w:t xml:space="preserve"> values were calculated using the weighted log-rank test for trend (two-sided). </w:t>
      </w:r>
    </w:p>
    <w:p w:rsidR="00A4747A" w:rsidRPr="00EF4BB2" w:rsidRDefault="00A4747A" w:rsidP="00650FD9">
      <w:pPr>
        <w:spacing w:after="0" w:line="240" w:lineRule="auto"/>
        <w:rPr>
          <w:rFonts w:ascii="Arial" w:hAnsi="Arial" w:cs="Arial"/>
          <w:sz w:val="24"/>
        </w:rPr>
      </w:pPr>
      <w:bookmarkStart w:id="2" w:name="_GoBack"/>
      <w:r w:rsidRPr="00EF4BB2">
        <w:rPr>
          <w:noProof/>
        </w:rPr>
        <w:drawing>
          <wp:inline distT="0" distB="0" distL="0" distR="0">
            <wp:extent cx="6858000" cy="457420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57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:rsidR="0090198D" w:rsidRPr="00EF4BB2" w:rsidRDefault="0090198D" w:rsidP="00650FD9">
      <w:pPr>
        <w:spacing w:after="0" w:line="240" w:lineRule="auto"/>
        <w:rPr>
          <w:rFonts w:ascii="Arial" w:hAnsi="Arial" w:cs="Arial"/>
          <w:sz w:val="24"/>
        </w:rPr>
      </w:pPr>
    </w:p>
    <w:sectPr w:rsidR="0090198D" w:rsidRPr="00EF4BB2" w:rsidSect="00650F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698" w:rsidRDefault="00F94698" w:rsidP="00DD6101">
      <w:pPr>
        <w:spacing w:after="0" w:line="240" w:lineRule="auto"/>
      </w:pPr>
      <w:r>
        <w:separator/>
      </w:r>
    </w:p>
  </w:endnote>
  <w:endnote w:type="continuationSeparator" w:id="0">
    <w:p w:rsidR="00F94698" w:rsidRDefault="00F94698" w:rsidP="00DD6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698" w:rsidRDefault="00F94698" w:rsidP="00DD6101">
      <w:pPr>
        <w:spacing w:after="0" w:line="240" w:lineRule="auto"/>
      </w:pPr>
      <w:r>
        <w:separator/>
      </w:r>
    </w:p>
  </w:footnote>
  <w:footnote w:type="continuationSeparator" w:id="0">
    <w:p w:rsidR="00F94698" w:rsidRDefault="00F94698" w:rsidP="00DD6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6E27" w:rsidRPr="009A0C15" w:rsidRDefault="005F6E27" w:rsidP="009A0C15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Haruki K</w:t>
    </w:r>
    <w:r w:rsidRPr="00645D59">
      <w:rPr>
        <w:rFonts w:ascii="Arial" w:hAnsi="Arial" w:cs="Arial"/>
        <w:sz w:val="18"/>
        <w:szCs w:val="18"/>
      </w:rPr>
      <w:t xml:space="preserve"> et al.</w:t>
    </w:r>
    <w:r>
      <w:rPr>
        <w:rFonts w:ascii="Arial" w:hAnsi="Arial" w:cs="Arial"/>
        <w:sz w:val="18"/>
        <w:szCs w:val="18"/>
      </w:rPr>
      <w:t xml:space="preserve">  L</w:t>
    </w:r>
    <w:r w:rsidRPr="00DD6101">
      <w:rPr>
        <w:rFonts w:ascii="Arial" w:hAnsi="Arial" w:cs="Arial"/>
        <w:sz w:val="18"/>
        <w:szCs w:val="18"/>
      </w:rPr>
      <w:t xml:space="preserve">ymphocytic </w:t>
    </w:r>
    <w:r>
      <w:rPr>
        <w:rFonts w:ascii="Arial" w:hAnsi="Arial" w:cs="Arial"/>
        <w:sz w:val="18"/>
        <w:szCs w:val="18"/>
      </w:rPr>
      <w:t>r</w:t>
    </w:r>
    <w:r w:rsidRPr="00DD6101">
      <w:rPr>
        <w:rFonts w:ascii="Arial" w:hAnsi="Arial" w:cs="Arial"/>
        <w:sz w:val="18"/>
        <w:szCs w:val="18"/>
      </w:rPr>
      <w:t xml:space="preserve">eaction and </w:t>
    </w:r>
    <w:r>
      <w:rPr>
        <w:rFonts w:ascii="Arial" w:hAnsi="Arial" w:cs="Arial"/>
        <w:sz w:val="18"/>
        <w:szCs w:val="18"/>
      </w:rPr>
      <w:t>c</w:t>
    </w:r>
    <w:r w:rsidRPr="00DD6101">
      <w:rPr>
        <w:rFonts w:ascii="Arial" w:hAnsi="Arial" w:cs="Arial"/>
        <w:sz w:val="18"/>
        <w:szCs w:val="18"/>
      </w:rPr>
      <w:t xml:space="preserve">olorectal </w:t>
    </w:r>
    <w:r>
      <w:rPr>
        <w:rFonts w:ascii="Arial" w:hAnsi="Arial" w:cs="Arial"/>
        <w:sz w:val="18"/>
        <w:szCs w:val="18"/>
      </w:rPr>
      <w:t>c</w:t>
    </w:r>
    <w:r w:rsidRPr="00DD6101">
      <w:rPr>
        <w:rFonts w:ascii="Arial" w:hAnsi="Arial" w:cs="Arial"/>
        <w:sz w:val="18"/>
        <w:szCs w:val="18"/>
      </w:rPr>
      <w:t xml:space="preserve">ancer </w:t>
    </w:r>
    <w:r>
      <w:rPr>
        <w:rFonts w:ascii="Arial" w:hAnsi="Arial" w:cs="Arial"/>
        <w:sz w:val="18"/>
        <w:szCs w:val="18"/>
      </w:rPr>
      <w:t>s</w:t>
    </w:r>
    <w:r w:rsidRPr="00DD6101">
      <w:rPr>
        <w:rFonts w:ascii="Arial" w:hAnsi="Arial" w:cs="Arial"/>
        <w:sz w:val="18"/>
        <w:szCs w:val="18"/>
      </w:rPr>
      <w:t>urvival</w:t>
    </w:r>
    <w:r w:rsidRPr="00645D59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 xml:space="preserve">  </w:t>
    </w:r>
    <w:r w:rsidRPr="00910365">
      <w:rPr>
        <w:rFonts w:ascii="Arial" w:hAnsi="Arial" w:cs="Arial"/>
        <w:sz w:val="18"/>
        <w:szCs w:val="18"/>
      </w:rPr>
      <w:t xml:space="preserve">Supplementary </w:t>
    </w:r>
    <w:r>
      <w:rPr>
        <w:rFonts w:ascii="Arial" w:hAnsi="Arial" w:cs="Arial"/>
        <w:sz w:val="18"/>
        <w:szCs w:val="18"/>
      </w:rPr>
      <w:t>a</w:t>
    </w:r>
    <w:r w:rsidRPr="00910365">
      <w:rPr>
        <w:rFonts w:ascii="Arial" w:hAnsi="Arial" w:cs="Arial"/>
        <w:sz w:val="18"/>
        <w:szCs w:val="18"/>
      </w:rPr>
      <w:t>ppendix.</w:t>
    </w:r>
    <w:r>
      <w:rPr>
        <w:rFonts w:ascii="Arial" w:hAnsi="Arial" w:cs="Arial"/>
        <w:sz w:val="18"/>
        <w:szCs w:val="18"/>
      </w:rPr>
      <w:t xml:space="preserve">  </w:t>
    </w:r>
    <w:r w:rsidRPr="00645D59">
      <w:rPr>
        <w:rFonts w:ascii="Arial" w:hAnsi="Arial" w:cs="Arial"/>
        <w:sz w:val="18"/>
        <w:szCs w:val="18"/>
      </w:rPr>
      <w:t xml:space="preserve">Page </w:t>
    </w:r>
    <w:r w:rsidRPr="00645D59">
      <w:rPr>
        <w:rFonts w:ascii="Arial" w:hAnsi="Arial" w:cs="Arial"/>
        <w:sz w:val="18"/>
        <w:szCs w:val="18"/>
      </w:rPr>
      <w:fldChar w:fldCharType="begin"/>
    </w:r>
    <w:r w:rsidRPr="00645D59">
      <w:rPr>
        <w:rFonts w:ascii="Arial" w:hAnsi="Arial" w:cs="Arial"/>
        <w:sz w:val="18"/>
        <w:szCs w:val="18"/>
      </w:rPr>
      <w:instrText xml:space="preserve"> PAGE   \* MERGEFORMAT </w:instrText>
    </w:r>
    <w:r w:rsidRPr="00645D59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1</w:t>
    </w:r>
    <w:r w:rsidRPr="00645D59">
      <w:rPr>
        <w:rFonts w:ascii="Arial" w:hAnsi="Arial" w:cs="Arial"/>
        <w:noProof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8091662"/>
    <w:multiLevelType w:val="hybridMultilevel"/>
    <w:tmpl w:val="A5C3A6D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378125"/>
    <w:multiLevelType w:val="hybridMultilevel"/>
    <w:tmpl w:val="E9F8598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02D1711"/>
    <w:multiLevelType w:val="hybridMultilevel"/>
    <w:tmpl w:val="94519A9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49BDDE6"/>
    <w:multiLevelType w:val="hybridMultilevel"/>
    <w:tmpl w:val="22D1C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efsdzvrh0repbeaz5fxvdaldz2eazfr2dzt&quot;&gt;My EndNote Library&lt;record-ids&gt;&lt;item&gt;3211&lt;/item&gt;&lt;item&gt;3212&lt;/item&gt;&lt;item&gt;3213&lt;/item&gt;&lt;item&gt;3214&lt;/item&gt;&lt;item&gt;3215&lt;/item&gt;&lt;item&gt;3217&lt;/item&gt;&lt;item&gt;3219&lt;/item&gt;&lt;item&gt;3221&lt;/item&gt;&lt;item&gt;3222&lt;/item&gt;&lt;item&gt;3223&lt;/item&gt;&lt;item&gt;3224&lt;/item&gt;&lt;item&gt;3225&lt;/item&gt;&lt;item&gt;3226&lt;/item&gt;&lt;item&gt;3227&lt;/item&gt;&lt;item&gt;3228&lt;/item&gt;&lt;item&gt;3232&lt;/item&gt;&lt;item&gt;3233&lt;/item&gt;&lt;item&gt;3234&lt;/item&gt;&lt;item&gt;3236&lt;/item&gt;&lt;item&gt;3237&lt;/item&gt;&lt;/record-ids&gt;&lt;/item&gt;&lt;/Libraries&gt;"/>
  </w:docVars>
  <w:rsids>
    <w:rsidRoot w:val="00096066"/>
    <w:rsid w:val="00002BE3"/>
    <w:rsid w:val="0000363D"/>
    <w:rsid w:val="00005469"/>
    <w:rsid w:val="000077B4"/>
    <w:rsid w:val="00022907"/>
    <w:rsid w:val="00022F6F"/>
    <w:rsid w:val="000235E2"/>
    <w:rsid w:val="000235FF"/>
    <w:rsid w:val="00023EB1"/>
    <w:rsid w:val="00035552"/>
    <w:rsid w:val="00035A09"/>
    <w:rsid w:val="00036AFB"/>
    <w:rsid w:val="00056A66"/>
    <w:rsid w:val="00061E45"/>
    <w:rsid w:val="00067504"/>
    <w:rsid w:val="0007294B"/>
    <w:rsid w:val="000836A0"/>
    <w:rsid w:val="000839FE"/>
    <w:rsid w:val="00087BDF"/>
    <w:rsid w:val="0009232F"/>
    <w:rsid w:val="00096066"/>
    <w:rsid w:val="000A1078"/>
    <w:rsid w:val="000A3215"/>
    <w:rsid w:val="000A3B8D"/>
    <w:rsid w:val="000A5B33"/>
    <w:rsid w:val="000B3175"/>
    <w:rsid w:val="000C1F85"/>
    <w:rsid w:val="000C301C"/>
    <w:rsid w:val="000C5F30"/>
    <w:rsid w:val="000C6252"/>
    <w:rsid w:val="000E2560"/>
    <w:rsid w:val="000E4A14"/>
    <w:rsid w:val="000E63A3"/>
    <w:rsid w:val="000F08DC"/>
    <w:rsid w:val="000F545F"/>
    <w:rsid w:val="000F6E38"/>
    <w:rsid w:val="000F71A7"/>
    <w:rsid w:val="001140D0"/>
    <w:rsid w:val="00114550"/>
    <w:rsid w:val="001148B3"/>
    <w:rsid w:val="001200D0"/>
    <w:rsid w:val="00133D57"/>
    <w:rsid w:val="00133E38"/>
    <w:rsid w:val="00134958"/>
    <w:rsid w:val="00135DAA"/>
    <w:rsid w:val="001402BC"/>
    <w:rsid w:val="001404AD"/>
    <w:rsid w:val="00151E7F"/>
    <w:rsid w:val="001556BA"/>
    <w:rsid w:val="00161C08"/>
    <w:rsid w:val="00164ECB"/>
    <w:rsid w:val="00181AB0"/>
    <w:rsid w:val="001840B7"/>
    <w:rsid w:val="00184D18"/>
    <w:rsid w:val="00185B5A"/>
    <w:rsid w:val="00192878"/>
    <w:rsid w:val="001A3DC9"/>
    <w:rsid w:val="001B1CB2"/>
    <w:rsid w:val="001B1E13"/>
    <w:rsid w:val="001B3BDE"/>
    <w:rsid w:val="001C11CD"/>
    <w:rsid w:val="001C251A"/>
    <w:rsid w:val="001C3B6D"/>
    <w:rsid w:val="001C4663"/>
    <w:rsid w:val="001C64A4"/>
    <w:rsid w:val="001D038A"/>
    <w:rsid w:val="001D2E56"/>
    <w:rsid w:val="001E1562"/>
    <w:rsid w:val="001E17F0"/>
    <w:rsid w:val="001E731D"/>
    <w:rsid w:val="001F131C"/>
    <w:rsid w:val="001F317A"/>
    <w:rsid w:val="001F4E70"/>
    <w:rsid w:val="001F59AB"/>
    <w:rsid w:val="001F608F"/>
    <w:rsid w:val="001F683E"/>
    <w:rsid w:val="00201047"/>
    <w:rsid w:val="00201422"/>
    <w:rsid w:val="00205BE6"/>
    <w:rsid w:val="002066A8"/>
    <w:rsid w:val="00206F2E"/>
    <w:rsid w:val="00214BCE"/>
    <w:rsid w:val="00217552"/>
    <w:rsid w:val="00226765"/>
    <w:rsid w:val="002270F3"/>
    <w:rsid w:val="00227D30"/>
    <w:rsid w:val="00232833"/>
    <w:rsid w:val="00232BAA"/>
    <w:rsid w:val="0023566C"/>
    <w:rsid w:val="00235E56"/>
    <w:rsid w:val="00236091"/>
    <w:rsid w:val="00236369"/>
    <w:rsid w:val="002369B7"/>
    <w:rsid w:val="00236B0F"/>
    <w:rsid w:val="00237E11"/>
    <w:rsid w:val="00241CEB"/>
    <w:rsid w:val="00242488"/>
    <w:rsid w:val="00242C2F"/>
    <w:rsid w:val="002448CB"/>
    <w:rsid w:val="00254412"/>
    <w:rsid w:val="00265354"/>
    <w:rsid w:val="00267161"/>
    <w:rsid w:val="00270DB5"/>
    <w:rsid w:val="002732B4"/>
    <w:rsid w:val="0027494C"/>
    <w:rsid w:val="00275509"/>
    <w:rsid w:val="00276C67"/>
    <w:rsid w:val="00280163"/>
    <w:rsid w:val="00281D90"/>
    <w:rsid w:val="0029107C"/>
    <w:rsid w:val="0029215E"/>
    <w:rsid w:val="00296FEF"/>
    <w:rsid w:val="002A340F"/>
    <w:rsid w:val="002B5F3D"/>
    <w:rsid w:val="002B6A75"/>
    <w:rsid w:val="002C0D9D"/>
    <w:rsid w:val="002C1134"/>
    <w:rsid w:val="002C1266"/>
    <w:rsid w:val="002C237C"/>
    <w:rsid w:val="002C274F"/>
    <w:rsid w:val="002C58E1"/>
    <w:rsid w:val="002C7164"/>
    <w:rsid w:val="002C7388"/>
    <w:rsid w:val="002D1A7F"/>
    <w:rsid w:val="002D2069"/>
    <w:rsid w:val="002D554F"/>
    <w:rsid w:val="002D6E72"/>
    <w:rsid w:val="002E25AA"/>
    <w:rsid w:val="002F0195"/>
    <w:rsid w:val="002F3803"/>
    <w:rsid w:val="002F45F4"/>
    <w:rsid w:val="00303836"/>
    <w:rsid w:val="003050F6"/>
    <w:rsid w:val="00320221"/>
    <w:rsid w:val="00323A75"/>
    <w:rsid w:val="003309BE"/>
    <w:rsid w:val="00332C35"/>
    <w:rsid w:val="00336AB3"/>
    <w:rsid w:val="00336BA8"/>
    <w:rsid w:val="00336C29"/>
    <w:rsid w:val="003447FC"/>
    <w:rsid w:val="00350FE4"/>
    <w:rsid w:val="00363622"/>
    <w:rsid w:val="00371373"/>
    <w:rsid w:val="00373DB0"/>
    <w:rsid w:val="00382B79"/>
    <w:rsid w:val="00390264"/>
    <w:rsid w:val="00395BEB"/>
    <w:rsid w:val="003A3D8E"/>
    <w:rsid w:val="003A3DCD"/>
    <w:rsid w:val="003A45A8"/>
    <w:rsid w:val="003A5C02"/>
    <w:rsid w:val="003A63D7"/>
    <w:rsid w:val="003A6C83"/>
    <w:rsid w:val="003A7E3E"/>
    <w:rsid w:val="003B3312"/>
    <w:rsid w:val="003B4CAE"/>
    <w:rsid w:val="003C1030"/>
    <w:rsid w:val="003C28D4"/>
    <w:rsid w:val="003C3BF3"/>
    <w:rsid w:val="003D42FB"/>
    <w:rsid w:val="003D4AAF"/>
    <w:rsid w:val="003E0191"/>
    <w:rsid w:val="003E166E"/>
    <w:rsid w:val="003E1F1A"/>
    <w:rsid w:val="003E2466"/>
    <w:rsid w:val="003F0BE1"/>
    <w:rsid w:val="003F0E13"/>
    <w:rsid w:val="003F737A"/>
    <w:rsid w:val="003F7429"/>
    <w:rsid w:val="003F7860"/>
    <w:rsid w:val="00403ABB"/>
    <w:rsid w:val="00404D61"/>
    <w:rsid w:val="0041332E"/>
    <w:rsid w:val="00413A0C"/>
    <w:rsid w:val="004200E7"/>
    <w:rsid w:val="00421E40"/>
    <w:rsid w:val="004247F5"/>
    <w:rsid w:val="00424FF1"/>
    <w:rsid w:val="004255FE"/>
    <w:rsid w:val="00427C13"/>
    <w:rsid w:val="004312B7"/>
    <w:rsid w:val="004319EC"/>
    <w:rsid w:val="004324A1"/>
    <w:rsid w:val="0043435A"/>
    <w:rsid w:val="00441597"/>
    <w:rsid w:val="004415FC"/>
    <w:rsid w:val="00441B91"/>
    <w:rsid w:val="00442CCB"/>
    <w:rsid w:val="00444989"/>
    <w:rsid w:val="00445748"/>
    <w:rsid w:val="00446F6C"/>
    <w:rsid w:val="00447B84"/>
    <w:rsid w:val="004518D2"/>
    <w:rsid w:val="0045317A"/>
    <w:rsid w:val="0045449D"/>
    <w:rsid w:val="004606DC"/>
    <w:rsid w:val="00464D26"/>
    <w:rsid w:val="004652B7"/>
    <w:rsid w:val="004666A2"/>
    <w:rsid w:val="00466ABF"/>
    <w:rsid w:val="00472486"/>
    <w:rsid w:val="0048412A"/>
    <w:rsid w:val="00491B41"/>
    <w:rsid w:val="004949C2"/>
    <w:rsid w:val="004A6DD3"/>
    <w:rsid w:val="004B015E"/>
    <w:rsid w:val="004B6A9D"/>
    <w:rsid w:val="004C6D7A"/>
    <w:rsid w:val="004D0582"/>
    <w:rsid w:val="004D0CB6"/>
    <w:rsid w:val="004D1B8D"/>
    <w:rsid w:val="004D367B"/>
    <w:rsid w:val="004D44BF"/>
    <w:rsid w:val="004E2F83"/>
    <w:rsid w:val="004E34FC"/>
    <w:rsid w:val="004F234C"/>
    <w:rsid w:val="004F32A6"/>
    <w:rsid w:val="004F7185"/>
    <w:rsid w:val="004F756B"/>
    <w:rsid w:val="00503268"/>
    <w:rsid w:val="005104F4"/>
    <w:rsid w:val="00510F62"/>
    <w:rsid w:val="00512614"/>
    <w:rsid w:val="005163FD"/>
    <w:rsid w:val="005268A1"/>
    <w:rsid w:val="00527697"/>
    <w:rsid w:val="0054540B"/>
    <w:rsid w:val="00546692"/>
    <w:rsid w:val="00551702"/>
    <w:rsid w:val="0055255B"/>
    <w:rsid w:val="00552C94"/>
    <w:rsid w:val="00555477"/>
    <w:rsid w:val="00557E55"/>
    <w:rsid w:val="00561137"/>
    <w:rsid w:val="00561322"/>
    <w:rsid w:val="00563224"/>
    <w:rsid w:val="005648C5"/>
    <w:rsid w:val="0056538B"/>
    <w:rsid w:val="00565C1F"/>
    <w:rsid w:val="00567267"/>
    <w:rsid w:val="00573E2E"/>
    <w:rsid w:val="00574564"/>
    <w:rsid w:val="00582F32"/>
    <w:rsid w:val="005844B0"/>
    <w:rsid w:val="00584678"/>
    <w:rsid w:val="00584D7B"/>
    <w:rsid w:val="00585860"/>
    <w:rsid w:val="00586E31"/>
    <w:rsid w:val="00593BF6"/>
    <w:rsid w:val="00595050"/>
    <w:rsid w:val="00596B66"/>
    <w:rsid w:val="005A27F9"/>
    <w:rsid w:val="005A2F7D"/>
    <w:rsid w:val="005A5ECE"/>
    <w:rsid w:val="005B1906"/>
    <w:rsid w:val="005B29B2"/>
    <w:rsid w:val="005C0A9F"/>
    <w:rsid w:val="005C4D9A"/>
    <w:rsid w:val="005C535F"/>
    <w:rsid w:val="005D17AC"/>
    <w:rsid w:val="005D76C4"/>
    <w:rsid w:val="005D77E7"/>
    <w:rsid w:val="005E6D06"/>
    <w:rsid w:val="005F1561"/>
    <w:rsid w:val="005F435B"/>
    <w:rsid w:val="005F4772"/>
    <w:rsid w:val="005F6E27"/>
    <w:rsid w:val="00601535"/>
    <w:rsid w:val="00602475"/>
    <w:rsid w:val="006039CC"/>
    <w:rsid w:val="00603C9E"/>
    <w:rsid w:val="0060588C"/>
    <w:rsid w:val="006142E2"/>
    <w:rsid w:val="00616520"/>
    <w:rsid w:val="00616F7A"/>
    <w:rsid w:val="00622788"/>
    <w:rsid w:val="00627009"/>
    <w:rsid w:val="00630140"/>
    <w:rsid w:val="0063148A"/>
    <w:rsid w:val="00650121"/>
    <w:rsid w:val="006506C1"/>
    <w:rsid w:val="00650FD9"/>
    <w:rsid w:val="00652E31"/>
    <w:rsid w:val="00656642"/>
    <w:rsid w:val="00656FC1"/>
    <w:rsid w:val="0066058B"/>
    <w:rsid w:val="006639F8"/>
    <w:rsid w:val="00674ECF"/>
    <w:rsid w:val="006772F2"/>
    <w:rsid w:val="00680C6B"/>
    <w:rsid w:val="0068418A"/>
    <w:rsid w:val="00684250"/>
    <w:rsid w:val="0068694E"/>
    <w:rsid w:val="00686AB8"/>
    <w:rsid w:val="006907CF"/>
    <w:rsid w:val="006956FD"/>
    <w:rsid w:val="00696734"/>
    <w:rsid w:val="006A0258"/>
    <w:rsid w:val="006A06FF"/>
    <w:rsid w:val="006A59FB"/>
    <w:rsid w:val="006B0A2C"/>
    <w:rsid w:val="006B5FCF"/>
    <w:rsid w:val="006C1610"/>
    <w:rsid w:val="006C7948"/>
    <w:rsid w:val="006D4655"/>
    <w:rsid w:val="006D4774"/>
    <w:rsid w:val="006E287C"/>
    <w:rsid w:val="006E2D0A"/>
    <w:rsid w:val="006E551D"/>
    <w:rsid w:val="006F2ACC"/>
    <w:rsid w:val="006F4431"/>
    <w:rsid w:val="006F5E1D"/>
    <w:rsid w:val="007006B0"/>
    <w:rsid w:val="00701E5E"/>
    <w:rsid w:val="00707518"/>
    <w:rsid w:val="00710BB1"/>
    <w:rsid w:val="00710E2A"/>
    <w:rsid w:val="007135BA"/>
    <w:rsid w:val="00717877"/>
    <w:rsid w:val="00717D90"/>
    <w:rsid w:val="00721F03"/>
    <w:rsid w:val="00722751"/>
    <w:rsid w:val="00733C62"/>
    <w:rsid w:val="007406C8"/>
    <w:rsid w:val="00741C08"/>
    <w:rsid w:val="00743CAA"/>
    <w:rsid w:val="00747D45"/>
    <w:rsid w:val="007529AD"/>
    <w:rsid w:val="0076001D"/>
    <w:rsid w:val="00764193"/>
    <w:rsid w:val="007650DE"/>
    <w:rsid w:val="007673D5"/>
    <w:rsid w:val="00771203"/>
    <w:rsid w:val="007716B4"/>
    <w:rsid w:val="00774B92"/>
    <w:rsid w:val="0078352F"/>
    <w:rsid w:val="00783943"/>
    <w:rsid w:val="00787158"/>
    <w:rsid w:val="00790208"/>
    <w:rsid w:val="007903EB"/>
    <w:rsid w:val="007916C5"/>
    <w:rsid w:val="007A289F"/>
    <w:rsid w:val="007A2CF2"/>
    <w:rsid w:val="007A740E"/>
    <w:rsid w:val="007B1303"/>
    <w:rsid w:val="007B4E82"/>
    <w:rsid w:val="007B5498"/>
    <w:rsid w:val="007B737B"/>
    <w:rsid w:val="007C39E9"/>
    <w:rsid w:val="007C478F"/>
    <w:rsid w:val="007C6060"/>
    <w:rsid w:val="007C6D05"/>
    <w:rsid w:val="007D1AFC"/>
    <w:rsid w:val="007D33BE"/>
    <w:rsid w:val="007D3802"/>
    <w:rsid w:val="007D44F1"/>
    <w:rsid w:val="007D5D6A"/>
    <w:rsid w:val="007E0074"/>
    <w:rsid w:val="007E5CF5"/>
    <w:rsid w:val="007F6524"/>
    <w:rsid w:val="00801442"/>
    <w:rsid w:val="00804EBD"/>
    <w:rsid w:val="00806215"/>
    <w:rsid w:val="008079DE"/>
    <w:rsid w:val="00820FBA"/>
    <w:rsid w:val="00823BFB"/>
    <w:rsid w:val="00824D21"/>
    <w:rsid w:val="008325D5"/>
    <w:rsid w:val="00834D2D"/>
    <w:rsid w:val="00840F73"/>
    <w:rsid w:val="0084490B"/>
    <w:rsid w:val="00845342"/>
    <w:rsid w:val="00850503"/>
    <w:rsid w:val="0085269D"/>
    <w:rsid w:val="00853CD5"/>
    <w:rsid w:val="008541DA"/>
    <w:rsid w:val="00856973"/>
    <w:rsid w:val="00861455"/>
    <w:rsid w:val="008662CC"/>
    <w:rsid w:val="00867697"/>
    <w:rsid w:val="00872E60"/>
    <w:rsid w:val="00873421"/>
    <w:rsid w:val="00877AEA"/>
    <w:rsid w:val="008823AD"/>
    <w:rsid w:val="008839D7"/>
    <w:rsid w:val="00883F18"/>
    <w:rsid w:val="00887E0C"/>
    <w:rsid w:val="008903FA"/>
    <w:rsid w:val="00890CBE"/>
    <w:rsid w:val="008926F6"/>
    <w:rsid w:val="0089415D"/>
    <w:rsid w:val="00894FC9"/>
    <w:rsid w:val="008960EF"/>
    <w:rsid w:val="008A2A6C"/>
    <w:rsid w:val="008A6E96"/>
    <w:rsid w:val="008B05BD"/>
    <w:rsid w:val="008B27EF"/>
    <w:rsid w:val="008C15CF"/>
    <w:rsid w:val="008C16DD"/>
    <w:rsid w:val="008C2631"/>
    <w:rsid w:val="008C28B3"/>
    <w:rsid w:val="008C416F"/>
    <w:rsid w:val="008C4D87"/>
    <w:rsid w:val="008C5080"/>
    <w:rsid w:val="008C7142"/>
    <w:rsid w:val="008D3FB7"/>
    <w:rsid w:val="008D408E"/>
    <w:rsid w:val="008E0BCB"/>
    <w:rsid w:val="008E1DF2"/>
    <w:rsid w:val="008F05C5"/>
    <w:rsid w:val="0090198D"/>
    <w:rsid w:val="009019DB"/>
    <w:rsid w:val="0090585D"/>
    <w:rsid w:val="0090798F"/>
    <w:rsid w:val="00910365"/>
    <w:rsid w:val="0091175F"/>
    <w:rsid w:val="009249E9"/>
    <w:rsid w:val="0092602D"/>
    <w:rsid w:val="009302B9"/>
    <w:rsid w:val="009318B3"/>
    <w:rsid w:val="009341FD"/>
    <w:rsid w:val="00936848"/>
    <w:rsid w:val="009404EC"/>
    <w:rsid w:val="00942C89"/>
    <w:rsid w:val="00944450"/>
    <w:rsid w:val="009500BC"/>
    <w:rsid w:val="00950B1C"/>
    <w:rsid w:val="00952B69"/>
    <w:rsid w:val="00955162"/>
    <w:rsid w:val="0095530B"/>
    <w:rsid w:val="00956190"/>
    <w:rsid w:val="00956D59"/>
    <w:rsid w:val="00967D1C"/>
    <w:rsid w:val="00971491"/>
    <w:rsid w:val="00973005"/>
    <w:rsid w:val="00982669"/>
    <w:rsid w:val="00984C03"/>
    <w:rsid w:val="009860A2"/>
    <w:rsid w:val="00990E83"/>
    <w:rsid w:val="009A0C15"/>
    <w:rsid w:val="009A2253"/>
    <w:rsid w:val="009A3BDB"/>
    <w:rsid w:val="009A79F6"/>
    <w:rsid w:val="009B1293"/>
    <w:rsid w:val="009B74BD"/>
    <w:rsid w:val="009B7760"/>
    <w:rsid w:val="009C2A75"/>
    <w:rsid w:val="009C32F4"/>
    <w:rsid w:val="009C60BE"/>
    <w:rsid w:val="009D01EA"/>
    <w:rsid w:val="009D356D"/>
    <w:rsid w:val="009D5B70"/>
    <w:rsid w:val="009E37E7"/>
    <w:rsid w:val="009E4A34"/>
    <w:rsid w:val="009E5957"/>
    <w:rsid w:val="009F551B"/>
    <w:rsid w:val="009F56F0"/>
    <w:rsid w:val="00A04DE5"/>
    <w:rsid w:val="00A0747F"/>
    <w:rsid w:val="00A07A7C"/>
    <w:rsid w:val="00A118DB"/>
    <w:rsid w:val="00A1768C"/>
    <w:rsid w:val="00A22AE3"/>
    <w:rsid w:val="00A23DE4"/>
    <w:rsid w:val="00A26513"/>
    <w:rsid w:val="00A31B09"/>
    <w:rsid w:val="00A32B1A"/>
    <w:rsid w:val="00A37FEB"/>
    <w:rsid w:val="00A40645"/>
    <w:rsid w:val="00A40DAD"/>
    <w:rsid w:val="00A46976"/>
    <w:rsid w:val="00A4747A"/>
    <w:rsid w:val="00A477B8"/>
    <w:rsid w:val="00A56985"/>
    <w:rsid w:val="00A56BC6"/>
    <w:rsid w:val="00A6367E"/>
    <w:rsid w:val="00A659C9"/>
    <w:rsid w:val="00A8185A"/>
    <w:rsid w:val="00A861A8"/>
    <w:rsid w:val="00A92575"/>
    <w:rsid w:val="00A9351E"/>
    <w:rsid w:val="00A939E7"/>
    <w:rsid w:val="00AA4100"/>
    <w:rsid w:val="00AA4853"/>
    <w:rsid w:val="00AA50E4"/>
    <w:rsid w:val="00AB14A8"/>
    <w:rsid w:val="00AB3A45"/>
    <w:rsid w:val="00AB4283"/>
    <w:rsid w:val="00AB582B"/>
    <w:rsid w:val="00AC05E8"/>
    <w:rsid w:val="00AC07B6"/>
    <w:rsid w:val="00AC61B0"/>
    <w:rsid w:val="00AD46C2"/>
    <w:rsid w:val="00AE3A00"/>
    <w:rsid w:val="00AE43F0"/>
    <w:rsid w:val="00AE4DA6"/>
    <w:rsid w:val="00AF1805"/>
    <w:rsid w:val="00AF18F4"/>
    <w:rsid w:val="00AF3BA1"/>
    <w:rsid w:val="00AF6A32"/>
    <w:rsid w:val="00B033FD"/>
    <w:rsid w:val="00B071BE"/>
    <w:rsid w:val="00B23C67"/>
    <w:rsid w:val="00B23E91"/>
    <w:rsid w:val="00B315B5"/>
    <w:rsid w:val="00B32A07"/>
    <w:rsid w:val="00B35ECA"/>
    <w:rsid w:val="00B404C6"/>
    <w:rsid w:val="00B4387A"/>
    <w:rsid w:val="00B55858"/>
    <w:rsid w:val="00B63857"/>
    <w:rsid w:val="00B63BBD"/>
    <w:rsid w:val="00B7737A"/>
    <w:rsid w:val="00B838ED"/>
    <w:rsid w:val="00B909A9"/>
    <w:rsid w:val="00B9530E"/>
    <w:rsid w:val="00B95367"/>
    <w:rsid w:val="00BA512B"/>
    <w:rsid w:val="00BA579E"/>
    <w:rsid w:val="00BA5AC5"/>
    <w:rsid w:val="00BA7D6C"/>
    <w:rsid w:val="00BB4402"/>
    <w:rsid w:val="00BB529D"/>
    <w:rsid w:val="00BB5ED1"/>
    <w:rsid w:val="00BC6A61"/>
    <w:rsid w:val="00BD0E7F"/>
    <w:rsid w:val="00BD414C"/>
    <w:rsid w:val="00BE2EE1"/>
    <w:rsid w:val="00BE372F"/>
    <w:rsid w:val="00BE42D5"/>
    <w:rsid w:val="00BF03A1"/>
    <w:rsid w:val="00BF78D5"/>
    <w:rsid w:val="00C03500"/>
    <w:rsid w:val="00C06606"/>
    <w:rsid w:val="00C122A8"/>
    <w:rsid w:val="00C122A9"/>
    <w:rsid w:val="00C13B6E"/>
    <w:rsid w:val="00C15716"/>
    <w:rsid w:val="00C207DF"/>
    <w:rsid w:val="00C252D7"/>
    <w:rsid w:val="00C30940"/>
    <w:rsid w:val="00C3446D"/>
    <w:rsid w:val="00C40298"/>
    <w:rsid w:val="00C42829"/>
    <w:rsid w:val="00C432FE"/>
    <w:rsid w:val="00C52A53"/>
    <w:rsid w:val="00C542F0"/>
    <w:rsid w:val="00C65495"/>
    <w:rsid w:val="00C728EA"/>
    <w:rsid w:val="00C73550"/>
    <w:rsid w:val="00C75B86"/>
    <w:rsid w:val="00C82396"/>
    <w:rsid w:val="00C83B67"/>
    <w:rsid w:val="00C8425F"/>
    <w:rsid w:val="00C84C4F"/>
    <w:rsid w:val="00C85633"/>
    <w:rsid w:val="00C86806"/>
    <w:rsid w:val="00C91440"/>
    <w:rsid w:val="00C955D2"/>
    <w:rsid w:val="00CA1810"/>
    <w:rsid w:val="00CA1F69"/>
    <w:rsid w:val="00CA33D6"/>
    <w:rsid w:val="00CB1259"/>
    <w:rsid w:val="00CC59FC"/>
    <w:rsid w:val="00CC7245"/>
    <w:rsid w:val="00CD05F7"/>
    <w:rsid w:val="00CD0859"/>
    <w:rsid w:val="00CD138D"/>
    <w:rsid w:val="00CD2FF9"/>
    <w:rsid w:val="00CD3536"/>
    <w:rsid w:val="00CD680E"/>
    <w:rsid w:val="00CD71CD"/>
    <w:rsid w:val="00CD7E32"/>
    <w:rsid w:val="00CE0526"/>
    <w:rsid w:val="00CE3294"/>
    <w:rsid w:val="00CE3D14"/>
    <w:rsid w:val="00CE521B"/>
    <w:rsid w:val="00CE5A91"/>
    <w:rsid w:val="00CE60D8"/>
    <w:rsid w:val="00CF270D"/>
    <w:rsid w:val="00CF45E2"/>
    <w:rsid w:val="00CF55D1"/>
    <w:rsid w:val="00CF56DD"/>
    <w:rsid w:val="00D013AB"/>
    <w:rsid w:val="00D054FE"/>
    <w:rsid w:val="00D06927"/>
    <w:rsid w:val="00D12363"/>
    <w:rsid w:val="00D12492"/>
    <w:rsid w:val="00D16B64"/>
    <w:rsid w:val="00D1791A"/>
    <w:rsid w:val="00D25BCF"/>
    <w:rsid w:val="00D2655D"/>
    <w:rsid w:val="00D31750"/>
    <w:rsid w:val="00D317C8"/>
    <w:rsid w:val="00D31D91"/>
    <w:rsid w:val="00D3529B"/>
    <w:rsid w:val="00D4278E"/>
    <w:rsid w:val="00D47198"/>
    <w:rsid w:val="00D47227"/>
    <w:rsid w:val="00D54BB6"/>
    <w:rsid w:val="00D61F9D"/>
    <w:rsid w:val="00D62383"/>
    <w:rsid w:val="00D62894"/>
    <w:rsid w:val="00D64A18"/>
    <w:rsid w:val="00D817E1"/>
    <w:rsid w:val="00D8188F"/>
    <w:rsid w:val="00D8332B"/>
    <w:rsid w:val="00D83680"/>
    <w:rsid w:val="00D873F8"/>
    <w:rsid w:val="00D93AA0"/>
    <w:rsid w:val="00DA13C4"/>
    <w:rsid w:val="00DA2D05"/>
    <w:rsid w:val="00DA6064"/>
    <w:rsid w:val="00DA6A14"/>
    <w:rsid w:val="00DA7DED"/>
    <w:rsid w:val="00DB0CE5"/>
    <w:rsid w:val="00DB13D6"/>
    <w:rsid w:val="00DB162A"/>
    <w:rsid w:val="00DB281E"/>
    <w:rsid w:val="00DB3824"/>
    <w:rsid w:val="00DB53AA"/>
    <w:rsid w:val="00DC336E"/>
    <w:rsid w:val="00DC33FC"/>
    <w:rsid w:val="00DC72A1"/>
    <w:rsid w:val="00DD27F8"/>
    <w:rsid w:val="00DD287A"/>
    <w:rsid w:val="00DD6101"/>
    <w:rsid w:val="00DD71F5"/>
    <w:rsid w:val="00DD7FCC"/>
    <w:rsid w:val="00DE11FE"/>
    <w:rsid w:val="00DE510D"/>
    <w:rsid w:val="00DE658B"/>
    <w:rsid w:val="00DF1727"/>
    <w:rsid w:val="00DF20B0"/>
    <w:rsid w:val="00DF2589"/>
    <w:rsid w:val="00DF5D48"/>
    <w:rsid w:val="00DF6C0C"/>
    <w:rsid w:val="00E010F2"/>
    <w:rsid w:val="00E029A2"/>
    <w:rsid w:val="00E02D9B"/>
    <w:rsid w:val="00E04026"/>
    <w:rsid w:val="00E05912"/>
    <w:rsid w:val="00E10531"/>
    <w:rsid w:val="00E13384"/>
    <w:rsid w:val="00E14507"/>
    <w:rsid w:val="00E15457"/>
    <w:rsid w:val="00E17E7C"/>
    <w:rsid w:val="00E2326F"/>
    <w:rsid w:val="00E2482B"/>
    <w:rsid w:val="00E27809"/>
    <w:rsid w:val="00E33084"/>
    <w:rsid w:val="00E37B5C"/>
    <w:rsid w:val="00E45067"/>
    <w:rsid w:val="00E45EF0"/>
    <w:rsid w:val="00E46065"/>
    <w:rsid w:val="00E46457"/>
    <w:rsid w:val="00E50CE9"/>
    <w:rsid w:val="00E52B5C"/>
    <w:rsid w:val="00E55ECE"/>
    <w:rsid w:val="00E56955"/>
    <w:rsid w:val="00E56FC7"/>
    <w:rsid w:val="00E57C78"/>
    <w:rsid w:val="00E63FE1"/>
    <w:rsid w:val="00E651EB"/>
    <w:rsid w:val="00E6764C"/>
    <w:rsid w:val="00E85354"/>
    <w:rsid w:val="00E85442"/>
    <w:rsid w:val="00E953BA"/>
    <w:rsid w:val="00E964A2"/>
    <w:rsid w:val="00E96827"/>
    <w:rsid w:val="00E96D60"/>
    <w:rsid w:val="00EA26F3"/>
    <w:rsid w:val="00EA39F9"/>
    <w:rsid w:val="00EB0A2D"/>
    <w:rsid w:val="00EB531F"/>
    <w:rsid w:val="00EB64D0"/>
    <w:rsid w:val="00EB69C6"/>
    <w:rsid w:val="00ED3374"/>
    <w:rsid w:val="00ED3917"/>
    <w:rsid w:val="00ED4EE6"/>
    <w:rsid w:val="00ED6AB5"/>
    <w:rsid w:val="00EE011B"/>
    <w:rsid w:val="00EE03B0"/>
    <w:rsid w:val="00EE24F5"/>
    <w:rsid w:val="00EE3831"/>
    <w:rsid w:val="00EE47DC"/>
    <w:rsid w:val="00EE6361"/>
    <w:rsid w:val="00EF3C07"/>
    <w:rsid w:val="00EF4135"/>
    <w:rsid w:val="00EF4BB2"/>
    <w:rsid w:val="00F03611"/>
    <w:rsid w:val="00F051D2"/>
    <w:rsid w:val="00F05606"/>
    <w:rsid w:val="00F0650E"/>
    <w:rsid w:val="00F0783B"/>
    <w:rsid w:val="00F11409"/>
    <w:rsid w:val="00F176E7"/>
    <w:rsid w:val="00F20CE8"/>
    <w:rsid w:val="00F23660"/>
    <w:rsid w:val="00F33781"/>
    <w:rsid w:val="00F43B82"/>
    <w:rsid w:val="00F47548"/>
    <w:rsid w:val="00F50695"/>
    <w:rsid w:val="00F51149"/>
    <w:rsid w:val="00F57918"/>
    <w:rsid w:val="00F63B21"/>
    <w:rsid w:val="00F66E2D"/>
    <w:rsid w:val="00F671CA"/>
    <w:rsid w:val="00F72173"/>
    <w:rsid w:val="00F72BE7"/>
    <w:rsid w:val="00F80B11"/>
    <w:rsid w:val="00F82AA9"/>
    <w:rsid w:val="00F90ECF"/>
    <w:rsid w:val="00F91BEC"/>
    <w:rsid w:val="00F94698"/>
    <w:rsid w:val="00F95A7B"/>
    <w:rsid w:val="00F97B11"/>
    <w:rsid w:val="00FA1704"/>
    <w:rsid w:val="00FA2A03"/>
    <w:rsid w:val="00FA3901"/>
    <w:rsid w:val="00FA3BD7"/>
    <w:rsid w:val="00FC04B8"/>
    <w:rsid w:val="00FC14E7"/>
    <w:rsid w:val="00FC1782"/>
    <w:rsid w:val="00FC24F8"/>
    <w:rsid w:val="00FC31D8"/>
    <w:rsid w:val="00FC4DA2"/>
    <w:rsid w:val="00FD150D"/>
    <w:rsid w:val="00FD6346"/>
    <w:rsid w:val="00FD7CF2"/>
    <w:rsid w:val="00FE71B3"/>
    <w:rsid w:val="00FF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1A7B180-CA56-4AD1-882F-73AD60568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472486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2486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472486"/>
    <w:pPr>
      <w:spacing w:line="240" w:lineRule="auto"/>
      <w:jc w:val="both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472486"/>
    <w:rPr>
      <w:rFonts w:ascii="Arial" w:hAnsi="Arial" w:cs="Arial"/>
      <w:noProof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C15C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C15CF"/>
    <w:rPr>
      <w:rFonts w:ascii="Consolas" w:hAnsi="Consolas" w:cs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38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4518D2"/>
    <w:pPr>
      <w:spacing w:after="0" w:line="360" w:lineRule="auto"/>
      <w:jc w:val="center"/>
    </w:pPr>
    <w:rPr>
      <w:rFonts w:ascii="Times New Roman" w:eastAsia="MS Mincho" w:hAnsi="Times New Roman" w:cs="Times New Roman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4518D2"/>
    <w:rPr>
      <w:rFonts w:ascii="Times New Roman" w:eastAsia="MS Mincho" w:hAnsi="Times New Roman" w:cs="Times New Roman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D6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101"/>
  </w:style>
  <w:style w:type="paragraph" w:styleId="Footer">
    <w:name w:val="footer"/>
    <w:basedOn w:val="Normal"/>
    <w:link w:val="FooterChar"/>
    <w:uiPriority w:val="99"/>
    <w:unhideWhenUsed/>
    <w:rsid w:val="00DD6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101"/>
  </w:style>
  <w:style w:type="paragraph" w:styleId="NormalWeb">
    <w:name w:val="Normal (Web)"/>
    <w:basedOn w:val="Normal"/>
    <w:uiPriority w:val="99"/>
    <w:semiHidden/>
    <w:unhideWhenUsed/>
    <w:rsid w:val="002F45F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C7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9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9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94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90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3BCD5-F51D-4962-8FA8-B3C7B6A27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4538</Words>
  <Characters>25873</Characters>
  <Application>Microsoft Office Word</Application>
  <DocSecurity>0</DocSecurity>
  <Lines>215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Peilong</dc:creator>
  <cp:keywords/>
  <dc:description/>
  <cp:lastModifiedBy>Haruki, Koichiro</cp:lastModifiedBy>
  <cp:revision>3</cp:revision>
  <cp:lastPrinted>2019-09-13T20:15:00Z</cp:lastPrinted>
  <dcterms:created xsi:type="dcterms:W3CDTF">2020-01-02T14:38:00Z</dcterms:created>
  <dcterms:modified xsi:type="dcterms:W3CDTF">2020-02-12T15:55:00Z</dcterms:modified>
</cp:coreProperties>
</file>