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B7933" w14:textId="2C25659E" w:rsidR="005C7F03" w:rsidRPr="00BF1C53" w:rsidRDefault="00B6792F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Supplementary</w:t>
      </w:r>
      <w:r w:rsidR="005C7F03" w:rsidRPr="00BF1C53">
        <w:rPr>
          <w:rFonts w:ascii="Times New Roman" w:hAnsi="Times New Roman" w:cs="Times New Roman"/>
          <w:bCs/>
          <w:sz w:val="24"/>
        </w:rPr>
        <w:t xml:space="preserve"> Fig</w:t>
      </w:r>
      <w:r w:rsidR="005C7F03" w:rsidRPr="00BF1C53">
        <w:rPr>
          <w:rFonts w:ascii="Times New Roman" w:hAnsi="Times New Roman" w:cs="Times New Roman" w:hint="eastAsia"/>
          <w:bCs/>
          <w:sz w:val="24"/>
        </w:rPr>
        <w:t>ure</w:t>
      </w:r>
      <w:r w:rsidR="005C7F03" w:rsidRPr="00BF1C53">
        <w:rPr>
          <w:rFonts w:ascii="Times New Roman" w:hAnsi="Times New Roman" w:cs="Times New Roman"/>
          <w:bCs/>
          <w:sz w:val="24"/>
        </w:rPr>
        <w:t xml:space="preserve"> 1</w:t>
      </w:r>
      <w:r w:rsidR="005C7F03" w:rsidRPr="00BF1C53">
        <w:rPr>
          <w:rFonts w:ascii="Times New Roman" w:hAnsi="Times New Roman" w:cs="Times New Roman" w:hint="eastAsia"/>
          <w:bCs/>
          <w:sz w:val="24"/>
        </w:rPr>
        <w:t>.</w:t>
      </w:r>
    </w:p>
    <w:p w14:paraId="2B456A14" w14:textId="5F24287E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21033EDC" w14:textId="2773FD2A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148F3D3D" w14:textId="27C3FA18" w:rsidR="005C7F03" w:rsidRPr="00BF1C53" w:rsidRDefault="00B06D1B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  <w:r w:rsidRPr="00BF1C53">
        <w:rPr>
          <w:rFonts w:ascii="Times New Roman" w:hAnsi="Times New Roman" w:cs="Times New Roman"/>
          <w:bCs/>
          <w:noProof/>
          <w:sz w:val="24"/>
        </w:rPr>
        <w:drawing>
          <wp:anchor distT="0" distB="0" distL="114300" distR="114300" simplePos="0" relativeHeight="251732992" behindDoc="0" locked="0" layoutInCell="1" allowOverlap="1" wp14:anchorId="31E6D9F9" wp14:editId="7803CBEF">
            <wp:simplePos x="0" y="0"/>
            <wp:positionH relativeFrom="column">
              <wp:posOffset>151616</wp:posOffset>
            </wp:positionH>
            <wp:positionV relativeFrom="paragraph">
              <wp:posOffset>189118</wp:posOffset>
            </wp:positionV>
            <wp:extent cx="5316024" cy="2856155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613" cy="285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D134B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1A49FEB0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23BC62A2" w14:textId="09326410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0D209947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36A4E3A7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6EBE539C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169A6EA0" w14:textId="77777777" w:rsidR="005C7F03" w:rsidRPr="00B6792F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3D92B9A1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40E83698" w14:textId="77777777" w:rsidR="005C7F03" w:rsidRPr="00BF1C53" w:rsidRDefault="005C7F03" w:rsidP="005C7F03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27834EA5" w14:textId="77777777" w:rsidR="005C7F03" w:rsidRDefault="005C7F03" w:rsidP="005C7F03">
      <w:pPr>
        <w:widowControl/>
        <w:jc w:val="left"/>
        <w:rPr>
          <w:rFonts w:ascii="Times New Roman" w:hAnsi="Times New Roman" w:cs="Times New Roman"/>
          <w:bCs/>
        </w:rPr>
      </w:pPr>
    </w:p>
    <w:p w14:paraId="736CD938" w14:textId="77777777" w:rsidR="005C7F03" w:rsidRDefault="005C7F03" w:rsidP="005C7F03">
      <w:pPr>
        <w:widowControl/>
        <w:jc w:val="left"/>
        <w:rPr>
          <w:rFonts w:ascii="Times New Roman" w:hAnsi="Times New Roman" w:cs="Times New Roman"/>
          <w:bCs/>
        </w:rPr>
      </w:pPr>
    </w:p>
    <w:p w14:paraId="31D62BE9" w14:textId="77777777" w:rsidR="005C7F03" w:rsidRDefault="005C7F03" w:rsidP="005C7F03">
      <w:pPr>
        <w:widowControl/>
        <w:jc w:val="left"/>
        <w:rPr>
          <w:rFonts w:ascii="Times New Roman" w:hAnsi="Times New Roman" w:cs="Times New Roman"/>
          <w:bCs/>
        </w:rPr>
      </w:pPr>
    </w:p>
    <w:p w14:paraId="005F5926" w14:textId="6D356EB6" w:rsidR="005C7F03" w:rsidRDefault="005C7F03" w:rsidP="005C7F03">
      <w:pPr>
        <w:widowControl/>
        <w:jc w:val="left"/>
        <w:rPr>
          <w:rFonts w:ascii="Times New Roman" w:hAnsi="Times New Roman" w:cs="Times New Roman"/>
          <w:bCs/>
        </w:rPr>
      </w:pPr>
    </w:p>
    <w:p w14:paraId="64EBAF90" w14:textId="77777777" w:rsidR="005C7F03" w:rsidRDefault="005C7F03" w:rsidP="005C7F03">
      <w:pPr>
        <w:widowControl/>
        <w:jc w:val="left"/>
        <w:rPr>
          <w:rFonts w:ascii="Times New Roman" w:hAnsi="Times New Roman" w:cs="Times New Roman"/>
          <w:bCs/>
        </w:rPr>
      </w:pPr>
    </w:p>
    <w:p w14:paraId="3F537B91" w14:textId="40BB2053" w:rsidR="00806F5E" w:rsidRDefault="005C7F03" w:rsidP="005C7F03">
      <w:pPr>
        <w:widowControl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7FE7AE47" w14:textId="1D80A775" w:rsidR="00D5203B" w:rsidRPr="00BF1C53" w:rsidRDefault="00D5203B" w:rsidP="00D5203B">
      <w:pPr>
        <w:widowControl/>
        <w:jc w:val="left"/>
        <w:rPr>
          <w:rFonts w:ascii="Times New Roman" w:hAnsi="Times New Roman" w:cs="Times New Roman"/>
          <w:bCs/>
          <w:sz w:val="24"/>
        </w:rPr>
      </w:pPr>
      <w:r w:rsidRPr="00D5203B">
        <w:rPr>
          <w:rFonts w:ascii="Times New Roman" w:hAnsi="Times New Roman" w:cs="Times New Roman"/>
          <w:bCs/>
          <w:sz w:val="24"/>
        </w:rPr>
        <w:lastRenderedPageBreak/>
        <w:t xml:space="preserve"> </w:t>
      </w:r>
      <w:r>
        <w:rPr>
          <w:rFonts w:ascii="Times New Roman" w:hAnsi="Times New Roman" w:cs="Times New Roman"/>
          <w:bCs/>
          <w:sz w:val="24"/>
        </w:rPr>
        <w:t>Supplementary</w:t>
      </w:r>
      <w:r w:rsidRPr="00BF1C53">
        <w:rPr>
          <w:rFonts w:ascii="Times New Roman" w:hAnsi="Times New Roman" w:cs="Times New Roman"/>
          <w:bCs/>
          <w:sz w:val="24"/>
        </w:rPr>
        <w:t xml:space="preserve"> Fig</w:t>
      </w:r>
      <w:r w:rsidRPr="00BF1C53">
        <w:rPr>
          <w:rFonts w:ascii="Times New Roman" w:hAnsi="Times New Roman" w:cs="Times New Roman" w:hint="eastAsia"/>
          <w:bCs/>
          <w:sz w:val="24"/>
        </w:rPr>
        <w:t>ure</w:t>
      </w:r>
      <w:r>
        <w:rPr>
          <w:rFonts w:ascii="Times New Roman" w:hAnsi="Times New Roman" w:cs="Times New Roman"/>
          <w:bCs/>
          <w:sz w:val="24"/>
        </w:rPr>
        <w:t xml:space="preserve"> 2</w:t>
      </w:r>
      <w:r w:rsidRPr="00BF1C53">
        <w:rPr>
          <w:rFonts w:ascii="Times New Roman" w:hAnsi="Times New Roman" w:cs="Times New Roman" w:hint="eastAsia"/>
          <w:bCs/>
          <w:sz w:val="24"/>
        </w:rPr>
        <w:t>.</w:t>
      </w:r>
    </w:p>
    <w:p w14:paraId="59213AD4" w14:textId="49E43D4D" w:rsidR="00D5203B" w:rsidRDefault="00D5203B" w:rsidP="00D5203B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223C941F" w14:textId="5644DC05" w:rsidR="00D5203B" w:rsidRDefault="00D5203B" w:rsidP="00D5203B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0E25E4A0" w14:textId="013AFABE" w:rsidR="00D5203B" w:rsidRPr="00BF1C53" w:rsidRDefault="00D5203B" w:rsidP="00D5203B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3B341BF4" w14:textId="6BA4EC13" w:rsidR="00D5203B" w:rsidRDefault="00D5203B">
      <w:pPr>
        <w:widowControl/>
        <w:jc w:val="left"/>
        <w:rPr>
          <w:rFonts w:ascii="Times New Roman" w:hAnsi="Times New Roman" w:cs="Times New Roman"/>
          <w:sz w:val="24"/>
        </w:rPr>
      </w:pPr>
      <w:r w:rsidRPr="00BF1C53">
        <w:rPr>
          <w:rFonts w:ascii="Times New Roman" w:hAnsi="Times New Roman" w:cs="Times New Roman"/>
          <w:bCs/>
          <w:noProof/>
          <w:sz w:val="24"/>
        </w:rPr>
        <w:drawing>
          <wp:anchor distT="0" distB="0" distL="114300" distR="114300" simplePos="0" relativeHeight="251658752" behindDoc="0" locked="0" layoutInCell="1" allowOverlap="1" wp14:anchorId="6ADAB306" wp14:editId="7D4FA67A">
            <wp:simplePos x="0" y="0"/>
            <wp:positionH relativeFrom="column">
              <wp:posOffset>558165</wp:posOffset>
            </wp:positionH>
            <wp:positionV relativeFrom="paragraph">
              <wp:posOffset>73025</wp:posOffset>
            </wp:positionV>
            <wp:extent cx="4019550" cy="3348809"/>
            <wp:effectExtent l="0" t="0" r="0" b="444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34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br w:type="page"/>
      </w:r>
    </w:p>
    <w:p w14:paraId="00B82F97" w14:textId="1DF0D550" w:rsidR="00541D1B" w:rsidRPr="00BF1C53" w:rsidRDefault="00B6792F" w:rsidP="00541D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Supplementary</w:t>
      </w:r>
      <w:r w:rsidR="00541D1B" w:rsidRPr="00BF1C53">
        <w:rPr>
          <w:rFonts w:ascii="Times New Roman" w:hAnsi="Times New Roman" w:cs="Times New Roman"/>
          <w:sz w:val="24"/>
        </w:rPr>
        <w:t xml:space="preserve"> Table</w:t>
      </w:r>
      <w:r w:rsidR="00F35446" w:rsidRPr="00BF1C53">
        <w:rPr>
          <w:rFonts w:ascii="Times New Roman" w:hAnsi="Times New Roman" w:cs="Times New Roman"/>
          <w:sz w:val="24"/>
        </w:rPr>
        <w:t xml:space="preserve"> </w:t>
      </w:r>
      <w:r w:rsidR="00541D1B" w:rsidRPr="00BF1C53">
        <w:rPr>
          <w:rFonts w:ascii="Times New Roman" w:hAnsi="Times New Roman" w:cs="Times New Roman"/>
          <w:sz w:val="24"/>
        </w:rPr>
        <w:t>1.</w:t>
      </w:r>
      <w:r w:rsidR="00541D1B" w:rsidRPr="00BF1C53">
        <w:rPr>
          <w:rFonts w:ascii="Times New Roman" w:hAnsi="Times New Roman" w:cs="Times New Roman"/>
          <w:color w:val="000000" w:themeColor="text1"/>
          <w:kern w:val="24"/>
          <w:sz w:val="32"/>
          <w:szCs w:val="24"/>
        </w:rPr>
        <w:t xml:space="preserve"> </w:t>
      </w:r>
      <w:r w:rsidR="00541D1B" w:rsidRPr="00BF1C53">
        <w:rPr>
          <w:rFonts w:ascii="Times New Roman" w:hAnsi="Times New Roman" w:cs="Times New Roman"/>
          <w:sz w:val="24"/>
        </w:rPr>
        <w:t xml:space="preserve">Details of Ki-67 </w:t>
      </w:r>
      <w:r w:rsidR="007F0E46" w:rsidRPr="00BF1C53">
        <w:rPr>
          <w:rFonts w:ascii="Times New Roman" w:hAnsi="Times New Roman" w:cs="Times New Roman"/>
          <w:sz w:val="24"/>
        </w:rPr>
        <w:t>response</w:t>
      </w:r>
      <w:r w:rsidR="004661C7" w:rsidRPr="00BF1C53">
        <w:rPr>
          <w:rFonts w:ascii="Times New Roman" w:hAnsi="Times New Roman" w:cs="Times New Roman"/>
          <w:sz w:val="24"/>
        </w:rPr>
        <w:t>s</w:t>
      </w:r>
      <w:r w:rsidR="007F0E46" w:rsidRPr="00BF1C53">
        <w:rPr>
          <w:rFonts w:ascii="Times New Roman" w:hAnsi="Times New Roman" w:cs="Times New Roman"/>
          <w:sz w:val="24"/>
        </w:rPr>
        <w:t xml:space="preserve"> </w:t>
      </w:r>
      <w:r w:rsidR="00541D1B" w:rsidRPr="00BF1C53">
        <w:rPr>
          <w:rFonts w:ascii="Times New Roman" w:hAnsi="Times New Roman" w:cs="Times New Roman"/>
          <w:sz w:val="24"/>
        </w:rPr>
        <w:t>at interim Ki-67 assessment</w:t>
      </w:r>
    </w:p>
    <w:p w14:paraId="35065307" w14:textId="31017410" w:rsidR="007F0E46" w:rsidRDefault="007F0E46" w:rsidP="00541D1B">
      <w:pPr>
        <w:rPr>
          <w:sz w:val="24"/>
        </w:rPr>
      </w:pPr>
    </w:p>
    <w:p w14:paraId="1FCE57AA" w14:textId="4A05E408" w:rsidR="00D5203B" w:rsidRDefault="00D5203B" w:rsidP="00541D1B">
      <w:pPr>
        <w:rPr>
          <w:sz w:val="24"/>
        </w:rPr>
      </w:pPr>
    </w:p>
    <w:p w14:paraId="5F09E77D" w14:textId="77777777" w:rsidR="00D5203B" w:rsidRPr="00BF1C53" w:rsidRDefault="00D5203B" w:rsidP="00541D1B">
      <w:pPr>
        <w:rPr>
          <w:sz w:val="24"/>
        </w:rPr>
      </w:pPr>
    </w:p>
    <w:tbl>
      <w:tblPr>
        <w:tblW w:w="593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6"/>
        <w:gridCol w:w="1029"/>
        <w:gridCol w:w="1547"/>
        <w:gridCol w:w="1548"/>
      </w:tblGrid>
      <w:tr w:rsidR="00806F5E" w:rsidRPr="00BF1C53" w14:paraId="0B06FD6D" w14:textId="77777777" w:rsidTr="00841DCA">
        <w:trPr>
          <w:trHeight w:val="454"/>
        </w:trPr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BFC99" w14:textId="77777777" w:rsidR="00806F5E" w:rsidRPr="00BF1C53" w:rsidRDefault="00806F5E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　</w:t>
            </w:r>
          </w:p>
        </w:tc>
        <w:tc>
          <w:tcPr>
            <w:tcW w:w="4124" w:type="dxa"/>
            <w:gridSpan w:val="3"/>
            <w:tcBorders>
              <w:top w:val="single" w:sz="8" w:space="0" w:color="000000"/>
              <w:left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662BF" w14:textId="6E038BCE" w:rsidR="00806F5E" w:rsidRPr="00BF1C53" w:rsidRDefault="004661C7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        </w:t>
            </w:r>
            <w:r w:rsidR="00806F5E"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Interim Ki-67 index</w:t>
            </w: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 (n)</w:t>
            </w:r>
          </w:p>
        </w:tc>
      </w:tr>
      <w:tr w:rsidR="00806F5E" w:rsidRPr="00BF1C53" w14:paraId="654286AB" w14:textId="77777777" w:rsidTr="00841DCA">
        <w:trPr>
          <w:trHeight w:val="454"/>
        </w:trPr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4EF61" w14:textId="77777777" w:rsidR="00806F5E" w:rsidRPr="00BF1C53" w:rsidRDefault="00806F5E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　</w:t>
            </w:r>
          </w:p>
        </w:tc>
        <w:tc>
          <w:tcPr>
            <w:tcW w:w="1547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0193B" w14:textId="2A6DE649" w:rsidR="00806F5E" w:rsidRPr="00BF1C53" w:rsidRDefault="00E80F2F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≥</w:t>
            </w:r>
            <w:r w:rsidR="00806F5E"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10% </w:t>
            </w:r>
          </w:p>
        </w:tc>
        <w:tc>
          <w:tcPr>
            <w:tcW w:w="1548" w:type="dxa"/>
            <w:tcBorders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4C0BA" w14:textId="0673E2E0" w:rsidR="00806F5E" w:rsidRPr="00BF1C53" w:rsidRDefault="00E80F2F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&lt;</w:t>
            </w:r>
            <w:r w:rsidR="00806F5E"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10%</w:t>
            </w:r>
          </w:p>
        </w:tc>
      </w:tr>
      <w:tr w:rsidR="00806F5E" w:rsidRPr="00BF1C53" w14:paraId="594794BB" w14:textId="77777777" w:rsidTr="00102760">
        <w:trPr>
          <w:trHeight w:val="454"/>
        </w:trPr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54BED" w14:textId="4F8F38B7" w:rsidR="00806F5E" w:rsidRPr="00BF1C53" w:rsidRDefault="00806F5E" w:rsidP="00806F5E">
            <w:pPr>
              <w:widowControl/>
              <w:ind w:firstLine="432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Ki-67 reduction rate</w:t>
            </w:r>
            <w:r w:rsidR="004661C7"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 (n)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E9BF6" w14:textId="77777777" w:rsidR="00806F5E" w:rsidRPr="00BF1C53" w:rsidRDefault="00806F5E" w:rsidP="00806F5E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2168B" w14:textId="77777777" w:rsidR="00806F5E" w:rsidRPr="00BF1C53" w:rsidRDefault="00806F5E" w:rsidP="00806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 w:rsidR="00806F5E" w:rsidRPr="00BF1C53" w14:paraId="780599BF" w14:textId="77777777" w:rsidTr="00102760">
        <w:trPr>
          <w:trHeight w:val="454"/>
        </w:trPr>
        <w:tc>
          <w:tcPr>
            <w:tcW w:w="2835" w:type="dxa"/>
            <w:gridSpan w:val="2"/>
            <w:tcBorders>
              <w:lef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1B9A7" w14:textId="12AAD2CB" w:rsidR="00806F5E" w:rsidRPr="00BF1C53" w:rsidRDefault="00806F5E">
            <w:pPr>
              <w:widowControl/>
              <w:tabs>
                <w:tab w:val="left" w:pos="875"/>
              </w:tabs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ab/>
            </w:r>
            <w:r w:rsidR="00E80F2F"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&lt;</w:t>
            </w: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position w:val="1"/>
                <w:sz w:val="24"/>
                <w:szCs w:val="21"/>
              </w:rPr>
              <w:t>30%</w:t>
            </w:r>
          </w:p>
        </w:tc>
        <w:tc>
          <w:tcPr>
            <w:tcW w:w="1547" w:type="dxa"/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C0ED6" w14:textId="77777777" w:rsidR="00806F5E" w:rsidRPr="00BF1C53" w:rsidRDefault="00806F5E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kern w:val="24"/>
                <w:sz w:val="24"/>
                <w:szCs w:val="21"/>
              </w:rPr>
              <w:t>3</w:t>
            </w:r>
            <w:r w:rsidR="00410B5C" w:rsidRPr="00BF1C53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1"/>
              </w:rPr>
              <w:t>1</w:t>
            </w:r>
          </w:p>
        </w:tc>
        <w:tc>
          <w:tcPr>
            <w:tcW w:w="154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21969" w14:textId="77777777" w:rsidR="00806F5E" w:rsidRPr="00BF1C53" w:rsidRDefault="00806F5E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0</w:t>
            </w:r>
          </w:p>
        </w:tc>
      </w:tr>
      <w:tr w:rsidR="00806F5E" w:rsidRPr="00BF1C53" w14:paraId="6DBECB90" w14:textId="77777777" w:rsidTr="005535EA">
        <w:trPr>
          <w:trHeight w:val="454"/>
        </w:trPr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834F8" w14:textId="3E656F97" w:rsidR="00806F5E" w:rsidRPr="00BF1C53" w:rsidRDefault="00806F5E">
            <w:pPr>
              <w:widowControl/>
              <w:tabs>
                <w:tab w:val="left" w:pos="875"/>
              </w:tabs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ab/>
            </w:r>
            <w:r w:rsidR="00E80F2F"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>≥</w:t>
            </w:r>
            <w:r w:rsidRPr="00BF1C53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1"/>
              </w:rPr>
              <w:t xml:space="preserve">30% </w:t>
            </w:r>
          </w:p>
        </w:tc>
        <w:tc>
          <w:tcPr>
            <w:tcW w:w="1547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B5E2" w14:textId="77777777" w:rsidR="00806F5E" w:rsidRPr="00BF1C53" w:rsidRDefault="00806F5E" w:rsidP="00806F5E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kern w:val="24"/>
                <w:sz w:val="24"/>
                <w:szCs w:val="21"/>
              </w:rPr>
              <w:t>83</w:t>
            </w:r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263E2" w14:textId="77777777" w:rsidR="00806F5E" w:rsidRPr="00BF1C53" w:rsidRDefault="003243DE" w:rsidP="001C3AF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1"/>
              </w:rPr>
            </w:pPr>
            <w:r w:rsidRPr="00BF1C53">
              <w:rPr>
                <w:rFonts w:ascii="Times New Roman" w:eastAsia="ＭＳ Ｐゴシック" w:hAnsi="Times New Roman" w:cs="Times New Roman"/>
                <w:kern w:val="0"/>
                <w:sz w:val="24"/>
                <w:szCs w:val="21"/>
              </w:rPr>
              <w:t>41</w:t>
            </w:r>
          </w:p>
        </w:tc>
      </w:tr>
    </w:tbl>
    <w:p w14:paraId="4B9433D2" w14:textId="77777777" w:rsidR="00806F5E" w:rsidRPr="00BF1C53" w:rsidRDefault="00806F5E" w:rsidP="00DE1F62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0F94D755" w14:textId="5E673549" w:rsidR="00806F5E" w:rsidRDefault="00806F5E" w:rsidP="00DE1F62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38740F41" w14:textId="577A135E" w:rsidR="00B610DA" w:rsidRDefault="00B610DA" w:rsidP="00DE1F62">
      <w:pPr>
        <w:widowControl/>
        <w:jc w:val="left"/>
        <w:rPr>
          <w:rFonts w:ascii="Times New Roman" w:hAnsi="Times New Roman" w:cs="Times New Roman"/>
          <w:bCs/>
          <w:sz w:val="24"/>
        </w:rPr>
      </w:pPr>
    </w:p>
    <w:p w14:paraId="3C4BC24D" w14:textId="77777777" w:rsidR="00B610DA" w:rsidRDefault="00B610D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1A59EF0" w14:textId="679AE4E3" w:rsidR="00B610DA" w:rsidRDefault="00B610DA" w:rsidP="00B610D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Supplementary</w:t>
      </w:r>
      <w:r w:rsidRPr="000434FF">
        <w:rPr>
          <w:rFonts w:ascii="Times New Roman" w:hAnsi="Times New Roman" w:cs="Times New Roman"/>
          <w:sz w:val="24"/>
        </w:rPr>
        <w:t xml:space="preserve"> Table </w:t>
      </w:r>
      <w:r>
        <w:rPr>
          <w:rFonts w:ascii="Times New Roman" w:hAnsi="Times New Roman" w:cs="Times New Roman" w:hint="eastAsia"/>
          <w:sz w:val="24"/>
        </w:rPr>
        <w:t>2</w:t>
      </w:r>
      <w:r w:rsidRPr="000434FF">
        <w:rPr>
          <w:rFonts w:ascii="Times New Roman" w:hAnsi="Times New Roman" w:cs="Times New Roman"/>
          <w:sz w:val="24"/>
        </w:rPr>
        <w:t>. Pathological complete response rate in each arm among Ki-67 early non-responders and responders</w:t>
      </w:r>
    </w:p>
    <w:p w14:paraId="79CF57FE" w14:textId="77777777" w:rsidR="00B610DA" w:rsidRDefault="00B610DA" w:rsidP="00B610DA">
      <w:pPr>
        <w:widowControl/>
        <w:jc w:val="left"/>
        <w:rPr>
          <w:rFonts w:ascii="Times New Roman" w:hAnsi="Times New Roman" w:cs="Times New Roman"/>
          <w:sz w:val="24"/>
        </w:rPr>
      </w:pPr>
    </w:p>
    <w:p w14:paraId="226FABED" w14:textId="77777777" w:rsidR="00B610DA" w:rsidRPr="000434FF" w:rsidRDefault="00B610DA" w:rsidP="00B610DA">
      <w:pPr>
        <w:widowControl/>
        <w:jc w:val="left"/>
        <w:rPr>
          <w:rFonts w:ascii="Times New Roman" w:hAnsi="Times New Roman" w:cs="Times New Roman"/>
          <w:sz w:val="24"/>
        </w:rPr>
      </w:pPr>
    </w:p>
    <w:tbl>
      <w:tblPr>
        <w:tblW w:w="10655" w:type="dxa"/>
        <w:tblInd w:w="-115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7"/>
        <w:gridCol w:w="2978"/>
        <w:gridCol w:w="994"/>
        <w:gridCol w:w="1048"/>
        <w:gridCol w:w="850"/>
        <w:gridCol w:w="1418"/>
      </w:tblGrid>
      <w:tr w:rsidR="00B610DA" w:rsidRPr="000434FF" w14:paraId="009DB5C3" w14:textId="77777777" w:rsidTr="00E5748B">
        <w:trPr>
          <w:trHeight w:val="345"/>
        </w:trPr>
        <w:tc>
          <w:tcPr>
            <w:tcW w:w="33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123784B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righ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8CA9CE1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righ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4FF13017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Total</w:t>
            </w:r>
          </w:p>
        </w:tc>
        <w:tc>
          <w:tcPr>
            <w:tcW w:w="33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2CEBFB7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pCR</w:t>
            </w:r>
          </w:p>
        </w:tc>
      </w:tr>
      <w:tr w:rsidR="00B610DA" w:rsidRPr="000434FF" w14:paraId="64C561DE" w14:textId="77777777" w:rsidTr="00E5748B">
        <w:trPr>
          <w:trHeight w:val="171"/>
        </w:trPr>
        <w:tc>
          <w:tcPr>
            <w:tcW w:w="33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D52AB11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righ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7991FB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righ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7DE21136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64BB4C4F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006B711C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34DEDCB2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95%CI</w:t>
            </w:r>
          </w:p>
        </w:tc>
      </w:tr>
      <w:tr w:rsidR="00B610DA" w:rsidRPr="000434FF" w14:paraId="7BA2B090" w14:textId="77777777" w:rsidTr="00E5748B">
        <w:trPr>
          <w:trHeight w:val="299"/>
        </w:trPr>
        <w:tc>
          <w:tcPr>
            <w:tcW w:w="3367" w:type="dxa"/>
            <w:vMerge w:val="restart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034878C0" w14:textId="77777777" w:rsidR="00B610DA" w:rsidRPr="000434FF" w:rsidRDefault="00B610DA" w:rsidP="00E5748B">
            <w:pPr>
              <w:autoSpaceDE w:val="0"/>
              <w:autoSpaceDN w:val="0"/>
              <w:adjustRightInd w:val="0"/>
              <w:ind w:left="1800" w:hangingChars="750" w:hanging="1800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Ki-67 early non-responder (n=11</w:t>
            </w:r>
            <w:r w:rsidRPr="000434FF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4"/>
                <w:szCs w:val="21"/>
              </w:rPr>
              <w:t>4</w:t>
            </w: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)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4D198C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Control arm</w:t>
            </w:r>
            <w:r w:rsidRPr="000434FF">
              <w:rPr>
                <w:sz w:val="24"/>
                <w:szCs w:val="21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D9C164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59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DCE648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7B208A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44.1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9C1372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31.4 - 56.7</w:t>
            </w:r>
          </w:p>
        </w:tc>
      </w:tr>
      <w:tr w:rsidR="00B610DA" w:rsidRPr="000434FF" w14:paraId="14834E54" w14:textId="77777777" w:rsidTr="00E5748B">
        <w:trPr>
          <w:trHeight w:val="80"/>
        </w:trPr>
        <w:tc>
          <w:tcPr>
            <w:tcW w:w="3367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5C6E56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righ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01B3FC" w14:textId="77777777" w:rsidR="00B610DA" w:rsidRPr="000434FF" w:rsidRDefault="00B610DA" w:rsidP="00E5748B">
            <w:pPr>
              <w:autoSpaceDE w:val="0"/>
              <w:autoSpaceDN w:val="0"/>
              <w:adjustRightInd w:val="0"/>
              <w:ind w:rightChars="-53" w:right="-111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Ki-67 response-guided arm</w:t>
            </w:r>
            <w:r w:rsidRPr="000434FF">
              <w:rPr>
                <w:rFonts w:hint="eastAsia"/>
                <w:sz w:val="24"/>
                <w:szCs w:val="21"/>
              </w:rPr>
              <w:t>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627CC0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5</w:t>
            </w:r>
            <w:r w:rsidRPr="000434FF">
              <w:rPr>
                <w:rFonts w:hint="eastAsia"/>
                <w:sz w:val="24"/>
                <w:szCs w:val="21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58A00C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1</w:t>
            </w:r>
            <w:r w:rsidRPr="000434FF">
              <w:rPr>
                <w:rFonts w:hint="eastAsia"/>
                <w:sz w:val="24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00E571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2</w:t>
            </w:r>
            <w:r w:rsidRPr="000434FF">
              <w:rPr>
                <w:rFonts w:hint="eastAsia"/>
                <w:sz w:val="24"/>
                <w:szCs w:val="21"/>
              </w:rPr>
              <w:t>3.6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96F0E45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1</w:t>
            </w:r>
            <w:r w:rsidRPr="000434FF">
              <w:rPr>
                <w:rFonts w:hint="eastAsia"/>
                <w:sz w:val="24"/>
                <w:szCs w:val="21"/>
              </w:rPr>
              <w:t>2.4</w:t>
            </w:r>
            <w:r w:rsidRPr="000434FF">
              <w:rPr>
                <w:sz w:val="24"/>
                <w:szCs w:val="21"/>
              </w:rPr>
              <w:t xml:space="preserve"> – 3</w:t>
            </w:r>
            <w:r w:rsidRPr="000434FF">
              <w:rPr>
                <w:rFonts w:hint="eastAsia"/>
                <w:sz w:val="24"/>
                <w:szCs w:val="21"/>
              </w:rPr>
              <w:t>4.9</w:t>
            </w:r>
          </w:p>
        </w:tc>
      </w:tr>
      <w:tr w:rsidR="00B610DA" w:rsidRPr="000434FF" w14:paraId="49A3D1AF" w14:textId="77777777" w:rsidTr="00E5748B">
        <w:trPr>
          <w:trHeight w:val="298"/>
        </w:trPr>
        <w:tc>
          <w:tcPr>
            <w:tcW w:w="3367" w:type="dxa"/>
            <w:vMerge w:val="restart"/>
            <w:tcBorders>
              <w:top w:val="nil"/>
              <w:left w:val="nil"/>
              <w:right w:val="nil"/>
            </w:tcBorders>
            <w:shd w:val="solid" w:color="FFFFFF" w:fill="auto"/>
          </w:tcPr>
          <w:p w14:paraId="0C609727" w14:textId="77777777" w:rsidR="00B610DA" w:rsidRDefault="00B610DA" w:rsidP="00E5748B">
            <w:pPr>
              <w:autoSpaceDE w:val="0"/>
              <w:autoSpaceDN w:val="0"/>
              <w:adjustRightInd w:val="0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 xml:space="preserve">Ki-67 early responder </w:t>
            </w:r>
          </w:p>
          <w:p w14:paraId="70937434" w14:textId="77777777" w:rsidR="00B610DA" w:rsidRPr="000434FF" w:rsidRDefault="00B610DA" w:rsidP="00E5748B">
            <w:pPr>
              <w:autoSpaceDE w:val="0"/>
              <w:autoSpaceDN w:val="0"/>
              <w:adjustRightInd w:val="0"/>
              <w:ind w:firstLineChars="750" w:firstLine="1800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(n=</w:t>
            </w:r>
            <w:r w:rsidRPr="000434FF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4"/>
                <w:szCs w:val="21"/>
              </w:rPr>
              <w:t>82</w:t>
            </w: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)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DDE234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Control arm</w:t>
            </w:r>
            <w:r w:rsidRPr="000434FF">
              <w:rPr>
                <w:rFonts w:ascii="Times New Roman" w:hAnsi="Times New Roman" w:cs="Times New Roman" w:hint="eastAsia"/>
                <w:bCs/>
                <w:sz w:val="24"/>
                <w:szCs w:val="21"/>
              </w:rPr>
              <w:t>‡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  <w:vAlign w:val="center"/>
          </w:tcPr>
          <w:p w14:paraId="523BD3B5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39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  <w:vAlign w:val="center"/>
          </w:tcPr>
          <w:p w14:paraId="5C35B965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  <w:vAlign w:val="center"/>
          </w:tcPr>
          <w:p w14:paraId="14162E16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61.5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  <w:vAlign w:val="center"/>
          </w:tcPr>
          <w:p w14:paraId="31F2C607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46.3 - 76.8</w:t>
            </w:r>
          </w:p>
        </w:tc>
      </w:tr>
      <w:tr w:rsidR="00B610DA" w:rsidRPr="000434FF" w14:paraId="35FCF01B" w14:textId="77777777" w:rsidTr="00E5748B">
        <w:trPr>
          <w:trHeight w:val="80"/>
        </w:trPr>
        <w:tc>
          <w:tcPr>
            <w:tcW w:w="3367" w:type="dxa"/>
            <w:vMerge/>
            <w:tcBorders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CB009EE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righ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879C3C1" w14:textId="77777777" w:rsidR="00B610DA" w:rsidRPr="000434FF" w:rsidRDefault="00B610DA" w:rsidP="00E5748B">
            <w:pPr>
              <w:autoSpaceDE w:val="0"/>
              <w:autoSpaceDN w:val="0"/>
              <w:adjustRightInd w:val="0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</w:pPr>
            <w:r w:rsidRPr="000434FF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1"/>
              </w:rPr>
              <w:t>Ki-67 response-guided arm</w:t>
            </w:r>
            <w:r w:rsidRPr="000434FF">
              <w:rPr>
                <w:rFonts w:ascii="Times New Roman" w:hAnsi="Times New Roman" w:cs="Times New Roman"/>
                <w:bCs/>
                <w:sz w:val="24"/>
                <w:szCs w:val="21"/>
              </w:rPr>
              <w:t>§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7257AA36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43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2829D76C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683A232C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65.1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19644021" w14:textId="77777777" w:rsidR="00B610DA" w:rsidRPr="000434FF" w:rsidRDefault="00B610DA" w:rsidP="00E5748B">
            <w:pPr>
              <w:jc w:val="center"/>
              <w:rPr>
                <w:sz w:val="24"/>
                <w:szCs w:val="21"/>
              </w:rPr>
            </w:pPr>
            <w:r w:rsidRPr="000434FF">
              <w:rPr>
                <w:sz w:val="24"/>
                <w:szCs w:val="21"/>
              </w:rPr>
              <w:t>50.9 - 79.4</w:t>
            </w:r>
          </w:p>
        </w:tc>
      </w:tr>
    </w:tbl>
    <w:p w14:paraId="4394058A" w14:textId="77777777" w:rsidR="00B610DA" w:rsidRPr="000434FF" w:rsidRDefault="00B610DA" w:rsidP="00B610DA">
      <w:pPr>
        <w:ind w:leftChars="-337" w:left="-566" w:hangingChars="59" w:hanging="142"/>
        <w:rPr>
          <w:rFonts w:ascii="Times New Roman" w:hAnsi="Times New Roman" w:cs="Times New Roman"/>
          <w:sz w:val="24"/>
        </w:rPr>
      </w:pPr>
      <w:r w:rsidRPr="000434FF">
        <w:rPr>
          <w:rFonts w:ascii="Times New Roman" w:hAnsi="Times New Roman" w:cs="Times New Roman"/>
          <w:sz w:val="24"/>
        </w:rPr>
        <w:t xml:space="preserve">Abbreviations: pCR, pathological complete response; CI, confidence interval. </w:t>
      </w:r>
    </w:p>
    <w:p w14:paraId="20A54EC9" w14:textId="77777777" w:rsidR="00B610DA" w:rsidRDefault="00B610DA" w:rsidP="00B610DA">
      <w:pPr>
        <w:ind w:leftChars="-337" w:left="-708"/>
        <w:rPr>
          <w:rFonts w:ascii="Times New Roman" w:hAnsi="Times New Roman" w:cs="Times New Roman"/>
          <w:bCs/>
          <w:sz w:val="24"/>
        </w:rPr>
      </w:pPr>
      <w:r w:rsidRPr="000434FF">
        <w:rPr>
          <w:rFonts w:ascii="Times New Roman" w:hAnsi="Times New Roman" w:cs="Times New Roman"/>
          <w:sz w:val="24"/>
        </w:rPr>
        <w:t xml:space="preserve">Pathological response was not available in *1 patient, †2 patients, </w:t>
      </w:r>
      <w:r w:rsidRPr="000434FF">
        <w:rPr>
          <w:rFonts w:ascii="Times New Roman" w:hAnsi="Times New Roman" w:cs="Times New Roman" w:hint="eastAsia"/>
          <w:bCs/>
          <w:sz w:val="24"/>
        </w:rPr>
        <w:t>‡</w:t>
      </w:r>
      <w:r w:rsidRPr="000434FF">
        <w:rPr>
          <w:rFonts w:ascii="Times New Roman" w:hAnsi="Times New Roman" w:cs="Times New Roman"/>
          <w:bCs/>
          <w:sz w:val="24"/>
        </w:rPr>
        <w:t xml:space="preserve">1 patient and </w:t>
      </w:r>
      <w:r w:rsidRPr="000434FF">
        <w:rPr>
          <w:rFonts w:ascii="Times New Roman" w:hAnsi="Times New Roman" w:cs="Times New Roman" w:hint="eastAsia"/>
          <w:bCs/>
          <w:sz w:val="24"/>
        </w:rPr>
        <w:t>§</w:t>
      </w:r>
      <w:r w:rsidRPr="000434FF">
        <w:rPr>
          <w:rFonts w:ascii="Times New Roman" w:hAnsi="Times New Roman" w:cs="Times New Roman"/>
          <w:bCs/>
          <w:sz w:val="24"/>
        </w:rPr>
        <w:t xml:space="preserve">1 patient. </w:t>
      </w:r>
    </w:p>
    <w:p w14:paraId="00CC2BB9" w14:textId="77777777" w:rsidR="00B610DA" w:rsidRDefault="00B610DA" w:rsidP="00B610DA">
      <w:pPr>
        <w:ind w:leftChars="-337" w:left="-708"/>
        <w:rPr>
          <w:rFonts w:ascii="Times New Roman" w:hAnsi="Times New Roman" w:cs="Times New Roman"/>
          <w:bCs/>
          <w:sz w:val="24"/>
        </w:rPr>
      </w:pPr>
    </w:p>
    <w:p w14:paraId="33B5FC40" w14:textId="77777777" w:rsidR="00B610DA" w:rsidRDefault="00B610DA" w:rsidP="00B610DA">
      <w:pPr>
        <w:widowControl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page"/>
      </w:r>
    </w:p>
    <w:p w14:paraId="5C159BC3" w14:textId="77777777" w:rsidR="00841DCA" w:rsidRDefault="00841DCA">
      <w:pPr>
        <w:widowControl/>
        <w:jc w:val="left"/>
        <w:sectPr w:rsidR="00841DCA" w:rsidSect="005C1B0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4057768" w14:textId="70AF79EC" w:rsidR="007F0E46" w:rsidRPr="00BF1C53" w:rsidRDefault="00B6792F" w:rsidP="007F0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="00B610DA">
        <w:rPr>
          <w:rFonts w:ascii="Times New Roman" w:hAnsi="Times New Roman" w:cs="Times New Roman"/>
          <w:sz w:val="24"/>
          <w:szCs w:val="24"/>
        </w:rPr>
        <w:t xml:space="preserve"> Table 3</w:t>
      </w:r>
      <w:r w:rsidR="007F0E46" w:rsidRPr="00BF1C53">
        <w:rPr>
          <w:rFonts w:ascii="Times New Roman" w:hAnsi="Times New Roman" w:cs="Times New Roman"/>
          <w:sz w:val="24"/>
          <w:szCs w:val="24"/>
        </w:rPr>
        <w:t xml:space="preserve">. Adverse </w:t>
      </w:r>
      <w:r w:rsidR="00C64E7C" w:rsidRPr="00BF1C53">
        <w:rPr>
          <w:rFonts w:ascii="Times New Roman" w:hAnsi="Times New Roman" w:cs="Times New Roman"/>
          <w:sz w:val="24"/>
          <w:szCs w:val="24"/>
        </w:rPr>
        <w:t>e</w:t>
      </w:r>
      <w:r w:rsidR="007F0E46" w:rsidRPr="00BF1C53">
        <w:rPr>
          <w:rFonts w:ascii="Times New Roman" w:hAnsi="Times New Roman" w:cs="Times New Roman"/>
          <w:sz w:val="24"/>
          <w:szCs w:val="24"/>
        </w:rPr>
        <w:t>vents</w:t>
      </w:r>
    </w:p>
    <w:p w14:paraId="20C2BC61" w14:textId="77777777" w:rsidR="00841DCA" w:rsidRPr="00BF1C53" w:rsidRDefault="00841DCA" w:rsidP="007F0E46">
      <w:pPr>
        <w:rPr>
          <w:sz w:val="24"/>
          <w:szCs w:val="24"/>
        </w:rPr>
      </w:pPr>
    </w:p>
    <w:tbl>
      <w:tblPr>
        <w:tblStyle w:val="a3"/>
        <w:tblW w:w="0" w:type="auto"/>
        <w:tblInd w:w="519" w:type="dxa"/>
        <w:tblLook w:val="04A0" w:firstRow="1" w:lastRow="0" w:firstColumn="1" w:lastColumn="0" w:noHBand="0" w:noVBand="1"/>
      </w:tblPr>
      <w:tblGrid>
        <w:gridCol w:w="2807"/>
        <w:gridCol w:w="938"/>
        <w:gridCol w:w="938"/>
        <w:gridCol w:w="938"/>
        <w:gridCol w:w="938"/>
        <w:gridCol w:w="263"/>
        <w:gridCol w:w="923"/>
        <w:gridCol w:w="934"/>
        <w:gridCol w:w="923"/>
        <w:gridCol w:w="923"/>
      </w:tblGrid>
      <w:tr w:rsidR="007F0E46" w:rsidRPr="00BF1C53" w14:paraId="049E9F09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</w:tcPr>
          <w:p w14:paraId="69C1A8C8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4574EECD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Control arm (n=100)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</w:tcPr>
          <w:p w14:paraId="31FA08C3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2EF5F5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Ki-67 response-guided arm (n=100)</w:t>
            </w:r>
          </w:p>
        </w:tc>
      </w:tr>
      <w:tr w:rsidR="007F0E46" w:rsidRPr="00BF1C53" w14:paraId="569F577C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5447C661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60925439" w14:textId="3D8643FD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68B5F881" w14:textId="6D5D4CBA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280B58FD" w14:textId="798939FE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56619982" w14:textId="521B5F4C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794AE185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48BAAE97" w14:textId="18C33727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3CC8B9B0" w14:textId="4BAA3682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7B885ED0" w14:textId="214A49B1" w:rsidR="007F0E46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="007F0E46"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AA5583" w14:textId="3F910D83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F1C53">
              <w:rPr>
                <w:rFonts w:ascii="Times New Roman" w:hAnsi="Times New Roman" w:cs="Times New Roman"/>
                <w:sz w:val="24"/>
                <w:szCs w:val="24"/>
              </w:rPr>
              <w:t>rade</w:t>
            </w: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E46" w:rsidRPr="00BF1C53" w14:paraId="09F50250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39EC022B" w14:textId="38C40B8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Hematologic</w:t>
            </w: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252553" w:rsidRPr="00BF1C5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2E1C0875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047D4C5F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55E78026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2D2C0F04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0E48E4CC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1D7E1F82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0A8B76F3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235F0F03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CFAB8D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E46" w:rsidRPr="00BF1C53" w14:paraId="06A582E4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66727C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Leucopenia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42B418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03EDA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C055C9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A7FC7A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8DA2EC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AFFFF6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FB8477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15AC0F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F76ABB0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0E46" w:rsidRPr="00BF1C53" w14:paraId="4BF22E34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9B135D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Neutropenia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42828B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96EB55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CEF7BE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030206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717D64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E43DAA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EA8E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419EF9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37C8B2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F0E46" w:rsidRPr="00BF1C53" w14:paraId="3D2948CC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E36A18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69CF18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3AA449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D52D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1F150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75DBF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83B42C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A3CCFB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FBA096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B4C677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E46" w:rsidRPr="00BF1C53" w14:paraId="767943A2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DA7F91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Thrombocytopenia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5CC62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99B8F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417FF0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D5DC80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78EAD2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D56FB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2B1826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4A0F6C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F3E5CC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E46" w:rsidRPr="00BF1C53" w14:paraId="5D4B3798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2490CB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Increased AST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D387CD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0D84F5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B2A1C4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4B24C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68DC2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D1EBFA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56B7AE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D14A3B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0197FDE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E46" w:rsidRPr="00BF1C53" w14:paraId="586E8AC7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A0BB28" w14:textId="77777777" w:rsidR="007F0E46" w:rsidRPr="00BF1C53" w:rsidRDefault="007F0E46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Increased ALT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38A774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7CD047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4F040A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5AE21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9FE911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CF5E2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31CE98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CF81DA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9B53993" w14:textId="77777777" w:rsidR="007F0E46" w:rsidRPr="00BF1C53" w:rsidRDefault="007F0E46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1A763E8E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CECDFC" w14:textId="598BA495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Hyperglycemia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C10048" w14:textId="76AC073B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34ABCA" w14:textId="1657C31B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AF31DD" w14:textId="4220C0C4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1897B9" w14:textId="16A8544D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813CAC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014941" w14:textId="4A0B14B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643A5A" w14:textId="3ABE7CE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1F4C5D" w14:textId="58E368C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3C15212" w14:textId="6F6A03EB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6774635C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454A8209" w14:textId="1DA641C6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Hypoalbuminemia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66B72CD" w14:textId="4BCCE92A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201303" w14:textId="6A9EDBEF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086538D" w14:textId="1C0277B2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C400CA2" w14:textId="6A4ABBA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0317679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49ACEB4" w14:textId="4BDED31E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1F8CBEB" w14:textId="06F8680A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0B3F260" w14:textId="0091B35D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2663E64" w14:textId="7AE9D954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39DE77E6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7714A2E0" w14:textId="4F0F3200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Non-h</w:t>
            </w: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ematologic</w:t>
            </w: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6DB95F23" w14:textId="14FE196C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7B83B3FA" w14:textId="7321FB8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069C7E2D" w14:textId="79BB6C31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3CA13DAB" w14:textId="26328146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10C7A13D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55816C03" w14:textId="7A961C7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61199A89" w14:textId="6BCDF5DD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</w:tcPr>
          <w:p w14:paraId="2E4A65BE" w14:textId="575DFED1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2DFA0B" w14:textId="4C05888B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53" w:rsidRPr="00BF1C53" w14:paraId="62EBEC87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AA8ECB" w14:textId="33F25287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Nausea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34CC39" w14:textId="7254D211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8B95AE" w14:textId="3B0BCBE4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F9E823" w14:textId="4E99AB1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B5BD5" w14:textId="78457335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0EE167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EA2341" w14:textId="1B61C10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5751BF" w14:textId="1035E383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E80420" w14:textId="7E65C924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6F2FD4A" w14:textId="21E25EE5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0364A2BD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DDF92" w14:textId="52FD27E5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Vomiting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D6A66D" w14:textId="23BC7B9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BB7AE4" w14:textId="3CC614B5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6647C2" w14:textId="460B975C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DBA988" w14:textId="1D822DE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0387E5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812C97" w14:textId="6B42384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9872E0" w14:textId="2F8601B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7BC2EF" w14:textId="70577ADD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AF21036" w14:textId="22EA1F06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06B0565A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C3EC33" w14:textId="5AF46300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Fatigue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493B90" w14:textId="0B14F922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7EF7C0" w14:textId="0DACB8B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F364EE" w14:textId="4DF6CEC8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73D2AE" w14:textId="75A64B9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663D57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4C3487" w14:textId="2FC9A108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881E0B" w14:textId="055D9462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F587B4" w14:textId="3B1936F8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963DA08" w14:textId="3341047C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20964FE9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ED6E79" w14:textId="58448347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Mucositis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B3DF23" w14:textId="0E16A40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8430FC" w14:textId="1DA90702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580358" w14:textId="296FDE6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8531F7" w14:textId="70B3AF2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AB941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01DB5E" w14:textId="714B444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495613" w14:textId="32343241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780831" w14:textId="0E8B51DA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FDF3238" w14:textId="6AE5213E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1AB2845A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844EA6" w14:textId="73DE2637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CA0834" w14:textId="6E56BA5F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A97AD2" w14:textId="6B42D7F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D9B283" w14:textId="6C0A7501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A23ED5" w14:textId="3A803349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5132CA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165F2E" w14:textId="1A8039D0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4E1B7C" w14:textId="00E7C69F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815198" w14:textId="71C108FE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723FD1F" w14:textId="5B527FC6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3B4170A0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8C2E5C" w14:textId="29169A62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Myalgia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DB6C12" w14:textId="5F4AB93C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CDB08E" w14:textId="35F35BB8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FAEC08" w14:textId="64B253A6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3DF4CE" w14:textId="389B585C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E54D17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CB456B" w14:textId="319E4E3F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330072" w14:textId="463EC6D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A508CE" w14:textId="64235D5E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F4F962F" w14:textId="176E93B3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C53" w:rsidRPr="00BF1C53" w14:paraId="32A38EBE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8A8503" w14:textId="0B4544B6" w:rsidR="00BF1C53" w:rsidRPr="00BF1C53" w:rsidRDefault="00BF1C53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1DAA97" w14:textId="21D91F03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264F46" w14:textId="64AA1D2C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BC2A43" w14:textId="194F7311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AE33AB" w14:textId="091DF1A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00ED1A" w14:textId="77777777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94F14F" w14:textId="22ACF54E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FA4F13" w14:textId="4CD692A4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B84A8B" w14:textId="322055CE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1108AA4" w14:textId="17E7884A" w:rsidR="00BF1C53" w:rsidRPr="00BF1C53" w:rsidRDefault="00BF1C53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55B50329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A7EEB5" w14:textId="4ADE2A14" w:rsidR="000434FF" w:rsidRPr="00BF1C53" w:rsidRDefault="000434FF" w:rsidP="000434F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Peripheral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neuropathy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7D6DDF" w14:textId="228435E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ECCEDE" w14:textId="1858D23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C8DFBC" w14:textId="0B88C0C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3BF4E7" w14:textId="73E0A0E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2F384D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8FE1E0" w14:textId="5E68C1D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D92A9D" w14:textId="407833D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449383" w14:textId="33EDAFA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4DBF790" w14:textId="7B2ACC5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4FF" w:rsidRPr="00BF1C53" w14:paraId="2A4D4F8D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BA7DEC" w14:textId="65175329" w:rsidR="000434FF" w:rsidRDefault="000434FF" w:rsidP="000434FF">
            <w:pPr>
              <w:ind w:left="899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sensory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7D9EB4" w14:textId="0E70F46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3E1C4F" w14:textId="1E5C639E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D0D006" w14:textId="59665C3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C96167" w14:textId="46ECB68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AA8390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85E84E" w14:textId="0223E969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2DCCA1" w14:textId="36BE1EB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102396" w14:textId="36ADF7F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2322F4D" w14:textId="4B0F0EF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0434FF" w:rsidRPr="00BF1C53" w14:paraId="050FF5A6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304940" w14:textId="0FB6A996" w:rsidR="000434FF" w:rsidRDefault="000434FF" w:rsidP="000434FF">
            <w:pPr>
              <w:ind w:left="899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76C622" w14:textId="5471ACC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9BF4CC" w14:textId="3A92D6E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B05E9" w14:textId="1C22828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EE8047" w14:textId="091030D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BC0C51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31682E" w14:textId="660EAA4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765DA3" w14:textId="5287A3E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F32782" w14:textId="2F2B602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83F7248" w14:textId="5BA9E1B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77CD65D0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473069" w14:textId="7A6C2804" w:rsidR="000434FF" w:rsidRPr="00BF1C53" w:rsidRDefault="000434FF" w:rsidP="0004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Anorexia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18F0ED" w14:textId="28ADC77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DFAA8F" w14:textId="1A4B729E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F1088" w14:textId="463F2BB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A106A" w14:textId="3B1599B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498A2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406ECB" w14:textId="73B78B8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E749D1" w14:textId="51899FF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07E2AB" w14:textId="3A97A8B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28F8AD2" w14:textId="1B1ADF8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4FF" w:rsidRPr="00BF1C53" w14:paraId="731C2026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C7E05D" w14:textId="45DDE928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Infection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F716BF" w14:textId="74C96EB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305162" w14:textId="7113BE2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AF1F0D" w14:textId="53DF03E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4718B3" w14:textId="6218387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B8935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1B8B99" w14:textId="10236FF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C74226" w14:textId="7AD863B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419648" w14:textId="0F0B320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12EFFE7" w14:textId="43CBC1A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43C76F2F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0A4CD7" w14:textId="428CAAF8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Rash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329179" w14:textId="3B1C3E1F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039FBB" w14:textId="0AC32FF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139B6F" w14:textId="6A6F26A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3EA446" w14:textId="16AB46E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30FF0C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56599" w14:textId="6FCF923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076A30" w14:textId="15BC400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81717B" w14:textId="3FFA724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8EB3E73" w14:textId="23AF0DF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752BD0F3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013AC2" w14:textId="5B33D74D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Nail loss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3818C4" w14:textId="710E05B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1AED73" w14:textId="43EF915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140ADF" w14:textId="15F43BC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F212C2" w14:textId="38A922F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C67F29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0903D6" w14:textId="1E12F54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E50E92" w14:textId="48B097C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6CCB1C" w14:textId="661D047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2B8C35F" w14:textId="370874D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7F05EF97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FBF862" w14:textId="5F701D78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Arrhythmia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74960D" w14:textId="37B733D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AD5161" w14:textId="1AFDD6D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7DC37" w14:textId="7BA9A41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680BFD" w14:textId="040DDD5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A0B2DE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FAACD7" w14:textId="7CCC0AE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C584CF" w14:textId="40E3F7D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849E5C" w14:textId="0E214AB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0BC3338" w14:textId="5736A8B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5E3C4F33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564A0" w14:textId="63F0B0DE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B20FD7" w14:textId="7B24EF2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166A0C" w14:textId="1D159A8E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F1803" w14:textId="31FD9D3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791A22" w14:textId="332F0B2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EC6B89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E630CC" w14:textId="2ED21DE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EAEDA2" w14:textId="66D9354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AB2C6E" w14:textId="7E6F985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4D443DE" w14:textId="4567DAF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3F4CE137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B7302B" w14:textId="52016C3F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Abdominal pain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BFB6E3" w14:textId="0954EBD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D8176F" w14:textId="0F87EF4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079F44" w14:textId="292D29D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75D869" w14:textId="087E405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FBEC6A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A98828" w14:textId="3C2F801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D944B8" w14:textId="3C9544BF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2E06AF" w14:textId="22A80E8E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FC3381F" w14:textId="3C20626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7106D9F0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68E0AA" w14:textId="47A10204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Edema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7F7986" w14:textId="75C6142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660A7B" w14:textId="5F3EAF6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ACF3BE" w14:textId="3CF5BC6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0F7871" w14:textId="110CDF7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8C7EA3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E30929" w14:textId="4ADE4C5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E32A7B" w14:textId="53B7DB1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1A08C" w14:textId="24AB812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CD92255" w14:textId="64C650B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379BDF88" w14:textId="77777777" w:rsidTr="000434FF">
        <w:trPr>
          <w:trHeight w:val="247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E3BBD5" w14:textId="0647FB10" w:rsidR="000434FF" w:rsidRPr="00BF1C53" w:rsidRDefault="000434FF" w:rsidP="000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Dry eye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A9A6BA" w14:textId="4A3A3C0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6E314C" w14:textId="020A7F1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65F0AC" w14:textId="62B9441F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CEDBEF" w14:textId="140F2EA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D85DC7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92822C" w14:textId="6145656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989485" w14:textId="10CF96F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86978B" w14:textId="1F5B8E3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170989E" w14:textId="497187C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7BACD5E8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1DB4117" w14:textId="0476580F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Dyspepsia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5D03A6" w14:textId="77E1A40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261A730" w14:textId="08C7B83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757928A" w14:textId="3E2A3B3F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59D7128" w14:textId="445F15F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40AC7C6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ED245" w14:textId="5512A5C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3F564A7" w14:textId="7FB06C6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8232E5C" w14:textId="49E1EC0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28B67B81" w14:textId="01A5824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52EC95D2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972183" w14:textId="30AF4949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Dental ca</w:t>
            </w: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ries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ED7EB9" w14:textId="7993167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35AC6" w14:textId="6346366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5E100F" w14:textId="55E1F63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9AD6C8" w14:textId="670CC5F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2E8D7F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F72EFC" w14:textId="298D471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D237F7" w14:textId="190B3E39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B9BDF9" w14:textId="52CF82C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FB9B8A0" w14:textId="073A9E6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434FF" w:rsidRPr="00BF1C53" w14:paraId="5F3AC773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93C8A94" w14:textId="140110F1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Headache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9D422F" w14:textId="1240526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600C68F" w14:textId="345DB9F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6CE52B6" w14:textId="2CDF4AF9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447FD23" w14:textId="34A10969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8C70C92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3A0365" w14:textId="1D88E11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7A12908" w14:textId="7015B9F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CB014F7" w14:textId="7A657B1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7A210146" w14:textId="2377395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7E8C2624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D026BB4" w14:textId="2A7AC3F0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Infusion related reaction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EACBEF" w14:textId="3B75FA0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A9E46E6" w14:textId="3458A679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512AC70" w14:textId="75D6BD4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86E1814" w14:textId="7854EEA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9EBDD7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E59D47" w14:textId="37B2598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9CF5ACD" w14:textId="3B752D2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DB322E" w14:textId="1128E3C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6E20E207" w14:textId="755BA9F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5D2144E6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A0402B" w14:textId="322A3D3C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Paronychia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CA8CA8" w14:textId="5EB6075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82FD79" w14:textId="6484CA0C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42C8C6" w14:textId="4C01499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1D2827" w14:textId="2B59BF2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9A19F0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E1E7C0" w14:textId="574F5F2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84893D" w14:textId="2DCC824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91D6DB" w14:textId="750BB311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9EC6666" w14:textId="54B4A3D9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539EF64D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5D1055" w14:textId="45D237A5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Skin disorders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48727B" w14:textId="3533317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5CBE37" w14:textId="115CB63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F9FC40" w14:textId="6881118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4F0CE6" w14:textId="54CEE7E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AEB1E3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EB459B" w14:textId="3F45BF9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DA13C5" w14:textId="0754BD9E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35127B" w14:textId="2F04C716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312CF14" w14:textId="3EE03C5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34FF" w:rsidRPr="00BF1C53" w14:paraId="5E8A57FB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45BBF1E" w14:textId="19232224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Taste alterations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BF9EE4" w14:textId="4F65DFD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83F6520" w14:textId="0FE1FF3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3173D5C" w14:textId="451F74F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D99F03A" w14:textId="5AE8A49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5A1BA02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69CFDE" w14:textId="2C44A5B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E585C46" w14:textId="6549712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ED8E775" w14:textId="5B4584F4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hideMark/>
          </w:tcPr>
          <w:p w14:paraId="7234616C" w14:textId="4B92127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434FF" w:rsidRPr="00BF1C53" w14:paraId="22072951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C5E19D0" w14:textId="2DC8E2AB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Watering eyes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113467" w14:textId="787A6B3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C14265D" w14:textId="7576008A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C109A8C" w14:textId="4D26528B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405C1C0" w14:textId="03AA5752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BE6DB3C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7569A1" w14:textId="34FA1725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D6247B7" w14:textId="0C192A0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E6605A1" w14:textId="3D06447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hideMark/>
          </w:tcPr>
          <w:p w14:paraId="0AF2DCA4" w14:textId="6D81DA43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434FF" w:rsidRPr="00BF1C53" w14:paraId="6B569334" w14:textId="77777777" w:rsidTr="000434FF">
        <w:trPr>
          <w:trHeight w:val="225"/>
        </w:trPr>
        <w:tc>
          <w:tcPr>
            <w:tcW w:w="280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7C8C293" w14:textId="0D3C5B79" w:rsidR="000434FF" w:rsidRPr="00BF1C53" w:rsidRDefault="000434FF" w:rsidP="000D384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Weight loss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DD3315" w14:textId="5AEE48BF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FFD7084" w14:textId="288EE8ED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8D24129" w14:textId="18D68A5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51A8721" w14:textId="250D3DC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5BED08A" w14:textId="7777777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52DF8E" w14:textId="2DE49DE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A56FE82" w14:textId="7E5737A8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66EBCB5" w14:textId="41EB1537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hideMark/>
          </w:tcPr>
          <w:p w14:paraId="114A52C9" w14:textId="0FB2D230" w:rsidR="000434FF" w:rsidRPr="00BF1C53" w:rsidRDefault="000434FF" w:rsidP="000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0986EE1" w14:textId="77777777" w:rsidR="00013457" w:rsidRDefault="007F0E46">
      <w:pPr>
        <w:widowControl/>
        <w:jc w:val="left"/>
        <w:sectPr w:rsidR="00013457" w:rsidSect="00841DCA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 w:rsidRPr="00BF1C53">
        <w:rPr>
          <w:sz w:val="24"/>
          <w:szCs w:val="24"/>
        </w:rPr>
        <w:br w:type="page"/>
      </w:r>
    </w:p>
    <w:p w14:paraId="265DF2BA" w14:textId="1B285395" w:rsidR="00135F54" w:rsidRPr="000434FF" w:rsidRDefault="00B6792F" w:rsidP="00135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="00B610DA">
        <w:rPr>
          <w:rFonts w:ascii="Times New Roman" w:hAnsi="Times New Roman" w:cs="Times New Roman"/>
          <w:sz w:val="24"/>
          <w:szCs w:val="24"/>
        </w:rPr>
        <w:t xml:space="preserve"> Table 4</w:t>
      </w:r>
      <w:r w:rsidR="00135F54" w:rsidRPr="000434FF">
        <w:rPr>
          <w:rFonts w:ascii="Times New Roman" w:hAnsi="Times New Roman" w:cs="Times New Roman"/>
          <w:sz w:val="24"/>
          <w:szCs w:val="24"/>
        </w:rPr>
        <w:t>.</w:t>
      </w:r>
      <w:r w:rsidR="00961058" w:rsidRPr="000434FF">
        <w:rPr>
          <w:rFonts w:ascii="Times New Roman" w:hAnsi="Times New Roman" w:cs="Times New Roman" w:hint="eastAsia"/>
          <w:sz w:val="24"/>
          <w:szCs w:val="24"/>
        </w:rPr>
        <w:t xml:space="preserve"> Predictive factors of pCR</w:t>
      </w:r>
    </w:p>
    <w:p w14:paraId="6F0176B0" w14:textId="77777777" w:rsidR="00135F54" w:rsidRPr="000434FF" w:rsidRDefault="00135F54" w:rsidP="00135F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7"/>
        <w:gridCol w:w="1563"/>
        <w:gridCol w:w="439"/>
        <w:gridCol w:w="957"/>
        <w:gridCol w:w="320"/>
        <w:gridCol w:w="1434"/>
        <w:gridCol w:w="268"/>
        <w:gridCol w:w="1088"/>
      </w:tblGrid>
      <w:tr w:rsidR="00135F54" w:rsidRPr="000434FF" w14:paraId="39D7EFFD" w14:textId="77777777" w:rsidTr="00102760">
        <w:trPr>
          <w:trHeight w:val="369"/>
        </w:trPr>
        <w:tc>
          <w:tcPr>
            <w:tcW w:w="3376" w:type="dxa"/>
          </w:tcPr>
          <w:p w14:paraId="7D35835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397" w:type="dxa"/>
          </w:tcPr>
          <w:p w14:paraId="08FC7C2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14:paraId="5934561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47D85DD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325" w:type="dxa"/>
          </w:tcPr>
          <w:p w14:paraId="5295E47D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B6B7D4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270" w:type="dxa"/>
          </w:tcPr>
          <w:p w14:paraId="45B10B64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340EE0EF" w14:textId="77777777" w:rsidR="00135F54" w:rsidRPr="000434FF" w:rsidRDefault="00135F54" w:rsidP="000434FF">
            <w:pPr>
              <w:ind w:leftChars="-43" w:left="-44" w:hangingChars="19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0434F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‡</w:t>
            </w:r>
          </w:p>
        </w:tc>
      </w:tr>
      <w:tr w:rsidR="00135F54" w:rsidRPr="000434FF" w14:paraId="2AB6F7CF" w14:textId="77777777" w:rsidTr="00102760">
        <w:trPr>
          <w:trHeight w:val="369"/>
        </w:trPr>
        <w:tc>
          <w:tcPr>
            <w:tcW w:w="3376" w:type="dxa"/>
            <w:shd w:val="clear" w:color="auto" w:fill="E7E6E6" w:themeFill="background2"/>
          </w:tcPr>
          <w:p w14:paraId="2C1E9B79" w14:textId="77777777" w:rsidR="00135F54" w:rsidRPr="000434FF" w:rsidRDefault="00135F54" w:rsidP="00102760">
            <w:pPr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T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umor</w:t>
            </w: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 xml:space="preserve"> 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baseline*</w:t>
            </w:r>
          </w:p>
        </w:tc>
        <w:tc>
          <w:tcPr>
            <w:tcW w:w="1397" w:type="dxa"/>
            <w:shd w:val="clear" w:color="auto" w:fill="E7E6E6" w:themeFill="background2"/>
          </w:tcPr>
          <w:p w14:paraId="2D3F2D47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6BB8B8B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E7E6E6" w:themeFill="background2"/>
          </w:tcPr>
          <w:p w14:paraId="2893EA20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325" w:type="dxa"/>
            <w:shd w:val="clear" w:color="auto" w:fill="E7E6E6" w:themeFill="background2"/>
          </w:tcPr>
          <w:p w14:paraId="4D89A1C5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E7E6E6" w:themeFill="background2"/>
          </w:tcPr>
          <w:p w14:paraId="340FDBBB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0.6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 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70" w:type="dxa"/>
            <w:shd w:val="clear" w:color="auto" w:fill="E7E6E6" w:themeFill="background2"/>
          </w:tcPr>
          <w:p w14:paraId="5F6D749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E7E6E6" w:themeFill="background2"/>
          </w:tcPr>
          <w:p w14:paraId="051FA985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0.22</w:t>
            </w:r>
          </w:p>
        </w:tc>
      </w:tr>
      <w:tr w:rsidR="00135F54" w:rsidRPr="000434FF" w14:paraId="360CD89B" w14:textId="77777777" w:rsidTr="00102760">
        <w:trPr>
          <w:trHeight w:val="369"/>
        </w:trPr>
        <w:tc>
          <w:tcPr>
            <w:tcW w:w="3376" w:type="dxa"/>
          </w:tcPr>
          <w:p w14:paraId="484D8548" w14:textId="77777777" w:rsidR="00135F54" w:rsidRPr="000434FF" w:rsidRDefault="00135F54" w:rsidP="00102760">
            <w:pPr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K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i</w:t>
            </w: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-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67</w:t>
            </w: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 xml:space="preserve"> 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base</w:t>
            </w: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line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*</w:t>
            </w:r>
          </w:p>
        </w:tc>
        <w:tc>
          <w:tcPr>
            <w:tcW w:w="1397" w:type="dxa"/>
          </w:tcPr>
          <w:p w14:paraId="60FF0720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14:paraId="32C14D03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3CB445A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1.01</w:t>
            </w:r>
          </w:p>
        </w:tc>
        <w:tc>
          <w:tcPr>
            <w:tcW w:w="325" w:type="dxa"/>
          </w:tcPr>
          <w:p w14:paraId="6AE00DA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078832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 1.03</w:t>
            </w:r>
          </w:p>
        </w:tc>
        <w:tc>
          <w:tcPr>
            <w:tcW w:w="270" w:type="dxa"/>
          </w:tcPr>
          <w:p w14:paraId="1A4D4884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1E3AA6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</w:tr>
      <w:tr w:rsidR="00135F54" w:rsidRPr="000434FF" w14:paraId="401A1286" w14:textId="77777777" w:rsidTr="00102760">
        <w:trPr>
          <w:trHeight w:val="369"/>
        </w:trPr>
        <w:tc>
          <w:tcPr>
            <w:tcW w:w="3376" w:type="dxa"/>
            <w:shd w:val="clear" w:color="auto" w:fill="E7E6E6" w:themeFill="background2"/>
          </w:tcPr>
          <w:p w14:paraId="25DE8C13" w14:textId="77777777" w:rsidR="00135F54" w:rsidRPr="000434FF" w:rsidRDefault="00135F54" w:rsidP="00102760">
            <w:pPr>
              <w:widowControl/>
              <w:jc w:val="left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T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umor reduction</w:t>
            </w:r>
            <w:r w:rsidRPr="000434FF">
              <w:rPr>
                <w:rFonts w:ascii="Times New Roman" w:hAnsi="Times New Roman" w:cs="Times New Roman"/>
                <w:bCs/>
                <w:sz w:val="24"/>
                <w:szCs w:val="24"/>
              </w:rPr>
              <w:t>†</w:t>
            </w:r>
          </w:p>
        </w:tc>
        <w:tc>
          <w:tcPr>
            <w:tcW w:w="1397" w:type="dxa"/>
            <w:shd w:val="clear" w:color="auto" w:fill="E7E6E6" w:themeFill="background2"/>
          </w:tcPr>
          <w:p w14:paraId="65B07F9B" w14:textId="77777777" w:rsidR="00135F54" w:rsidRPr="000434FF" w:rsidRDefault="00135F54" w:rsidP="00102760">
            <w:pPr>
              <w:widowControl/>
              <w:jc w:val="center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10%</w:t>
            </w:r>
          </w:p>
        </w:tc>
        <w:tc>
          <w:tcPr>
            <w:tcW w:w="450" w:type="dxa"/>
            <w:shd w:val="clear" w:color="auto" w:fill="E7E6E6" w:themeFill="background2"/>
          </w:tcPr>
          <w:p w14:paraId="3F1C3AD2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E7E6E6" w:themeFill="background2"/>
          </w:tcPr>
          <w:p w14:paraId="39095824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</w:tcPr>
          <w:p w14:paraId="36872C5A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E7E6E6" w:themeFill="background2"/>
          </w:tcPr>
          <w:p w14:paraId="7ABD594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1.01 - 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270" w:type="dxa"/>
            <w:shd w:val="clear" w:color="auto" w:fill="E7E6E6" w:themeFill="background2"/>
          </w:tcPr>
          <w:p w14:paraId="4D16D7CD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E7E6E6" w:themeFill="background2"/>
          </w:tcPr>
          <w:p w14:paraId="0061B99B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</w:tr>
      <w:tr w:rsidR="00135F54" w:rsidRPr="000434FF" w14:paraId="3C5D06E5" w14:textId="77777777" w:rsidTr="002036F6">
        <w:trPr>
          <w:trHeight w:val="297"/>
        </w:trPr>
        <w:tc>
          <w:tcPr>
            <w:tcW w:w="3376" w:type="dxa"/>
            <w:tcBorders>
              <w:bottom w:val="single" w:sz="4" w:space="0" w:color="auto"/>
            </w:tcBorders>
          </w:tcPr>
          <w:p w14:paraId="434586C2" w14:textId="77777777" w:rsidR="00135F54" w:rsidRPr="000434FF" w:rsidRDefault="00135F54" w:rsidP="00102760">
            <w:pPr>
              <w:widowControl/>
              <w:jc w:val="left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Ki</w:t>
            </w:r>
            <w:r w:rsidRPr="000434F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</w:t>
            </w:r>
            <w:r w:rsidRPr="000434F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67 reduc</w:t>
            </w:r>
            <w:r w:rsidRPr="000434F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tion</w:t>
            </w:r>
            <w:r w:rsidRPr="000434FF">
              <w:rPr>
                <w:rFonts w:ascii="Times New Roman" w:hAnsi="Times New Roman" w:cs="Times New Roman"/>
                <w:bCs/>
                <w:sz w:val="24"/>
                <w:szCs w:val="24"/>
              </w:rPr>
              <w:t>†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5D4F8DCD" w14:textId="77777777" w:rsidR="00135F54" w:rsidRPr="000434FF" w:rsidRDefault="00135F54" w:rsidP="00102760">
            <w:pPr>
              <w:widowControl/>
              <w:jc w:val="center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10%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4FFFDCB2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5C26FB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1.17</w:t>
            </w:r>
          </w:p>
        </w:tc>
        <w:tc>
          <w:tcPr>
            <w:tcW w:w="325" w:type="dxa"/>
            <w:tcBorders>
              <w:bottom w:val="single" w:sz="4" w:space="0" w:color="auto"/>
            </w:tcBorders>
          </w:tcPr>
          <w:p w14:paraId="2F453552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0D1B6335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.99 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 1.38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EB9A89D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6386905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35F54" w:rsidRPr="000434FF" w14:paraId="4A4B92D7" w14:textId="77777777" w:rsidTr="002036F6">
        <w:trPr>
          <w:trHeight w:val="369"/>
        </w:trPr>
        <w:tc>
          <w:tcPr>
            <w:tcW w:w="3376" w:type="dxa"/>
            <w:tcBorders>
              <w:bottom w:val="nil"/>
            </w:tcBorders>
            <w:shd w:val="clear" w:color="auto" w:fill="E7E6E6" w:themeFill="background2"/>
          </w:tcPr>
          <w:p w14:paraId="57DE4121" w14:textId="77777777" w:rsidR="00135F54" w:rsidRPr="000434FF" w:rsidRDefault="00135F54" w:rsidP="00102760">
            <w:pPr>
              <w:widowControl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E</w:t>
            </w: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strogen receptor</w:t>
            </w:r>
          </w:p>
        </w:tc>
        <w:tc>
          <w:tcPr>
            <w:tcW w:w="1397" w:type="dxa"/>
            <w:tcBorders>
              <w:bottom w:val="nil"/>
            </w:tcBorders>
            <w:shd w:val="clear" w:color="auto" w:fill="E7E6E6" w:themeFill="background2"/>
          </w:tcPr>
          <w:p w14:paraId="047562D6" w14:textId="77777777" w:rsidR="00135F54" w:rsidRPr="000434FF" w:rsidRDefault="00135F54" w:rsidP="00102760">
            <w:pPr>
              <w:widowControl/>
              <w:jc w:val="center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positive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E7E6E6" w:themeFill="background2"/>
          </w:tcPr>
          <w:p w14:paraId="265D6909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nil"/>
            </w:tcBorders>
            <w:shd w:val="clear" w:color="auto" w:fill="E7E6E6" w:themeFill="background2"/>
          </w:tcPr>
          <w:p w14:paraId="68934812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bottom w:val="nil"/>
            </w:tcBorders>
            <w:shd w:val="clear" w:color="auto" w:fill="E7E6E6" w:themeFill="background2"/>
          </w:tcPr>
          <w:p w14:paraId="7540D784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nil"/>
            </w:tcBorders>
            <w:shd w:val="clear" w:color="auto" w:fill="E7E6E6" w:themeFill="background2"/>
          </w:tcPr>
          <w:p w14:paraId="5398E24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nil"/>
            </w:tcBorders>
            <w:shd w:val="clear" w:color="auto" w:fill="E7E6E6" w:themeFill="background2"/>
          </w:tcPr>
          <w:p w14:paraId="2B2CC8D5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  <w:shd w:val="clear" w:color="auto" w:fill="E7E6E6" w:themeFill="background2"/>
          </w:tcPr>
          <w:p w14:paraId="7021587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54" w:rsidRPr="000434FF" w14:paraId="2412ECE7" w14:textId="77777777" w:rsidTr="002036F6">
        <w:trPr>
          <w:trHeight w:val="369"/>
        </w:trPr>
        <w:tc>
          <w:tcPr>
            <w:tcW w:w="3376" w:type="dxa"/>
            <w:tcBorders>
              <w:top w:val="nil"/>
            </w:tcBorders>
            <w:shd w:val="clear" w:color="auto" w:fill="E7E6E6" w:themeFill="background2"/>
          </w:tcPr>
          <w:p w14:paraId="504D1234" w14:textId="77777777" w:rsidR="00135F54" w:rsidRPr="000434FF" w:rsidRDefault="00135F54" w:rsidP="00102760">
            <w:pPr>
              <w:widowControl/>
              <w:textAlignment w:val="top"/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</w:tcBorders>
            <w:shd w:val="clear" w:color="auto" w:fill="E7E6E6" w:themeFill="background2"/>
          </w:tcPr>
          <w:p w14:paraId="37C03566" w14:textId="77777777" w:rsidR="00135F54" w:rsidRPr="000434FF" w:rsidRDefault="00135F54" w:rsidP="00102760">
            <w:pPr>
              <w:widowControl/>
              <w:jc w:val="center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negative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E7E6E6" w:themeFill="background2"/>
          </w:tcPr>
          <w:p w14:paraId="63CD6218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</w:tcBorders>
            <w:shd w:val="clear" w:color="auto" w:fill="E7E6E6" w:themeFill="background2"/>
          </w:tcPr>
          <w:p w14:paraId="59391CF7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3.45</w:t>
            </w:r>
          </w:p>
        </w:tc>
        <w:tc>
          <w:tcPr>
            <w:tcW w:w="325" w:type="dxa"/>
            <w:tcBorders>
              <w:top w:val="nil"/>
            </w:tcBorders>
            <w:shd w:val="clear" w:color="auto" w:fill="E7E6E6" w:themeFill="background2"/>
          </w:tcPr>
          <w:p w14:paraId="7F191F4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</w:tcBorders>
            <w:shd w:val="clear" w:color="auto" w:fill="E7E6E6" w:themeFill="background2"/>
          </w:tcPr>
          <w:p w14:paraId="01D2923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 9.86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E7E6E6" w:themeFill="background2"/>
          </w:tcPr>
          <w:p w14:paraId="063FCEC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  <w:shd w:val="clear" w:color="auto" w:fill="E7E6E6" w:themeFill="background2"/>
          </w:tcPr>
          <w:p w14:paraId="58ED564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0.021</w:t>
            </w:r>
          </w:p>
        </w:tc>
      </w:tr>
      <w:tr w:rsidR="00135F54" w:rsidRPr="000434FF" w14:paraId="79F74740" w14:textId="77777777" w:rsidTr="002036F6">
        <w:trPr>
          <w:trHeight w:val="369"/>
        </w:trPr>
        <w:tc>
          <w:tcPr>
            <w:tcW w:w="3376" w:type="dxa"/>
            <w:tcBorders>
              <w:bottom w:val="nil"/>
            </w:tcBorders>
            <w:shd w:val="clear" w:color="auto" w:fill="auto"/>
          </w:tcPr>
          <w:p w14:paraId="05171E55" w14:textId="77777777" w:rsidR="00135F54" w:rsidRPr="000434FF" w:rsidRDefault="00135F54" w:rsidP="00102760">
            <w:pPr>
              <w:widowControl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P</w:t>
            </w:r>
            <w:r w:rsidRPr="000434FF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4"/>
                <w:szCs w:val="24"/>
              </w:rPr>
              <w:t>rogesterone receptor</w:t>
            </w:r>
          </w:p>
        </w:tc>
        <w:tc>
          <w:tcPr>
            <w:tcW w:w="1397" w:type="dxa"/>
            <w:tcBorders>
              <w:bottom w:val="nil"/>
            </w:tcBorders>
            <w:shd w:val="clear" w:color="auto" w:fill="auto"/>
          </w:tcPr>
          <w:p w14:paraId="62F35022" w14:textId="77777777" w:rsidR="00135F54" w:rsidRPr="000434FF" w:rsidRDefault="00135F54" w:rsidP="00102760">
            <w:pPr>
              <w:widowControl/>
              <w:jc w:val="center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Positive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auto"/>
          </w:tcPr>
          <w:p w14:paraId="2B561D77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nil"/>
            </w:tcBorders>
            <w:shd w:val="clear" w:color="auto" w:fill="auto"/>
          </w:tcPr>
          <w:p w14:paraId="21B5346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bottom w:val="nil"/>
            </w:tcBorders>
            <w:shd w:val="clear" w:color="auto" w:fill="auto"/>
          </w:tcPr>
          <w:p w14:paraId="3FA8028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nil"/>
            </w:tcBorders>
            <w:shd w:val="clear" w:color="auto" w:fill="auto"/>
          </w:tcPr>
          <w:p w14:paraId="2B76985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nil"/>
            </w:tcBorders>
            <w:shd w:val="clear" w:color="auto" w:fill="auto"/>
          </w:tcPr>
          <w:p w14:paraId="7FC00A03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  <w:shd w:val="clear" w:color="auto" w:fill="auto"/>
          </w:tcPr>
          <w:p w14:paraId="054D1A5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54" w:rsidRPr="000434FF" w14:paraId="386F8303" w14:textId="77777777" w:rsidTr="002036F6">
        <w:trPr>
          <w:trHeight w:val="369"/>
        </w:trPr>
        <w:tc>
          <w:tcPr>
            <w:tcW w:w="33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755A70" w14:textId="77777777" w:rsidR="00135F54" w:rsidRPr="000434FF" w:rsidRDefault="00135F54" w:rsidP="001027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1B3BA7" w14:textId="77777777" w:rsidR="00135F54" w:rsidRPr="000434FF" w:rsidRDefault="00135F54" w:rsidP="00102760">
            <w:pPr>
              <w:widowControl/>
              <w:jc w:val="center"/>
              <w:textAlignment w:val="top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>negative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CC3BA8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19422B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0C56EB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6F5368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75 – 6.94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DF950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65C627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5F54" w:rsidRPr="000434FF" w14:paraId="7E4EE2E6" w14:textId="77777777" w:rsidTr="002036F6">
        <w:trPr>
          <w:trHeight w:val="369"/>
        </w:trPr>
        <w:tc>
          <w:tcPr>
            <w:tcW w:w="3376" w:type="dxa"/>
            <w:tcBorders>
              <w:bottom w:val="nil"/>
            </w:tcBorders>
            <w:shd w:val="clear" w:color="auto" w:fill="E7E6E6" w:themeFill="background2"/>
          </w:tcPr>
          <w:p w14:paraId="2901D073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bCs/>
                <w:sz w:val="24"/>
                <w:szCs w:val="24"/>
              </w:rPr>
              <w:t>Clinical</w:t>
            </w:r>
            <w:r w:rsidRPr="000434FF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4"/>
              </w:rPr>
              <w:t xml:space="preserve"> node status</w:t>
            </w:r>
          </w:p>
        </w:tc>
        <w:tc>
          <w:tcPr>
            <w:tcW w:w="1397" w:type="dxa"/>
            <w:tcBorders>
              <w:bottom w:val="nil"/>
            </w:tcBorders>
            <w:shd w:val="clear" w:color="auto" w:fill="E7E6E6" w:themeFill="background2"/>
          </w:tcPr>
          <w:p w14:paraId="45A6A039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  cN0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E7E6E6" w:themeFill="background2"/>
          </w:tcPr>
          <w:p w14:paraId="245D7962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nil"/>
            </w:tcBorders>
            <w:shd w:val="clear" w:color="auto" w:fill="E7E6E6" w:themeFill="background2"/>
          </w:tcPr>
          <w:p w14:paraId="310673CD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bottom w:val="nil"/>
            </w:tcBorders>
            <w:shd w:val="clear" w:color="auto" w:fill="E7E6E6" w:themeFill="background2"/>
          </w:tcPr>
          <w:p w14:paraId="5F95591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nil"/>
            </w:tcBorders>
            <w:shd w:val="clear" w:color="auto" w:fill="E7E6E6" w:themeFill="background2"/>
          </w:tcPr>
          <w:p w14:paraId="7F87841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nil"/>
            </w:tcBorders>
            <w:shd w:val="clear" w:color="auto" w:fill="E7E6E6" w:themeFill="background2"/>
          </w:tcPr>
          <w:p w14:paraId="0CE47F05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  <w:shd w:val="clear" w:color="auto" w:fill="E7E6E6" w:themeFill="background2"/>
          </w:tcPr>
          <w:p w14:paraId="34E9898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54" w:rsidRPr="000434FF" w14:paraId="6699B27A" w14:textId="77777777" w:rsidTr="002036F6">
        <w:trPr>
          <w:trHeight w:val="369"/>
        </w:trPr>
        <w:tc>
          <w:tcPr>
            <w:tcW w:w="3376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3639B59" w14:textId="77777777" w:rsidR="00135F54" w:rsidRPr="000434FF" w:rsidRDefault="00135F54" w:rsidP="001027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F4B80A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cN1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E940A1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053283B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1.87</w:t>
            </w:r>
          </w:p>
        </w:tc>
        <w:tc>
          <w:tcPr>
            <w:tcW w:w="32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13B5B84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D32A90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 xml:space="preserve"> – 9.55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B8A3AD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10136A2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0.45</w:t>
            </w:r>
          </w:p>
        </w:tc>
      </w:tr>
      <w:tr w:rsidR="00135F54" w:rsidRPr="000434FF" w14:paraId="5AD1579C" w14:textId="77777777" w:rsidTr="002036F6">
        <w:trPr>
          <w:trHeight w:val="369"/>
        </w:trPr>
        <w:tc>
          <w:tcPr>
            <w:tcW w:w="3376" w:type="dxa"/>
            <w:tcBorders>
              <w:top w:val="nil"/>
            </w:tcBorders>
            <w:shd w:val="clear" w:color="auto" w:fill="E7E6E6" w:themeFill="background2"/>
          </w:tcPr>
          <w:p w14:paraId="3160D30E" w14:textId="77777777" w:rsidR="00135F54" w:rsidRPr="000434FF" w:rsidRDefault="00135F54" w:rsidP="001027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</w:tcBorders>
            <w:shd w:val="clear" w:color="auto" w:fill="E7E6E6" w:themeFill="background2"/>
          </w:tcPr>
          <w:p w14:paraId="6A8D86AB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cN2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/cN3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E7E6E6" w:themeFill="background2"/>
          </w:tcPr>
          <w:p w14:paraId="52742C0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</w:tcBorders>
            <w:shd w:val="clear" w:color="auto" w:fill="E7E6E6" w:themeFill="background2"/>
          </w:tcPr>
          <w:p w14:paraId="4DC9130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1.60</w:t>
            </w:r>
          </w:p>
        </w:tc>
        <w:tc>
          <w:tcPr>
            <w:tcW w:w="325" w:type="dxa"/>
            <w:tcBorders>
              <w:top w:val="nil"/>
            </w:tcBorders>
            <w:shd w:val="clear" w:color="auto" w:fill="E7E6E6" w:themeFill="background2"/>
          </w:tcPr>
          <w:p w14:paraId="35ECE11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</w:tcBorders>
            <w:shd w:val="clear" w:color="auto" w:fill="E7E6E6" w:themeFill="background2"/>
          </w:tcPr>
          <w:p w14:paraId="5B851E5A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0.14 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E7E6E6" w:themeFill="background2"/>
          </w:tcPr>
          <w:p w14:paraId="1CEA567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  <w:shd w:val="clear" w:color="auto" w:fill="E7E6E6" w:themeFill="background2"/>
          </w:tcPr>
          <w:p w14:paraId="6503B8B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0.70</w:t>
            </w:r>
          </w:p>
        </w:tc>
      </w:tr>
      <w:tr w:rsidR="00135F54" w:rsidRPr="000434FF" w14:paraId="23646D4C" w14:textId="77777777" w:rsidTr="002036F6">
        <w:trPr>
          <w:trHeight w:val="369"/>
        </w:trPr>
        <w:tc>
          <w:tcPr>
            <w:tcW w:w="3376" w:type="dxa"/>
            <w:tcBorders>
              <w:bottom w:val="nil"/>
            </w:tcBorders>
          </w:tcPr>
          <w:p w14:paraId="2C1AD86F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bCs/>
                <w:sz w:val="24"/>
                <w:szCs w:val="24"/>
              </w:rPr>
              <w:t>Clinical stage</w:t>
            </w:r>
          </w:p>
        </w:tc>
        <w:tc>
          <w:tcPr>
            <w:tcW w:w="1397" w:type="dxa"/>
            <w:tcBorders>
              <w:bottom w:val="nil"/>
            </w:tcBorders>
          </w:tcPr>
          <w:p w14:paraId="1CEDEF38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0434FF">
              <w:rPr>
                <w:rFonts w:ascii="ＭＳ 明朝" w:hAnsi="ＭＳ 明朝" w:cs="ＭＳ 明朝"/>
                <w:sz w:val="24"/>
                <w:szCs w:val="24"/>
              </w:rPr>
              <w:t>Ⅱ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0" w:type="dxa"/>
            <w:tcBorders>
              <w:bottom w:val="nil"/>
            </w:tcBorders>
          </w:tcPr>
          <w:p w14:paraId="6EFF097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nil"/>
            </w:tcBorders>
          </w:tcPr>
          <w:p w14:paraId="491AF71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bottom w:val="nil"/>
            </w:tcBorders>
          </w:tcPr>
          <w:p w14:paraId="2A85231D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nil"/>
            </w:tcBorders>
          </w:tcPr>
          <w:p w14:paraId="50A0E48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14:paraId="476B01F4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</w:tcPr>
          <w:p w14:paraId="6F36C65A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54" w:rsidRPr="000434FF" w14:paraId="2590C82E" w14:textId="77777777" w:rsidTr="002036F6">
        <w:trPr>
          <w:trHeight w:val="369"/>
        </w:trPr>
        <w:tc>
          <w:tcPr>
            <w:tcW w:w="3376" w:type="dxa"/>
            <w:tcBorders>
              <w:top w:val="nil"/>
              <w:bottom w:val="nil"/>
            </w:tcBorders>
          </w:tcPr>
          <w:p w14:paraId="5EC1C729" w14:textId="77777777" w:rsidR="00135F54" w:rsidRPr="000434FF" w:rsidRDefault="00135F54" w:rsidP="001027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4B0265D5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0434FF">
              <w:rPr>
                <w:rFonts w:ascii="ＭＳ 明朝" w:hAnsi="ＭＳ 明朝" w:cs="ＭＳ 明朝"/>
                <w:sz w:val="24"/>
                <w:szCs w:val="24"/>
              </w:rPr>
              <w:t>Ⅱ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6097279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3795A7C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</w:p>
        </w:tc>
        <w:tc>
          <w:tcPr>
            <w:tcW w:w="325" w:type="dxa"/>
            <w:tcBorders>
              <w:top w:val="nil"/>
              <w:bottom w:val="nil"/>
            </w:tcBorders>
          </w:tcPr>
          <w:p w14:paraId="01910850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3F8A08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0.23 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43449F7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5068107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0.89</w:t>
            </w:r>
          </w:p>
        </w:tc>
      </w:tr>
      <w:tr w:rsidR="00135F54" w:rsidRPr="000434FF" w14:paraId="317909F4" w14:textId="77777777" w:rsidTr="002036F6">
        <w:trPr>
          <w:trHeight w:val="369"/>
        </w:trPr>
        <w:tc>
          <w:tcPr>
            <w:tcW w:w="3376" w:type="dxa"/>
            <w:tcBorders>
              <w:top w:val="nil"/>
            </w:tcBorders>
          </w:tcPr>
          <w:p w14:paraId="3E5C4FFF" w14:textId="77777777" w:rsidR="00135F54" w:rsidRPr="000434FF" w:rsidRDefault="00135F54" w:rsidP="001027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14:paraId="7675C7D2" w14:textId="77777777" w:rsidR="00135F54" w:rsidRPr="000434FF" w:rsidRDefault="00135F54" w:rsidP="001027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4FF">
              <w:rPr>
                <w:rFonts w:ascii="ＭＳ 明朝" w:hAnsi="ＭＳ 明朝" w:cs="ＭＳ 明朝"/>
                <w:sz w:val="24"/>
                <w:szCs w:val="24"/>
              </w:rPr>
              <w:t>Ⅲ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 w:rsidRPr="000434FF">
              <w:rPr>
                <w:rFonts w:ascii="ＭＳ 明朝" w:hAnsi="ＭＳ 明朝" w:cs="ＭＳ 明朝"/>
                <w:sz w:val="24"/>
                <w:szCs w:val="24"/>
              </w:rPr>
              <w:t>Ⅲ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B/</w:t>
            </w:r>
            <w:r w:rsidRPr="000434FF">
              <w:rPr>
                <w:rFonts w:ascii="ＭＳ 明朝" w:hAnsi="ＭＳ 明朝" w:cs="ＭＳ 明朝"/>
                <w:sz w:val="24"/>
                <w:szCs w:val="24"/>
              </w:rPr>
              <w:t>Ⅲ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50" w:type="dxa"/>
            <w:tcBorders>
              <w:top w:val="nil"/>
            </w:tcBorders>
          </w:tcPr>
          <w:p w14:paraId="1F7FA97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</w:tcBorders>
          </w:tcPr>
          <w:p w14:paraId="7F961751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1.27</w:t>
            </w:r>
          </w:p>
        </w:tc>
        <w:tc>
          <w:tcPr>
            <w:tcW w:w="325" w:type="dxa"/>
            <w:tcBorders>
              <w:top w:val="nil"/>
            </w:tcBorders>
          </w:tcPr>
          <w:p w14:paraId="3C0988BE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</w:tcBorders>
          </w:tcPr>
          <w:p w14:paraId="54CFC6B3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0.14 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11.</w:t>
            </w:r>
            <w:r w:rsidRPr="000434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" w:type="dxa"/>
            <w:tcBorders>
              <w:top w:val="nil"/>
            </w:tcBorders>
          </w:tcPr>
          <w:p w14:paraId="4206AD86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153BC81F" w14:textId="77777777" w:rsidR="00135F54" w:rsidRPr="000434FF" w:rsidRDefault="00135F54" w:rsidP="0010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4FF">
              <w:rPr>
                <w:rFonts w:ascii="Times New Roman" w:hAnsi="Times New Roman" w:cs="Times New Roman" w:hint="eastAsia"/>
                <w:sz w:val="24"/>
                <w:szCs w:val="24"/>
              </w:rPr>
              <w:t>0.83</w:t>
            </w:r>
          </w:p>
        </w:tc>
      </w:tr>
    </w:tbl>
    <w:p w14:paraId="0B7FB46E" w14:textId="77777777" w:rsidR="00135F54" w:rsidRPr="000434FF" w:rsidRDefault="00135F54" w:rsidP="00135F54">
      <w:pPr>
        <w:rPr>
          <w:sz w:val="24"/>
          <w:szCs w:val="24"/>
        </w:rPr>
      </w:pPr>
    </w:p>
    <w:p w14:paraId="3D398AD2" w14:textId="7F608C65" w:rsidR="00135F54" w:rsidRPr="000434FF" w:rsidRDefault="001979C0" w:rsidP="00135F54">
      <w:pPr>
        <w:rPr>
          <w:rFonts w:ascii="Times New Roman" w:hAnsi="Times New Roman" w:cs="Times New Roman"/>
          <w:sz w:val="24"/>
          <w:szCs w:val="24"/>
        </w:rPr>
      </w:pPr>
      <w:r w:rsidRPr="000434FF">
        <w:rPr>
          <w:rFonts w:ascii="Times New Roman" w:hAnsi="Times New Roman" w:cs="Times New Roman"/>
          <w:sz w:val="24"/>
          <w:szCs w:val="24"/>
        </w:rPr>
        <w:t xml:space="preserve">Abbreviation: </w:t>
      </w:r>
      <w:r w:rsidR="00961058" w:rsidRPr="000434FF">
        <w:rPr>
          <w:rFonts w:ascii="Times New Roman" w:hAnsi="Times New Roman" w:cs="Times New Roman"/>
          <w:sz w:val="24"/>
          <w:szCs w:val="24"/>
        </w:rPr>
        <w:t xml:space="preserve">pCR, pathological complete response; </w:t>
      </w:r>
      <w:r w:rsidRPr="000434FF">
        <w:rPr>
          <w:rFonts w:ascii="Times New Roman" w:hAnsi="Times New Roman" w:cs="Times New Roman"/>
          <w:sz w:val="24"/>
          <w:szCs w:val="24"/>
        </w:rPr>
        <w:t>OR, Odds Ratio; CI, confidence interval.</w:t>
      </w:r>
    </w:p>
    <w:p w14:paraId="638F703B" w14:textId="77777777" w:rsidR="00135F54" w:rsidRPr="000434FF" w:rsidRDefault="00135F54" w:rsidP="00135F54">
      <w:pPr>
        <w:rPr>
          <w:rFonts w:ascii="Times New Roman" w:hAnsi="Times New Roman" w:cs="Times New Roman"/>
          <w:sz w:val="24"/>
          <w:szCs w:val="24"/>
        </w:rPr>
      </w:pPr>
      <w:r w:rsidRPr="000434FF">
        <w:rPr>
          <w:rFonts w:ascii="Times New Roman" w:hAnsi="Times New Roman" w:cs="Times New Roman"/>
          <w:bCs/>
          <w:sz w:val="24"/>
          <w:szCs w:val="24"/>
        </w:rPr>
        <w:t>*</w:t>
      </w:r>
      <w:r w:rsidRPr="000434FF">
        <w:rPr>
          <w:rFonts w:ascii="Times New Roman" w:hAnsi="Times New Roman" w:cs="Times New Roman"/>
          <w:sz w:val="24"/>
          <w:szCs w:val="24"/>
        </w:rPr>
        <w:t xml:space="preserve"> Included in the model as continuous variable. The estimated OR represents the average increase of pCR per 1cm increase</w:t>
      </w:r>
    </w:p>
    <w:p w14:paraId="10D16E63" w14:textId="77777777" w:rsidR="00135F54" w:rsidRPr="000434FF" w:rsidRDefault="00135F54" w:rsidP="00135F54">
      <w:pPr>
        <w:rPr>
          <w:rFonts w:ascii="Times New Roman" w:hAnsi="Times New Roman" w:cs="Times New Roman"/>
          <w:sz w:val="24"/>
          <w:szCs w:val="24"/>
        </w:rPr>
      </w:pPr>
      <w:r w:rsidRPr="000434FF">
        <w:rPr>
          <w:rFonts w:ascii="Times New Roman" w:hAnsi="Times New Roman" w:cs="Times New Roman"/>
          <w:bCs/>
          <w:sz w:val="24"/>
          <w:szCs w:val="24"/>
        </w:rPr>
        <w:t xml:space="preserve">† Included in the model as continuous variable </w:t>
      </w:r>
      <w:r w:rsidRPr="000434FF">
        <w:rPr>
          <w:rFonts w:ascii="Times New Roman" w:hAnsi="Times New Roman" w:cs="Times New Roman"/>
          <w:sz w:val="24"/>
          <w:szCs w:val="24"/>
        </w:rPr>
        <w:t>The estimated OR represents the average increase of pCR per 10% increase</w:t>
      </w:r>
    </w:p>
    <w:p w14:paraId="4D849578" w14:textId="77777777" w:rsidR="00135F54" w:rsidRPr="000434FF" w:rsidRDefault="00135F54" w:rsidP="00135F54">
      <w:pPr>
        <w:rPr>
          <w:rFonts w:ascii="Times New Roman" w:hAnsi="Times New Roman" w:cs="Times New Roman"/>
          <w:sz w:val="24"/>
          <w:szCs w:val="24"/>
        </w:rPr>
      </w:pPr>
      <w:r w:rsidRPr="000434FF">
        <w:rPr>
          <w:rFonts w:ascii="Times New Roman" w:hAnsi="Times New Roman" w:cs="Times New Roman"/>
          <w:bCs/>
          <w:sz w:val="24"/>
          <w:szCs w:val="24"/>
        </w:rPr>
        <w:t>‡</w:t>
      </w:r>
      <w:r w:rsidRPr="000434FF">
        <w:rPr>
          <w:rFonts w:ascii="Times New Roman" w:hAnsi="Times New Roman" w:cs="Times New Roman"/>
          <w:sz w:val="24"/>
          <w:szCs w:val="24"/>
        </w:rPr>
        <w:t>P value estimated by logistic regression model</w:t>
      </w:r>
    </w:p>
    <w:p w14:paraId="7266FDB3" w14:textId="77777777" w:rsidR="00135F54" w:rsidRPr="000434FF" w:rsidRDefault="00135F54" w:rsidP="003A7E90">
      <w:pPr>
        <w:rPr>
          <w:rFonts w:ascii="Times New Roman" w:hAnsi="Times New Roman" w:cs="Times New Roman"/>
          <w:sz w:val="24"/>
          <w:szCs w:val="24"/>
        </w:rPr>
      </w:pPr>
    </w:p>
    <w:p w14:paraId="4BDF13BD" w14:textId="77777777" w:rsidR="00F35446" w:rsidRPr="000434FF" w:rsidRDefault="00F35446" w:rsidP="00F35446">
      <w:pPr>
        <w:widowControl/>
        <w:jc w:val="left"/>
        <w:rPr>
          <w:sz w:val="24"/>
          <w:szCs w:val="24"/>
        </w:rPr>
      </w:pPr>
    </w:p>
    <w:p w14:paraId="14210763" w14:textId="77777777" w:rsidR="00135F54" w:rsidRDefault="00135F54">
      <w:pPr>
        <w:widowControl/>
        <w:jc w:val="left"/>
      </w:pPr>
      <w:r w:rsidRPr="000434FF">
        <w:rPr>
          <w:sz w:val="24"/>
          <w:szCs w:val="24"/>
        </w:rPr>
        <w:br w:type="page"/>
      </w:r>
    </w:p>
    <w:p w14:paraId="379D0C2A" w14:textId="77777777" w:rsidR="00822FEB" w:rsidRPr="00617326" w:rsidRDefault="00822FEB" w:rsidP="00822FEB">
      <w:pPr>
        <w:rPr>
          <w:rFonts w:ascii="Times New Roman" w:hAnsi="Times New Roman" w:cs="Times New Roman"/>
          <w:sz w:val="24"/>
        </w:rPr>
      </w:pPr>
      <w:r w:rsidRPr="00617326">
        <w:rPr>
          <w:rFonts w:ascii="Times New Roman" w:hAnsi="Times New Roman" w:cs="Times New Roman"/>
          <w:sz w:val="24"/>
        </w:rPr>
        <w:lastRenderedPageBreak/>
        <w:t>Figure legend</w:t>
      </w:r>
    </w:p>
    <w:p w14:paraId="1EE87A0E" w14:textId="77777777" w:rsidR="00822FEB" w:rsidRDefault="00822FEB" w:rsidP="00822FEB"/>
    <w:p w14:paraId="579F39E9" w14:textId="77777777" w:rsidR="00822FEB" w:rsidRDefault="00822FEB" w:rsidP="00822F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CC2724">
        <w:rPr>
          <w:rFonts w:ascii="Times New Roman" w:hAnsi="Times New Roman" w:cs="Times New Roman"/>
          <w:sz w:val="24"/>
          <w:szCs w:val="24"/>
        </w:rPr>
        <w:t xml:space="preserve"> Fig. 1 The relationship between Ki-67 reduction rate and pCR rate. The number above each bar denotes ‘the number of patients with pCR / all patients’. </w:t>
      </w:r>
    </w:p>
    <w:p w14:paraId="127D7CC9" w14:textId="77777777" w:rsidR="00822FEB" w:rsidRPr="00CC2724" w:rsidRDefault="00822FEB" w:rsidP="00822F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CC2724">
        <w:rPr>
          <w:rFonts w:ascii="Times New Roman" w:hAnsi="Times New Roman" w:cs="Times New Roman"/>
          <w:sz w:val="24"/>
          <w:szCs w:val="24"/>
        </w:rPr>
        <w:t xml:space="preserve"> Fig. </w:t>
      </w:r>
      <w:r>
        <w:rPr>
          <w:rFonts w:ascii="Times New Roman" w:hAnsi="Times New Roman" w:cs="Times New Roman" w:hint="eastAsia"/>
          <w:sz w:val="24"/>
          <w:szCs w:val="24"/>
        </w:rPr>
        <w:t xml:space="preserve">2 </w:t>
      </w:r>
      <w:r w:rsidRPr="00CC2724">
        <w:rPr>
          <w:rFonts w:ascii="Times New Roman" w:hAnsi="Times New Roman" w:cs="Times New Roman"/>
          <w:sz w:val="24"/>
          <w:szCs w:val="24"/>
        </w:rPr>
        <w:t>A correlation plot of the Ki-67 reduction rate and tumor size at interim assessment. One case with a reduction rate of -220% was removed from the data shown in the figure.</w:t>
      </w:r>
    </w:p>
    <w:p w14:paraId="7328D607" w14:textId="32790703" w:rsidR="00822FEB" w:rsidRDefault="00822FEB" w:rsidP="00822FEB"/>
    <w:p w14:paraId="680EDE25" w14:textId="1D6D2C67" w:rsidR="00B21532" w:rsidRDefault="00B21532">
      <w:pPr>
        <w:widowControl/>
        <w:jc w:val="left"/>
      </w:pPr>
      <w:r>
        <w:br w:type="page"/>
      </w:r>
    </w:p>
    <w:p w14:paraId="40DBEAEC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of the names of the ethics committees approved this study</w:t>
      </w:r>
    </w:p>
    <w:p w14:paraId="4FD03F31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</w:p>
    <w:p w14:paraId="03152461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</w:p>
    <w:p w14:paraId="5D214E17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National Cancer Center Hospital</w:t>
      </w:r>
    </w:p>
    <w:p w14:paraId="61BDB2AE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Musashino Red Cross Hospital</w:t>
      </w:r>
    </w:p>
    <w:p w14:paraId="457CA463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National Hospital Organization Hokkaido Cancer Center</w:t>
      </w:r>
    </w:p>
    <w:p w14:paraId="59BB4860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University of Tsukuba Hospital</w:t>
      </w:r>
    </w:p>
    <w:p w14:paraId="00D45FA0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Gunma Prefectural Cancer Center</w:t>
      </w:r>
    </w:p>
    <w:p w14:paraId="6E651AF2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National Hospital Organization Shikoku Cancer Center</w:t>
      </w:r>
    </w:p>
    <w:p w14:paraId="37C79AFF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Asahikawa-Kosei General Hospital</w:t>
      </w:r>
    </w:p>
    <w:p w14:paraId="7F91E8FF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Kumamoto Shinto General Hospital</w:t>
      </w:r>
    </w:p>
    <w:p w14:paraId="1BA47FF7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Osaka City University Graduate School of Medicine</w:t>
      </w:r>
    </w:p>
    <w:p w14:paraId="10CDEDFE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Tohoku Medical and Pharmaceutical University Hospital</w:t>
      </w:r>
    </w:p>
    <w:p w14:paraId="472FD2C9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Hakuaikai Medical Corp Sagara Hospital</w:t>
      </w:r>
    </w:p>
    <w:p w14:paraId="10B634A0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Nagoya City University Graduate School of Medical Sciences</w:t>
      </w:r>
    </w:p>
    <w:p w14:paraId="390D9C2B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Kyorin University Hospital</w:t>
      </w:r>
    </w:p>
    <w:p w14:paraId="5A2CE062" w14:textId="77777777" w:rsidR="00B21532" w:rsidRDefault="00B21532" w:rsidP="00B2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・</w:t>
      </w:r>
      <w:r>
        <w:rPr>
          <w:rFonts w:ascii="Times New Roman" w:hAnsi="Times New Roman" w:cs="Times New Roman"/>
          <w:sz w:val="24"/>
          <w:szCs w:val="24"/>
        </w:rPr>
        <w:t>Institutional Review Board of Mie University Hospital</w:t>
      </w:r>
    </w:p>
    <w:p w14:paraId="06A8E360" w14:textId="77777777" w:rsidR="00B21532" w:rsidRDefault="00B21532" w:rsidP="00B21532">
      <w:pPr>
        <w:rPr>
          <w:rFonts w:ascii="Times New Roman" w:hAnsi="Times New Roman" w:cs="Times New Roman"/>
          <w:b/>
        </w:rPr>
      </w:pPr>
    </w:p>
    <w:p w14:paraId="004D21AC" w14:textId="77777777" w:rsidR="00B21532" w:rsidRPr="00617326" w:rsidRDefault="00B21532" w:rsidP="00822FEB">
      <w:pPr>
        <w:rPr>
          <w:rFonts w:hint="eastAsia"/>
        </w:rPr>
      </w:pPr>
      <w:bookmarkStart w:id="0" w:name="_GoBack"/>
      <w:bookmarkEnd w:id="0"/>
    </w:p>
    <w:p w14:paraId="04D9EE71" w14:textId="77777777" w:rsidR="00822FEB" w:rsidRPr="00822FEB" w:rsidRDefault="00822FEB" w:rsidP="00C02879">
      <w:pPr>
        <w:ind w:leftChars="-337" w:left="-708"/>
        <w:rPr>
          <w:rFonts w:ascii="Times New Roman" w:hAnsi="Times New Roman" w:cs="Times New Roman"/>
          <w:sz w:val="24"/>
        </w:rPr>
      </w:pPr>
    </w:p>
    <w:sectPr w:rsidR="00822FEB" w:rsidRPr="00822FEB" w:rsidSect="000134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E2BE4" w14:textId="77777777" w:rsidR="009D7220" w:rsidRDefault="009D7220" w:rsidP="00D04C79">
      <w:r>
        <w:separator/>
      </w:r>
    </w:p>
  </w:endnote>
  <w:endnote w:type="continuationSeparator" w:id="0">
    <w:p w14:paraId="68512C69" w14:textId="77777777" w:rsidR="009D7220" w:rsidRDefault="009D7220" w:rsidP="00D0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modern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25BC7" w14:textId="77777777" w:rsidR="009D7220" w:rsidRDefault="009D7220" w:rsidP="00D04C79">
      <w:r>
        <w:separator/>
      </w:r>
    </w:p>
  </w:footnote>
  <w:footnote w:type="continuationSeparator" w:id="0">
    <w:p w14:paraId="298F068C" w14:textId="77777777" w:rsidR="009D7220" w:rsidRDefault="009D7220" w:rsidP="00D04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50"/>
    <w:rsid w:val="000052FC"/>
    <w:rsid w:val="00013457"/>
    <w:rsid w:val="000434FF"/>
    <w:rsid w:val="00044BBD"/>
    <w:rsid w:val="00057727"/>
    <w:rsid w:val="0007484F"/>
    <w:rsid w:val="00081CBD"/>
    <w:rsid w:val="00092475"/>
    <w:rsid w:val="000C7019"/>
    <w:rsid w:val="000D384D"/>
    <w:rsid w:val="000F26D8"/>
    <w:rsid w:val="000F4CA0"/>
    <w:rsid w:val="00102760"/>
    <w:rsid w:val="001111E5"/>
    <w:rsid w:val="00113F99"/>
    <w:rsid w:val="00113FE6"/>
    <w:rsid w:val="00114687"/>
    <w:rsid w:val="0012133E"/>
    <w:rsid w:val="00135F54"/>
    <w:rsid w:val="001430DE"/>
    <w:rsid w:val="00191EEE"/>
    <w:rsid w:val="001979C0"/>
    <w:rsid w:val="001A1A41"/>
    <w:rsid w:val="001C04B0"/>
    <w:rsid w:val="001C3AF1"/>
    <w:rsid w:val="001D0E1D"/>
    <w:rsid w:val="001E2A05"/>
    <w:rsid w:val="001F1C91"/>
    <w:rsid w:val="001F2596"/>
    <w:rsid w:val="001F5874"/>
    <w:rsid w:val="001F61F5"/>
    <w:rsid w:val="00202B64"/>
    <w:rsid w:val="002036F6"/>
    <w:rsid w:val="002059A0"/>
    <w:rsid w:val="00252553"/>
    <w:rsid w:val="002600D4"/>
    <w:rsid w:val="00260952"/>
    <w:rsid w:val="002825CF"/>
    <w:rsid w:val="002B741A"/>
    <w:rsid w:val="002E5F41"/>
    <w:rsid w:val="00304632"/>
    <w:rsid w:val="00313153"/>
    <w:rsid w:val="003243DE"/>
    <w:rsid w:val="00325D3D"/>
    <w:rsid w:val="00334075"/>
    <w:rsid w:val="00340E74"/>
    <w:rsid w:val="0035180A"/>
    <w:rsid w:val="003564F2"/>
    <w:rsid w:val="00361A2E"/>
    <w:rsid w:val="00374F50"/>
    <w:rsid w:val="00392EFF"/>
    <w:rsid w:val="003A7E90"/>
    <w:rsid w:val="003C6F5D"/>
    <w:rsid w:val="00410B5C"/>
    <w:rsid w:val="00421EFF"/>
    <w:rsid w:val="00424CF5"/>
    <w:rsid w:val="0044009A"/>
    <w:rsid w:val="00444005"/>
    <w:rsid w:val="004661C7"/>
    <w:rsid w:val="0048537B"/>
    <w:rsid w:val="004E68B7"/>
    <w:rsid w:val="00502CCF"/>
    <w:rsid w:val="00523D61"/>
    <w:rsid w:val="00541D1B"/>
    <w:rsid w:val="005535EA"/>
    <w:rsid w:val="005724EF"/>
    <w:rsid w:val="00576479"/>
    <w:rsid w:val="00576E2D"/>
    <w:rsid w:val="005C1B0F"/>
    <w:rsid w:val="005C7F03"/>
    <w:rsid w:val="005D786C"/>
    <w:rsid w:val="00622E34"/>
    <w:rsid w:val="006377E0"/>
    <w:rsid w:val="0064129E"/>
    <w:rsid w:val="00646E99"/>
    <w:rsid w:val="00672322"/>
    <w:rsid w:val="006803C8"/>
    <w:rsid w:val="00682BEA"/>
    <w:rsid w:val="00684E97"/>
    <w:rsid w:val="006A4C22"/>
    <w:rsid w:val="006B7EDD"/>
    <w:rsid w:val="006C3CAA"/>
    <w:rsid w:val="007A0EA5"/>
    <w:rsid w:val="007F0E46"/>
    <w:rsid w:val="00806F5E"/>
    <w:rsid w:val="00822FEB"/>
    <w:rsid w:val="00841DCA"/>
    <w:rsid w:val="008438A5"/>
    <w:rsid w:val="00846B32"/>
    <w:rsid w:val="00846E3C"/>
    <w:rsid w:val="00866B3E"/>
    <w:rsid w:val="008724DE"/>
    <w:rsid w:val="00877131"/>
    <w:rsid w:val="008923F0"/>
    <w:rsid w:val="00896C69"/>
    <w:rsid w:val="008A0BA4"/>
    <w:rsid w:val="008A3017"/>
    <w:rsid w:val="008D001A"/>
    <w:rsid w:val="008D3192"/>
    <w:rsid w:val="008E7C90"/>
    <w:rsid w:val="008F08CA"/>
    <w:rsid w:val="00926E67"/>
    <w:rsid w:val="00932683"/>
    <w:rsid w:val="00961058"/>
    <w:rsid w:val="00994F82"/>
    <w:rsid w:val="009A54E9"/>
    <w:rsid w:val="009C7FDE"/>
    <w:rsid w:val="009D7220"/>
    <w:rsid w:val="009F4765"/>
    <w:rsid w:val="00A0121B"/>
    <w:rsid w:val="00A145C0"/>
    <w:rsid w:val="00A21F48"/>
    <w:rsid w:val="00A25134"/>
    <w:rsid w:val="00A26899"/>
    <w:rsid w:val="00A33525"/>
    <w:rsid w:val="00A6463C"/>
    <w:rsid w:val="00A66029"/>
    <w:rsid w:val="00AB2E49"/>
    <w:rsid w:val="00AF10CB"/>
    <w:rsid w:val="00AF5778"/>
    <w:rsid w:val="00B06D1B"/>
    <w:rsid w:val="00B21532"/>
    <w:rsid w:val="00B610DA"/>
    <w:rsid w:val="00B6792F"/>
    <w:rsid w:val="00B7195A"/>
    <w:rsid w:val="00BD09C7"/>
    <w:rsid w:val="00BE0B8A"/>
    <w:rsid w:val="00BF1C53"/>
    <w:rsid w:val="00C01360"/>
    <w:rsid w:val="00C02879"/>
    <w:rsid w:val="00C12274"/>
    <w:rsid w:val="00C12514"/>
    <w:rsid w:val="00C12D06"/>
    <w:rsid w:val="00C20EE0"/>
    <w:rsid w:val="00C2170A"/>
    <w:rsid w:val="00C24B8C"/>
    <w:rsid w:val="00C55B8E"/>
    <w:rsid w:val="00C57B10"/>
    <w:rsid w:val="00C62781"/>
    <w:rsid w:val="00C64E7C"/>
    <w:rsid w:val="00C90620"/>
    <w:rsid w:val="00C96031"/>
    <w:rsid w:val="00CB52DF"/>
    <w:rsid w:val="00CE13B6"/>
    <w:rsid w:val="00CE50A8"/>
    <w:rsid w:val="00CE793F"/>
    <w:rsid w:val="00D04C79"/>
    <w:rsid w:val="00D500D9"/>
    <w:rsid w:val="00D5203B"/>
    <w:rsid w:val="00DA2159"/>
    <w:rsid w:val="00DB00BF"/>
    <w:rsid w:val="00DC775F"/>
    <w:rsid w:val="00DE1F62"/>
    <w:rsid w:val="00E3069A"/>
    <w:rsid w:val="00E37EB4"/>
    <w:rsid w:val="00E4700F"/>
    <w:rsid w:val="00E51BB5"/>
    <w:rsid w:val="00E573AE"/>
    <w:rsid w:val="00E73185"/>
    <w:rsid w:val="00E80F2F"/>
    <w:rsid w:val="00E970A3"/>
    <w:rsid w:val="00EA0148"/>
    <w:rsid w:val="00EA03F1"/>
    <w:rsid w:val="00EC01F3"/>
    <w:rsid w:val="00ED5DBC"/>
    <w:rsid w:val="00EE1FC9"/>
    <w:rsid w:val="00EF05D2"/>
    <w:rsid w:val="00F34097"/>
    <w:rsid w:val="00F35446"/>
    <w:rsid w:val="00F757FC"/>
    <w:rsid w:val="00FA6A7B"/>
    <w:rsid w:val="00F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5D3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C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4C79"/>
  </w:style>
  <w:style w:type="paragraph" w:styleId="a6">
    <w:name w:val="footer"/>
    <w:basedOn w:val="a"/>
    <w:link w:val="a7"/>
    <w:uiPriority w:val="99"/>
    <w:unhideWhenUsed/>
    <w:rsid w:val="00D04C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4C79"/>
  </w:style>
  <w:style w:type="paragraph" w:styleId="a8">
    <w:name w:val="List Paragraph"/>
    <w:basedOn w:val="a"/>
    <w:uiPriority w:val="34"/>
    <w:qFormat/>
    <w:rsid w:val="00896C6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DB00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F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6F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82B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2BEA"/>
    <w:rPr>
      <w:sz w:val="24"/>
      <w:szCs w:val="24"/>
    </w:rPr>
  </w:style>
  <w:style w:type="character" w:customStyle="1" w:styleId="ad">
    <w:name w:val="コメント文字列 (文字)"/>
    <w:basedOn w:val="a0"/>
    <w:link w:val="ac"/>
    <w:uiPriority w:val="99"/>
    <w:semiHidden/>
    <w:rsid w:val="00682BEA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2BEA"/>
    <w:rPr>
      <w:b/>
      <w:bCs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682B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86FFF-2C41-4DA1-938F-41EF3FE4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2020-03-12T05:31:00Z</dcterms:created>
  <dcterms:modified xsi:type="dcterms:W3CDTF">2020-03-12T05:39:00Z</dcterms:modified>
</cp:coreProperties>
</file>