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DE0" w:rsidRDefault="00490DE0" w:rsidP="00490DE0">
      <w:pPr>
        <w:spacing w:after="0" w:line="480" w:lineRule="auto"/>
        <w:rPr>
          <w:rFonts w:ascii="Times New Roman" w:hAnsi="Times New Roman" w:cs="Times New Roman"/>
          <w:b/>
          <w:sz w:val="28"/>
          <w:szCs w:val="28"/>
        </w:rPr>
      </w:pPr>
      <w:r>
        <w:rPr>
          <w:rFonts w:ascii="Times New Roman" w:hAnsi="Times New Roman" w:cs="Times New Roman"/>
          <w:b/>
          <w:sz w:val="28"/>
          <w:szCs w:val="28"/>
        </w:rPr>
        <w:t xml:space="preserve">DATA SUPPLEMENT </w:t>
      </w:r>
    </w:p>
    <w:p w:rsidR="00490DE0" w:rsidRDefault="00490DE0" w:rsidP="00490DE0">
      <w:pPr>
        <w:spacing w:after="0" w:line="480" w:lineRule="auto"/>
        <w:jc w:val="center"/>
        <w:rPr>
          <w:rFonts w:ascii="Times New Roman" w:hAnsi="Times New Roman" w:cs="Times New Roman"/>
          <w:sz w:val="24"/>
          <w:szCs w:val="24"/>
        </w:rPr>
      </w:pPr>
      <w:r w:rsidRPr="00B778FC">
        <w:rPr>
          <w:rFonts w:ascii="Times New Roman" w:hAnsi="Times New Roman" w:cs="Times New Roman"/>
          <w:b/>
          <w:sz w:val="28"/>
          <w:szCs w:val="28"/>
        </w:rPr>
        <w:t>Nine-factor-based Immunohistochemistry Classifier that Predicts</w:t>
      </w:r>
      <w:r>
        <w:rPr>
          <w:rFonts w:ascii="Times New Roman" w:hAnsi="Times New Roman" w:cs="Times New Roman"/>
          <w:b/>
          <w:sz w:val="28"/>
          <w:szCs w:val="28"/>
        </w:rPr>
        <w:t xml:space="preserve"> Recurrence</w:t>
      </w:r>
      <w:r w:rsidRPr="00B778FC">
        <w:rPr>
          <w:rFonts w:ascii="Times New Roman" w:hAnsi="Times New Roman" w:cs="Times New Roman"/>
          <w:b/>
          <w:sz w:val="28"/>
          <w:szCs w:val="28"/>
        </w:rPr>
        <w:t xml:space="preserve"> for Early-Stage Hepatocellular Carcinoma after Curative Resection</w:t>
      </w:r>
    </w:p>
    <w:p w:rsidR="00490DE0" w:rsidRDefault="00490DE0" w:rsidP="00490DE0">
      <w:pPr>
        <w:spacing w:after="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SUPPLEMENTARY METHODS</w:t>
      </w:r>
    </w:p>
    <w:p w:rsidR="00490DE0" w:rsidRDefault="00490DE0" w:rsidP="00490DE0">
      <w:pPr>
        <w:spacing w:after="0" w:line="480" w:lineRule="auto"/>
        <w:rPr>
          <w:rFonts w:ascii="Times New Roman" w:eastAsia="Times New Roman" w:hAnsi="Times New Roman" w:cs="Times New Roman"/>
          <w:sz w:val="24"/>
          <w:szCs w:val="24"/>
        </w:rPr>
      </w:pPr>
      <w:r w:rsidRPr="00252206">
        <w:rPr>
          <w:rFonts w:ascii="Times New Roman" w:eastAsia="Times New Roman" w:hAnsi="Times New Roman" w:cs="Times New Roman"/>
          <w:b/>
          <w:sz w:val="24"/>
          <w:szCs w:val="24"/>
        </w:rPr>
        <w:t>Immun</w:t>
      </w:r>
      <w:r>
        <w:rPr>
          <w:rFonts w:ascii="Times New Roman" w:eastAsia="Times New Roman" w:hAnsi="Times New Roman" w:cs="Times New Roman"/>
          <w:b/>
          <w:sz w:val="24"/>
          <w:szCs w:val="24"/>
        </w:rPr>
        <w:t>oh</w:t>
      </w:r>
      <w:r w:rsidRPr="00252206">
        <w:rPr>
          <w:rFonts w:ascii="Times New Roman" w:eastAsia="Times New Roman" w:hAnsi="Times New Roman" w:cs="Times New Roman"/>
          <w:b/>
          <w:sz w:val="24"/>
          <w:szCs w:val="24"/>
        </w:rPr>
        <w:t>istochemistry</w:t>
      </w:r>
      <w:r>
        <w:rPr>
          <w:rFonts w:ascii="Times New Roman" w:eastAsia="Times New Roman" w:hAnsi="Times New Roman" w:cs="Times New Roman"/>
          <w:b/>
          <w:sz w:val="24"/>
          <w:szCs w:val="24"/>
        </w:rPr>
        <w:t xml:space="preserve"> (IHC)</w:t>
      </w:r>
      <w:r w:rsidRPr="00252206">
        <w:rPr>
          <w:rFonts w:ascii="Times New Roman" w:eastAsia="Times New Roman" w:hAnsi="Times New Roman" w:cs="Times New Roman"/>
          <w:b/>
          <w:sz w:val="24"/>
          <w:szCs w:val="24"/>
        </w:rPr>
        <w:t xml:space="preserve"> and image-based analysis of immune markers.</w:t>
      </w:r>
      <w:r>
        <w:rPr>
          <w:rFonts w:ascii="Times New Roman" w:eastAsia="Times New Roman" w:hAnsi="Times New Roman" w:cs="Times New Roman"/>
          <w:sz w:val="24"/>
          <w:szCs w:val="24"/>
        </w:rPr>
        <w:t xml:space="preserve"> </w:t>
      </w:r>
    </w:p>
    <w:p w:rsidR="00490DE0" w:rsidRDefault="00490DE0" w:rsidP="00490DE0">
      <w:pPr>
        <w:spacing w:after="0" w:line="480" w:lineRule="auto"/>
        <w:ind w:firstLineChars="200" w:firstLine="480"/>
        <w:rPr>
          <w:rFonts w:ascii="Times New Roman" w:eastAsia="Times New Roman" w:hAnsi="Times New Roman" w:cs="Times New Roman"/>
          <w:sz w:val="24"/>
          <w:szCs w:val="24"/>
        </w:rPr>
      </w:pPr>
      <w:r w:rsidRPr="0026447E">
        <w:rPr>
          <w:rFonts w:ascii="Times New Roman" w:eastAsia="Times New Roman" w:hAnsi="Times New Roman" w:cs="Times New Roman"/>
          <w:sz w:val="24"/>
          <w:szCs w:val="24"/>
        </w:rPr>
        <w:t>IHC was performed using an automated staining system (BONDMAX; Leica Microsystems) with 14 immune-related antibodies. In our study, 14 prognostic immune makers were chosen according to their close relationship with recurrence and survival (CD3 (T cell receptor antigen), CD4 (T cell receptor antigen), CD8 (co-receptor for the T cell receptor), CD57 (expressed on NK cells and T cells), and CD68 (expressed on in the monocyte lineage)), [CD66b (expressed on neutrophils and eosinophils) and programmed cell death protein 1 (PD-1) (extended CD28/CTLA-4 family of T cell regulators)] 24,25, (CD14 (expressed on most human monocytes and macrophages) and CXCR5 (a chemokine receptor expressed on B cells, central memory CD4 T cells, and T folicular helper cells)) 26,27 and (CD20 (expressed on B-cell lymphocyte), CD27 (member of the TNF-receptor superfamily)</w:t>
      </w:r>
      <w:r w:rsidR="007C2040">
        <w:rPr>
          <w:rFonts w:ascii="Times New Roman" w:eastAsia="Times New Roman" w:hAnsi="Times New Roman" w:cs="Times New Roman"/>
          <w:sz w:val="24"/>
          <w:szCs w:val="24"/>
        </w:rPr>
        <w:t>, Foxp3 (expressed on regulatory T cells)</w:t>
      </w:r>
      <w:r w:rsidRPr="0026447E">
        <w:rPr>
          <w:rFonts w:ascii="Times New Roman" w:eastAsia="Times New Roman" w:hAnsi="Times New Roman" w:cs="Times New Roman"/>
          <w:sz w:val="24"/>
          <w:szCs w:val="24"/>
        </w:rPr>
        <w:t xml:space="preserve"> and CD45RO</w:t>
      </w:r>
      <w:r w:rsidR="007C2040">
        <w:rPr>
          <w:rFonts w:ascii="Times New Roman" w:eastAsia="Times New Roman" w:hAnsi="Times New Roman" w:cs="Times New Roman"/>
          <w:sz w:val="24"/>
          <w:szCs w:val="24"/>
        </w:rPr>
        <w:t>/CD45RA</w:t>
      </w:r>
      <w:bookmarkStart w:id="0" w:name="_GoBack"/>
      <w:bookmarkEnd w:id="0"/>
      <w:r w:rsidRPr="0026447E">
        <w:rPr>
          <w:rFonts w:ascii="Times New Roman" w:eastAsia="Times New Roman" w:hAnsi="Times New Roman" w:cs="Times New Roman"/>
          <w:sz w:val="24"/>
          <w:szCs w:val="24"/>
        </w:rPr>
        <w:t xml:space="preserve"> (expressed on activated and memory T cells, some B cell subsets, activated monocytes/macrophages, and granulocytes)) in HCC.</w:t>
      </w:r>
    </w:p>
    <w:p w:rsidR="00490DE0" w:rsidRDefault="00490DE0" w:rsidP="00490DE0">
      <w:pPr>
        <w:spacing w:after="0" w:line="480" w:lineRule="auto"/>
        <w:ind w:firstLineChars="200" w:firstLine="480"/>
        <w:rPr>
          <w:rFonts w:ascii="Times New Roman" w:hAnsi="Times New Roman" w:cs="Times New Roman"/>
          <w:sz w:val="24"/>
          <w:szCs w:val="24"/>
          <w:shd w:val="clear" w:color="auto" w:fill="FFFFFF"/>
        </w:rPr>
      </w:pPr>
      <w:r>
        <w:rPr>
          <w:rFonts w:ascii="Times New Roman" w:hAnsi="Times New Roman" w:cs="Times New Roman"/>
          <w:sz w:val="24"/>
          <w:szCs w:val="24"/>
        </w:rPr>
        <w:t xml:space="preserve">For </w:t>
      </w:r>
      <w:r>
        <w:rPr>
          <w:rFonts w:ascii="Times New Roman" w:hAnsi="Times New Roman" w:cs="Times New Roman"/>
          <w:sz w:val="24"/>
          <w:szCs w:val="24"/>
          <w:shd w:val="clear" w:color="auto" w:fill="FFFFFF"/>
        </w:rPr>
        <w:t>CD4, CD8, CD20, CD27 and FOXP3 analysis, epitope</w:t>
      </w:r>
      <w:r w:rsidRPr="00252206">
        <w:rPr>
          <w:rFonts w:ascii="Times New Roman" w:hAnsi="Times New Roman" w:cs="Times New Roman"/>
          <w:sz w:val="24"/>
          <w:szCs w:val="24"/>
          <w:shd w:val="clear" w:color="auto" w:fill="FFFFFF"/>
        </w:rPr>
        <w:t xml:space="preserve"> retrieval</w:t>
      </w:r>
      <w:r>
        <w:rPr>
          <w:rFonts w:ascii="Times New Roman" w:hAnsi="Times New Roman" w:cs="Times New Roman"/>
          <w:sz w:val="24"/>
          <w:szCs w:val="24"/>
          <w:shd w:val="clear" w:color="auto" w:fill="FFFFFF"/>
        </w:rPr>
        <w:t xml:space="preserve"> at 100</w:t>
      </w:r>
      <w:r w:rsidRPr="00252206">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°C</w:t>
      </w:r>
      <w:r w:rsidRPr="00252206">
        <w:rPr>
          <w:rFonts w:ascii="Times New Roman" w:hAnsi="Times New Roman" w:cs="Times New Roman"/>
          <w:sz w:val="24"/>
          <w:szCs w:val="24"/>
          <w:shd w:val="clear" w:color="auto" w:fill="FFFFFF"/>
        </w:rPr>
        <w:t xml:space="preserve"> was </w:t>
      </w:r>
      <w:r>
        <w:rPr>
          <w:rFonts w:ascii="Times New Roman" w:hAnsi="Times New Roman" w:cs="Times New Roman"/>
          <w:sz w:val="24"/>
          <w:szCs w:val="24"/>
          <w:shd w:val="clear" w:color="auto" w:fill="FFFFFF"/>
        </w:rPr>
        <w:t>performed in Tris-EDTA buffer, citrate buffer was selected for analysis of remaining markers</w:t>
      </w:r>
      <w:r w:rsidRPr="00252206">
        <w:rPr>
          <w:rFonts w:ascii="Times New Roman" w:hAnsi="Times New Roman" w:cs="Times New Roman"/>
          <w:sz w:val="24"/>
          <w:szCs w:val="24"/>
          <w:shd w:val="clear" w:color="auto" w:fill="FFFFFF"/>
        </w:rPr>
        <w:t>. Intrinsic peroxidase activity was blocked by 3%</w:t>
      </w:r>
      <w:r>
        <w:rPr>
          <w:rFonts w:ascii="Times New Roman" w:hAnsi="Times New Roman" w:cs="Times New Roman"/>
          <w:sz w:val="24"/>
          <w:szCs w:val="24"/>
          <w:shd w:val="clear" w:color="auto" w:fill="FFFFFF"/>
        </w:rPr>
        <w:t xml:space="preserve"> </w:t>
      </w:r>
      <w:r w:rsidRPr="00252206">
        <w:rPr>
          <w:rFonts w:ascii="Times New Roman" w:hAnsi="Times New Roman" w:cs="Times New Roman"/>
          <w:sz w:val="24"/>
          <w:szCs w:val="24"/>
          <w:shd w:val="clear" w:color="auto" w:fill="FFFFFF"/>
        </w:rPr>
        <w:t xml:space="preserve">hydrogen peroxide for </w:t>
      </w:r>
      <w:r>
        <w:rPr>
          <w:rFonts w:ascii="Times New Roman" w:hAnsi="Times New Roman" w:cs="Times New Roman"/>
          <w:sz w:val="24"/>
          <w:szCs w:val="24"/>
          <w:shd w:val="clear" w:color="auto" w:fill="FFFFFF"/>
        </w:rPr>
        <w:t>15</w:t>
      </w:r>
      <w:r w:rsidRPr="00252206">
        <w:rPr>
          <w:rFonts w:ascii="Times New Roman" w:hAnsi="Times New Roman" w:cs="Times New Roman"/>
          <w:sz w:val="24"/>
          <w:szCs w:val="24"/>
          <w:shd w:val="clear" w:color="auto" w:fill="FFFFFF"/>
        </w:rPr>
        <w:t xml:space="preserve"> minutes</w:t>
      </w:r>
      <w:r>
        <w:rPr>
          <w:rFonts w:ascii="Times New Roman" w:hAnsi="Times New Roman" w:cs="Times New Roman"/>
          <w:sz w:val="24"/>
          <w:szCs w:val="24"/>
          <w:shd w:val="clear" w:color="auto" w:fill="FFFFFF"/>
        </w:rPr>
        <w:t xml:space="preserve"> at room tempe</w:t>
      </w:r>
      <w:r w:rsidRPr="004D6679">
        <w:rPr>
          <w:rFonts w:ascii="Times New Roman" w:hAnsi="Times New Roman" w:cs="Times New Roman"/>
          <w:sz w:val="24"/>
          <w:szCs w:val="24"/>
          <w:shd w:val="clear" w:color="auto" w:fill="FFFFFF"/>
        </w:rPr>
        <w:t xml:space="preserve">rature. A blocking buffer consisting of 5% </w:t>
      </w:r>
      <w:r>
        <w:rPr>
          <w:rFonts w:ascii="Times New Roman" w:hAnsi="Times New Roman" w:cs="Times New Roman"/>
          <w:sz w:val="24"/>
          <w:szCs w:val="24"/>
          <w:shd w:val="clear" w:color="auto" w:fill="FFFFFF"/>
        </w:rPr>
        <w:t>a</w:t>
      </w:r>
      <w:r w:rsidRPr="00321074">
        <w:rPr>
          <w:rFonts w:ascii="Times New Roman" w:hAnsi="Times New Roman" w:cs="Times New Roman"/>
          <w:sz w:val="24"/>
          <w:szCs w:val="24"/>
          <w:shd w:val="clear" w:color="auto" w:fill="FFFFFF"/>
        </w:rPr>
        <w:t>lbumin from bovine serum</w:t>
      </w:r>
      <w:r w:rsidRPr="004D6679">
        <w:rPr>
          <w:rFonts w:ascii="Times New Roman" w:hAnsi="Times New Roman" w:cs="Times New Roman"/>
          <w:sz w:val="24"/>
          <w:szCs w:val="24"/>
          <w:shd w:val="clear" w:color="auto" w:fill="FFFFFF"/>
        </w:rPr>
        <w:t xml:space="preserve"> were used for </w:t>
      </w:r>
      <w:r>
        <w:rPr>
          <w:rFonts w:ascii="Times New Roman" w:hAnsi="Times New Roman" w:cs="Times New Roman"/>
          <w:sz w:val="24"/>
          <w:szCs w:val="24"/>
          <w:shd w:val="clear" w:color="auto" w:fill="FFFFFF"/>
        </w:rPr>
        <w:t>30 minutes</w:t>
      </w:r>
      <w:r w:rsidRPr="004D6679">
        <w:rPr>
          <w:rFonts w:ascii="Times New Roman" w:hAnsi="Times New Roman" w:cs="Times New Roman"/>
          <w:sz w:val="24"/>
          <w:szCs w:val="24"/>
          <w:shd w:val="clear" w:color="auto" w:fill="FFFFFF"/>
        </w:rPr>
        <w:t>. Slides</w:t>
      </w:r>
      <w:r>
        <w:rPr>
          <w:rFonts w:ascii="Times New Roman" w:hAnsi="Times New Roman" w:cs="Times New Roman"/>
          <w:sz w:val="24"/>
          <w:szCs w:val="24"/>
          <w:shd w:val="clear" w:color="auto" w:fill="FFFFFF"/>
        </w:rPr>
        <w:t xml:space="preserve"> were then incubated with primary antibodies against the immune markers and at specific </w:t>
      </w:r>
      <w:r w:rsidRPr="00F16EB1">
        <w:rPr>
          <w:rFonts w:ascii="Times New Roman" w:hAnsi="Times New Roman" w:cs="Times New Roman"/>
          <w:sz w:val="24"/>
          <w:szCs w:val="24"/>
          <w:shd w:val="clear" w:color="auto" w:fill="FFFFFF"/>
        </w:rPr>
        <w:t>dilutions (</w:t>
      </w:r>
      <w:r w:rsidRPr="00B778FC">
        <w:rPr>
          <w:rFonts w:ascii="Times New Roman" w:hAnsi="Times New Roman" w:cs="Times New Roman"/>
          <w:sz w:val="24"/>
          <w:szCs w:val="24"/>
          <w:shd w:val="clear" w:color="auto" w:fill="FFFFFF"/>
        </w:rPr>
        <w:t>Table S</w:t>
      </w:r>
      <w:r>
        <w:rPr>
          <w:rFonts w:ascii="Times New Roman" w:hAnsi="Times New Roman" w:cs="Times New Roman" w:hint="eastAsia"/>
          <w:sz w:val="24"/>
          <w:szCs w:val="24"/>
          <w:shd w:val="clear" w:color="auto" w:fill="FFFFFF"/>
          <w:lang w:eastAsia="zh-CN"/>
        </w:rPr>
        <w:t>1</w:t>
      </w:r>
      <w:r w:rsidRPr="00F16EB1">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overnight at 4</w:t>
      </w:r>
      <w:r w:rsidRPr="00252206">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°C. Slides were then incubated for 60 minutes at room temperature with anti-mouse or anti-rabbit secondary antibodies (</w:t>
      </w:r>
      <w:r w:rsidRPr="008B68F3">
        <w:rPr>
          <w:rFonts w:ascii="Times New Roman" w:hAnsi="Times New Roman" w:cs="Times New Roman"/>
          <w:sz w:val="24"/>
          <w:szCs w:val="24"/>
        </w:rPr>
        <w:t>Dako, Copenhagen, Denmark</w:t>
      </w:r>
      <w:r>
        <w:rPr>
          <w:rFonts w:ascii="Times New Roman" w:hAnsi="Times New Roman" w:cs="Times New Roman"/>
          <w:sz w:val="24"/>
          <w:szCs w:val="24"/>
          <w:shd w:val="clear" w:color="auto" w:fill="FFFFFF"/>
        </w:rPr>
        <w:t>). S</w:t>
      </w:r>
      <w:r w:rsidRPr="00252206">
        <w:rPr>
          <w:rFonts w:ascii="Times New Roman" w:hAnsi="Times New Roman" w:cs="Times New Roman"/>
          <w:sz w:val="24"/>
          <w:szCs w:val="24"/>
          <w:shd w:val="clear" w:color="auto" w:fill="FFFFFF"/>
        </w:rPr>
        <w:t xml:space="preserve">lides were then incubated </w:t>
      </w:r>
      <w:r w:rsidRPr="009B78ED">
        <w:rPr>
          <w:rFonts w:ascii="Times New Roman" w:hAnsi="Times New Roman" w:cs="Times New Roman"/>
          <w:sz w:val="24"/>
          <w:szCs w:val="24"/>
          <w:shd w:val="clear" w:color="auto" w:fill="FFFFFF"/>
        </w:rPr>
        <w:t xml:space="preserve">with diaminobenzidine (DAB) chromogen substrate at room temperature to detect antibody staining. </w:t>
      </w:r>
      <w:r w:rsidRPr="009B78ED">
        <w:rPr>
          <w:rFonts w:ascii="Times New Roman" w:hAnsi="Times New Roman" w:cs="Times New Roman"/>
          <w:sz w:val="24"/>
          <w:szCs w:val="24"/>
          <w:shd w:val="clear" w:color="auto" w:fill="FFFFFF"/>
        </w:rPr>
        <w:lastRenderedPageBreak/>
        <w:t xml:space="preserve">Following three additional washes in deionized water, slides were counterstained with hematoxylin for </w:t>
      </w:r>
      <w:r>
        <w:rPr>
          <w:rFonts w:ascii="Times New Roman" w:hAnsi="Times New Roman" w:cs="Times New Roman"/>
          <w:sz w:val="24"/>
          <w:szCs w:val="24"/>
          <w:shd w:val="clear" w:color="auto" w:fill="FFFFFF"/>
        </w:rPr>
        <w:t>5</w:t>
      </w:r>
      <w:r w:rsidRPr="009B78ED">
        <w:rPr>
          <w:rFonts w:ascii="Times New Roman" w:hAnsi="Times New Roman" w:cs="Times New Roman"/>
          <w:sz w:val="24"/>
          <w:szCs w:val="24"/>
          <w:shd w:val="clear" w:color="auto" w:fill="FFFFFF"/>
        </w:rPr>
        <w:t xml:space="preserve"> minutes.</w:t>
      </w:r>
      <w:r>
        <w:rPr>
          <w:rFonts w:ascii="Times New Roman" w:hAnsi="Times New Roman" w:cs="Times New Roman"/>
          <w:sz w:val="24"/>
          <w:szCs w:val="24"/>
          <w:shd w:val="clear" w:color="auto" w:fill="FFFFFF"/>
        </w:rPr>
        <w:t xml:space="preserve"> Negative control slides omitting the primary antibodies were included in all assays. Each experiment were duplicated for three times.</w:t>
      </w:r>
    </w:p>
    <w:p w:rsidR="00490DE0" w:rsidRPr="009F11D0" w:rsidRDefault="00490DE0" w:rsidP="00490DE0">
      <w:pPr>
        <w:spacing w:after="0" w:line="480" w:lineRule="auto"/>
        <w:ind w:firstLineChars="200" w:firstLine="480"/>
        <w:rPr>
          <w:rFonts w:ascii="Times New Roman" w:hAnsi="Times New Roman" w:cs="Times New Roman"/>
          <w:sz w:val="24"/>
          <w:szCs w:val="24"/>
          <w:shd w:val="clear" w:color="auto" w:fill="FFFFFF"/>
        </w:rPr>
      </w:pPr>
      <w:r w:rsidRPr="00B778FC">
        <w:rPr>
          <w:rFonts w:ascii="Times New Roman" w:eastAsia="Times New Roman" w:hAnsi="Times New Roman" w:cs="Times New Roman"/>
          <w:sz w:val="24"/>
          <w:szCs w:val="24"/>
        </w:rPr>
        <w:t xml:space="preserve">For image quantification and assessment of the </w:t>
      </w:r>
      <w:r w:rsidRPr="00B778FC">
        <w:rPr>
          <w:rFonts w:ascii="Times New Roman" w:eastAsiaTheme="minorEastAsia" w:hAnsi="Times New Roman" w:cs="Times New Roman"/>
          <w:sz w:val="24"/>
          <w:szCs w:val="24"/>
        </w:rPr>
        <w:t xml:space="preserve">intra- and peritumoral </w:t>
      </w:r>
      <w:r w:rsidRPr="00B778FC">
        <w:rPr>
          <w:rFonts w:ascii="Times New Roman" w:eastAsia="Times New Roman" w:hAnsi="Times New Roman" w:cs="Times New Roman"/>
          <w:sz w:val="24"/>
          <w:szCs w:val="24"/>
        </w:rPr>
        <w:t xml:space="preserve">expression of the 14 immune markers, stained slides were </w:t>
      </w:r>
      <w:r>
        <w:rPr>
          <w:rFonts w:ascii="Times New Roman" w:eastAsia="Times New Roman" w:hAnsi="Times New Roman" w:cs="Times New Roman"/>
          <w:sz w:val="24"/>
          <w:szCs w:val="24"/>
        </w:rPr>
        <w:t>qualified</w:t>
      </w:r>
      <w:r w:rsidRPr="00B778FC">
        <w:rPr>
          <w:rFonts w:ascii="Times New Roman" w:eastAsia="Times New Roman" w:hAnsi="Times New Roman" w:cs="Times New Roman"/>
          <w:sz w:val="24"/>
          <w:szCs w:val="24"/>
        </w:rPr>
        <w:t xml:space="preserve"> at ×200 magnification) using the ScanScope Aperio AT Turbo slide scanner (Leica Microsystems). Scanned images were visualized using the Image Pro Plus 6.0 software program (Media Cybernetics, Baltimore, MD) and analyzed using the Aperio Image Toolbox and Genie image ana</w:t>
      </w:r>
      <w:r>
        <w:rPr>
          <w:rFonts w:ascii="Times New Roman" w:eastAsia="Times New Roman" w:hAnsi="Times New Roman" w:cs="Times New Roman"/>
          <w:sz w:val="24"/>
          <w:szCs w:val="24"/>
        </w:rPr>
        <w:t>lysis tool (Leica Microsystems)</w:t>
      </w:r>
      <w:r w:rsidRPr="009B78ED">
        <w:rPr>
          <w:rFonts w:ascii="Times New Roman" w:hAnsi="Times New Roman" w:cs="Times New Roman"/>
          <w:sz w:val="24"/>
          <w:szCs w:val="24"/>
          <w:shd w:val="clear" w:color="auto" w:fill="FFFFFF"/>
        </w:rPr>
        <w:t xml:space="preserve">. </w:t>
      </w:r>
    </w:p>
    <w:p w:rsidR="000B41F9" w:rsidRDefault="000B41F9"/>
    <w:p w:rsidR="00A1671F" w:rsidRDefault="00A1671F">
      <w:pPr>
        <w:spacing w:after="0" w:line="240" w:lineRule="auto"/>
      </w:pPr>
      <w:r>
        <w:br w:type="page"/>
      </w:r>
    </w:p>
    <w:p w:rsidR="00490DE0" w:rsidRDefault="00A1671F">
      <w:pPr>
        <w:rPr>
          <w:rFonts w:ascii="Times New Roman" w:eastAsia="Times New Roman" w:hAnsi="Times New Roman" w:cs="Times New Roman"/>
          <w:b/>
          <w:sz w:val="24"/>
          <w:szCs w:val="24"/>
        </w:rPr>
      </w:pPr>
      <w:r w:rsidRPr="00490DE0">
        <w:rPr>
          <w:rFonts w:ascii="Times New Roman" w:eastAsia="Times New Roman" w:hAnsi="Times New Roman" w:cs="Times New Roman"/>
          <w:b/>
          <w:sz w:val="24"/>
          <w:szCs w:val="24"/>
        </w:rPr>
        <w:lastRenderedPageBreak/>
        <w:t>SUPPLEMENTARY FIGURE</w:t>
      </w:r>
      <w:r>
        <w:rPr>
          <w:rFonts w:ascii="Times New Roman" w:eastAsia="Times New Roman" w:hAnsi="Times New Roman" w:cs="Times New Roman"/>
          <w:b/>
          <w:sz w:val="24"/>
          <w:szCs w:val="24"/>
        </w:rPr>
        <w:t>S AND FIGURE LEGENDS</w:t>
      </w:r>
    </w:p>
    <w:p w:rsidR="00A1671F" w:rsidRPr="00A1671F" w:rsidRDefault="00A1671F" w:rsidP="00A1671F">
      <w:pPr>
        <w:jc w:val="center"/>
      </w:pPr>
      <w:r w:rsidRPr="00A1671F">
        <w:rPr>
          <w:noProof/>
          <w:lang w:eastAsia="zh-CN"/>
        </w:rPr>
        <w:drawing>
          <wp:inline distT="0" distB="0" distL="0" distR="0">
            <wp:extent cx="6309360" cy="1896564"/>
            <wp:effectExtent l="0" t="0" r="0" b="8890"/>
            <wp:docPr id="1" name="图片 1" descr="E:\Bench\Paper\Writing Papers\Clinical Research\HCC Recurrence Immune Score\Nine-feature based Immunoscore Predicts Recurrence in Early-Stage HCC-V3\British Journal of Cancer\BJC-2nd Edition\Fig. S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ench\Paper\Writing Papers\Clinical Research\HCC Recurrence Immune Score\Nine-feature based Immunoscore Predicts Recurrence in Early-Stage HCC-V3\British Journal of Cancer\BJC-2nd Edition\Fig. S1.ti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09360" cy="1896564"/>
                    </a:xfrm>
                    <a:prstGeom prst="rect">
                      <a:avLst/>
                    </a:prstGeom>
                    <a:noFill/>
                    <a:ln>
                      <a:noFill/>
                    </a:ln>
                  </pic:spPr>
                </pic:pic>
              </a:graphicData>
            </a:graphic>
          </wp:inline>
        </w:drawing>
      </w:r>
    </w:p>
    <w:p w:rsidR="00490DE0" w:rsidRDefault="00490DE0" w:rsidP="00490DE0">
      <w:pPr>
        <w:spacing w:after="50" w:line="480" w:lineRule="auto"/>
        <w:rPr>
          <w:rFonts w:ascii="Times New Roman" w:hAnsi="Times New Roman" w:cs="Times New Roman"/>
          <w:sz w:val="24"/>
          <w:szCs w:val="24"/>
        </w:rPr>
      </w:pPr>
      <w:r w:rsidRPr="00B6161F">
        <w:rPr>
          <w:rFonts w:ascii="Times New Roman" w:hAnsi="Times New Roman" w:cs="Times New Roman" w:hint="eastAsia"/>
          <w:sz w:val="24"/>
          <w:szCs w:val="24"/>
        </w:rPr>
        <w:t>Fig</w:t>
      </w:r>
      <w:r w:rsidRPr="00B6161F">
        <w:rPr>
          <w:rFonts w:ascii="Times New Roman" w:hAnsi="Times New Roman" w:cs="Times New Roman"/>
          <w:sz w:val="24"/>
          <w:szCs w:val="24"/>
        </w:rPr>
        <w:t>ure S1. ROC curves for HCC-IHC classifier and other clinicopathological variate in the training, testing, and validation cohort.</w:t>
      </w:r>
    </w:p>
    <w:p w:rsidR="00A02379" w:rsidRDefault="00A02379" w:rsidP="00490DE0">
      <w:pPr>
        <w:spacing w:after="50" w:line="480" w:lineRule="auto"/>
        <w:rPr>
          <w:rFonts w:ascii="Times New Roman" w:hAnsi="Times New Roman" w:cs="Times New Roman"/>
          <w:sz w:val="24"/>
          <w:szCs w:val="24"/>
        </w:rPr>
      </w:pPr>
    </w:p>
    <w:p w:rsidR="00A02379" w:rsidRPr="00B6161F" w:rsidRDefault="00A02379" w:rsidP="00490DE0">
      <w:pPr>
        <w:spacing w:after="50" w:line="480" w:lineRule="auto"/>
        <w:rPr>
          <w:rFonts w:ascii="Times New Roman" w:hAnsi="Times New Roman" w:cs="Times New Roman"/>
          <w:sz w:val="24"/>
          <w:szCs w:val="24"/>
        </w:rPr>
      </w:pPr>
    </w:p>
    <w:p w:rsidR="00490DE0" w:rsidRPr="00B6161F" w:rsidRDefault="00A1671F" w:rsidP="00A1671F">
      <w:pPr>
        <w:spacing w:after="50" w:line="480" w:lineRule="auto"/>
        <w:jc w:val="center"/>
        <w:rPr>
          <w:rFonts w:ascii="Times New Roman" w:hAnsi="Times New Roman" w:cs="Times New Roman"/>
          <w:sz w:val="24"/>
          <w:szCs w:val="24"/>
        </w:rPr>
      </w:pPr>
      <w:r w:rsidRPr="00A1671F">
        <w:rPr>
          <w:rFonts w:ascii="Times New Roman" w:hAnsi="Times New Roman" w:cs="Times New Roman"/>
          <w:noProof/>
          <w:sz w:val="24"/>
          <w:szCs w:val="24"/>
          <w:lang w:eastAsia="zh-CN"/>
        </w:rPr>
        <w:drawing>
          <wp:inline distT="0" distB="0" distL="0" distR="0">
            <wp:extent cx="6120000" cy="1897911"/>
            <wp:effectExtent l="0" t="0" r="0" b="7620"/>
            <wp:docPr id="2" name="图片 2" descr="E:\Bench\Paper\Writing Papers\Clinical Research\HCC Recurrence Immune Score\Nine-feature based Immunoscore Predicts Recurrence in Early-Stage HCC-V3\British Journal of Cancer\BJC-2nd Edition\Fig. S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Bench\Paper\Writing Papers\Clinical Research\HCC Recurrence Immune Score\Nine-feature based Immunoscore Predicts Recurrence in Early-Stage HCC-V3\British Journal of Cancer\BJC-2nd Edition\Fig. S2.t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20000" cy="1897911"/>
                    </a:xfrm>
                    <a:prstGeom prst="rect">
                      <a:avLst/>
                    </a:prstGeom>
                    <a:noFill/>
                    <a:ln>
                      <a:noFill/>
                    </a:ln>
                  </pic:spPr>
                </pic:pic>
              </a:graphicData>
            </a:graphic>
          </wp:inline>
        </w:drawing>
      </w:r>
    </w:p>
    <w:p w:rsidR="00490DE0" w:rsidRPr="0000182B" w:rsidRDefault="00490DE0" w:rsidP="00490DE0">
      <w:pPr>
        <w:spacing w:after="50" w:line="480" w:lineRule="auto"/>
        <w:rPr>
          <w:rFonts w:ascii="Times New Roman" w:hAnsi="Times New Roman" w:cs="Times New Roman"/>
          <w:sz w:val="24"/>
          <w:szCs w:val="24"/>
        </w:rPr>
      </w:pPr>
      <w:r w:rsidRPr="00B6161F">
        <w:rPr>
          <w:rFonts w:ascii="Times New Roman" w:hAnsi="Times New Roman" w:cs="Times New Roman" w:hint="eastAsia"/>
          <w:sz w:val="24"/>
          <w:szCs w:val="24"/>
        </w:rPr>
        <w:t>Fig</w:t>
      </w:r>
      <w:r w:rsidRPr="00B6161F">
        <w:rPr>
          <w:rFonts w:ascii="Times New Roman" w:hAnsi="Times New Roman" w:cs="Times New Roman"/>
          <w:sz w:val="24"/>
          <w:szCs w:val="24"/>
        </w:rPr>
        <w:t xml:space="preserve">ure S2. ROC curves for HCC-IHC classifier and each single </w:t>
      </w:r>
      <w:r>
        <w:rPr>
          <w:rFonts w:ascii="Times New Roman" w:hAnsi="Times New Roman" w:cs="Times New Roman"/>
          <w:sz w:val="24"/>
          <w:szCs w:val="24"/>
        </w:rPr>
        <w:t xml:space="preserve">immunological </w:t>
      </w:r>
      <w:r w:rsidRPr="00B6161F">
        <w:rPr>
          <w:rFonts w:ascii="Times New Roman" w:hAnsi="Times New Roman" w:cs="Times New Roman"/>
          <w:sz w:val="24"/>
          <w:szCs w:val="24"/>
        </w:rPr>
        <w:t>marker in the training, testing, and validation cohort.</w:t>
      </w:r>
    </w:p>
    <w:p w:rsidR="00490DE0" w:rsidRPr="00595291" w:rsidRDefault="00490DE0" w:rsidP="00490DE0"/>
    <w:p w:rsidR="00490DE0" w:rsidRDefault="00490DE0">
      <w:pPr>
        <w:spacing w:after="0" w:line="240" w:lineRule="auto"/>
      </w:pPr>
      <w:r>
        <w:br w:type="page"/>
      </w:r>
    </w:p>
    <w:p w:rsidR="00490DE0" w:rsidRDefault="00490DE0" w:rsidP="00490DE0">
      <w:pPr>
        <w:rPr>
          <w:rFonts w:ascii="Times New Roman" w:hAnsi="Times New Roman" w:cs="Times New Roman"/>
          <w:b/>
          <w:sz w:val="24"/>
          <w:szCs w:val="24"/>
        </w:rPr>
        <w:sectPr w:rsidR="00490DE0" w:rsidSect="00D61EF2">
          <w:footerReference w:type="default" r:id="rId8"/>
          <w:pgSz w:w="12240" w:h="15840"/>
          <w:pgMar w:top="1152" w:right="1152" w:bottom="1152" w:left="1152" w:header="720" w:footer="259" w:gutter="0"/>
          <w:cols w:space="720"/>
          <w:docGrid w:linePitch="360"/>
        </w:sectPr>
      </w:pPr>
    </w:p>
    <w:p w:rsidR="00490DE0" w:rsidRPr="00490DE0" w:rsidRDefault="00490DE0" w:rsidP="00490DE0">
      <w:pPr>
        <w:rPr>
          <w:rFonts w:ascii="Times New Roman" w:hAnsi="Times New Roman" w:cs="Times New Roman"/>
          <w:b/>
          <w:sz w:val="24"/>
          <w:szCs w:val="24"/>
        </w:rPr>
      </w:pPr>
      <w:r w:rsidRPr="00490DE0">
        <w:rPr>
          <w:rFonts w:ascii="Times New Roman" w:hAnsi="Times New Roman" w:cs="Times New Roman"/>
          <w:b/>
          <w:sz w:val="24"/>
          <w:szCs w:val="24"/>
        </w:rPr>
        <w:lastRenderedPageBreak/>
        <w:t>SUPPLEMENTARY TABLES</w:t>
      </w:r>
    </w:p>
    <w:p w:rsidR="00490DE0" w:rsidRDefault="00490DE0" w:rsidP="00490DE0">
      <w:pPr>
        <w:spacing w:line="240" w:lineRule="auto"/>
      </w:pPr>
      <w:r>
        <w:rPr>
          <w:rFonts w:ascii="Times New Roman" w:hAnsi="Times New Roman" w:cs="Times New Roman"/>
          <w:sz w:val="24"/>
          <w:szCs w:val="24"/>
        </w:rPr>
        <w:t>Table S1</w:t>
      </w:r>
      <w:r w:rsidRPr="000061DB">
        <w:rPr>
          <w:rFonts w:ascii="Times New Roman" w:hAnsi="Times New Roman" w:cs="Times New Roman"/>
          <w:sz w:val="24"/>
          <w:szCs w:val="24"/>
        </w:rPr>
        <w:t>. Antibody sources and staining conditions</w:t>
      </w:r>
    </w:p>
    <w:tbl>
      <w:tblPr>
        <w:tblStyle w:val="a5"/>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6"/>
        <w:gridCol w:w="1995"/>
        <w:gridCol w:w="2315"/>
        <w:gridCol w:w="2166"/>
        <w:gridCol w:w="1665"/>
        <w:gridCol w:w="2255"/>
        <w:gridCol w:w="1494"/>
      </w:tblGrid>
      <w:tr w:rsidR="00490DE0" w:rsidRPr="004F3EFB" w:rsidTr="005F3977">
        <w:tc>
          <w:tcPr>
            <w:tcW w:w="608" w:type="pct"/>
            <w:tcBorders>
              <w:top w:val="single" w:sz="12" w:space="0" w:color="000000"/>
              <w:bottom w:val="single" w:sz="4" w:space="0" w:color="auto"/>
            </w:tcBorders>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Markers</w:t>
            </w:r>
          </w:p>
        </w:tc>
        <w:tc>
          <w:tcPr>
            <w:tcW w:w="737" w:type="pct"/>
            <w:tcBorders>
              <w:top w:val="single" w:sz="12" w:space="0" w:color="000000"/>
              <w:bottom w:val="single" w:sz="4" w:space="0" w:color="auto"/>
            </w:tcBorders>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Antibody source</w:t>
            </w:r>
          </w:p>
        </w:tc>
        <w:tc>
          <w:tcPr>
            <w:tcW w:w="855" w:type="pct"/>
            <w:tcBorders>
              <w:top w:val="single" w:sz="12" w:space="0" w:color="000000"/>
              <w:bottom w:val="single" w:sz="4" w:space="0" w:color="auto"/>
            </w:tcBorders>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Cellular localization</w:t>
            </w:r>
          </w:p>
        </w:tc>
        <w:tc>
          <w:tcPr>
            <w:tcW w:w="800" w:type="pct"/>
            <w:tcBorders>
              <w:top w:val="single" w:sz="12" w:space="0" w:color="000000"/>
              <w:bottom w:val="single" w:sz="4" w:space="0" w:color="auto"/>
            </w:tcBorders>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Species</w:t>
            </w:r>
          </w:p>
        </w:tc>
        <w:tc>
          <w:tcPr>
            <w:tcW w:w="615" w:type="pct"/>
            <w:tcBorders>
              <w:top w:val="single" w:sz="12" w:space="0" w:color="000000"/>
              <w:bottom w:val="single" w:sz="4" w:space="0" w:color="auto"/>
            </w:tcBorders>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Clone</w:t>
            </w:r>
          </w:p>
        </w:tc>
        <w:tc>
          <w:tcPr>
            <w:tcW w:w="833" w:type="pct"/>
            <w:tcBorders>
              <w:top w:val="single" w:sz="12" w:space="0" w:color="000000"/>
              <w:bottom w:val="single" w:sz="4" w:space="0" w:color="auto"/>
            </w:tcBorders>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Antigen Retrieval</w:t>
            </w:r>
          </w:p>
        </w:tc>
        <w:tc>
          <w:tcPr>
            <w:tcW w:w="552" w:type="pct"/>
            <w:tcBorders>
              <w:top w:val="single" w:sz="12" w:space="0" w:color="000000"/>
              <w:bottom w:val="single" w:sz="4" w:space="0" w:color="auto"/>
            </w:tcBorders>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Dilution</w:t>
            </w:r>
          </w:p>
        </w:tc>
      </w:tr>
      <w:tr w:rsidR="00490DE0" w:rsidRPr="004F3EFB" w:rsidTr="005F3977">
        <w:tc>
          <w:tcPr>
            <w:tcW w:w="608" w:type="pct"/>
            <w:tcBorders>
              <w:top w:val="single" w:sz="4" w:space="0" w:color="auto"/>
            </w:tcBorders>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CD3</w:t>
            </w:r>
          </w:p>
        </w:tc>
        <w:tc>
          <w:tcPr>
            <w:tcW w:w="737" w:type="pct"/>
            <w:tcBorders>
              <w:top w:val="single" w:sz="4" w:space="0" w:color="auto"/>
            </w:tcBorders>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DAKO</w:t>
            </w:r>
          </w:p>
        </w:tc>
        <w:tc>
          <w:tcPr>
            <w:tcW w:w="855" w:type="pct"/>
            <w:tcBorders>
              <w:top w:val="single" w:sz="4" w:space="0" w:color="auto"/>
            </w:tcBorders>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Membranous</w:t>
            </w:r>
          </w:p>
        </w:tc>
        <w:tc>
          <w:tcPr>
            <w:tcW w:w="800" w:type="pct"/>
            <w:tcBorders>
              <w:top w:val="single" w:sz="4" w:space="0" w:color="auto"/>
            </w:tcBorders>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hint="eastAsia"/>
                <w:color w:val="000000" w:themeColor="text1"/>
                <w:szCs w:val="21"/>
              </w:rPr>
              <w:t>Mouse</w:t>
            </w:r>
            <w:r w:rsidRPr="004F3EFB">
              <w:rPr>
                <w:rFonts w:ascii="Times New Roman" w:hAnsi="Times New Roman" w:cs="Times New Roman"/>
                <w:color w:val="000000" w:themeColor="text1"/>
                <w:szCs w:val="21"/>
              </w:rPr>
              <w:t xml:space="preserve"> Monoclonal</w:t>
            </w:r>
          </w:p>
        </w:tc>
        <w:tc>
          <w:tcPr>
            <w:tcW w:w="615" w:type="pct"/>
            <w:tcBorders>
              <w:top w:val="single" w:sz="4" w:space="0" w:color="auto"/>
            </w:tcBorders>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F7.2.38</w:t>
            </w:r>
          </w:p>
        </w:tc>
        <w:tc>
          <w:tcPr>
            <w:tcW w:w="833" w:type="pct"/>
            <w:tcBorders>
              <w:top w:val="single" w:sz="4" w:space="0" w:color="auto"/>
            </w:tcBorders>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Citrate buffer (pH 6.0)</w:t>
            </w:r>
          </w:p>
        </w:tc>
        <w:tc>
          <w:tcPr>
            <w:tcW w:w="552" w:type="pct"/>
            <w:tcBorders>
              <w:top w:val="single" w:sz="4" w:space="0" w:color="auto"/>
            </w:tcBorders>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1:200</w:t>
            </w:r>
          </w:p>
        </w:tc>
      </w:tr>
      <w:tr w:rsidR="00490DE0" w:rsidRPr="004F3EFB" w:rsidTr="005F3977">
        <w:tc>
          <w:tcPr>
            <w:tcW w:w="608"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CD4</w:t>
            </w:r>
          </w:p>
        </w:tc>
        <w:tc>
          <w:tcPr>
            <w:tcW w:w="737"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DAKO</w:t>
            </w:r>
          </w:p>
        </w:tc>
        <w:tc>
          <w:tcPr>
            <w:tcW w:w="855"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Membranous</w:t>
            </w:r>
          </w:p>
        </w:tc>
        <w:tc>
          <w:tcPr>
            <w:tcW w:w="800"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hint="eastAsia"/>
                <w:color w:val="000000" w:themeColor="text1"/>
                <w:szCs w:val="21"/>
              </w:rPr>
              <w:t>M</w:t>
            </w:r>
            <w:r w:rsidRPr="004F3EFB">
              <w:rPr>
                <w:rFonts w:ascii="Times New Roman" w:hAnsi="Times New Roman" w:cs="Times New Roman"/>
                <w:color w:val="000000" w:themeColor="text1"/>
                <w:szCs w:val="21"/>
              </w:rPr>
              <w:t>ouse Monoclonal</w:t>
            </w:r>
          </w:p>
        </w:tc>
        <w:tc>
          <w:tcPr>
            <w:tcW w:w="615"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4B12</w:t>
            </w:r>
          </w:p>
        </w:tc>
        <w:tc>
          <w:tcPr>
            <w:tcW w:w="833"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Tris/EDTA buffer (pH 9.0)</w:t>
            </w:r>
          </w:p>
        </w:tc>
        <w:tc>
          <w:tcPr>
            <w:tcW w:w="552"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1:400</w:t>
            </w:r>
          </w:p>
        </w:tc>
      </w:tr>
      <w:tr w:rsidR="00490DE0" w:rsidRPr="004F3EFB" w:rsidTr="005F3977">
        <w:tc>
          <w:tcPr>
            <w:tcW w:w="608"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CD8</w:t>
            </w:r>
          </w:p>
        </w:tc>
        <w:tc>
          <w:tcPr>
            <w:tcW w:w="737"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Abcam</w:t>
            </w:r>
          </w:p>
        </w:tc>
        <w:tc>
          <w:tcPr>
            <w:tcW w:w="855"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Membranous</w:t>
            </w:r>
          </w:p>
        </w:tc>
        <w:tc>
          <w:tcPr>
            <w:tcW w:w="800"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hint="eastAsia"/>
                <w:color w:val="000000" w:themeColor="text1"/>
                <w:szCs w:val="21"/>
              </w:rPr>
              <w:t>M</w:t>
            </w:r>
            <w:r w:rsidRPr="004F3EFB">
              <w:rPr>
                <w:rFonts w:ascii="Times New Roman" w:hAnsi="Times New Roman" w:cs="Times New Roman"/>
                <w:color w:val="000000" w:themeColor="text1"/>
                <w:szCs w:val="21"/>
              </w:rPr>
              <w:t>ouse Monoclonal</w:t>
            </w:r>
          </w:p>
        </w:tc>
        <w:tc>
          <w:tcPr>
            <w:tcW w:w="615"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144B</w:t>
            </w:r>
          </w:p>
        </w:tc>
        <w:tc>
          <w:tcPr>
            <w:tcW w:w="833"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Tris/EDTA buffer (pH 9.0)</w:t>
            </w:r>
          </w:p>
        </w:tc>
        <w:tc>
          <w:tcPr>
            <w:tcW w:w="552"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1:500</w:t>
            </w:r>
          </w:p>
        </w:tc>
      </w:tr>
      <w:tr w:rsidR="00490DE0" w:rsidRPr="004F3EFB" w:rsidTr="005F3977">
        <w:tc>
          <w:tcPr>
            <w:tcW w:w="608"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CD14</w:t>
            </w:r>
          </w:p>
        </w:tc>
        <w:tc>
          <w:tcPr>
            <w:tcW w:w="737" w:type="pct"/>
          </w:tcPr>
          <w:p w:rsidR="00490DE0" w:rsidRPr="000061DB" w:rsidRDefault="00490DE0" w:rsidP="00490DE0">
            <w:pPr>
              <w:autoSpaceDE w:val="0"/>
              <w:autoSpaceDN w:val="0"/>
              <w:adjustRightInd w:val="0"/>
              <w:spacing w:line="240" w:lineRule="auto"/>
              <w:rPr>
                <w:rFonts w:ascii="Times New Roman" w:hAnsi="Times New Roman" w:cs="Times New Roman"/>
                <w:szCs w:val="21"/>
              </w:rPr>
            </w:pPr>
            <w:r w:rsidRPr="000061DB">
              <w:rPr>
                <w:rFonts w:ascii="Times New Roman" w:hAnsi="Times New Roman" w:cs="Times New Roman"/>
                <w:szCs w:val="21"/>
              </w:rPr>
              <w:t>Sigma</w:t>
            </w:r>
          </w:p>
        </w:tc>
        <w:tc>
          <w:tcPr>
            <w:tcW w:w="855" w:type="pct"/>
          </w:tcPr>
          <w:p w:rsidR="00490DE0" w:rsidRPr="000061DB" w:rsidRDefault="00490DE0" w:rsidP="00490DE0">
            <w:pPr>
              <w:autoSpaceDE w:val="0"/>
              <w:autoSpaceDN w:val="0"/>
              <w:adjustRightInd w:val="0"/>
              <w:spacing w:line="240" w:lineRule="auto"/>
              <w:rPr>
                <w:rFonts w:ascii="Times New Roman" w:hAnsi="Times New Roman" w:cs="Times New Roman"/>
                <w:szCs w:val="21"/>
              </w:rPr>
            </w:pPr>
            <w:r w:rsidRPr="000061DB">
              <w:rPr>
                <w:rFonts w:ascii="Times New Roman" w:hAnsi="Times New Roman" w:cs="Times New Roman"/>
                <w:szCs w:val="21"/>
              </w:rPr>
              <w:t>Cytoplasmic</w:t>
            </w:r>
          </w:p>
        </w:tc>
        <w:tc>
          <w:tcPr>
            <w:tcW w:w="800" w:type="pct"/>
          </w:tcPr>
          <w:p w:rsidR="00490DE0" w:rsidRPr="000061DB" w:rsidRDefault="00490DE0" w:rsidP="00490DE0">
            <w:pPr>
              <w:autoSpaceDE w:val="0"/>
              <w:autoSpaceDN w:val="0"/>
              <w:adjustRightInd w:val="0"/>
              <w:spacing w:line="240" w:lineRule="auto"/>
              <w:rPr>
                <w:rFonts w:ascii="Times New Roman" w:hAnsi="Times New Roman" w:cs="Times New Roman"/>
                <w:szCs w:val="21"/>
              </w:rPr>
            </w:pPr>
            <w:r w:rsidRPr="000061DB">
              <w:rPr>
                <w:rFonts w:ascii="Times New Roman" w:hAnsi="Times New Roman" w:cs="Times New Roman"/>
                <w:szCs w:val="21"/>
              </w:rPr>
              <w:t>Rabbit polyclonal</w:t>
            </w:r>
          </w:p>
        </w:tc>
        <w:tc>
          <w:tcPr>
            <w:tcW w:w="615"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F75359">
              <w:rPr>
                <w:rFonts w:ascii="Times New Roman" w:hAnsi="Times New Roman" w:cs="Times New Roman"/>
                <w:color w:val="000000" w:themeColor="text1"/>
                <w:szCs w:val="21"/>
              </w:rPr>
              <w:t>HPA001887</w:t>
            </w:r>
          </w:p>
        </w:tc>
        <w:tc>
          <w:tcPr>
            <w:tcW w:w="833"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Citrate buffer (pH 6.0)</w:t>
            </w:r>
          </w:p>
        </w:tc>
        <w:tc>
          <w:tcPr>
            <w:tcW w:w="552"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1:100</w:t>
            </w:r>
          </w:p>
        </w:tc>
      </w:tr>
      <w:tr w:rsidR="00490DE0" w:rsidRPr="004F3EFB" w:rsidTr="005F3977">
        <w:tc>
          <w:tcPr>
            <w:tcW w:w="608"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CD20</w:t>
            </w:r>
          </w:p>
        </w:tc>
        <w:tc>
          <w:tcPr>
            <w:tcW w:w="737"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Abcam</w:t>
            </w:r>
          </w:p>
        </w:tc>
        <w:tc>
          <w:tcPr>
            <w:tcW w:w="855"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Membranous</w:t>
            </w:r>
          </w:p>
        </w:tc>
        <w:tc>
          <w:tcPr>
            <w:tcW w:w="800"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Rabbit polyclonal</w:t>
            </w:r>
          </w:p>
        </w:tc>
        <w:tc>
          <w:tcPr>
            <w:tcW w:w="615"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EP459Y</w:t>
            </w:r>
          </w:p>
        </w:tc>
        <w:tc>
          <w:tcPr>
            <w:tcW w:w="833"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Tris/EDTA buffer (pH 9.0)</w:t>
            </w:r>
          </w:p>
        </w:tc>
        <w:tc>
          <w:tcPr>
            <w:tcW w:w="552"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1:200</w:t>
            </w:r>
          </w:p>
        </w:tc>
      </w:tr>
      <w:tr w:rsidR="00490DE0" w:rsidRPr="004F3EFB" w:rsidTr="005F3977">
        <w:tc>
          <w:tcPr>
            <w:tcW w:w="608"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CD27</w:t>
            </w:r>
          </w:p>
        </w:tc>
        <w:tc>
          <w:tcPr>
            <w:tcW w:w="737"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Abcam</w:t>
            </w:r>
          </w:p>
        </w:tc>
        <w:tc>
          <w:tcPr>
            <w:tcW w:w="855"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Membranous</w:t>
            </w:r>
          </w:p>
        </w:tc>
        <w:tc>
          <w:tcPr>
            <w:tcW w:w="800"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Rabbit Monoclonal</w:t>
            </w:r>
          </w:p>
        </w:tc>
        <w:tc>
          <w:tcPr>
            <w:tcW w:w="615"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EPR8569</w:t>
            </w:r>
          </w:p>
        </w:tc>
        <w:tc>
          <w:tcPr>
            <w:tcW w:w="833"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Tris/EDTA buffer (pH 9.0)</w:t>
            </w:r>
          </w:p>
        </w:tc>
        <w:tc>
          <w:tcPr>
            <w:tcW w:w="552"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1:500</w:t>
            </w:r>
          </w:p>
        </w:tc>
      </w:tr>
      <w:tr w:rsidR="00490DE0" w:rsidRPr="004F3EFB" w:rsidTr="005F3977">
        <w:tc>
          <w:tcPr>
            <w:tcW w:w="608"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CD45RA</w:t>
            </w:r>
          </w:p>
        </w:tc>
        <w:tc>
          <w:tcPr>
            <w:tcW w:w="737"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Abcam</w:t>
            </w:r>
          </w:p>
        </w:tc>
        <w:tc>
          <w:tcPr>
            <w:tcW w:w="855"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Membranous</w:t>
            </w:r>
          </w:p>
        </w:tc>
        <w:tc>
          <w:tcPr>
            <w:tcW w:w="800"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Mouse Monoclonal</w:t>
            </w:r>
          </w:p>
        </w:tc>
        <w:tc>
          <w:tcPr>
            <w:tcW w:w="615"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SPM504</w:t>
            </w:r>
          </w:p>
        </w:tc>
        <w:tc>
          <w:tcPr>
            <w:tcW w:w="833"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Citrate buffer (pH 6.0)</w:t>
            </w:r>
          </w:p>
        </w:tc>
        <w:tc>
          <w:tcPr>
            <w:tcW w:w="552"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1:200</w:t>
            </w:r>
          </w:p>
        </w:tc>
      </w:tr>
      <w:tr w:rsidR="00490DE0" w:rsidRPr="004F3EFB" w:rsidTr="005F3977">
        <w:tc>
          <w:tcPr>
            <w:tcW w:w="608"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CD45RO</w:t>
            </w:r>
          </w:p>
        </w:tc>
        <w:tc>
          <w:tcPr>
            <w:tcW w:w="737"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Thermo Fisher Scientific</w:t>
            </w:r>
          </w:p>
        </w:tc>
        <w:tc>
          <w:tcPr>
            <w:tcW w:w="855"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Membranous</w:t>
            </w:r>
          </w:p>
        </w:tc>
        <w:tc>
          <w:tcPr>
            <w:tcW w:w="800"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Mouse Monoclonal</w:t>
            </w:r>
          </w:p>
        </w:tc>
        <w:tc>
          <w:tcPr>
            <w:tcW w:w="615"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UCHL-1</w:t>
            </w:r>
          </w:p>
        </w:tc>
        <w:tc>
          <w:tcPr>
            <w:tcW w:w="833"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Citrate buffer (pH 6.0)</w:t>
            </w:r>
          </w:p>
        </w:tc>
        <w:tc>
          <w:tcPr>
            <w:tcW w:w="552"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1:200</w:t>
            </w:r>
          </w:p>
        </w:tc>
      </w:tr>
      <w:tr w:rsidR="00490DE0" w:rsidRPr="004F3EFB" w:rsidTr="005F3977">
        <w:tc>
          <w:tcPr>
            <w:tcW w:w="608"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CD57</w:t>
            </w:r>
          </w:p>
        </w:tc>
        <w:tc>
          <w:tcPr>
            <w:tcW w:w="737"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DAKO</w:t>
            </w:r>
          </w:p>
        </w:tc>
        <w:tc>
          <w:tcPr>
            <w:tcW w:w="855"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Cytoplasmic</w:t>
            </w:r>
          </w:p>
        </w:tc>
        <w:tc>
          <w:tcPr>
            <w:tcW w:w="800"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Mouse Monoclonal</w:t>
            </w:r>
          </w:p>
        </w:tc>
        <w:tc>
          <w:tcPr>
            <w:tcW w:w="615"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TB01</w:t>
            </w:r>
          </w:p>
        </w:tc>
        <w:tc>
          <w:tcPr>
            <w:tcW w:w="833"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Citrate buffer (pH 6.0)</w:t>
            </w:r>
          </w:p>
        </w:tc>
        <w:tc>
          <w:tcPr>
            <w:tcW w:w="552"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1:200</w:t>
            </w:r>
          </w:p>
        </w:tc>
      </w:tr>
      <w:tr w:rsidR="00490DE0" w:rsidRPr="004F3EFB" w:rsidTr="005F3977">
        <w:tc>
          <w:tcPr>
            <w:tcW w:w="608"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CD66b</w:t>
            </w:r>
          </w:p>
        </w:tc>
        <w:tc>
          <w:tcPr>
            <w:tcW w:w="737"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BD</w:t>
            </w:r>
          </w:p>
        </w:tc>
        <w:tc>
          <w:tcPr>
            <w:tcW w:w="855"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Cytoplasmic</w:t>
            </w:r>
          </w:p>
        </w:tc>
        <w:tc>
          <w:tcPr>
            <w:tcW w:w="800"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Mouse Monoclonal</w:t>
            </w:r>
          </w:p>
        </w:tc>
        <w:tc>
          <w:tcPr>
            <w:tcW w:w="615"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G10F5</w:t>
            </w:r>
          </w:p>
        </w:tc>
        <w:tc>
          <w:tcPr>
            <w:tcW w:w="833"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Citrate buffer (pH 6.0)</w:t>
            </w:r>
          </w:p>
        </w:tc>
        <w:tc>
          <w:tcPr>
            <w:tcW w:w="552"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1:200</w:t>
            </w:r>
          </w:p>
        </w:tc>
      </w:tr>
      <w:tr w:rsidR="00490DE0" w:rsidRPr="004F3EFB" w:rsidTr="005F3977">
        <w:tc>
          <w:tcPr>
            <w:tcW w:w="608"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CD68</w:t>
            </w:r>
          </w:p>
        </w:tc>
        <w:tc>
          <w:tcPr>
            <w:tcW w:w="737"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DAKO</w:t>
            </w:r>
          </w:p>
        </w:tc>
        <w:tc>
          <w:tcPr>
            <w:tcW w:w="855"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Cytoplasmic</w:t>
            </w:r>
          </w:p>
        </w:tc>
        <w:tc>
          <w:tcPr>
            <w:tcW w:w="800"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Mouse Monoclonal</w:t>
            </w:r>
          </w:p>
        </w:tc>
        <w:tc>
          <w:tcPr>
            <w:tcW w:w="615"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KPI</w:t>
            </w:r>
          </w:p>
        </w:tc>
        <w:tc>
          <w:tcPr>
            <w:tcW w:w="833"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Citrate buffer (pH 6.0)</w:t>
            </w:r>
          </w:p>
        </w:tc>
        <w:tc>
          <w:tcPr>
            <w:tcW w:w="552"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1:200</w:t>
            </w:r>
          </w:p>
        </w:tc>
      </w:tr>
      <w:tr w:rsidR="00490DE0" w:rsidRPr="004F3EFB" w:rsidTr="005F3977">
        <w:tc>
          <w:tcPr>
            <w:tcW w:w="608"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Foxp3</w:t>
            </w:r>
          </w:p>
        </w:tc>
        <w:tc>
          <w:tcPr>
            <w:tcW w:w="737"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Biolegend</w:t>
            </w:r>
          </w:p>
        </w:tc>
        <w:tc>
          <w:tcPr>
            <w:tcW w:w="855"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Cytoplasmic</w:t>
            </w:r>
          </w:p>
        </w:tc>
        <w:tc>
          <w:tcPr>
            <w:tcW w:w="800"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Mouse Monoclonal</w:t>
            </w:r>
          </w:p>
        </w:tc>
        <w:tc>
          <w:tcPr>
            <w:tcW w:w="615"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259D</w:t>
            </w:r>
          </w:p>
        </w:tc>
        <w:tc>
          <w:tcPr>
            <w:tcW w:w="833"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Tris/EDTA buffer (pH 8.0)</w:t>
            </w:r>
          </w:p>
        </w:tc>
        <w:tc>
          <w:tcPr>
            <w:tcW w:w="552"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1:50</w:t>
            </w:r>
          </w:p>
        </w:tc>
      </w:tr>
      <w:tr w:rsidR="00490DE0" w:rsidRPr="004F3EFB" w:rsidTr="005F3977">
        <w:tc>
          <w:tcPr>
            <w:tcW w:w="608"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CXCR5</w:t>
            </w:r>
          </w:p>
        </w:tc>
        <w:tc>
          <w:tcPr>
            <w:tcW w:w="737"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CST</w:t>
            </w:r>
          </w:p>
        </w:tc>
        <w:tc>
          <w:tcPr>
            <w:tcW w:w="855"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Membranous</w:t>
            </w:r>
          </w:p>
        </w:tc>
        <w:tc>
          <w:tcPr>
            <w:tcW w:w="800"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Rabbit Monoclonal</w:t>
            </w:r>
          </w:p>
        </w:tc>
        <w:tc>
          <w:tcPr>
            <w:tcW w:w="615"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D6L3C</w:t>
            </w:r>
          </w:p>
        </w:tc>
        <w:tc>
          <w:tcPr>
            <w:tcW w:w="833"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Citrate buffer (pH 6.0)</w:t>
            </w:r>
          </w:p>
        </w:tc>
        <w:tc>
          <w:tcPr>
            <w:tcW w:w="552" w:type="pct"/>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1:200</w:t>
            </w:r>
          </w:p>
        </w:tc>
      </w:tr>
      <w:tr w:rsidR="00490DE0" w:rsidRPr="004F3EFB" w:rsidTr="005F3977">
        <w:tc>
          <w:tcPr>
            <w:tcW w:w="608" w:type="pct"/>
            <w:tcBorders>
              <w:top w:val="nil"/>
              <w:bottom w:val="single" w:sz="12" w:space="0" w:color="000000"/>
            </w:tcBorders>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PD1</w:t>
            </w:r>
          </w:p>
        </w:tc>
        <w:tc>
          <w:tcPr>
            <w:tcW w:w="737" w:type="pct"/>
            <w:tcBorders>
              <w:top w:val="nil"/>
              <w:bottom w:val="single" w:sz="12" w:space="0" w:color="000000"/>
            </w:tcBorders>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CST</w:t>
            </w:r>
          </w:p>
        </w:tc>
        <w:tc>
          <w:tcPr>
            <w:tcW w:w="855" w:type="pct"/>
            <w:tcBorders>
              <w:top w:val="nil"/>
              <w:bottom w:val="single" w:sz="12" w:space="0" w:color="000000"/>
            </w:tcBorders>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Cytoplasmic</w:t>
            </w:r>
          </w:p>
        </w:tc>
        <w:tc>
          <w:tcPr>
            <w:tcW w:w="800" w:type="pct"/>
            <w:tcBorders>
              <w:top w:val="nil"/>
              <w:bottom w:val="single" w:sz="12" w:space="0" w:color="000000"/>
            </w:tcBorders>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Rabbit Monoclonal</w:t>
            </w:r>
          </w:p>
        </w:tc>
        <w:tc>
          <w:tcPr>
            <w:tcW w:w="615" w:type="pct"/>
            <w:tcBorders>
              <w:top w:val="nil"/>
              <w:bottom w:val="single" w:sz="12" w:space="0" w:color="000000"/>
            </w:tcBorders>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D4W2J</w:t>
            </w:r>
          </w:p>
        </w:tc>
        <w:tc>
          <w:tcPr>
            <w:tcW w:w="833" w:type="pct"/>
            <w:tcBorders>
              <w:top w:val="nil"/>
              <w:bottom w:val="single" w:sz="12" w:space="0" w:color="000000"/>
            </w:tcBorders>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color w:val="000000" w:themeColor="text1"/>
                <w:szCs w:val="21"/>
              </w:rPr>
              <w:t>Citrate buffer (pH 6.0)</w:t>
            </w:r>
          </w:p>
        </w:tc>
        <w:tc>
          <w:tcPr>
            <w:tcW w:w="552" w:type="pct"/>
            <w:tcBorders>
              <w:top w:val="nil"/>
              <w:bottom w:val="single" w:sz="12" w:space="0" w:color="000000"/>
            </w:tcBorders>
          </w:tcPr>
          <w:p w:rsidR="00490DE0" w:rsidRPr="004F3EFB" w:rsidRDefault="00490DE0" w:rsidP="00490DE0">
            <w:pPr>
              <w:autoSpaceDE w:val="0"/>
              <w:autoSpaceDN w:val="0"/>
              <w:adjustRightInd w:val="0"/>
              <w:spacing w:line="240" w:lineRule="auto"/>
              <w:rPr>
                <w:rFonts w:ascii="Times New Roman" w:hAnsi="Times New Roman" w:cs="Times New Roman"/>
                <w:color w:val="000000" w:themeColor="text1"/>
                <w:szCs w:val="21"/>
              </w:rPr>
            </w:pPr>
            <w:r w:rsidRPr="004F3EFB">
              <w:rPr>
                <w:rFonts w:ascii="Times New Roman" w:hAnsi="Times New Roman" w:cs="Times New Roman" w:hint="eastAsia"/>
                <w:color w:val="000000" w:themeColor="text1"/>
                <w:szCs w:val="21"/>
              </w:rPr>
              <w:t>1:200</w:t>
            </w:r>
          </w:p>
        </w:tc>
      </w:tr>
    </w:tbl>
    <w:p w:rsidR="00490DE0" w:rsidRDefault="00490DE0" w:rsidP="00490DE0">
      <w:pPr>
        <w:spacing w:line="240" w:lineRule="auto"/>
      </w:pPr>
    </w:p>
    <w:p w:rsidR="00490DE0" w:rsidRDefault="00490DE0" w:rsidP="00490DE0">
      <w:pPr>
        <w:rPr>
          <w:rFonts w:ascii="Times New Roman" w:hAnsi="Times New Roman" w:cs="Times New Roman"/>
        </w:rPr>
      </w:pPr>
      <w:r w:rsidRPr="00262BE4">
        <w:rPr>
          <w:rFonts w:ascii="Times New Roman" w:hAnsi="Times New Roman" w:cs="Times New Roman"/>
        </w:rPr>
        <w:lastRenderedPageBreak/>
        <w:t>Table S2</w:t>
      </w:r>
      <w:r w:rsidRPr="003203A3">
        <w:rPr>
          <w:rFonts w:ascii="Times New Roman" w:hAnsi="Times New Roman" w:cs="Times New Roman"/>
          <w:b/>
        </w:rPr>
        <w:t xml:space="preserve"> </w:t>
      </w:r>
      <w:r w:rsidRPr="003203A3">
        <w:rPr>
          <w:rFonts w:ascii="Times New Roman" w:hAnsi="Times New Roman" w:cs="Times New Roman"/>
        </w:rPr>
        <w:t>Univariate and multivariate cox analysis of RFS</w:t>
      </w:r>
      <w:r>
        <w:rPr>
          <w:rFonts w:ascii="Times New Roman" w:hAnsi="Times New Roman" w:cs="Times New Roman"/>
        </w:rPr>
        <w:t xml:space="preserve"> in the testing cohort (n=114</w:t>
      </w:r>
      <w:r w:rsidRPr="003203A3">
        <w:rPr>
          <w:rFonts w:ascii="Times New Roman" w:hAnsi="Times New Roman" w:cs="Times New Roman"/>
        </w:rPr>
        <w:t>)</w:t>
      </w:r>
    </w:p>
    <w:p w:rsidR="00490DE0" w:rsidRPr="003203A3" w:rsidRDefault="00490DE0" w:rsidP="00490DE0">
      <w:pPr>
        <w:spacing w:line="240" w:lineRule="auto"/>
        <w:rPr>
          <w:rFonts w:ascii="Times New Roman" w:hAnsi="Times New Roman" w:cs="Times New Roman"/>
        </w:rPr>
      </w:pPr>
    </w:p>
    <w:tbl>
      <w:tblPr>
        <w:tblStyle w:val="a5"/>
        <w:tblW w:w="10921" w:type="dxa"/>
        <w:jc w:val="center"/>
        <w:tblBorders>
          <w:left w:val="none" w:sz="0" w:space="0" w:color="auto"/>
          <w:right w:val="none" w:sz="0" w:space="0" w:color="auto"/>
        </w:tblBorders>
        <w:tblLayout w:type="fixed"/>
        <w:tblLook w:val="04A0" w:firstRow="1" w:lastRow="0" w:firstColumn="1" w:lastColumn="0" w:noHBand="0" w:noVBand="1"/>
      </w:tblPr>
      <w:tblGrid>
        <w:gridCol w:w="4077"/>
        <w:gridCol w:w="1073"/>
        <w:gridCol w:w="1417"/>
        <w:gridCol w:w="922"/>
        <w:gridCol w:w="993"/>
        <w:gridCol w:w="1517"/>
        <w:gridCol w:w="922"/>
      </w:tblGrid>
      <w:tr w:rsidR="00490DE0" w:rsidRPr="003203A3" w:rsidTr="005F3977">
        <w:trPr>
          <w:jc w:val="center"/>
        </w:trPr>
        <w:tc>
          <w:tcPr>
            <w:tcW w:w="4077" w:type="dxa"/>
            <w:tcBorders>
              <w:bottom w:val="nil"/>
              <w:right w:val="nil"/>
            </w:tcBorders>
          </w:tcPr>
          <w:p w:rsidR="00490DE0" w:rsidRPr="003203A3" w:rsidRDefault="00490DE0" w:rsidP="00490DE0">
            <w:pPr>
              <w:spacing w:line="240" w:lineRule="auto"/>
              <w:rPr>
                <w:rFonts w:ascii="Times New Roman" w:hAnsi="Times New Roman" w:cs="Times New Roman"/>
                <w:szCs w:val="21"/>
              </w:rPr>
            </w:pPr>
          </w:p>
        </w:tc>
        <w:tc>
          <w:tcPr>
            <w:tcW w:w="6844" w:type="dxa"/>
            <w:gridSpan w:val="6"/>
            <w:tcBorders>
              <w:left w:val="nil"/>
              <w:bottom w:val="single" w:sz="4" w:space="0" w:color="auto"/>
            </w:tcBorders>
          </w:tcPr>
          <w:p w:rsidR="00490DE0" w:rsidRPr="003203A3" w:rsidRDefault="00490DE0" w:rsidP="00490DE0">
            <w:pPr>
              <w:spacing w:line="240" w:lineRule="auto"/>
              <w:jc w:val="center"/>
              <w:rPr>
                <w:rFonts w:ascii="Times New Roman" w:hAnsi="Times New Roman" w:cs="Times New Roman"/>
                <w:szCs w:val="21"/>
              </w:rPr>
            </w:pPr>
            <w:r w:rsidRPr="003203A3">
              <w:rPr>
                <w:rFonts w:ascii="Times New Roman" w:hAnsi="Times New Roman" w:cs="Times New Roman"/>
                <w:szCs w:val="21"/>
              </w:rPr>
              <w:t>RFS</w:t>
            </w:r>
          </w:p>
        </w:tc>
      </w:tr>
      <w:tr w:rsidR="00490DE0" w:rsidRPr="003203A3" w:rsidTr="005F3977">
        <w:trPr>
          <w:jc w:val="center"/>
        </w:trPr>
        <w:tc>
          <w:tcPr>
            <w:tcW w:w="4077" w:type="dxa"/>
            <w:tcBorders>
              <w:top w:val="nil"/>
              <w:bottom w:val="single" w:sz="4" w:space="0" w:color="auto"/>
              <w:right w:val="nil"/>
            </w:tcBorders>
          </w:tcPr>
          <w:p w:rsidR="00490DE0" w:rsidRPr="003203A3" w:rsidRDefault="00490DE0" w:rsidP="00490DE0">
            <w:pPr>
              <w:spacing w:line="240" w:lineRule="auto"/>
              <w:rPr>
                <w:rFonts w:ascii="Times New Roman" w:hAnsi="Times New Roman" w:cs="Times New Roman"/>
                <w:szCs w:val="21"/>
              </w:rPr>
            </w:pPr>
          </w:p>
        </w:tc>
        <w:tc>
          <w:tcPr>
            <w:tcW w:w="3412" w:type="dxa"/>
            <w:gridSpan w:val="3"/>
            <w:tcBorders>
              <w:left w:val="nil"/>
              <w:bottom w:val="single" w:sz="4" w:space="0" w:color="auto"/>
              <w:right w:val="nil"/>
            </w:tcBorders>
          </w:tcPr>
          <w:p w:rsidR="00490DE0" w:rsidRPr="003203A3" w:rsidRDefault="00490DE0" w:rsidP="00490DE0">
            <w:pPr>
              <w:spacing w:line="240" w:lineRule="auto"/>
              <w:jc w:val="center"/>
              <w:rPr>
                <w:rFonts w:ascii="Times New Roman" w:hAnsi="Times New Roman" w:cs="Times New Roman"/>
                <w:szCs w:val="21"/>
              </w:rPr>
            </w:pPr>
            <w:r w:rsidRPr="003203A3">
              <w:rPr>
                <w:rFonts w:ascii="Times New Roman" w:hAnsi="Times New Roman" w:cs="Times New Roman"/>
                <w:szCs w:val="21"/>
              </w:rPr>
              <w:t>Univariate</w:t>
            </w:r>
          </w:p>
        </w:tc>
        <w:tc>
          <w:tcPr>
            <w:tcW w:w="3432" w:type="dxa"/>
            <w:gridSpan w:val="3"/>
            <w:tcBorders>
              <w:left w:val="nil"/>
              <w:bottom w:val="single" w:sz="4" w:space="0" w:color="auto"/>
            </w:tcBorders>
          </w:tcPr>
          <w:p w:rsidR="00490DE0" w:rsidRPr="003203A3" w:rsidRDefault="00490DE0" w:rsidP="00490DE0">
            <w:pPr>
              <w:spacing w:line="240" w:lineRule="auto"/>
              <w:jc w:val="center"/>
              <w:rPr>
                <w:rFonts w:ascii="Times New Roman" w:hAnsi="Times New Roman" w:cs="Times New Roman"/>
                <w:szCs w:val="21"/>
              </w:rPr>
            </w:pPr>
            <w:r w:rsidRPr="003203A3">
              <w:rPr>
                <w:rFonts w:ascii="Times New Roman" w:hAnsi="Times New Roman" w:cs="Times New Roman"/>
                <w:szCs w:val="21"/>
              </w:rPr>
              <w:t>Multivariate</w:t>
            </w:r>
          </w:p>
        </w:tc>
      </w:tr>
      <w:tr w:rsidR="00490DE0" w:rsidRPr="003203A3" w:rsidTr="005F3977">
        <w:trPr>
          <w:jc w:val="center"/>
        </w:trPr>
        <w:tc>
          <w:tcPr>
            <w:tcW w:w="4077" w:type="dxa"/>
            <w:tcBorders>
              <w:bottom w:val="single" w:sz="4" w:space="0" w:color="auto"/>
              <w:right w:val="nil"/>
            </w:tcBorders>
          </w:tcPr>
          <w:p w:rsidR="00490DE0" w:rsidRPr="003203A3" w:rsidRDefault="00490DE0" w:rsidP="00490DE0">
            <w:pPr>
              <w:spacing w:line="240" w:lineRule="auto"/>
              <w:rPr>
                <w:rFonts w:ascii="Times New Roman" w:hAnsi="Times New Roman" w:cs="Times New Roman"/>
                <w:szCs w:val="21"/>
              </w:rPr>
            </w:pPr>
          </w:p>
          <w:p w:rsidR="00490DE0" w:rsidRPr="003203A3" w:rsidRDefault="00490DE0" w:rsidP="00490DE0">
            <w:pPr>
              <w:spacing w:line="240" w:lineRule="auto"/>
              <w:jc w:val="center"/>
              <w:rPr>
                <w:rFonts w:ascii="Times New Roman" w:hAnsi="Times New Roman" w:cs="Times New Roman"/>
                <w:szCs w:val="21"/>
              </w:rPr>
            </w:pPr>
            <w:r w:rsidRPr="003203A3">
              <w:rPr>
                <w:rFonts w:ascii="Times New Roman" w:hAnsi="Times New Roman" w:cs="Times New Roman"/>
                <w:szCs w:val="21"/>
              </w:rPr>
              <w:t>Factor</w:t>
            </w:r>
          </w:p>
        </w:tc>
        <w:tc>
          <w:tcPr>
            <w:tcW w:w="1073" w:type="dxa"/>
            <w:tcBorders>
              <w:left w:val="nil"/>
              <w:bottom w:val="single" w:sz="4" w:space="0" w:color="auto"/>
              <w:right w:val="nil"/>
            </w:tcBorders>
          </w:tcPr>
          <w:p w:rsidR="00490DE0" w:rsidRPr="003203A3" w:rsidRDefault="00490DE0" w:rsidP="00490DE0">
            <w:pPr>
              <w:autoSpaceDE w:val="0"/>
              <w:autoSpaceDN w:val="0"/>
              <w:adjustRightInd w:val="0"/>
              <w:spacing w:line="240" w:lineRule="auto"/>
              <w:jc w:val="center"/>
              <w:rPr>
                <w:rFonts w:ascii="Times New Roman" w:hAnsi="Times New Roman" w:cs="Times New Roman"/>
                <w:szCs w:val="21"/>
              </w:rPr>
            </w:pPr>
            <w:r w:rsidRPr="003203A3">
              <w:rPr>
                <w:rFonts w:ascii="Times New Roman" w:hAnsi="Times New Roman" w:cs="Times New Roman"/>
                <w:szCs w:val="21"/>
              </w:rPr>
              <w:t>Hazard</w:t>
            </w:r>
          </w:p>
          <w:p w:rsidR="00490DE0" w:rsidRPr="003203A3" w:rsidRDefault="00490DE0" w:rsidP="00490DE0">
            <w:pPr>
              <w:spacing w:line="240" w:lineRule="auto"/>
              <w:jc w:val="center"/>
              <w:rPr>
                <w:rFonts w:ascii="Times New Roman" w:hAnsi="Times New Roman" w:cs="Times New Roman"/>
                <w:szCs w:val="21"/>
              </w:rPr>
            </w:pPr>
            <w:r w:rsidRPr="003203A3">
              <w:rPr>
                <w:rFonts w:ascii="Times New Roman" w:hAnsi="Times New Roman" w:cs="Times New Roman"/>
                <w:szCs w:val="21"/>
              </w:rPr>
              <w:t>Ratio</w:t>
            </w:r>
          </w:p>
        </w:tc>
        <w:tc>
          <w:tcPr>
            <w:tcW w:w="1417" w:type="dxa"/>
            <w:tcBorders>
              <w:left w:val="nil"/>
              <w:bottom w:val="single" w:sz="4" w:space="0" w:color="auto"/>
              <w:right w:val="nil"/>
            </w:tcBorders>
          </w:tcPr>
          <w:p w:rsidR="00490DE0" w:rsidRPr="003203A3" w:rsidRDefault="00490DE0" w:rsidP="00490DE0">
            <w:pPr>
              <w:spacing w:line="240" w:lineRule="auto"/>
              <w:jc w:val="center"/>
              <w:rPr>
                <w:rFonts w:ascii="Times New Roman" w:hAnsi="Times New Roman" w:cs="Times New Roman"/>
                <w:szCs w:val="21"/>
              </w:rPr>
            </w:pPr>
          </w:p>
          <w:p w:rsidR="00490DE0" w:rsidRPr="003203A3" w:rsidRDefault="00490DE0" w:rsidP="00490DE0">
            <w:pPr>
              <w:spacing w:line="240" w:lineRule="auto"/>
              <w:jc w:val="center"/>
              <w:rPr>
                <w:rFonts w:ascii="Times New Roman" w:hAnsi="Times New Roman" w:cs="Times New Roman"/>
                <w:szCs w:val="21"/>
              </w:rPr>
            </w:pPr>
            <w:r w:rsidRPr="003203A3">
              <w:rPr>
                <w:rFonts w:ascii="Times New Roman" w:hAnsi="Times New Roman" w:cs="Times New Roman"/>
                <w:szCs w:val="21"/>
              </w:rPr>
              <w:t>95% CI</w:t>
            </w:r>
          </w:p>
        </w:tc>
        <w:tc>
          <w:tcPr>
            <w:tcW w:w="922" w:type="dxa"/>
            <w:tcBorders>
              <w:left w:val="nil"/>
              <w:bottom w:val="single" w:sz="4" w:space="0" w:color="auto"/>
              <w:right w:val="nil"/>
            </w:tcBorders>
          </w:tcPr>
          <w:p w:rsidR="00490DE0" w:rsidRPr="003203A3" w:rsidRDefault="00490DE0" w:rsidP="00490DE0">
            <w:pPr>
              <w:spacing w:line="240" w:lineRule="auto"/>
              <w:jc w:val="center"/>
              <w:rPr>
                <w:rFonts w:ascii="Times New Roman" w:hAnsi="Times New Roman" w:cs="Times New Roman"/>
                <w:szCs w:val="21"/>
              </w:rPr>
            </w:pPr>
          </w:p>
          <w:p w:rsidR="00490DE0" w:rsidRPr="003203A3" w:rsidRDefault="00490DE0" w:rsidP="00490DE0">
            <w:pPr>
              <w:spacing w:line="240" w:lineRule="auto"/>
              <w:jc w:val="center"/>
              <w:rPr>
                <w:rFonts w:ascii="Times New Roman" w:hAnsi="Times New Roman" w:cs="Times New Roman"/>
                <w:i/>
                <w:szCs w:val="21"/>
              </w:rPr>
            </w:pPr>
            <w:r w:rsidRPr="00EA7BA3">
              <w:rPr>
                <w:rFonts w:ascii="Times New Roman" w:hAnsi="Times New Roman" w:cs="Times New Roman"/>
                <w:i/>
                <w:szCs w:val="18"/>
              </w:rPr>
              <w:t xml:space="preserve">P </w:t>
            </w:r>
            <w:r w:rsidRPr="00EA7BA3">
              <w:rPr>
                <w:rFonts w:ascii="Times New Roman" w:hAnsi="Times New Roman" w:cs="Times New Roman"/>
                <w:szCs w:val="18"/>
              </w:rPr>
              <w:t>value</w:t>
            </w:r>
          </w:p>
        </w:tc>
        <w:tc>
          <w:tcPr>
            <w:tcW w:w="993" w:type="dxa"/>
            <w:tcBorders>
              <w:left w:val="nil"/>
              <w:bottom w:val="single" w:sz="4" w:space="0" w:color="auto"/>
              <w:right w:val="nil"/>
            </w:tcBorders>
          </w:tcPr>
          <w:p w:rsidR="00490DE0" w:rsidRPr="003203A3" w:rsidRDefault="00490DE0" w:rsidP="00490DE0">
            <w:pPr>
              <w:autoSpaceDE w:val="0"/>
              <w:autoSpaceDN w:val="0"/>
              <w:adjustRightInd w:val="0"/>
              <w:spacing w:line="240" w:lineRule="auto"/>
              <w:jc w:val="center"/>
              <w:rPr>
                <w:rFonts w:ascii="Times New Roman" w:hAnsi="Times New Roman" w:cs="Times New Roman"/>
                <w:szCs w:val="21"/>
              </w:rPr>
            </w:pPr>
            <w:r w:rsidRPr="003203A3">
              <w:rPr>
                <w:rFonts w:ascii="Times New Roman" w:hAnsi="Times New Roman" w:cs="Times New Roman"/>
                <w:szCs w:val="21"/>
              </w:rPr>
              <w:t>Hazard</w:t>
            </w:r>
          </w:p>
          <w:p w:rsidR="00490DE0" w:rsidRPr="003203A3" w:rsidRDefault="00490DE0" w:rsidP="00490DE0">
            <w:pPr>
              <w:spacing w:line="240" w:lineRule="auto"/>
              <w:jc w:val="center"/>
              <w:rPr>
                <w:rFonts w:ascii="Times New Roman" w:hAnsi="Times New Roman" w:cs="Times New Roman"/>
                <w:szCs w:val="21"/>
              </w:rPr>
            </w:pPr>
            <w:r w:rsidRPr="003203A3">
              <w:rPr>
                <w:rFonts w:ascii="Times New Roman" w:hAnsi="Times New Roman" w:cs="Times New Roman"/>
                <w:szCs w:val="21"/>
              </w:rPr>
              <w:t>Ratio</w:t>
            </w:r>
          </w:p>
        </w:tc>
        <w:tc>
          <w:tcPr>
            <w:tcW w:w="1517" w:type="dxa"/>
            <w:tcBorders>
              <w:left w:val="nil"/>
              <w:bottom w:val="single" w:sz="4" w:space="0" w:color="auto"/>
              <w:right w:val="nil"/>
            </w:tcBorders>
          </w:tcPr>
          <w:p w:rsidR="00490DE0" w:rsidRPr="003203A3" w:rsidRDefault="00490DE0" w:rsidP="00490DE0">
            <w:pPr>
              <w:spacing w:line="240" w:lineRule="auto"/>
              <w:jc w:val="center"/>
              <w:rPr>
                <w:rFonts w:ascii="Times New Roman" w:hAnsi="Times New Roman" w:cs="Times New Roman"/>
                <w:szCs w:val="21"/>
              </w:rPr>
            </w:pPr>
          </w:p>
          <w:p w:rsidR="00490DE0" w:rsidRPr="003203A3" w:rsidRDefault="00490DE0" w:rsidP="00490DE0">
            <w:pPr>
              <w:spacing w:line="240" w:lineRule="auto"/>
              <w:jc w:val="center"/>
              <w:rPr>
                <w:rFonts w:ascii="Times New Roman" w:hAnsi="Times New Roman" w:cs="Times New Roman"/>
                <w:szCs w:val="21"/>
              </w:rPr>
            </w:pPr>
            <w:r w:rsidRPr="003203A3">
              <w:rPr>
                <w:rFonts w:ascii="Times New Roman" w:hAnsi="Times New Roman" w:cs="Times New Roman"/>
                <w:szCs w:val="21"/>
              </w:rPr>
              <w:t>95% CI</w:t>
            </w:r>
          </w:p>
        </w:tc>
        <w:tc>
          <w:tcPr>
            <w:tcW w:w="922" w:type="dxa"/>
            <w:tcBorders>
              <w:left w:val="nil"/>
              <w:bottom w:val="single" w:sz="4" w:space="0" w:color="auto"/>
            </w:tcBorders>
          </w:tcPr>
          <w:p w:rsidR="00490DE0" w:rsidRPr="003203A3" w:rsidRDefault="00490DE0" w:rsidP="00490DE0">
            <w:pPr>
              <w:spacing w:line="240" w:lineRule="auto"/>
              <w:jc w:val="center"/>
              <w:rPr>
                <w:rFonts w:ascii="Times New Roman" w:hAnsi="Times New Roman" w:cs="Times New Roman"/>
                <w:szCs w:val="21"/>
              </w:rPr>
            </w:pPr>
          </w:p>
          <w:p w:rsidR="00490DE0" w:rsidRPr="003203A3" w:rsidRDefault="00490DE0" w:rsidP="00490DE0">
            <w:pPr>
              <w:spacing w:line="240" w:lineRule="auto"/>
              <w:jc w:val="center"/>
              <w:rPr>
                <w:rFonts w:ascii="Times New Roman" w:hAnsi="Times New Roman" w:cs="Times New Roman"/>
                <w:i/>
                <w:szCs w:val="21"/>
              </w:rPr>
            </w:pPr>
            <w:r w:rsidRPr="00EA7BA3">
              <w:rPr>
                <w:rFonts w:ascii="Times New Roman" w:hAnsi="Times New Roman" w:cs="Times New Roman"/>
                <w:i/>
                <w:szCs w:val="18"/>
              </w:rPr>
              <w:t xml:space="preserve">P </w:t>
            </w:r>
            <w:r w:rsidRPr="00EA7BA3">
              <w:rPr>
                <w:rFonts w:ascii="Times New Roman" w:hAnsi="Times New Roman" w:cs="Times New Roman"/>
                <w:szCs w:val="18"/>
              </w:rPr>
              <w:t>value</w:t>
            </w:r>
          </w:p>
        </w:tc>
      </w:tr>
      <w:tr w:rsidR="00490DE0" w:rsidRPr="003203A3" w:rsidTr="005F3977">
        <w:trPr>
          <w:jc w:val="center"/>
        </w:trPr>
        <w:tc>
          <w:tcPr>
            <w:tcW w:w="4077" w:type="dxa"/>
            <w:tcBorders>
              <w:bottom w:val="nil"/>
              <w:right w:val="nil"/>
            </w:tcBorders>
            <w:shd w:val="clear" w:color="auto" w:fill="FFFFFF" w:themeFill="background1"/>
          </w:tcPr>
          <w:p w:rsidR="00490DE0" w:rsidRPr="003203A3" w:rsidRDefault="00490DE0" w:rsidP="00490DE0">
            <w:pPr>
              <w:spacing w:line="240" w:lineRule="auto"/>
              <w:rPr>
                <w:rFonts w:ascii="Times New Roman" w:hAnsi="Times New Roman" w:cs="Times New Roman"/>
                <w:szCs w:val="21"/>
              </w:rPr>
            </w:pPr>
            <w:r w:rsidRPr="003203A3">
              <w:rPr>
                <w:rFonts w:ascii="Times New Roman" w:hAnsi="Times New Roman" w:cs="Times New Roman"/>
                <w:szCs w:val="21"/>
              </w:rPr>
              <w:t>Sex (female vs. male)</w:t>
            </w:r>
          </w:p>
        </w:tc>
        <w:tc>
          <w:tcPr>
            <w:tcW w:w="1073" w:type="dxa"/>
            <w:tcBorders>
              <w:left w:val="nil"/>
              <w:bottom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0.857</w:t>
            </w:r>
          </w:p>
        </w:tc>
        <w:tc>
          <w:tcPr>
            <w:tcW w:w="1417" w:type="dxa"/>
            <w:tcBorders>
              <w:left w:val="nil"/>
              <w:bottom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0.416-1.762</w:t>
            </w:r>
          </w:p>
        </w:tc>
        <w:tc>
          <w:tcPr>
            <w:tcW w:w="922" w:type="dxa"/>
            <w:tcBorders>
              <w:left w:val="nil"/>
              <w:bottom w:val="nil"/>
              <w:right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0.674</w:t>
            </w:r>
          </w:p>
        </w:tc>
        <w:tc>
          <w:tcPr>
            <w:tcW w:w="993" w:type="dxa"/>
            <w:tcBorders>
              <w:left w:val="nil"/>
              <w:bottom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NA</w:t>
            </w:r>
          </w:p>
        </w:tc>
        <w:tc>
          <w:tcPr>
            <w:tcW w:w="1517" w:type="dxa"/>
            <w:tcBorders>
              <w:left w:val="nil"/>
              <w:bottom w:val="nil"/>
              <w:right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p>
        </w:tc>
        <w:tc>
          <w:tcPr>
            <w:tcW w:w="922" w:type="dxa"/>
            <w:tcBorders>
              <w:left w:val="nil"/>
              <w:bottom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p>
        </w:tc>
      </w:tr>
      <w:tr w:rsidR="00490DE0" w:rsidRPr="003203A3" w:rsidTr="005F3977">
        <w:trPr>
          <w:jc w:val="center"/>
        </w:trPr>
        <w:tc>
          <w:tcPr>
            <w:tcW w:w="4077" w:type="dxa"/>
            <w:tcBorders>
              <w:top w:val="nil"/>
              <w:bottom w:val="nil"/>
              <w:right w:val="nil"/>
            </w:tcBorders>
            <w:shd w:val="clear" w:color="auto" w:fill="FFFFFF" w:themeFill="background1"/>
          </w:tcPr>
          <w:p w:rsidR="00490DE0" w:rsidRPr="003203A3" w:rsidRDefault="00490DE0" w:rsidP="00490DE0">
            <w:pPr>
              <w:spacing w:line="240" w:lineRule="auto"/>
              <w:rPr>
                <w:rFonts w:ascii="Times New Roman" w:hAnsi="Times New Roman" w:cs="Times New Roman"/>
                <w:szCs w:val="21"/>
              </w:rPr>
            </w:pPr>
            <w:r w:rsidRPr="003203A3">
              <w:rPr>
                <w:rFonts w:ascii="Times New Roman" w:hAnsi="Times New Roman" w:cs="Times New Roman"/>
                <w:szCs w:val="21"/>
              </w:rPr>
              <w:t>Age, years (≤50 vs. &gt;50)</w:t>
            </w:r>
          </w:p>
        </w:tc>
        <w:tc>
          <w:tcPr>
            <w:tcW w:w="1073" w:type="dxa"/>
            <w:tcBorders>
              <w:top w:val="nil"/>
              <w:left w:val="nil"/>
              <w:bottom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1.245</w:t>
            </w:r>
          </w:p>
        </w:tc>
        <w:tc>
          <w:tcPr>
            <w:tcW w:w="1417" w:type="dxa"/>
            <w:tcBorders>
              <w:top w:val="nil"/>
              <w:left w:val="nil"/>
              <w:bottom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0.706-2.197</w:t>
            </w:r>
          </w:p>
        </w:tc>
        <w:tc>
          <w:tcPr>
            <w:tcW w:w="922" w:type="dxa"/>
            <w:tcBorders>
              <w:top w:val="nil"/>
              <w:left w:val="nil"/>
              <w:bottom w:val="nil"/>
              <w:right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0.449</w:t>
            </w:r>
          </w:p>
        </w:tc>
        <w:tc>
          <w:tcPr>
            <w:tcW w:w="993" w:type="dxa"/>
            <w:tcBorders>
              <w:top w:val="nil"/>
              <w:left w:val="nil"/>
              <w:bottom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NA</w:t>
            </w:r>
          </w:p>
        </w:tc>
        <w:tc>
          <w:tcPr>
            <w:tcW w:w="1517" w:type="dxa"/>
            <w:tcBorders>
              <w:top w:val="nil"/>
              <w:left w:val="nil"/>
              <w:bottom w:val="nil"/>
              <w:right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p>
        </w:tc>
        <w:tc>
          <w:tcPr>
            <w:tcW w:w="922" w:type="dxa"/>
            <w:tcBorders>
              <w:top w:val="nil"/>
              <w:left w:val="nil"/>
              <w:bottom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p>
        </w:tc>
      </w:tr>
      <w:tr w:rsidR="00490DE0" w:rsidRPr="003203A3" w:rsidTr="005F3977">
        <w:trPr>
          <w:jc w:val="center"/>
        </w:trPr>
        <w:tc>
          <w:tcPr>
            <w:tcW w:w="4077" w:type="dxa"/>
            <w:tcBorders>
              <w:top w:val="nil"/>
              <w:bottom w:val="nil"/>
              <w:right w:val="nil"/>
            </w:tcBorders>
            <w:shd w:val="clear" w:color="auto" w:fill="FFFFFF" w:themeFill="background1"/>
          </w:tcPr>
          <w:p w:rsidR="00490DE0" w:rsidRPr="003203A3" w:rsidRDefault="00490DE0" w:rsidP="00490DE0">
            <w:pPr>
              <w:spacing w:line="240" w:lineRule="auto"/>
              <w:rPr>
                <w:rFonts w:ascii="Times New Roman" w:hAnsi="Times New Roman" w:cs="Times New Roman"/>
                <w:szCs w:val="21"/>
              </w:rPr>
            </w:pPr>
            <w:r w:rsidRPr="003203A3">
              <w:rPr>
                <w:rFonts w:ascii="Times New Roman" w:hAnsi="Times New Roman" w:cs="Times New Roman"/>
                <w:szCs w:val="21"/>
              </w:rPr>
              <w:t>HBsAg (negative vs. positive)</w:t>
            </w:r>
          </w:p>
        </w:tc>
        <w:tc>
          <w:tcPr>
            <w:tcW w:w="1073" w:type="dxa"/>
            <w:tcBorders>
              <w:top w:val="nil"/>
              <w:left w:val="nil"/>
              <w:bottom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0.903</w:t>
            </w:r>
          </w:p>
        </w:tc>
        <w:tc>
          <w:tcPr>
            <w:tcW w:w="1417" w:type="dxa"/>
            <w:tcBorders>
              <w:top w:val="nil"/>
              <w:left w:val="nil"/>
              <w:bottom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0.439-1.856</w:t>
            </w:r>
          </w:p>
        </w:tc>
        <w:tc>
          <w:tcPr>
            <w:tcW w:w="922" w:type="dxa"/>
            <w:tcBorders>
              <w:top w:val="nil"/>
              <w:left w:val="nil"/>
              <w:bottom w:val="nil"/>
              <w:right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0.782</w:t>
            </w:r>
          </w:p>
        </w:tc>
        <w:tc>
          <w:tcPr>
            <w:tcW w:w="993" w:type="dxa"/>
            <w:tcBorders>
              <w:top w:val="nil"/>
              <w:left w:val="nil"/>
              <w:bottom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NA</w:t>
            </w:r>
          </w:p>
        </w:tc>
        <w:tc>
          <w:tcPr>
            <w:tcW w:w="1517" w:type="dxa"/>
            <w:tcBorders>
              <w:top w:val="nil"/>
              <w:left w:val="nil"/>
              <w:bottom w:val="nil"/>
              <w:right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p>
        </w:tc>
        <w:tc>
          <w:tcPr>
            <w:tcW w:w="922" w:type="dxa"/>
            <w:tcBorders>
              <w:top w:val="nil"/>
              <w:left w:val="nil"/>
              <w:bottom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p>
        </w:tc>
      </w:tr>
      <w:tr w:rsidR="00490DE0" w:rsidRPr="003203A3" w:rsidTr="005F3977">
        <w:trPr>
          <w:jc w:val="center"/>
        </w:trPr>
        <w:tc>
          <w:tcPr>
            <w:tcW w:w="4077" w:type="dxa"/>
            <w:tcBorders>
              <w:top w:val="nil"/>
              <w:bottom w:val="nil"/>
              <w:right w:val="nil"/>
            </w:tcBorders>
            <w:shd w:val="clear" w:color="auto" w:fill="FFFFFF" w:themeFill="background1"/>
          </w:tcPr>
          <w:p w:rsidR="00490DE0" w:rsidRPr="003203A3" w:rsidRDefault="00490DE0" w:rsidP="00490DE0">
            <w:pPr>
              <w:spacing w:line="240" w:lineRule="auto"/>
              <w:rPr>
                <w:rFonts w:ascii="Times New Roman" w:hAnsi="Times New Roman" w:cs="Times New Roman"/>
                <w:szCs w:val="21"/>
              </w:rPr>
            </w:pPr>
            <w:r w:rsidRPr="003203A3">
              <w:rPr>
                <w:rFonts w:ascii="Times New Roman" w:hAnsi="Times New Roman" w:cs="Times New Roman"/>
                <w:szCs w:val="21"/>
              </w:rPr>
              <w:t>AFP, ng/ml (≤20 vs. &gt;20)</w:t>
            </w:r>
          </w:p>
        </w:tc>
        <w:tc>
          <w:tcPr>
            <w:tcW w:w="1073" w:type="dxa"/>
            <w:tcBorders>
              <w:top w:val="nil"/>
              <w:left w:val="nil"/>
              <w:bottom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1.446</w:t>
            </w:r>
          </w:p>
        </w:tc>
        <w:tc>
          <w:tcPr>
            <w:tcW w:w="1417" w:type="dxa"/>
            <w:tcBorders>
              <w:top w:val="nil"/>
              <w:left w:val="nil"/>
              <w:bottom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0.867-2.411</w:t>
            </w:r>
          </w:p>
        </w:tc>
        <w:tc>
          <w:tcPr>
            <w:tcW w:w="922" w:type="dxa"/>
            <w:tcBorders>
              <w:top w:val="nil"/>
              <w:left w:val="nil"/>
              <w:bottom w:val="nil"/>
              <w:right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0.158</w:t>
            </w:r>
          </w:p>
        </w:tc>
        <w:tc>
          <w:tcPr>
            <w:tcW w:w="993" w:type="dxa"/>
            <w:tcBorders>
              <w:top w:val="nil"/>
              <w:left w:val="nil"/>
              <w:bottom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NA</w:t>
            </w:r>
          </w:p>
        </w:tc>
        <w:tc>
          <w:tcPr>
            <w:tcW w:w="1517" w:type="dxa"/>
            <w:tcBorders>
              <w:top w:val="nil"/>
              <w:left w:val="nil"/>
              <w:bottom w:val="nil"/>
              <w:right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p>
        </w:tc>
        <w:tc>
          <w:tcPr>
            <w:tcW w:w="922" w:type="dxa"/>
            <w:tcBorders>
              <w:top w:val="nil"/>
              <w:left w:val="nil"/>
              <w:bottom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p>
        </w:tc>
      </w:tr>
      <w:tr w:rsidR="00490DE0" w:rsidRPr="003203A3" w:rsidTr="005F3977">
        <w:trPr>
          <w:jc w:val="center"/>
        </w:trPr>
        <w:tc>
          <w:tcPr>
            <w:tcW w:w="4077" w:type="dxa"/>
            <w:tcBorders>
              <w:top w:val="nil"/>
              <w:bottom w:val="nil"/>
              <w:right w:val="nil"/>
            </w:tcBorders>
            <w:shd w:val="clear" w:color="auto" w:fill="FFFFFF" w:themeFill="background1"/>
          </w:tcPr>
          <w:p w:rsidR="00490DE0" w:rsidRPr="003203A3" w:rsidRDefault="00490DE0" w:rsidP="00490DE0">
            <w:pPr>
              <w:spacing w:line="240" w:lineRule="auto"/>
              <w:rPr>
                <w:rFonts w:ascii="Times New Roman" w:hAnsi="Times New Roman" w:cs="Times New Roman"/>
                <w:szCs w:val="21"/>
              </w:rPr>
            </w:pPr>
            <w:r>
              <w:rPr>
                <w:rFonts w:ascii="Times New Roman" w:hAnsi="Times New Roman" w:cs="Times New Roman"/>
                <w:szCs w:val="21"/>
              </w:rPr>
              <w:t>GG</w:t>
            </w:r>
            <w:r w:rsidRPr="003203A3">
              <w:rPr>
                <w:rFonts w:ascii="Times New Roman" w:hAnsi="Times New Roman" w:cs="Times New Roman"/>
                <w:szCs w:val="21"/>
              </w:rPr>
              <w:t>T, U/L (≤54 vs. &gt;54)</w:t>
            </w:r>
          </w:p>
        </w:tc>
        <w:tc>
          <w:tcPr>
            <w:tcW w:w="1073" w:type="dxa"/>
            <w:tcBorders>
              <w:top w:val="nil"/>
              <w:left w:val="nil"/>
              <w:bottom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1.436</w:t>
            </w:r>
          </w:p>
        </w:tc>
        <w:tc>
          <w:tcPr>
            <w:tcW w:w="1417" w:type="dxa"/>
            <w:tcBorders>
              <w:top w:val="nil"/>
              <w:left w:val="nil"/>
              <w:bottom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0.826-2.495</w:t>
            </w:r>
          </w:p>
        </w:tc>
        <w:tc>
          <w:tcPr>
            <w:tcW w:w="922" w:type="dxa"/>
            <w:tcBorders>
              <w:top w:val="nil"/>
              <w:left w:val="nil"/>
              <w:bottom w:val="nil"/>
              <w:right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0.200</w:t>
            </w:r>
          </w:p>
        </w:tc>
        <w:tc>
          <w:tcPr>
            <w:tcW w:w="993" w:type="dxa"/>
            <w:tcBorders>
              <w:top w:val="nil"/>
              <w:left w:val="nil"/>
              <w:bottom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NA</w:t>
            </w:r>
          </w:p>
        </w:tc>
        <w:tc>
          <w:tcPr>
            <w:tcW w:w="1517" w:type="dxa"/>
            <w:tcBorders>
              <w:top w:val="nil"/>
              <w:left w:val="nil"/>
              <w:bottom w:val="nil"/>
              <w:right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p>
        </w:tc>
        <w:tc>
          <w:tcPr>
            <w:tcW w:w="922" w:type="dxa"/>
            <w:tcBorders>
              <w:top w:val="nil"/>
              <w:left w:val="nil"/>
              <w:bottom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p>
        </w:tc>
      </w:tr>
      <w:tr w:rsidR="00490DE0" w:rsidRPr="003203A3" w:rsidTr="005F3977">
        <w:trPr>
          <w:jc w:val="center"/>
        </w:trPr>
        <w:tc>
          <w:tcPr>
            <w:tcW w:w="4077" w:type="dxa"/>
            <w:tcBorders>
              <w:top w:val="nil"/>
              <w:bottom w:val="nil"/>
              <w:right w:val="nil"/>
            </w:tcBorders>
            <w:shd w:val="clear" w:color="auto" w:fill="FFFFFF" w:themeFill="background1"/>
          </w:tcPr>
          <w:p w:rsidR="00490DE0" w:rsidRPr="003203A3" w:rsidRDefault="00490DE0" w:rsidP="00490DE0">
            <w:pPr>
              <w:spacing w:line="240" w:lineRule="auto"/>
              <w:rPr>
                <w:rFonts w:ascii="Times New Roman" w:hAnsi="Times New Roman" w:cs="Times New Roman"/>
                <w:szCs w:val="21"/>
              </w:rPr>
            </w:pPr>
            <w:r w:rsidRPr="003203A3">
              <w:rPr>
                <w:rFonts w:ascii="Times New Roman" w:hAnsi="Times New Roman" w:cs="Times New Roman"/>
                <w:szCs w:val="21"/>
              </w:rPr>
              <w:t>Liver cirrhosis (no vs. yes)</w:t>
            </w:r>
          </w:p>
        </w:tc>
        <w:tc>
          <w:tcPr>
            <w:tcW w:w="1073" w:type="dxa"/>
            <w:tcBorders>
              <w:top w:val="nil"/>
              <w:left w:val="nil"/>
              <w:bottom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1.584</w:t>
            </w:r>
          </w:p>
        </w:tc>
        <w:tc>
          <w:tcPr>
            <w:tcW w:w="1417" w:type="dxa"/>
            <w:tcBorders>
              <w:top w:val="nil"/>
              <w:left w:val="nil"/>
              <w:bottom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0.745-3.371</w:t>
            </w:r>
          </w:p>
        </w:tc>
        <w:tc>
          <w:tcPr>
            <w:tcW w:w="922" w:type="dxa"/>
            <w:tcBorders>
              <w:top w:val="nil"/>
              <w:left w:val="nil"/>
              <w:bottom w:val="nil"/>
              <w:right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0.232</w:t>
            </w:r>
          </w:p>
        </w:tc>
        <w:tc>
          <w:tcPr>
            <w:tcW w:w="993" w:type="dxa"/>
            <w:tcBorders>
              <w:top w:val="nil"/>
              <w:left w:val="nil"/>
              <w:bottom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NA</w:t>
            </w:r>
          </w:p>
        </w:tc>
        <w:tc>
          <w:tcPr>
            <w:tcW w:w="1517" w:type="dxa"/>
            <w:tcBorders>
              <w:top w:val="nil"/>
              <w:left w:val="nil"/>
              <w:bottom w:val="nil"/>
              <w:right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p>
        </w:tc>
        <w:tc>
          <w:tcPr>
            <w:tcW w:w="922" w:type="dxa"/>
            <w:tcBorders>
              <w:top w:val="nil"/>
              <w:left w:val="nil"/>
              <w:bottom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p>
        </w:tc>
      </w:tr>
      <w:tr w:rsidR="00490DE0" w:rsidRPr="003203A3" w:rsidTr="005F3977">
        <w:trPr>
          <w:jc w:val="center"/>
        </w:trPr>
        <w:tc>
          <w:tcPr>
            <w:tcW w:w="4077" w:type="dxa"/>
            <w:tcBorders>
              <w:top w:val="nil"/>
              <w:bottom w:val="nil"/>
              <w:right w:val="nil"/>
            </w:tcBorders>
            <w:shd w:val="clear" w:color="auto" w:fill="FFFFFF" w:themeFill="background1"/>
          </w:tcPr>
          <w:p w:rsidR="00490DE0" w:rsidRPr="003203A3" w:rsidRDefault="00490DE0" w:rsidP="00490DE0">
            <w:pPr>
              <w:spacing w:line="240" w:lineRule="auto"/>
              <w:rPr>
                <w:rFonts w:ascii="Times New Roman" w:hAnsi="Times New Roman" w:cs="Times New Roman"/>
                <w:szCs w:val="21"/>
              </w:rPr>
            </w:pPr>
            <w:r w:rsidRPr="003203A3">
              <w:rPr>
                <w:rFonts w:ascii="Times New Roman" w:hAnsi="Times New Roman" w:cs="Times New Roman"/>
                <w:szCs w:val="21"/>
              </w:rPr>
              <w:t>Tumor size, cm (≤5 vs. &gt;5)</w:t>
            </w:r>
          </w:p>
        </w:tc>
        <w:tc>
          <w:tcPr>
            <w:tcW w:w="1073" w:type="dxa"/>
            <w:tcBorders>
              <w:top w:val="nil"/>
              <w:left w:val="nil"/>
              <w:bottom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2.132</w:t>
            </w:r>
          </w:p>
        </w:tc>
        <w:tc>
          <w:tcPr>
            <w:tcW w:w="1417" w:type="dxa"/>
            <w:tcBorders>
              <w:top w:val="nil"/>
              <w:left w:val="nil"/>
              <w:bottom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1.220-3.726</w:t>
            </w:r>
          </w:p>
        </w:tc>
        <w:tc>
          <w:tcPr>
            <w:tcW w:w="922" w:type="dxa"/>
            <w:tcBorders>
              <w:top w:val="nil"/>
              <w:left w:val="nil"/>
              <w:bottom w:val="nil"/>
              <w:right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0.008</w:t>
            </w:r>
          </w:p>
        </w:tc>
        <w:tc>
          <w:tcPr>
            <w:tcW w:w="993" w:type="dxa"/>
            <w:tcBorders>
              <w:top w:val="nil"/>
              <w:left w:val="nil"/>
              <w:bottom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1.924</w:t>
            </w:r>
          </w:p>
        </w:tc>
        <w:tc>
          <w:tcPr>
            <w:tcW w:w="1517" w:type="dxa"/>
            <w:tcBorders>
              <w:top w:val="nil"/>
              <w:left w:val="nil"/>
              <w:bottom w:val="nil"/>
              <w:right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1.095-3.380</w:t>
            </w:r>
          </w:p>
        </w:tc>
        <w:tc>
          <w:tcPr>
            <w:tcW w:w="922" w:type="dxa"/>
            <w:tcBorders>
              <w:top w:val="nil"/>
              <w:left w:val="nil"/>
              <w:bottom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0.023</w:t>
            </w:r>
          </w:p>
        </w:tc>
      </w:tr>
      <w:tr w:rsidR="00490DE0" w:rsidRPr="003203A3" w:rsidTr="005F3977">
        <w:trPr>
          <w:jc w:val="center"/>
        </w:trPr>
        <w:tc>
          <w:tcPr>
            <w:tcW w:w="4077" w:type="dxa"/>
            <w:tcBorders>
              <w:top w:val="nil"/>
              <w:bottom w:val="nil"/>
              <w:right w:val="nil"/>
            </w:tcBorders>
            <w:shd w:val="clear" w:color="auto" w:fill="FFFFFF" w:themeFill="background1"/>
          </w:tcPr>
          <w:p w:rsidR="00490DE0" w:rsidRPr="003203A3" w:rsidRDefault="00490DE0" w:rsidP="00490DE0">
            <w:pPr>
              <w:spacing w:line="240" w:lineRule="auto"/>
              <w:rPr>
                <w:rFonts w:ascii="Times New Roman" w:hAnsi="Times New Roman" w:cs="Times New Roman"/>
                <w:szCs w:val="21"/>
              </w:rPr>
            </w:pPr>
            <w:r w:rsidRPr="003203A3">
              <w:rPr>
                <w:rFonts w:ascii="Times New Roman" w:hAnsi="Times New Roman" w:cs="Times New Roman"/>
                <w:szCs w:val="21"/>
              </w:rPr>
              <w:t>Microvascular invasion (no vs. yes)</w:t>
            </w:r>
          </w:p>
        </w:tc>
        <w:tc>
          <w:tcPr>
            <w:tcW w:w="1073" w:type="dxa"/>
            <w:tcBorders>
              <w:top w:val="nil"/>
              <w:left w:val="nil"/>
              <w:bottom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1.687</w:t>
            </w:r>
          </w:p>
        </w:tc>
        <w:tc>
          <w:tcPr>
            <w:tcW w:w="1417" w:type="dxa"/>
            <w:tcBorders>
              <w:top w:val="nil"/>
              <w:left w:val="nil"/>
              <w:bottom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0.953</w:t>
            </w:r>
            <w:r>
              <w:rPr>
                <w:rFonts w:ascii="Times New Roman" w:hAnsi="Times New Roman" w:cs="Times New Roman"/>
                <w:szCs w:val="21"/>
              </w:rPr>
              <w:t>-2.986</w:t>
            </w:r>
          </w:p>
        </w:tc>
        <w:tc>
          <w:tcPr>
            <w:tcW w:w="922" w:type="dxa"/>
            <w:tcBorders>
              <w:top w:val="nil"/>
              <w:left w:val="nil"/>
              <w:bottom w:val="nil"/>
              <w:right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0.073</w:t>
            </w:r>
          </w:p>
        </w:tc>
        <w:tc>
          <w:tcPr>
            <w:tcW w:w="993" w:type="dxa"/>
            <w:tcBorders>
              <w:top w:val="nil"/>
              <w:left w:val="nil"/>
              <w:bottom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NA</w:t>
            </w:r>
          </w:p>
        </w:tc>
        <w:tc>
          <w:tcPr>
            <w:tcW w:w="1517" w:type="dxa"/>
            <w:tcBorders>
              <w:top w:val="nil"/>
              <w:left w:val="nil"/>
              <w:bottom w:val="nil"/>
              <w:right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p>
        </w:tc>
        <w:tc>
          <w:tcPr>
            <w:tcW w:w="922" w:type="dxa"/>
            <w:tcBorders>
              <w:top w:val="nil"/>
              <w:left w:val="nil"/>
              <w:bottom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p>
        </w:tc>
      </w:tr>
      <w:tr w:rsidR="00490DE0" w:rsidRPr="003203A3" w:rsidTr="005F3977">
        <w:trPr>
          <w:jc w:val="center"/>
        </w:trPr>
        <w:tc>
          <w:tcPr>
            <w:tcW w:w="4077" w:type="dxa"/>
            <w:tcBorders>
              <w:top w:val="nil"/>
              <w:bottom w:val="nil"/>
              <w:right w:val="nil"/>
            </w:tcBorders>
            <w:shd w:val="clear" w:color="auto" w:fill="FFFFFF" w:themeFill="background1"/>
          </w:tcPr>
          <w:p w:rsidR="00490DE0" w:rsidRPr="003203A3" w:rsidRDefault="00490DE0" w:rsidP="00490DE0">
            <w:pPr>
              <w:spacing w:line="240" w:lineRule="auto"/>
              <w:rPr>
                <w:rFonts w:ascii="Times New Roman" w:hAnsi="Times New Roman" w:cs="Times New Roman"/>
                <w:szCs w:val="21"/>
              </w:rPr>
            </w:pPr>
            <w:r w:rsidRPr="003203A3">
              <w:rPr>
                <w:rFonts w:ascii="Times New Roman" w:hAnsi="Times New Roman" w:cs="Times New Roman"/>
                <w:szCs w:val="21"/>
              </w:rPr>
              <w:t>Tumor differentiation (I-II vs. III-IV)</w:t>
            </w:r>
          </w:p>
        </w:tc>
        <w:tc>
          <w:tcPr>
            <w:tcW w:w="1073" w:type="dxa"/>
            <w:tcBorders>
              <w:top w:val="nil"/>
              <w:left w:val="nil"/>
              <w:bottom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1.148</w:t>
            </w:r>
          </w:p>
        </w:tc>
        <w:tc>
          <w:tcPr>
            <w:tcW w:w="1417" w:type="dxa"/>
            <w:tcBorders>
              <w:top w:val="nil"/>
              <w:left w:val="nil"/>
              <w:bottom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0.611-2.156</w:t>
            </w:r>
          </w:p>
        </w:tc>
        <w:tc>
          <w:tcPr>
            <w:tcW w:w="922" w:type="dxa"/>
            <w:tcBorders>
              <w:top w:val="nil"/>
              <w:left w:val="nil"/>
              <w:bottom w:val="nil"/>
              <w:right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0.668</w:t>
            </w:r>
          </w:p>
        </w:tc>
        <w:tc>
          <w:tcPr>
            <w:tcW w:w="993" w:type="dxa"/>
            <w:tcBorders>
              <w:top w:val="nil"/>
              <w:left w:val="nil"/>
              <w:bottom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NA</w:t>
            </w:r>
          </w:p>
        </w:tc>
        <w:tc>
          <w:tcPr>
            <w:tcW w:w="1517" w:type="dxa"/>
            <w:tcBorders>
              <w:top w:val="nil"/>
              <w:left w:val="nil"/>
              <w:bottom w:val="nil"/>
              <w:right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p>
        </w:tc>
        <w:tc>
          <w:tcPr>
            <w:tcW w:w="922" w:type="dxa"/>
            <w:tcBorders>
              <w:top w:val="nil"/>
              <w:left w:val="nil"/>
              <w:bottom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p>
        </w:tc>
      </w:tr>
      <w:tr w:rsidR="00490DE0" w:rsidRPr="003203A3" w:rsidTr="005F3977">
        <w:trPr>
          <w:jc w:val="center"/>
        </w:trPr>
        <w:tc>
          <w:tcPr>
            <w:tcW w:w="4077" w:type="dxa"/>
            <w:tcBorders>
              <w:top w:val="nil"/>
              <w:bottom w:val="nil"/>
              <w:right w:val="nil"/>
            </w:tcBorders>
            <w:shd w:val="clear" w:color="auto" w:fill="FFFFFF" w:themeFill="background1"/>
          </w:tcPr>
          <w:p w:rsidR="00490DE0" w:rsidRPr="003203A3" w:rsidRDefault="00490DE0" w:rsidP="00490DE0">
            <w:pPr>
              <w:spacing w:line="240" w:lineRule="auto"/>
              <w:rPr>
                <w:rFonts w:ascii="Times New Roman" w:hAnsi="Times New Roman" w:cs="Times New Roman"/>
                <w:szCs w:val="21"/>
              </w:rPr>
            </w:pPr>
            <w:r w:rsidRPr="003203A3">
              <w:rPr>
                <w:rFonts w:ascii="Times New Roman" w:hAnsi="Times New Roman" w:cs="Times New Roman"/>
                <w:szCs w:val="21"/>
              </w:rPr>
              <w:t>TNM stage (I vs. II)</w:t>
            </w:r>
          </w:p>
        </w:tc>
        <w:tc>
          <w:tcPr>
            <w:tcW w:w="1073" w:type="dxa"/>
            <w:tcBorders>
              <w:top w:val="nil"/>
              <w:left w:val="nil"/>
              <w:bottom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1.766</w:t>
            </w:r>
          </w:p>
        </w:tc>
        <w:tc>
          <w:tcPr>
            <w:tcW w:w="1417" w:type="dxa"/>
            <w:tcBorders>
              <w:top w:val="nil"/>
              <w:left w:val="nil"/>
              <w:bottom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0.985-3.167</w:t>
            </w:r>
          </w:p>
        </w:tc>
        <w:tc>
          <w:tcPr>
            <w:tcW w:w="922" w:type="dxa"/>
            <w:tcBorders>
              <w:top w:val="nil"/>
              <w:left w:val="nil"/>
              <w:bottom w:val="nil"/>
              <w:right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0.056</w:t>
            </w:r>
          </w:p>
        </w:tc>
        <w:tc>
          <w:tcPr>
            <w:tcW w:w="993" w:type="dxa"/>
            <w:tcBorders>
              <w:top w:val="nil"/>
              <w:left w:val="nil"/>
              <w:bottom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NA</w:t>
            </w:r>
          </w:p>
        </w:tc>
        <w:tc>
          <w:tcPr>
            <w:tcW w:w="1517" w:type="dxa"/>
            <w:tcBorders>
              <w:top w:val="nil"/>
              <w:left w:val="nil"/>
              <w:bottom w:val="nil"/>
              <w:right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p>
        </w:tc>
        <w:tc>
          <w:tcPr>
            <w:tcW w:w="922" w:type="dxa"/>
            <w:tcBorders>
              <w:top w:val="nil"/>
              <w:left w:val="nil"/>
              <w:bottom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p>
        </w:tc>
      </w:tr>
      <w:tr w:rsidR="00490DE0" w:rsidRPr="003203A3" w:rsidTr="005F3977">
        <w:trPr>
          <w:jc w:val="center"/>
        </w:trPr>
        <w:tc>
          <w:tcPr>
            <w:tcW w:w="4077" w:type="dxa"/>
            <w:tcBorders>
              <w:top w:val="nil"/>
              <w:bottom w:val="nil"/>
              <w:right w:val="nil"/>
            </w:tcBorders>
            <w:shd w:val="clear" w:color="auto" w:fill="FFFFFF" w:themeFill="background1"/>
          </w:tcPr>
          <w:p w:rsidR="00490DE0" w:rsidRPr="003203A3" w:rsidRDefault="00490DE0" w:rsidP="00490DE0">
            <w:pPr>
              <w:spacing w:line="240" w:lineRule="auto"/>
              <w:rPr>
                <w:rFonts w:ascii="Times New Roman" w:hAnsi="Times New Roman" w:cs="Times New Roman"/>
                <w:szCs w:val="21"/>
              </w:rPr>
            </w:pPr>
            <w:r w:rsidRPr="003203A3">
              <w:rPr>
                <w:rFonts w:ascii="Times New Roman" w:hAnsi="Times New Roman" w:cs="Times New Roman"/>
                <w:szCs w:val="21"/>
              </w:rPr>
              <w:t>BCLC stage (0 vs. A)</w:t>
            </w:r>
          </w:p>
        </w:tc>
        <w:tc>
          <w:tcPr>
            <w:tcW w:w="1073" w:type="dxa"/>
            <w:tcBorders>
              <w:top w:val="nil"/>
              <w:left w:val="nil"/>
              <w:bottom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1.776</w:t>
            </w:r>
          </w:p>
        </w:tc>
        <w:tc>
          <w:tcPr>
            <w:tcW w:w="1417" w:type="dxa"/>
            <w:tcBorders>
              <w:top w:val="nil"/>
              <w:left w:val="nil"/>
              <w:bottom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0.640-4.934</w:t>
            </w:r>
          </w:p>
        </w:tc>
        <w:tc>
          <w:tcPr>
            <w:tcW w:w="922" w:type="dxa"/>
            <w:tcBorders>
              <w:top w:val="nil"/>
              <w:left w:val="nil"/>
              <w:bottom w:val="nil"/>
              <w:right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0.270</w:t>
            </w:r>
          </w:p>
        </w:tc>
        <w:tc>
          <w:tcPr>
            <w:tcW w:w="993" w:type="dxa"/>
            <w:tcBorders>
              <w:top w:val="nil"/>
              <w:left w:val="nil"/>
              <w:bottom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NA</w:t>
            </w:r>
          </w:p>
        </w:tc>
        <w:tc>
          <w:tcPr>
            <w:tcW w:w="1517" w:type="dxa"/>
            <w:tcBorders>
              <w:top w:val="nil"/>
              <w:left w:val="nil"/>
              <w:bottom w:val="nil"/>
              <w:right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p>
        </w:tc>
        <w:tc>
          <w:tcPr>
            <w:tcW w:w="922" w:type="dxa"/>
            <w:tcBorders>
              <w:top w:val="nil"/>
              <w:left w:val="nil"/>
              <w:bottom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p>
        </w:tc>
      </w:tr>
      <w:tr w:rsidR="00490DE0" w:rsidRPr="003203A3" w:rsidTr="005F3977">
        <w:trPr>
          <w:jc w:val="center"/>
        </w:trPr>
        <w:tc>
          <w:tcPr>
            <w:tcW w:w="4077" w:type="dxa"/>
            <w:tcBorders>
              <w:top w:val="nil"/>
              <w:right w:val="nil"/>
            </w:tcBorders>
            <w:shd w:val="clear" w:color="auto" w:fill="FFFFFF" w:themeFill="background1"/>
            <w:vAlign w:val="center"/>
          </w:tcPr>
          <w:p w:rsidR="00490DE0" w:rsidRPr="003203A3" w:rsidRDefault="00490DE0" w:rsidP="00490DE0">
            <w:pPr>
              <w:spacing w:line="240" w:lineRule="auto"/>
              <w:rPr>
                <w:rFonts w:ascii="Times New Roman" w:hAnsi="Times New Roman" w:cs="Times New Roman"/>
                <w:szCs w:val="21"/>
              </w:rPr>
            </w:pPr>
            <w:r w:rsidRPr="003203A3">
              <w:rPr>
                <w:rFonts w:ascii="Times New Roman" w:hAnsi="Times New Roman" w:cs="Times New Roman"/>
                <w:szCs w:val="21"/>
              </w:rPr>
              <w:t>HCC-IHC Classifier (</w:t>
            </w:r>
            <w:r>
              <w:rPr>
                <w:rFonts w:ascii="Times New Roman" w:hAnsi="Times New Roman" w:cs="Times New Roman"/>
                <w:szCs w:val="21"/>
              </w:rPr>
              <w:t>high vs. low</w:t>
            </w:r>
            <w:r w:rsidRPr="003203A3">
              <w:rPr>
                <w:rFonts w:ascii="Times New Roman" w:hAnsi="Times New Roman" w:cs="Times New Roman"/>
                <w:szCs w:val="21"/>
              </w:rPr>
              <w:t>)</w:t>
            </w:r>
          </w:p>
        </w:tc>
        <w:tc>
          <w:tcPr>
            <w:tcW w:w="1073" w:type="dxa"/>
            <w:tcBorders>
              <w:top w:val="nil"/>
              <w:left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2.437</w:t>
            </w:r>
          </w:p>
        </w:tc>
        <w:tc>
          <w:tcPr>
            <w:tcW w:w="1417" w:type="dxa"/>
            <w:tcBorders>
              <w:top w:val="nil"/>
              <w:left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1.402-4.236</w:t>
            </w:r>
          </w:p>
        </w:tc>
        <w:tc>
          <w:tcPr>
            <w:tcW w:w="922" w:type="dxa"/>
            <w:tcBorders>
              <w:top w:val="nil"/>
              <w:left w:val="nil"/>
              <w:right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0.002</w:t>
            </w:r>
          </w:p>
        </w:tc>
        <w:tc>
          <w:tcPr>
            <w:tcW w:w="993" w:type="dxa"/>
            <w:tcBorders>
              <w:top w:val="nil"/>
              <w:left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szCs w:val="21"/>
              </w:rPr>
              <w:t>2.258</w:t>
            </w:r>
          </w:p>
        </w:tc>
        <w:tc>
          <w:tcPr>
            <w:tcW w:w="1517" w:type="dxa"/>
            <w:tcBorders>
              <w:top w:val="nil"/>
              <w:left w:val="nil"/>
              <w:right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1.293-3.944</w:t>
            </w:r>
          </w:p>
        </w:tc>
        <w:tc>
          <w:tcPr>
            <w:tcW w:w="922" w:type="dxa"/>
            <w:tcBorders>
              <w:top w:val="nil"/>
              <w:left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0.004</w:t>
            </w:r>
          </w:p>
        </w:tc>
      </w:tr>
    </w:tbl>
    <w:p w:rsidR="00490DE0" w:rsidRPr="003203A3" w:rsidRDefault="00490DE0" w:rsidP="00490DE0">
      <w:pPr>
        <w:spacing w:line="240" w:lineRule="auto"/>
        <w:rPr>
          <w:rFonts w:ascii="Times New Roman" w:hAnsi="Times New Roman" w:cs="Times New Roman"/>
          <w:b/>
        </w:rPr>
      </w:pPr>
    </w:p>
    <w:p w:rsidR="00490DE0" w:rsidRPr="003203A3" w:rsidRDefault="00490DE0" w:rsidP="00490DE0">
      <w:pPr>
        <w:rPr>
          <w:rFonts w:ascii="Times New Roman" w:hAnsi="Times New Roman" w:cs="Times New Roman"/>
          <w:szCs w:val="21"/>
        </w:rPr>
      </w:pPr>
      <w:r w:rsidRPr="003203A3">
        <w:rPr>
          <w:rFonts w:ascii="Times New Roman" w:hAnsi="Times New Roman" w:cs="Times New Roman"/>
          <w:szCs w:val="21"/>
        </w:rPr>
        <w:t>Abbreviations: RFS, relapse-free survival; AFP: α-fetoprotein;</w:t>
      </w:r>
      <w:r>
        <w:rPr>
          <w:rFonts w:ascii="Times New Roman" w:hAnsi="Times New Roman" w:cs="Times New Roman"/>
          <w:szCs w:val="21"/>
        </w:rPr>
        <w:t xml:space="preserve"> </w:t>
      </w:r>
      <w:r w:rsidRPr="003203A3">
        <w:rPr>
          <w:rFonts w:ascii="Times New Roman" w:hAnsi="Times New Roman" w:cs="Times New Roman"/>
          <w:szCs w:val="21"/>
        </w:rPr>
        <w:t>ALT, alanine aminotransferase; GGT, γ-glutamyl transpeptidase; TNM, tumor-nodes-metastasis</w:t>
      </w:r>
      <w:r>
        <w:rPr>
          <w:rFonts w:ascii="Times New Roman" w:hAnsi="Times New Roman" w:cs="Times New Roman"/>
          <w:szCs w:val="21"/>
        </w:rPr>
        <w:t>;</w:t>
      </w:r>
      <w:r w:rsidRPr="003203A3">
        <w:rPr>
          <w:rFonts w:ascii="Times New Roman" w:hAnsi="Times New Roman" w:cs="Times New Roman"/>
          <w:szCs w:val="21"/>
        </w:rPr>
        <w:t xml:space="preserve"> BCLC: Barcelona Clinic Liver Cancer;</w:t>
      </w:r>
      <w:r>
        <w:rPr>
          <w:rFonts w:ascii="Times New Roman" w:hAnsi="Times New Roman" w:cs="Times New Roman"/>
          <w:szCs w:val="21"/>
        </w:rPr>
        <w:t xml:space="preserve"> </w:t>
      </w:r>
      <w:r w:rsidRPr="003203A3">
        <w:rPr>
          <w:rFonts w:ascii="Times New Roman" w:hAnsi="Times New Roman" w:cs="Times New Roman"/>
          <w:szCs w:val="21"/>
        </w:rPr>
        <w:t>HR, hazard ratio; CI, confidential interval; NA, not adopted. Cox proportional hazards regression.</w:t>
      </w:r>
    </w:p>
    <w:p w:rsidR="00490DE0" w:rsidRDefault="00490DE0">
      <w:pPr>
        <w:spacing w:after="0" w:line="240" w:lineRule="auto"/>
        <w:rPr>
          <w:rFonts w:ascii="Times New Roman" w:hAnsi="Times New Roman" w:cs="Times New Roman"/>
        </w:rPr>
      </w:pPr>
      <w:r>
        <w:rPr>
          <w:rFonts w:ascii="Times New Roman" w:hAnsi="Times New Roman" w:cs="Times New Roman"/>
        </w:rPr>
        <w:br w:type="page"/>
      </w:r>
    </w:p>
    <w:p w:rsidR="00490DE0" w:rsidRDefault="00490DE0" w:rsidP="00490DE0">
      <w:pPr>
        <w:rPr>
          <w:rFonts w:ascii="Times New Roman" w:hAnsi="Times New Roman" w:cs="Times New Roman"/>
        </w:rPr>
      </w:pPr>
      <w:r w:rsidRPr="00932700">
        <w:rPr>
          <w:rFonts w:ascii="Times New Roman" w:hAnsi="Times New Roman" w:cs="Times New Roman"/>
        </w:rPr>
        <w:lastRenderedPageBreak/>
        <w:t>Table S3</w:t>
      </w:r>
      <w:r w:rsidRPr="003203A3">
        <w:rPr>
          <w:rFonts w:ascii="Times New Roman" w:hAnsi="Times New Roman" w:cs="Times New Roman"/>
          <w:b/>
        </w:rPr>
        <w:t xml:space="preserve"> </w:t>
      </w:r>
      <w:r w:rsidRPr="003203A3">
        <w:rPr>
          <w:rFonts w:ascii="Times New Roman" w:hAnsi="Times New Roman" w:cs="Times New Roman"/>
        </w:rPr>
        <w:t>Univariate and multivariate cox analysis of RFS</w:t>
      </w:r>
      <w:r>
        <w:rPr>
          <w:rFonts w:ascii="Times New Roman" w:hAnsi="Times New Roman" w:cs="Times New Roman"/>
        </w:rPr>
        <w:t xml:space="preserve"> in the validation cohort (n=355</w:t>
      </w:r>
      <w:r w:rsidRPr="003203A3">
        <w:rPr>
          <w:rFonts w:ascii="Times New Roman" w:hAnsi="Times New Roman" w:cs="Times New Roman"/>
        </w:rPr>
        <w:t>)</w:t>
      </w:r>
    </w:p>
    <w:p w:rsidR="00490DE0" w:rsidRPr="003203A3" w:rsidRDefault="00490DE0" w:rsidP="00490DE0">
      <w:pPr>
        <w:spacing w:line="240" w:lineRule="auto"/>
        <w:rPr>
          <w:rFonts w:ascii="Times New Roman" w:hAnsi="Times New Roman" w:cs="Times New Roman"/>
        </w:rPr>
      </w:pPr>
    </w:p>
    <w:tbl>
      <w:tblPr>
        <w:tblStyle w:val="a5"/>
        <w:tblW w:w="10921" w:type="dxa"/>
        <w:jc w:val="center"/>
        <w:tblBorders>
          <w:left w:val="none" w:sz="0" w:space="0" w:color="auto"/>
          <w:right w:val="none" w:sz="0" w:space="0" w:color="auto"/>
        </w:tblBorders>
        <w:tblLayout w:type="fixed"/>
        <w:tblLook w:val="04A0" w:firstRow="1" w:lastRow="0" w:firstColumn="1" w:lastColumn="0" w:noHBand="0" w:noVBand="1"/>
      </w:tblPr>
      <w:tblGrid>
        <w:gridCol w:w="4077"/>
        <w:gridCol w:w="1073"/>
        <w:gridCol w:w="1417"/>
        <w:gridCol w:w="922"/>
        <w:gridCol w:w="993"/>
        <w:gridCol w:w="1517"/>
        <w:gridCol w:w="922"/>
      </w:tblGrid>
      <w:tr w:rsidR="00490DE0" w:rsidRPr="003203A3" w:rsidTr="005F3977">
        <w:trPr>
          <w:jc w:val="center"/>
        </w:trPr>
        <w:tc>
          <w:tcPr>
            <w:tcW w:w="4077" w:type="dxa"/>
            <w:tcBorders>
              <w:bottom w:val="nil"/>
              <w:right w:val="nil"/>
            </w:tcBorders>
          </w:tcPr>
          <w:p w:rsidR="00490DE0" w:rsidRPr="003203A3" w:rsidRDefault="00490DE0" w:rsidP="00490DE0">
            <w:pPr>
              <w:spacing w:line="240" w:lineRule="auto"/>
              <w:rPr>
                <w:rFonts w:ascii="Times New Roman" w:hAnsi="Times New Roman" w:cs="Times New Roman"/>
                <w:szCs w:val="21"/>
              </w:rPr>
            </w:pPr>
          </w:p>
        </w:tc>
        <w:tc>
          <w:tcPr>
            <w:tcW w:w="6844" w:type="dxa"/>
            <w:gridSpan w:val="6"/>
            <w:tcBorders>
              <w:left w:val="nil"/>
              <w:bottom w:val="single" w:sz="4" w:space="0" w:color="auto"/>
            </w:tcBorders>
          </w:tcPr>
          <w:p w:rsidR="00490DE0" w:rsidRPr="003203A3" w:rsidRDefault="00490DE0" w:rsidP="00490DE0">
            <w:pPr>
              <w:spacing w:line="240" w:lineRule="auto"/>
              <w:jc w:val="center"/>
              <w:rPr>
                <w:rFonts w:ascii="Times New Roman" w:hAnsi="Times New Roman" w:cs="Times New Roman"/>
                <w:szCs w:val="21"/>
              </w:rPr>
            </w:pPr>
            <w:r w:rsidRPr="003203A3">
              <w:rPr>
                <w:rFonts w:ascii="Times New Roman" w:hAnsi="Times New Roman" w:cs="Times New Roman"/>
                <w:szCs w:val="21"/>
              </w:rPr>
              <w:t>RFS</w:t>
            </w:r>
          </w:p>
        </w:tc>
      </w:tr>
      <w:tr w:rsidR="00490DE0" w:rsidRPr="003203A3" w:rsidTr="005F3977">
        <w:trPr>
          <w:jc w:val="center"/>
        </w:trPr>
        <w:tc>
          <w:tcPr>
            <w:tcW w:w="4077" w:type="dxa"/>
            <w:tcBorders>
              <w:top w:val="nil"/>
              <w:bottom w:val="single" w:sz="4" w:space="0" w:color="auto"/>
              <w:right w:val="nil"/>
            </w:tcBorders>
          </w:tcPr>
          <w:p w:rsidR="00490DE0" w:rsidRPr="003203A3" w:rsidRDefault="00490DE0" w:rsidP="00490DE0">
            <w:pPr>
              <w:spacing w:line="240" w:lineRule="auto"/>
              <w:rPr>
                <w:rFonts w:ascii="Times New Roman" w:hAnsi="Times New Roman" w:cs="Times New Roman"/>
                <w:szCs w:val="21"/>
              </w:rPr>
            </w:pPr>
          </w:p>
        </w:tc>
        <w:tc>
          <w:tcPr>
            <w:tcW w:w="3412" w:type="dxa"/>
            <w:gridSpan w:val="3"/>
            <w:tcBorders>
              <w:left w:val="nil"/>
              <w:bottom w:val="single" w:sz="4" w:space="0" w:color="auto"/>
              <w:right w:val="nil"/>
            </w:tcBorders>
          </w:tcPr>
          <w:p w:rsidR="00490DE0" w:rsidRPr="003203A3" w:rsidRDefault="00490DE0" w:rsidP="00490DE0">
            <w:pPr>
              <w:spacing w:line="240" w:lineRule="auto"/>
              <w:jc w:val="center"/>
              <w:rPr>
                <w:rFonts w:ascii="Times New Roman" w:hAnsi="Times New Roman" w:cs="Times New Roman"/>
                <w:szCs w:val="21"/>
              </w:rPr>
            </w:pPr>
            <w:r w:rsidRPr="003203A3">
              <w:rPr>
                <w:rFonts w:ascii="Times New Roman" w:hAnsi="Times New Roman" w:cs="Times New Roman"/>
                <w:szCs w:val="21"/>
              </w:rPr>
              <w:t>Univariate</w:t>
            </w:r>
          </w:p>
        </w:tc>
        <w:tc>
          <w:tcPr>
            <w:tcW w:w="3432" w:type="dxa"/>
            <w:gridSpan w:val="3"/>
            <w:tcBorders>
              <w:left w:val="nil"/>
              <w:bottom w:val="single" w:sz="4" w:space="0" w:color="auto"/>
            </w:tcBorders>
          </w:tcPr>
          <w:p w:rsidR="00490DE0" w:rsidRPr="003203A3" w:rsidRDefault="00490DE0" w:rsidP="00490DE0">
            <w:pPr>
              <w:spacing w:line="240" w:lineRule="auto"/>
              <w:jc w:val="center"/>
              <w:rPr>
                <w:rFonts w:ascii="Times New Roman" w:hAnsi="Times New Roman" w:cs="Times New Roman"/>
                <w:szCs w:val="21"/>
              </w:rPr>
            </w:pPr>
            <w:r w:rsidRPr="003203A3">
              <w:rPr>
                <w:rFonts w:ascii="Times New Roman" w:hAnsi="Times New Roman" w:cs="Times New Roman"/>
                <w:szCs w:val="21"/>
              </w:rPr>
              <w:t>Multivariate</w:t>
            </w:r>
          </w:p>
        </w:tc>
      </w:tr>
      <w:tr w:rsidR="00490DE0" w:rsidRPr="003203A3" w:rsidTr="005F3977">
        <w:trPr>
          <w:jc w:val="center"/>
        </w:trPr>
        <w:tc>
          <w:tcPr>
            <w:tcW w:w="4077" w:type="dxa"/>
            <w:tcBorders>
              <w:bottom w:val="single" w:sz="4" w:space="0" w:color="auto"/>
              <w:right w:val="nil"/>
            </w:tcBorders>
          </w:tcPr>
          <w:p w:rsidR="00490DE0" w:rsidRPr="003203A3" w:rsidRDefault="00490DE0" w:rsidP="00490DE0">
            <w:pPr>
              <w:spacing w:line="240" w:lineRule="auto"/>
              <w:rPr>
                <w:rFonts w:ascii="Times New Roman" w:hAnsi="Times New Roman" w:cs="Times New Roman"/>
                <w:szCs w:val="21"/>
              </w:rPr>
            </w:pPr>
          </w:p>
          <w:p w:rsidR="00490DE0" w:rsidRPr="003203A3" w:rsidRDefault="00490DE0" w:rsidP="00490DE0">
            <w:pPr>
              <w:spacing w:line="240" w:lineRule="auto"/>
              <w:jc w:val="center"/>
              <w:rPr>
                <w:rFonts w:ascii="Times New Roman" w:hAnsi="Times New Roman" w:cs="Times New Roman"/>
                <w:szCs w:val="21"/>
              </w:rPr>
            </w:pPr>
            <w:r w:rsidRPr="003203A3">
              <w:rPr>
                <w:rFonts w:ascii="Times New Roman" w:hAnsi="Times New Roman" w:cs="Times New Roman"/>
                <w:szCs w:val="21"/>
              </w:rPr>
              <w:t>Factor</w:t>
            </w:r>
          </w:p>
        </w:tc>
        <w:tc>
          <w:tcPr>
            <w:tcW w:w="1073" w:type="dxa"/>
            <w:tcBorders>
              <w:left w:val="nil"/>
              <w:bottom w:val="single" w:sz="4" w:space="0" w:color="auto"/>
              <w:right w:val="nil"/>
            </w:tcBorders>
          </w:tcPr>
          <w:p w:rsidR="00490DE0" w:rsidRPr="003203A3" w:rsidRDefault="00490DE0" w:rsidP="00490DE0">
            <w:pPr>
              <w:autoSpaceDE w:val="0"/>
              <w:autoSpaceDN w:val="0"/>
              <w:adjustRightInd w:val="0"/>
              <w:spacing w:line="240" w:lineRule="auto"/>
              <w:jc w:val="center"/>
              <w:rPr>
                <w:rFonts w:ascii="Times New Roman" w:hAnsi="Times New Roman" w:cs="Times New Roman"/>
                <w:szCs w:val="21"/>
              </w:rPr>
            </w:pPr>
            <w:r w:rsidRPr="003203A3">
              <w:rPr>
                <w:rFonts w:ascii="Times New Roman" w:hAnsi="Times New Roman" w:cs="Times New Roman"/>
                <w:szCs w:val="21"/>
              </w:rPr>
              <w:t>Hazard</w:t>
            </w:r>
          </w:p>
          <w:p w:rsidR="00490DE0" w:rsidRPr="003203A3" w:rsidRDefault="00490DE0" w:rsidP="00490DE0">
            <w:pPr>
              <w:spacing w:line="240" w:lineRule="auto"/>
              <w:jc w:val="center"/>
              <w:rPr>
                <w:rFonts w:ascii="Times New Roman" w:hAnsi="Times New Roman" w:cs="Times New Roman"/>
                <w:szCs w:val="21"/>
              </w:rPr>
            </w:pPr>
            <w:r w:rsidRPr="003203A3">
              <w:rPr>
                <w:rFonts w:ascii="Times New Roman" w:hAnsi="Times New Roman" w:cs="Times New Roman"/>
                <w:szCs w:val="21"/>
              </w:rPr>
              <w:t>Ratio</w:t>
            </w:r>
          </w:p>
        </w:tc>
        <w:tc>
          <w:tcPr>
            <w:tcW w:w="1417" w:type="dxa"/>
            <w:tcBorders>
              <w:left w:val="nil"/>
              <w:bottom w:val="single" w:sz="4" w:space="0" w:color="auto"/>
              <w:right w:val="nil"/>
            </w:tcBorders>
          </w:tcPr>
          <w:p w:rsidR="00490DE0" w:rsidRPr="003203A3" w:rsidRDefault="00490DE0" w:rsidP="00490DE0">
            <w:pPr>
              <w:spacing w:line="240" w:lineRule="auto"/>
              <w:jc w:val="center"/>
              <w:rPr>
                <w:rFonts w:ascii="Times New Roman" w:hAnsi="Times New Roman" w:cs="Times New Roman"/>
                <w:szCs w:val="21"/>
              </w:rPr>
            </w:pPr>
          </w:p>
          <w:p w:rsidR="00490DE0" w:rsidRPr="003203A3" w:rsidRDefault="00490DE0" w:rsidP="00490DE0">
            <w:pPr>
              <w:spacing w:line="240" w:lineRule="auto"/>
              <w:jc w:val="center"/>
              <w:rPr>
                <w:rFonts w:ascii="Times New Roman" w:hAnsi="Times New Roman" w:cs="Times New Roman"/>
                <w:szCs w:val="21"/>
              </w:rPr>
            </w:pPr>
            <w:r w:rsidRPr="003203A3">
              <w:rPr>
                <w:rFonts w:ascii="Times New Roman" w:hAnsi="Times New Roman" w:cs="Times New Roman"/>
                <w:szCs w:val="21"/>
              </w:rPr>
              <w:t>95% CI</w:t>
            </w:r>
          </w:p>
        </w:tc>
        <w:tc>
          <w:tcPr>
            <w:tcW w:w="922" w:type="dxa"/>
            <w:tcBorders>
              <w:left w:val="nil"/>
              <w:bottom w:val="single" w:sz="4" w:space="0" w:color="auto"/>
              <w:right w:val="nil"/>
            </w:tcBorders>
          </w:tcPr>
          <w:p w:rsidR="00490DE0" w:rsidRPr="003203A3" w:rsidRDefault="00490DE0" w:rsidP="00490DE0">
            <w:pPr>
              <w:spacing w:line="240" w:lineRule="auto"/>
              <w:jc w:val="center"/>
              <w:rPr>
                <w:rFonts w:ascii="Times New Roman" w:hAnsi="Times New Roman" w:cs="Times New Roman"/>
                <w:szCs w:val="21"/>
              </w:rPr>
            </w:pPr>
          </w:p>
          <w:p w:rsidR="00490DE0" w:rsidRPr="003203A3" w:rsidRDefault="00490DE0" w:rsidP="00490DE0">
            <w:pPr>
              <w:spacing w:line="240" w:lineRule="auto"/>
              <w:jc w:val="center"/>
              <w:rPr>
                <w:rFonts w:ascii="Times New Roman" w:hAnsi="Times New Roman" w:cs="Times New Roman"/>
                <w:i/>
                <w:szCs w:val="21"/>
              </w:rPr>
            </w:pPr>
            <w:r w:rsidRPr="00EA7BA3">
              <w:rPr>
                <w:rFonts w:ascii="Times New Roman" w:hAnsi="Times New Roman" w:cs="Times New Roman"/>
                <w:i/>
                <w:szCs w:val="18"/>
              </w:rPr>
              <w:t xml:space="preserve">P </w:t>
            </w:r>
            <w:r w:rsidRPr="00EA7BA3">
              <w:rPr>
                <w:rFonts w:ascii="Times New Roman" w:hAnsi="Times New Roman" w:cs="Times New Roman"/>
                <w:szCs w:val="18"/>
              </w:rPr>
              <w:t>value</w:t>
            </w:r>
          </w:p>
        </w:tc>
        <w:tc>
          <w:tcPr>
            <w:tcW w:w="993" w:type="dxa"/>
            <w:tcBorders>
              <w:left w:val="nil"/>
              <w:bottom w:val="single" w:sz="4" w:space="0" w:color="auto"/>
              <w:right w:val="nil"/>
            </w:tcBorders>
          </w:tcPr>
          <w:p w:rsidR="00490DE0" w:rsidRPr="003203A3" w:rsidRDefault="00490DE0" w:rsidP="00490DE0">
            <w:pPr>
              <w:autoSpaceDE w:val="0"/>
              <w:autoSpaceDN w:val="0"/>
              <w:adjustRightInd w:val="0"/>
              <w:spacing w:line="240" w:lineRule="auto"/>
              <w:jc w:val="center"/>
              <w:rPr>
                <w:rFonts w:ascii="Times New Roman" w:hAnsi="Times New Roman" w:cs="Times New Roman"/>
                <w:szCs w:val="21"/>
              </w:rPr>
            </w:pPr>
            <w:r w:rsidRPr="003203A3">
              <w:rPr>
                <w:rFonts w:ascii="Times New Roman" w:hAnsi="Times New Roman" w:cs="Times New Roman"/>
                <w:szCs w:val="21"/>
              </w:rPr>
              <w:t>Hazard</w:t>
            </w:r>
          </w:p>
          <w:p w:rsidR="00490DE0" w:rsidRPr="003203A3" w:rsidRDefault="00490DE0" w:rsidP="00490DE0">
            <w:pPr>
              <w:spacing w:line="240" w:lineRule="auto"/>
              <w:jc w:val="center"/>
              <w:rPr>
                <w:rFonts w:ascii="Times New Roman" w:hAnsi="Times New Roman" w:cs="Times New Roman"/>
                <w:szCs w:val="21"/>
              </w:rPr>
            </w:pPr>
            <w:r w:rsidRPr="003203A3">
              <w:rPr>
                <w:rFonts w:ascii="Times New Roman" w:hAnsi="Times New Roman" w:cs="Times New Roman"/>
                <w:szCs w:val="21"/>
              </w:rPr>
              <w:t>Ratio</w:t>
            </w:r>
          </w:p>
        </w:tc>
        <w:tc>
          <w:tcPr>
            <w:tcW w:w="1517" w:type="dxa"/>
            <w:tcBorders>
              <w:left w:val="nil"/>
              <w:bottom w:val="single" w:sz="4" w:space="0" w:color="auto"/>
              <w:right w:val="nil"/>
            </w:tcBorders>
          </w:tcPr>
          <w:p w:rsidR="00490DE0" w:rsidRPr="003203A3" w:rsidRDefault="00490DE0" w:rsidP="00490DE0">
            <w:pPr>
              <w:spacing w:line="240" w:lineRule="auto"/>
              <w:jc w:val="center"/>
              <w:rPr>
                <w:rFonts w:ascii="Times New Roman" w:hAnsi="Times New Roman" w:cs="Times New Roman"/>
                <w:szCs w:val="21"/>
              </w:rPr>
            </w:pPr>
          </w:p>
          <w:p w:rsidR="00490DE0" w:rsidRPr="003203A3" w:rsidRDefault="00490DE0" w:rsidP="00490DE0">
            <w:pPr>
              <w:spacing w:line="240" w:lineRule="auto"/>
              <w:jc w:val="center"/>
              <w:rPr>
                <w:rFonts w:ascii="Times New Roman" w:hAnsi="Times New Roman" w:cs="Times New Roman"/>
                <w:szCs w:val="21"/>
              </w:rPr>
            </w:pPr>
            <w:r w:rsidRPr="003203A3">
              <w:rPr>
                <w:rFonts w:ascii="Times New Roman" w:hAnsi="Times New Roman" w:cs="Times New Roman"/>
                <w:szCs w:val="21"/>
              </w:rPr>
              <w:t>95% CI</w:t>
            </w:r>
          </w:p>
        </w:tc>
        <w:tc>
          <w:tcPr>
            <w:tcW w:w="922" w:type="dxa"/>
            <w:tcBorders>
              <w:left w:val="nil"/>
              <w:bottom w:val="single" w:sz="4" w:space="0" w:color="auto"/>
            </w:tcBorders>
          </w:tcPr>
          <w:p w:rsidR="00490DE0" w:rsidRPr="003203A3" w:rsidRDefault="00490DE0" w:rsidP="00490DE0">
            <w:pPr>
              <w:spacing w:line="240" w:lineRule="auto"/>
              <w:jc w:val="center"/>
              <w:rPr>
                <w:rFonts w:ascii="Times New Roman" w:hAnsi="Times New Roman" w:cs="Times New Roman"/>
                <w:szCs w:val="21"/>
              </w:rPr>
            </w:pPr>
          </w:p>
          <w:p w:rsidR="00490DE0" w:rsidRPr="003203A3" w:rsidRDefault="00490DE0" w:rsidP="00490DE0">
            <w:pPr>
              <w:spacing w:line="240" w:lineRule="auto"/>
              <w:jc w:val="center"/>
              <w:rPr>
                <w:rFonts w:ascii="Times New Roman" w:hAnsi="Times New Roman" w:cs="Times New Roman"/>
                <w:i/>
                <w:szCs w:val="21"/>
              </w:rPr>
            </w:pPr>
            <w:r w:rsidRPr="00EA7BA3">
              <w:rPr>
                <w:rFonts w:ascii="Times New Roman" w:hAnsi="Times New Roman" w:cs="Times New Roman"/>
                <w:i/>
                <w:szCs w:val="18"/>
              </w:rPr>
              <w:t xml:space="preserve">P </w:t>
            </w:r>
            <w:r w:rsidRPr="00EA7BA3">
              <w:rPr>
                <w:rFonts w:ascii="Times New Roman" w:hAnsi="Times New Roman" w:cs="Times New Roman"/>
                <w:szCs w:val="18"/>
              </w:rPr>
              <w:t>value</w:t>
            </w:r>
          </w:p>
        </w:tc>
      </w:tr>
      <w:tr w:rsidR="00490DE0" w:rsidRPr="003203A3" w:rsidTr="005F3977">
        <w:trPr>
          <w:jc w:val="center"/>
        </w:trPr>
        <w:tc>
          <w:tcPr>
            <w:tcW w:w="4077" w:type="dxa"/>
            <w:tcBorders>
              <w:bottom w:val="nil"/>
              <w:right w:val="nil"/>
            </w:tcBorders>
            <w:shd w:val="clear" w:color="auto" w:fill="FFFFFF" w:themeFill="background1"/>
          </w:tcPr>
          <w:p w:rsidR="00490DE0" w:rsidRPr="003203A3" w:rsidRDefault="00490DE0" w:rsidP="00490DE0">
            <w:pPr>
              <w:spacing w:line="240" w:lineRule="auto"/>
              <w:rPr>
                <w:rFonts w:ascii="Times New Roman" w:hAnsi="Times New Roman" w:cs="Times New Roman"/>
                <w:szCs w:val="21"/>
              </w:rPr>
            </w:pPr>
            <w:r w:rsidRPr="003203A3">
              <w:rPr>
                <w:rFonts w:ascii="Times New Roman" w:hAnsi="Times New Roman" w:cs="Times New Roman"/>
                <w:szCs w:val="21"/>
              </w:rPr>
              <w:t>Sex (female vs. male)</w:t>
            </w:r>
          </w:p>
        </w:tc>
        <w:tc>
          <w:tcPr>
            <w:tcW w:w="1073" w:type="dxa"/>
            <w:tcBorders>
              <w:left w:val="nil"/>
              <w:bottom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1.013</w:t>
            </w:r>
          </w:p>
        </w:tc>
        <w:tc>
          <w:tcPr>
            <w:tcW w:w="1417" w:type="dxa"/>
            <w:tcBorders>
              <w:left w:val="nil"/>
              <w:bottom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0.670-1.532</w:t>
            </w:r>
          </w:p>
        </w:tc>
        <w:tc>
          <w:tcPr>
            <w:tcW w:w="922" w:type="dxa"/>
            <w:tcBorders>
              <w:left w:val="nil"/>
              <w:bottom w:val="nil"/>
              <w:right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0.952</w:t>
            </w:r>
          </w:p>
        </w:tc>
        <w:tc>
          <w:tcPr>
            <w:tcW w:w="993" w:type="dxa"/>
            <w:tcBorders>
              <w:left w:val="nil"/>
              <w:bottom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NA</w:t>
            </w:r>
          </w:p>
        </w:tc>
        <w:tc>
          <w:tcPr>
            <w:tcW w:w="1517" w:type="dxa"/>
            <w:tcBorders>
              <w:left w:val="nil"/>
              <w:bottom w:val="nil"/>
              <w:right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p>
        </w:tc>
        <w:tc>
          <w:tcPr>
            <w:tcW w:w="922" w:type="dxa"/>
            <w:tcBorders>
              <w:left w:val="nil"/>
              <w:bottom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p>
        </w:tc>
      </w:tr>
      <w:tr w:rsidR="00490DE0" w:rsidRPr="003203A3" w:rsidTr="005F3977">
        <w:trPr>
          <w:jc w:val="center"/>
        </w:trPr>
        <w:tc>
          <w:tcPr>
            <w:tcW w:w="4077" w:type="dxa"/>
            <w:tcBorders>
              <w:top w:val="nil"/>
              <w:bottom w:val="nil"/>
              <w:right w:val="nil"/>
            </w:tcBorders>
            <w:shd w:val="clear" w:color="auto" w:fill="FFFFFF" w:themeFill="background1"/>
          </w:tcPr>
          <w:p w:rsidR="00490DE0" w:rsidRPr="003203A3" w:rsidRDefault="00490DE0" w:rsidP="00490DE0">
            <w:pPr>
              <w:spacing w:line="240" w:lineRule="auto"/>
              <w:rPr>
                <w:rFonts w:ascii="Times New Roman" w:hAnsi="Times New Roman" w:cs="Times New Roman"/>
                <w:szCs w:val="21"/>
              </w:rPr>
            </w:pPr>
            <w:r w:rsidRPr="003203A3">
              <w:rPr>
                <w:rFonts w:ascii="Times New Roman" w:hAnsi="Times New Roman" w:cs="Times New Roman"/>
                <w:szCs w:val="21"/>
              </w:rPr>
              <w:t>Age, years (≤50 vs. &gt;50)</w:t>
            </w:r>
          </w:p>
        </w:tc>
        <w:tc>
          <w:tcPr>
            <w:tcW w:w="1073" w:type="dxa"/>
            <w:tcBorders>
              <w:top w:val="nil"/>
              <w:left w:val="nil"/>
              <w:bottom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1.185</w:t>
            </w:r>
          </w:p>
        </w:tc>
        <w:tc>
          <w:tcPr>
            <w:tcW w:w="1417" w:type="dxa"/>
            <w:tcBorders>
              <w:top w:val="nil"/>
              <w:left w:val="nil"/>
              <w:bottom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0.885-1.587</w:t>
            </w:r>
          </w:p>
        </w:tc>
        <w:tc>
          <w:tcPr>
            <w:tcW w:w="922" w:type="dxa"/>
            <w:tcBorders>
              <w:top w:val="nil"/>
              <w:left w:val="nil"/>
              <w:bottom w:val="nil"/>
              <w:right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0.254</w:t>
            </w:r>
          </w:p>
        </w:tc>
        <w:tc>
          <w:tcPr>
            <w:tcW w:w="993" w:type="dxa"/>
            <w:tcBorders>
              <w:top w:val="nil"/>
              <w:left w:val="nil"/>
              <w:bottom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NA</w:t>
            </w:r>
          </w:p>
        </w:tc>
        <w:tc>
          <w:tcPr>
            <w:tcW w:w="1517" w:type="dxa"/>
            <w:tcBorders>
              <w:top w:val="nil"/>
              <w:left w:val="nil"/>
              <w:bottom w:val="nil"/>
              <w:right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p>
        </w:tc>
        <w:tc>
          <w:tcPr>
            <w:tcW w:w="922" w:type="dxa"/>
            <w:tcBorders>
              <w:top w:val="nil"/>
              <w:left w:val="nil"/>
              <w:bottom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p>
        </w:tc>
      </w:tr>
      <w:tr w:rsidR="00490DE0" w:rsidRPr="003203A3" w:rsidTr="005F3977">
        <w:trPr>
          <w:jc w:val="center"/>
        </w:trPr>
        <w:tc>
          <w:tcPr>
            <w:tcW w:w="4077" w:type="dxa"/>
            <w:tcBorders>
              <w:top w:val="nil"/>
              <w:bottom w:val="nil"/>
              <w:right w:val="nil"/>
            </w:tcBorders>
            <w:shd w:val="clear" w:color="auto" w:fill="FFFFFF" w:themeFill="background1"/>
          </w:tcPr>
          <w:p w:rsidR="00490DE0" w:rsidRPr="003203A3" w:rsidRDefault="00490DE0" w:rsidP="00490DE0">
            <w:pPr>
              <w:spacing w:line="240" w:lineRule="auto"/>
              <w:rPr>
                <w:rFonts w:ascii="Times New Roman" w:hAnsi="Times New Roman" w:cs="Times New Roman"/>
                <w:szCs w:val="21"/>
              </w:rPr>
            </w:pPr>
            <w:r w:rsidRPr="003203A3">
              <w:rPr>
                <w:rFonts w:ascii="Times New Roman" w:hAnsi="Times New Roman" w:cs="Times New Roman"/>
                <w:szCs w:val="21"/>
              </w:rPr>
              <w:t>HBsAg (negative vs. positive)</w:t>
            </w:r>
          </w:p>
        </w:tc>
        <w:tc>
          <w:tcPr>
            <w:tcW w:w="1073" w:type="dxa"/>
            <w:tcBorders>
              <w:top w:val="nil"/>
              <w:left w:val="nil"/>
              <w:bottom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1.741</w:t>
            </w:r>
          </w:p>
        </w:tc>
        <w:tc>
          <w:tcPr>
            <w:tcW w:w="1417" w:type="dxa"/>
            <w:tcBorders>
              <w:top w:val="nil"/>
              <w:left w:val="nil"/>
              <w:bottom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1.158-2.617</w:t>
            </w:r>
          </w:p>
        </w:tc>
        <w:tc>
          <w:tcPr>
            <w:tcW w:w="922" w:type="dxa"/>
            <w:tcBorders>
              <w:top w:val="nil"/>
              <w:left w:val="nil"/>
              <w:bottom w:val="nil"/>
              <w:right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0.008</w:t>
            </w:r>
          </w:p>
        </w:tc>
        <w:tc>
          <w:tcPr>
            <w:tcW w:w="993" w:type="dxa"/>
            <w:tcBorders>
              <w:top w:val="nil"/>
              <w:left w:val="nil"/>
              <w:bottom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1.706</w:t>
            </w:r>
          </w:p>
        </w:tc>
        <w:tc>
          <w:tcPr>
            <w:tcW w:w="1517" w:type="dxa"/>
            <w:tcBorders>
              <w:top w:val="nil"/>
              <w:left w:val="nil"/>
              <w:bottom w:val="nil"/>
              <w:right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1.130-2.576</w:t>
            </w:r>
          </w:p>
        </w:tc>
        <w:tc>
          <w:tcPr>
            <w:tcW w:w="922" w:type="dxa"/>
            <w:tcBorders>
              <w:top w:val="nil"/>
              <w:left w:val="nil"/>
              <w:bottom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0.011</w:t>
            </w:r>
          </w:p>
        </w:tc>
      </w:tr>
      <w:tr w:rsidR="00490DE0" w:rsidRPr="003203A3" w:rsidTr="005F3977">
        <w:trPr>
          <w:jc w:val="center"/>
        </w:trPr>
        <w:tc>
          <w:tcPr>
            <w:tcW w:w="4077" w:type="dxa"/>
            <w:tcBorders>
              <w:top w:val="nil"/>
              <w:bottom w:val="nil"/>
              <w:right w:val="nil"/>
            </w:tcBorders>
            <w:shd w:val="clear" w:color="auto" w:fill="FFFFFF" w:themeFill="background1"/>
          </w:tcPr>
          <w:p w:rsidR="00490DE0" w:rsidRPr="003203A3" w:rsidRDefault="00490DE0" w:rsidP="00490DE0">
            <w:pPr>
              <w:spacing w:line="240" w:lineRule="auto"/>
              <w:rPr>
                <w:rFonts w:ascii="Times New Roman" w:hAnsi="Times New Roman" w:cs="Times New Roman"/>
                <w:szCs w:val="21"/>
              </w:rPr>
            </w:pPr>
            <w:r w:rsidRPr="003203A3">
              <w:rPr>
                <w:rFonts w:ascii="Times New Roman" w:hAnsi="Times New Roman" w:cs="Times New Roman"/>
                <w:szCs w:val="21"/>
              </w:rPr>
              <w:t>AFP, ng/ml (≤20 vs. &gt;20)</w:t>
            </w:r>
          </w:p>
        </w:tc>
        <w:tc>
          <w:tcPr>
            <w:tcW w:w="1073" w:type="dxa"/>
            <w:tcBorders>
              <w:top w:val="nil"/>
              <w:left w:val="nil"/>
              <w:bottom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1.784</w:t>
            </w:r>
          </w:p>
        </w:tc>
        <w:tc>
          <w:tcPr>
            <w:tcW w:w="1417" w:type="dxa"/>
            <w:tcBorders>
              <w:top w:val="nil"/>
              <w:left w:val="nil"/>
              <w:bottom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1.315-2.419</w:t>
            </w:r>
          </w:p>
        </w:tc>
        <w:tc>
          <w:tcPr>
            <w:tcW w:w="922" w:type="dxa"/>
            <w:tcBorders>
              <w:top w:val="nil"/>
              <w:left w:val="nil"/>
              <w:bottom w:val="nil"/>
              <w:right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r w:rsidRPr="00EA7BA3">
              <w:rPr>
                <w:rFonts w:ascii="Times New Roman" w:hAnsi="Times New Roman" w:cs="Times New Roman"/>
                <w:szCs w:val="21"/>
              </w:rPr>
              <w:t>&lt;0.001</w:t>
            </w:r>
          </w:p>
        </w:tc>
        <w:tc>
          <w:tcPr>
            <w:tcW w:w="993" w:type="dxa"/>
            <w:tcBorders>
              <w:top w:val="nil"/>
              <w:left w:val="nil"/>
              <w:bottom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1.615</w:t>
            </w:r>
          </w:p>
        </w:tc>
        <w:tc>
          <w:tcPr>
            <w:tcW w:w="1517" w:type="dxa"/>
            <w:tcBorders>
              <w:top w:val="nil"/>
              <w:left w:val="nil"/>
              <w:bottom w:val="nil"/>
              <w:right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1.184-2.203</w:t>
            </w:r>
          </w:p>
        </w:tc>
        <w:tc>
          <w:tcPr>
            <w:tcW w:w="922" w:type="dxa"/>
            <w:tcBorders>
              <w:top w:val="nil"/>
              <w:left w:val="nil"/>
              <w:bottom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0.002</w:t>
            </w:r>
          </w:p>
        </w:tc>
      </w:tr>
      <w:tr w:rsidR="00490DE0" w:rsidRPr="003203A3" w:rsidTr="005F3977">
        <w:trPr>
          <w:jc w:val="center"/>
        </w:trPr>
        <w:tc>
          <w:tcPr>
            <w:tcW w:w="4077" w:type="dxa"/>
            <w:tcBorders>
              <w:top w:val="nil"/>
              <w:bottom w:val="nil"/>
              <w:right w:val="nil"/>
            </w:tcBorders>
            <w:shd w:val="clear" w:color="auto" w:fill="FFFFFF" w:themeFill="background1"/>
          </w:tcPr>
          <w:p w:rsidR="00490DE0" w:rsidRPr="003203A3" w:rsidRDefault="00490DE0" w:rsidP="00490DE0">
            <w:pPr>
              <w:spacing w:line="240" w:lineRule="auto"/>
              <w:rPr>
                <w:rFonts w:ascii="Times New Roman" w:hAnsi="Times New Roman" w:cs="Times New Roman"/>
                <w:szCs w:val="21"/>
              </w:rPr>
            </w:pPr>
            <w:r>
              <w:rPr>
                <w:rFonts w:ascii="Times New Roman" w:hAnsi="Times New Roman" w:cs="Times New Roman"/>
                <w:szCs w:val="21"/>
              </w:rPr>
              <w:t>G</w:t>
            </w:r>
            <w:r w:rsidRPr="003203A3">
              <w:rPr>
                <w:rFonts w:ascii="Times New Roman" w:hAnsi="Times New Roman" w:cs="Times New Roman"/>
                <w:szCs w:val="21"/>
              </w:rPr>
              <w:t>GT, U/L (≤54 vs. &gt;54)</w:t>
            </w:r>
          </w:p>
        </w:tc>
        <w:tc>
          <w:tcPr>
            <w:tcW w:w="1073" w:type="dxa"/>
            <w:tcBorders>
              <w:top w:val="nil"/>
              <w:left w:val="nil"/>
              <w:bottom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1.397</w:t>
            </w:r>
          </w:p>
        </w:tc>
        <w:tc>
          <w:tcPr>
            <w:tcW w:w="1417" w:type="dxa"/>
            <w:tcBorders>
              <w:top w:val="nil"/>
              <w:left w:val="nil"/>
              <w:bottom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1.049-1.860</w:t>
            </w:r>
          </w:p>
        </w:tc>
        <w:tc>
          <w:tcPr>
            <w:tcW w:w="922" w:type="dxa"/>
            <w:tcBorders>
              <w:top w:val="nil"/>
              <w:left w:val="nil"/>
              <w:bottom w:val="nil"/>
              <w:right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0.022</w:t>
            </w:r>
          </w:p>
        </w:tc>
        <w:tc>
          <w:tcPr>
            <w:tcW w:w="993" w:type="dxa"/>
            <w:tcBorders>
              <w:top w:val="nil"/>
              <w:left w:val="nil"/>
              <w:bottom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1.211</w:t>
            </w:r>
          </w:p>
        </w:tc>
        <w:tc>
          <w:tcPr>
            <w:tcW w:w="1517" w:type="dxa"/>
            <w:tcBorders>
              <w:top w:val="nil"/>
              <w:left w:val="nil"/>
              <w:bottom w:val="nil"/>
              <w:right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0.899-1.633</w:t>
            </w:r>
          </w:p>
        </w:tc>
        <w:tc>
          <w:tcPr>
            <w:tcW w:w="922" w:type="dxa"/>
            <w:tcBorders>
              <w:top w:val="nil"/>
              <w:left w:val="nil"/>
              <w:bottom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0.208</w:t>
            </w:r>
          </w:p>
        </w:tc>
      </w:tr>
      <w:tr w:rsidR="00490DE0" w:rsidRPr="003203A3" w:rsidTr="005F3977">
        <w:trPr>
          <w:jc w:val="center"/>
        </w:trPr>
        <w:tc>
          <w:tcPr>
            <w:tcW w:w="4077" w:type="dxa"/>
            <w:tcBorders>
              <w:top w:val="nil"/>
              <w:bottom w:val="nil"/>
              <w:right w:val="nil"/>
            </w:tcBorders>
            <w:shd w:val="clear" w:color="auto" w:fill="FFFFFF" w:themeFill="background1"/>
          </w:tcPr>
          <w:p w:rsidR="00490DE0" w:rsidRPr="003203A3" w:rsidRDefault="00490DE0" w:rsidP="00490DE0">
            <w:pPr>
              <w:spacing w:line="240" w:lineRule="auto"/>
              <w:rPr>
                <w:rFonts w:ascii="Times New Roman" w:hAnsi="Times New Roman" w:cs="Times New Roman"/>
                <w:szCs w:val="21"/>
              </w:rPr>
            </w:pPr>
            <w:r w:rsidRPr="003203A3">
              <w:rPr>
                <w:rFonts w:ascii="Times New Roman" w:hAnsi="Times New Roman" w:cs="Times New Roman"/>
                <w:szCs w:val="21"/>
              </w:rPr>
              <w:t>Liver cirrhosis (no vs. yes)</w:t>
            </w:r>
          </w:p>
        </w:tc>
        <w:tc>
          <w:tcPr>
            <w:tcW w:w="1073" w:type="dxa"/>
            <w:tcBorders>
              <w:top w:val="nil"/>
              <w:left w:val="nil"/>
              <w:bottom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1.330</w:t>
            </w:r>
          </w:p>
        </w:tc>
        <w:tc>
          <w:tcPr>
            <w:tcW w:w="1417" w:type="dxa"/>
            <w:tcBorders>
              <w:top w:val="nil"/>
              <w:left w:val="nil"/>
              <w:bottom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0.860-2.058</w:t>
            </w:r>
          </w:p>
        </w:tc>
        <w:tc>
          <w:tcPr>
            <w:tcW w:w="922" w:type="dxa"/>
            <w:tcBorders>
              <w:top w:val="nil"/>
              <w:left w:val="nil"/>
              <w:bottom w:val="nil"/>
              <w:right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0.200</w:t>
            </w:r>
          </w:p>
        </w:tc>
        <w:tc>
          <w:tcPr>
            <w:tcW w:w="993" w:type="dxa"/>
            <w:tcBorders>
              <w:top w:val="nil"/>
              <w:left w:val="nil"/>
              <w:bottom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NA</w:t>
            </w:r>
          </w:p>
        </w:tc>
        <w:tc>
          <w:tcPr>
            <w:tcW w:w="1517" w:type="dxa"/>
            <w:tcBorders>
              <w:top w:val="nil"/>
              <w:left w:val="nil"/>
              <w:bottom w:val="nil"/>
              <w:right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p>
        </w:tc>
        <w:tc>
          <w:tcPr>
            <w:tcW w:w="922" w:type="dxa"/>
            <w:tcBorders>
              <w:top w:val="nil"/>
              <w:left w:val="nil"/>
              <w:bottom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p>
        </w:tc>
      </w:tr>
      <w:tr w:rsidR="00490DE0" w:rsidRPr="003203A3" w:rsidTr="005F3977">
        <w:trPr>
          <w:jc w:val="center"/>
        </w:trPr>
        <w:tc>
          <w:tcPr>
            <w:tcW w:w="4077" w:type="dxa"/>
            <w:tcBorders>
              <w:top w:val="nil"/>
              <w:bottom w:val="nil"/>
              <w:right w:val="nil"/>
            </w:tcBorders>
            <w:shd w:val="clear" w:color="auto" w:fill="FFFFFF" w:themeFill="background1"/>
          </w:tcPr>
          <w:p w:rsidR="00490DE0" w:rsidRPr="003203A3" w:rsidRDefault="00490DE0" w:rsidP="00490DE0">
            <w:pPr>
              <w:spacing w:line="240" w:lineRule="auto"/>
              <w:rPr>
                <w:rFonts w:ascii="Times New Roman" w:hAnsi="Times New Roman" w:cs="Times New Roman"/>
                <w:szCs w:val="21"/>
              </w:rPr>
            </w:pPr>
            <w:r w:rsidRPr="003203A3">
              <w:rPr>
                <w:rFonts w:ascii="Times New Roman" w:hAnsi="Times New Roman" w:cs="Times New Roman"/>
                <w:szCs w:val="21"/>
              </w:rPr>
              <w:t>Tumor size, cm (≤5 vs. &gt;5)</w:t>
            </w:r>
          </w:p>
        </w:tc>
        <w:tc>
          <w:tcPr>
            <w:tcW w:w="1073" w:type="dxa"/>
            <w:tcBorders>
              <w:top w:val="nil"/>
              <w:left w:val="nil"/>
              <w:bottom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2.722</w:t>
            </w:r>
          </w:p>
        </w:tc>
        <w:tc>
          <w:tcPr>
            <w:tcW w:w="1417" w:type="dxa"/>
            <w:tcBorders>
              <w:top w:val="nil"/>
              <w:left w:val="nil"/>
              <w:bottom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2.032-3.645</w:t>
            </w:r>
          </w:p>
        </w:tc>
        <w:tc>
          <w:tcPr>
            <w:tcW w:w="922" w:type="dxa"/>
            <w:tcBorders>
              <w:top w:val="nil"/>
              <w:left w:val="nil"/>
              <w:bottom w:val="nil"/>
              <w:right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r w:rsidRPr="00EA7BA3">
              <w:rPr>
                <w:rFonts w:ascii="Times New Roman" w:hAnsi="Times New Roman" w:cs="Times New Roman"/>
                <w:szCs w:val="21"/>
              </w:rPr>
              <w:t>&lt;0.001</w:t>
            </w:r>
          </w:p>
        </w:tc>
        <w:tc>
          <w:tcPr>
            <w:tcW w:w="993" w:type="dxa"/>
            <w:tcBorders>
              <w:top w:val="nil"/>
              <w:left w:val="nil"/>
              <w:bottom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2.297</w:t>
            </w:r>
          </w:p>
        </w:tc>
        <w:tc>
          <w:tcPr>
            <w:tcW w:w="1517" w:type="dxa"/>
            <w:tcBorders>
              <w:top w:val="nil"/>
              <w:left w:val="nil"/>
              <w:bottom w:val="nil"/>
              <w:right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1.659-3.182</w:t>
            </w:r>
          </w:p>
        </w:tc>
        <w:tc>
          <w:tcPr>
            <w:tcW w:w="922" w:type="dxa"/>
            <w:tcBorders>
              <w:top w:val="nil"/>
              <w:left w:val="nil"/>
              <w:bottom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r w:rsidRPr="00EA7BA3">
              <w:rPr>
                <w:rFonts w:ascii="Times New Roman" w:hAnsi="Times New Roman" w:cs="Times New Roman"/>
                <w:szCs w:val="21"/>
              </w:rPr>
              <w:t>&lt;0.001</w:t>
            </w:r>
          </w:p>
        </w:tc>
      </w:tr>
      <w:tr w:rsidR="00490DE0" w:rsidRPr="003203A3" w:rsidTr="005F3977">
        <w:trPr>
          <w:jc w:val="center"/>
        </w:trPr>
        <w:tc>
          <w:tcPr>
            <w:tcW w:w="4077" w:type="dxa"/>
            <w:tcBorders>
              <w:top w:val="nil"/>
              <w:bottom w:val="nil"/>
              <w:right w:val="nil"/>
            </w:tcBorders>
            <w:shd w:val="clear" w:color="auto" w:fill="FFFFFF" w:themeFill="background1"/>
          </w:tcPr>
          <w:p w:rsidR="00490DE0" w:rsidRPr="003203A3" w:rsidRDefault="00490DE0" w:rsidP="00490DE0">
            <w:pPr>
              <w:spacing w:line="240" w:lineRule="auto"/>
              <w:rPr>
                <w:rFonts w:ascii="Times New Roman" w:hAnsi="Times New Roman" w:cs="Times New Roman"/>
                <w:szCs w:val="21"/>
              </w:rPr>
            </w:pPr>
            <w:r w:rsidRPr="003203A3">
              <w:rPr>
                <w:rFonts w:ascii="Times New Roman" w:hAnsi="Times New Roman" w:cs="Times New Roman"/>
                <w:szCs w:val="21"/>
              </w:rPr>
              <w:t>Microvascular invasion (no vs. yes)</w:t>
            </w:r>
          </w:p>
        </w:tc>
        <w:tc>
          <w:tcPr>
            <w:tcW w:w="1073" w:type="dxa"/>
            <w:tcBorders>
              <w:top w:val="nil"/>
              <w:left w:val="nil"/>
              <w:bottom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2.062</w:t>
            </w:r>
          </w:p>
        </w:tc>
        <w:tc>
          <w:tcPr>
            <w:tcW w:w="1417" w:type="dxa"/>
            <w:tcBorders>
              <w:top w:val="nil"/>
              <w:left w:val="nil"/>
              <w:bottom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1.535-2.772</w:t>
            </w:r>
          </w:p>
        </w:tc>
        <w:tc>
          <w:tcPr>
            <w:tcW w:w="922" w:type="dxa"/>
            <w:tcBorders>
              <w:top w:val="nil"/>
              <w:left w:val="nil"/>
              <w:bottom w:val="nil"/>
              <w:right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r w:rsidRPr="00EA7BA3">
              <w:rPr>
                <w:rFonts w:ascii="Times New Roman" w:hAnsi="Times New Roman" w:cs="Times New Roman"/>
                <w:szCs w:val="21"/>
              </w:rPr>
              <w:t>&lt;0.001</w:t>
            </w:r>
          </w:p>
        </w:tc>
        <w:tc>
          <w:tcPr>
            <w:tcW w:w="993" w:type="dxa"/>
            <w:tcBorders>
              <w:top w:val="nil"/>
              <w:left w:val="nil"/>
              <w:bottom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1.606</w:t>
            </w:r>
          </w:p>
        </w:tc>
        <w:tc>
          <w:tcPr>
            <w:tcW w:w="1517" w:type="dxa"/>
            <w:tcBorders>
              <w:top w:val="nil"/>
              <w:left w:val="nil"/>
              <w:bottom w:val="nil"/>
              <w:right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1.053-2.450</w:t>
            </w:r>
          </w:p>
        </w:tc>
        <w:tc>
          <w:tcPr>
            <w:tcW w:w="922" w:type="dxa"/>
            <w:tcBorders>
              <w:top w:val="nil"/>
              <w:left w:val="nil"/>
              <w:bottom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0.028</w:t>
            </w:r>
          </w:p>
        </w:tc>
      </w:tr>
      <w:tr w:rsidR="00490DE0" w:rsidRPr="003203A3" w:rsidTr="005F3977">
        <w:trPr>
          <w:jc w:val="center"/>
        </w:trPr>
        <w:tc>
          <w:tcPr>
            <w:tcW w:w="4077" w:type="dxa"/>
            <w:tcBorders>
              <w:top w:val="nil"/>
              <w:bottom w:val="nil"/>
              <w:right w:val="nil"/>
            </w:tcBorders>
            <w:shd w:val="clear" w:color="auto" w:fill="FFFFFF" w:themeFill="background1"/>
          </w:tcPr>
          <w:p w:rsidR="00490DE0" w:rsidRPr="003203A3" w:rsidRDefault="00490DE0" w:rsidP="00490DE0">
            <w:pPr>
              <w:spacing w:line="240" w:lineRule="auto"/>
              <w:rPr>
                <w:rFonts w:ascii="Times New Roman" w:hAnsi="Times New Roman" w:cs="Times New Roman"/>
                <w:szCs w:val="21"/>
              </w:rPr>
            </w:pPr>
            <w:r w:rsidRPr="003203A3">
              <w:rPr>
                <w:rFonts w:ascii="Times New Roman" w:hAnsi="Times New Roman" w:cs="Times New Roman"/>
                <w:szCs w:val="21"/>
              </w:rPr>
              <w:t>Tumor differentiation (I-II vs. III-IV)</w:t>
            </w:r>
          </w:p>
        </w:tc>
        <w:tc>
          <w:tcPr>
            <w:tcW w:w="1073" w:type="dxa"/>
            <w:tcBorders>
              <w:top w:val="nil"/>
              <w:left w:val="nil"/>
              <w:bottom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1.485</w:t>
            </w:r>
          </w:p>
        </w:tc>
        <w:tc>
          <w:tcPr>
            <w:tcW w:w="1417" w:type="dxa"/>
            <w:tcBorders>
              <w:top w:val="nil"/>
              <w:left w:val="nil"/>
              <w:bottom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1.102-2.001</w:t>
            </w:r>
          </w:p>
        </w:tc>
        <w:tc>
          <w:tcPr>
            <w:tcW w:w="922" w:type="dxa"/>
            <w:tcBorders>
              <w:top w:val="nil"/>
              <w:left w:val="nil"/>
              <w:bottom w:val="nil"/>
              <w:right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0.009</w:t>
            </w:r>
          </w:p>
        </w:tc>
        <w:tc>
          <w:tcPr>
            <w:tcW w:w="993" w:type="dxa"/>
            <w:tcBorders>
              <w:top w:val="nil"/>
              <w:left w:val="nil"/>
              <w:bottom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1.310</w:t>
            </w:r>
          </w:p>
        </w:tc>
        <w:tc>
          <w:tcPr>
            <w:tcW w:w="1517" w:type="dxa"/>
            <w:tcBorders>
              <w:top w:val="nil"/>
              <w:left w:val="nil"/>
              <w:bottom w:val="nil"/>
              <w:right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0.959-1.790</w:t>
            </w:r>
          </w:p>
        </w:tc>
        <w:tc>
          <w:tcPr>
            <w:tcW w:w="922" w:type="dxa"/>
            <w:tcBorders>
              <w:top w:val="nil"/>
              <w:left w:val="nil"/>
              <w:bottom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0.089</w:t>
            </w:r>
          </w:p>
        </w:tc>
      </w:tr>
      <w:tr w:rsidR="00490DE0" w:rsidRPr="003203A3" w:rsidTr="005F3977">
        <w:trPr>
          <w:jc w:val="center"/>
        </w:trPr>
        <w:tc>
          <w:tcPr>
            <w:tcW w:w="4077" w:type="dxa"/>
            <w:tcBorders>
              <w:top w:val="nil"/>
              <w:bottom w:val="nil"/>
              <w:right w:val="nil"/>
            </w:tcBorders>
            <w:shd w:val="clear" w:color="auto" w:fill="FFFFFF" w:themeFill="background1"/>
          </w:tcPr>
          <w:p w:rsidR="00490DE0" w:rsidRPr="003203A3" w:rsidRDefault="00490DE0" w:rsidP="00490DE0">
            <w:pPr>
              <w:spacing w:line="240" w:lineRule="auto"/>
              <w:rPr>
                <w:rFonts w:ascii="Times New Roman" w:hAnsi="Times New Roman" w:cs="Times New Roman"/>
                <w:szCs w:val="21"/>
              </w:rPr>
            </w:pPr>
            <w:r w:rsidRPr="003203A3">
              <w:rPr>
                <w:rFonts w:ascii="Times New Roman" w:hAnsi="Times New Roman" w:cs="Times New Roman"/>
                <w:szCs w:val="21"/>
              </w:rPr>
              <w:t>TNM stage (I vs. II)</w:t>
            </w:r>
          </w:p>
        </w:tc>
        <w:tc>
          <w:tcPr>
            <w:tcW w:w="1073" w:type="dxa"/>
            <w:tcBorders>
              <w:top w:val="nil"/>
              <w:left w:val="nil"/>
              <w:bottom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1.925</w:t>
            </w:r>
          </w:p>
        </w:tc>
        <w:tc>
          <w:tcPr>
            <w:tcW w:w="1417" w:type="dxa"/>
            <w:tcBorders>
              <w:top w:val="nil"/>
              <w:left w:val="nil"/>
              <w:bottom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1.420-2.608</w:t>
            </w:r>
          </w:p>
        </w:tc>
        <w:tc>
          <w:tcPr>
            <w:tcW w:w="922" w:type="dxa"/>
            <w:tcBorders>
              <w:top w:val="nil"/>
              <w:left w:val="nil"/>
              <w:bottom w:val="nil"/>
              <w:right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r w:rsidRPr="00EA7BA3">
              <w:rPr>
                <w:rFonts w:ascii="Times New Roman" w:hAnsi="Times New Roman" w:cs="Times New Roman"/>
                <w:szCs w:val="21"/>
              </w:rPr>
              <w:t>&lt;0.001</w:t>
            </w:r>
          </w:p>
        </w:tc>
        <w:tc>
          <w:tcPr>
            <w:tcW w:w="993" w:type="dxa"/>
            <w:tcBorders>
              <w:top w:val="nil"/>
              <w:left w:val="nil"/>
              <w:bottom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0.978</w:t>
            </w:r>
          </w:p>
        </w:tc>
        <w:tc>
          <w:tcPr>
            <w:tcW w:w="1517" w:type="dxa"/>
            <w:tcBorders>
              <w:top w:val="nil"/>
              <w:left w:val="nil"/>
              <w:bottom w:val="nil"/>
              <w:right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0.625-1.532</w:t>
            </w:r>
          </w:p>
        </w:tc>
        <w:tc>
          <w:tcPr>
            <w:tcW w:w="922" w:type="dxa"/>
            <w:tcBorders>
              <w:top w:val="nil"/>
              <w:left w:val="nil"/>
              <w:bottom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0.923</w:t>
            </w:r>
          </w:p>
        </w:tc>
      </w:tr>
      <w:tr w:rsidR="00490DE0" w:rsidRPr="003203A3" w:rsidTr="005F3977">
        <w:trPr>
          <w:jc w:val="center"/>
        </w:trPr>
        <w:tc>
          <w:tcPr>
            <w:tcW w:w="4077" w:type="dxa"/>
            <w:tcBorders>
              <w:top w:val="nil"/>
              <w:bottom w:val="nil"/>
              <w:right w:val="nil"/>
            </w:tcBorders>
            <w:shd w:val="clear" w:color="auto" w:fill="FFFFFF" w:themeFill="background1"/>
          </w:tcPr>
          <w:p w:rsidR="00490DE0" w:rsidRPr="003203A3" w:rsidRDefault="00490DE0" w:rsidP="00490DE0">
            <w:pPr>
              <w:spacing w:line="240" w:lineRule="auto"/>
              <w:rPr>
                <w:rFonts w:ascii="Times New Roman" w:hAnsi="Times New Roman" w:cs="Times New Roman"/>
                <w:szCs w:val="21"/>
              </w:rPr>
            </w:pPr>
            <w:r w:rsidRPr="003203A3">
              <w:rPr>
                <w:rFonts w:ascii="Times New Roman" w:hAnsi="Times New Roman" w:cs="Times New Roman"/>
                <w:szCs w:val="21"/>
              </w:rPr>
              <w:t>BCLC stage (0 vs. A)</w:t>
            </w:r>
          </w:p>
        </w:tc>
        <w:tc>
          <w:tcPr>
            <w:tcW w:w="1073" w:type="dxa"/>
            <w:tcBorders>
              <w:top w:val="nil"/>
              <w:left w:val="nil"/>
              <w:bottom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1.991</w:t>
            </w:r>
          </w:p>
        </w:tc>
        <w:tc>
          <w:tcPr>
            <w:tcW w:w="1417" w:type="dxa"/>
            <w:tcBorders>
              <w:top w:val="nil"/>
              <w:left w:val="nil"/>
              <w:bottom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1.193-3.322</w:t>
            </w:r>
          </w:p>
        </w:tc>
        <w:tc>
          <w:tcPr>
            <w:tcW w:w="922" w:type="dxa"/>
            <w:tcBorders>
              <w:top w:val="nil"/>
              <w:left w:val="nil"/>
              <w:bottom w:val="nil"/>
              <w:right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0.008</w:t>
            </w:r>
          </w:p>
        </w:tc>
        <w:tc>
          <w:tcPr>
            <w:tcW w:w="993" w:type="dxa"/>
            <w:tcBorders>
              <w:top w:val="nil"/>
              <w:left w:val="nil"/>
              <w:bottom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1.393</w:t>
            </w:r>
          </w:p>
        </w:tc>
        <w:tc>
          <w:tcPr>
            <w:tcW w:w="1517" w:type="dxa"/>
            <w:tcBorders>
              <w:top w:val="nil"/>
              <w:left w:val="nil"/>
              <w:bottom w:val="nil"/>
              <w:right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0.814-2.382</w:t>
            </w:r>
          </w:p>
        </w:tc>
        <w:tc>
          <w:tcPr>
            <w:tcW w:w="922" w:type="dxa"/>
            <w:tcBorders>
              <w:top w:val="nil"/>
              <w:left w:val="nil"/>
              <w:bottom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0.226</w:t>
            </w:r>
          </w:p>
        </w:tc>
      </w:tr>
      <w:tr w:rsidR="00490DE0" w:rsidRPr="003203A3" w:rsidTr="005F3977">
        <w:trPr>
          <w:jc w:val="center"/>
        </w:trPr>
        <w:tc>
          <w:tcPr>
            <w:tcW w:w="4077" w:type="dxa"/>
            <w:tcBorders>
              <w:top w:val="nil"/>
              <w:right w:val="nil"/>
            </w:tcBorders>
            <w:shd w:val="clear" w:color="auto" w:fill="FFFFFF" w:themeFill="background1"/>
            <w:vAlign w:val="center"/>
          </w:tcPr>
          <w:p w:rsidR="00490DE0" w:rsidRPr="003203A3" w:rsidRDefault="00490DE0" w:rsidP="00490DE0">
            <w:pPr>
              <w:spacing w:line="240" w:lineRule="auto"/>
              <w:rPr>
                <w:rFonts w:ascii="Times New Roman" w:hAnsi="Times New Roman" w:cs="Times New Roman"/>
                <w:szCs w:val="21"/>
              </w:rPr>
            </w:pPr>
            <w:r w:rsidRPr="003203A3">
              <w:rPr>
                <w:rFonts w:ascii="Times New Roman" w:hAnsi="Times New Roman" w:cs="Times New Roman"/>
                <w:szCs w:val="21"/>
              </w:rPr>
              <w:t>HCC-IHC Classifier (</w:t>
            </w:r>
            <w:r>
              <w:rPr>
                <w:rFonts w:ascii="Times New Roman" w:hAnsi="Times New Roman" w:cs="Times New Roman"/>
                <w:szCs w:val="21"/>
              </w:rPr>
              <w:t>high vs. low</w:t>
            </w:r>
            <w:r w:rsidRPr="003203A3">
              <w:rPr>
                <w:rFonts w:ascii="Times New Roman" w:hAnsi="Times New Roman" w:cs="Times New Roman"/>
                <w:szCs w:val="21"/>
              </w:rPr>
              <w:t>)</w:t>
            </w:r>
          </w:p>
        </w:tc>
        <w:tc>
          <w:tcPr>
            <w:tcW w:w="1073" w:type="dxa"/>
            <w:tcBorders>
              <w:top w:val="nil"/>
              <w:left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2.328</w:t>
            </w:r>
          </w:p>
        </w:tc>
        <w:tc>
          <w:tcPr>
            <w:tcW w:w="1417" w:type="dxa"/>
            <w:tcBorders>
              <w:top w:val="nil"/>
              <w:left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1.710-3.170</w:t>
            </w:r>
          </w:p>
        </w:tc>
        <w:tc>
          <w:tcPr>
            <w:tcW w:w="922" w:type="dxa"/>
            <w:tcBorders>
              <w:top w:val="nil"/>
              <w:left w:val="nil"/>
              <w:right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r w:rsidRPr="00EA7BA3">
              <w:rPr>
                <w:rFonts w:ascii="Times New Roman" w:hAnsi="Times New Roman" w:cs="Times New Roman"/>
                <w:szCs w:val="21"/>
              </w:rPr>
              <w:t>&lt;0.001</w:t>
            </w:r>
          </w:p>
        </w:tc>
        <w:tc>
          <w:tcPr>
            <w:tcW w:w="993" w:type="dxa"/>
            <w:tcBorders>
              <w:top w:val="nil"/>
              <w:left w:val="nil"/>
              <w:right w:val="nil"/>
            </w:tcBorders>
            <w:shd w:val="clear" w:color="auto" w:fill="FFFFFF" w:themeFill="background1"/>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2.215</w:t>
            </w:r>
          </w:p>
        </w:tc>
        <w:tc>
          <w:tcPr>
            <w:tcW w:w="1517" w:type="dxa"/>
            <w:tcBorders>
              <w:top w:val="nil"/>
              <w:left w:val="nil"/>
              <w:right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r>
              <w:rPr>
                <w:rFonts w:ascii="Times New Roman" w:hAnsi="Times New Roman" w:cs="Times New Roman" w:hint="eastAsia"/>
                <w:szCs w:val="21"/>
              </w:rPr>
              <w:t>1.614-3.040</w:t>
            </w:r>
          </w:p>
        </w:tc>
        <w:tc>
          <w:tcPr>
            <w:tcW w:w="922" w:type="dxa"/>
            <w:tcBorders>
              <w:top w:val="nil"/>
              <w:left w:val="nil"/>
            </w:tcBorders>
            <w:shd w:val="clear" w:color="auto" w:fill="FFFFFF" w:themeFill="background1"/>
            <w:vAlign w:val="center"/>
          </w:tcPr>
          <w:p w:rsidR="00490DE0" w:rsidRPr="003203A3" w:rsidRDefault="00490DE0" w:rsidP="00490DE0">
            <w:pPr>
              <w:spacing w:line="240" w:lineRule="auto"/>
              <w:jc w:val="center"/>
              <w:rPr>
                <w:rFonts w:ascii="Times New Roman" w:hAnsi="Times New Roman" w:cs="Times New Roman"/>
                <w:szCs w:val="21"/>
              </w:rPr>
            </w:pPr>
            <w:r w:rsidRPr="00EA7BA3">
              <w:rPr>
                <w:rFonts w:ascii="Times New Roman" w:hAnsi="Times New Roman" w:cs="Times New Roman"/>
                <w:szCs w:val="21"/>
              </w:rPr>
              <w:t>&lt;0.001</w:t>
            </w:r>
          </w:p>
        </w:tc>
      </w:tr>
    </w:tbl>
    <w:p w:rsidR="00490DE0" w:rsidRPr="003203A3" w:rsidRDefault="00490DE0" w:rsidP="00490DE0">
      <w:pPr>
        <w:spacing w:line="240" w:lineRule="auto"/>
        <w:rPr>
          <w:rFonts w:ascii="Times New Roman" w:hAnsi="Times New Roman" w:cs="Times New Roman"/>
          <w:b/>
        </w:rPr>
      </w:pPr>
    </w:p>
    <w:p w:rsidR="00490DE0" w:rsidRPr="00932700" w:rsidRDefault="00490DE0" w:rsidP="00490DE0">
      <w:pPr>
        <w:spacing w:line="240" w:lineRule="auto"/>
        <w:rPr>
          <w:rFonts w:ascii="Times New Roman" w:hAnsi="Times New Roman" w:cs="Times New Roman"/>
          <w:szCs w:val="21"/>
        </w:rPr>
      </w:pPr>
      <w:r w:rsidRPr="003203A3">
        <w:rPr>
          <w:rFonts w:ascii="Times New Roman" w:hAnsi="Times New Roman" w:cs="Times New Roman"/>
          <w:szCs w:val="21"/>
        </w:rPr>
        <w:t>Abbreviations: RFS, relapse-free survival; AFP: α-fetoprotein;</w:t>
      </w:r>
      <w:r>
        <w:rPr>
          <w:rFonts w:ascii="Times New Roman" w:hAnsi="Times New Roman" w:cs="Times New Roman"/>
          <w:szCs w:val="21"/>
        </w:rPr>
        <w:t xml:space="preserve"> </w:t>
      </w:r>
      <w:r w:rsidRPr="003203A3">
        <w:rPr>
          <w:rFonts w:ascii="Times New Roman" w:hAnsi="Times New Roman" w:cs="Times New Roman"/>
          <w:szCs w:val="21"/>
        </w:rPr>
        <w:t>ALT, alanine aminotransferase; GGT, γ-glutamyl transpeptidase; TNM, tumor-nodes-metastasis</w:t>
      </w:r>
      <w:r>
        <w:rPr>
          <w:rFonts w:ascii="Times New Roman" w:hAnsi="Times New Roman" w:cs="Times New Roman"/>
          <w:szCs w:val="21"/>
        </w:rPr>
        <w:t>;</w:t>
      </w:r>
      <w:r w:rsidRPr="003203A3">
        <w:rPr>
          <w:rFonts w:ascii="Times New Roman" w:hAnsi="Times New Roman" w:cs="Times New Roman"/>
          <w:szCs w:val="21"/>
        </w:rPr>
        <w:t xml:space="preserve"> BCLC: Barcelona Clinic Liver Cancer;</w:t>
      </w:r>
      <w:r>
        <w:rPr>
          <w:rFonts w:ascii="Times New Roman" w:hAnsi="Times New Roman" w:cs="Times New Roman"/>
          <w:szCs w:val="21"/>
        </w:rPr>
        <w:t xml:space="preserve"> </w:t>
      </w:r>
      <w:r w:rsidRPr="003203A3">
        <w:rPr>
          <w:rFonts w:ascii="Times New Roman" w:hAnsi="Times New Roman" w:cs="Times New Roman"/>
          <w:szCs w:val="21"/>
        </w:rPr>
        <w:t>HR, hazard ratio; CI, confidential interval; NA, not adopted. Cox proportional hazards regression.</w:t>
      </w:r>
    </w:p>
    <w:p w:rsidR="00490DE0" w:rsidRDefault="00490DE0">
      <w:pPr>
        <w:spacing w:after="0" w:line="240" w:lineRule="auto"/>
        <w:rPr>
          <w:rFonts w:ascii="Times New Roman" w:hAnsi="Times New Roman" w:cs="Times New Roman"/>
        </w:rPr>
      </w:pPr>
      <w:r>
        <w:rPr>
          <w:rFonts w:ascii="Times New Roman" w:hAnsi="Times New Roman" w:cs="Times New Roman"/>
        </w:rPr>
        <w:br w:type="page"/>
      </w:r>
    </w:p>
    <w:p w:rsidR="00490DE0" w:rsidRPr="002D003D" w:rsidRDefault="00490DE0" w:rsidP="00490DE0">
      <w:pPr>
        <w:rPr>
          <w:rFonts w:ascii="Times New Roman" w:hAnsi="Times New Roman" w:cs="Times New Roman"/>
          <w:b/>
          <w:sz w:val="24"/>
          <w:szCs w:val="24"/>
        </w:rPr>
      </w:pPr>
      <w:r>
        <w:rPr>
          <w:rFonts w:ascii="Times New Roman" w:hAnsi="Times New Roman" w:cs="Times New Roman"/>
          <w:sz w:val="24"/>
          <w:szCs w:val="24"/>
        </w:rPr>
        <w:lastRenderedPageBreak/>
        <w:t xml:space="preserve">Table </w:t>
      </w:r>
      <w:r>
        <w:rPr>
          <w:rFonts w:ascii="Times New Roman" w:hAnsi="Times New Roman" w:cs="Times New Roman" w:hint="eastAsia"/>
          <w:sz w:val="24"/>
          <w:szCs w:val="24"/>
        </w:rPr>
        <w:t>S4</w:t>
      </w:r>
      <w:r w:rsidRPr="00771503">
        <w:rPr>
          <w:rFonts w:ascii="Times New Roman" w:hAnsi="Times New Roman" w:cs="Times New Roman"/>
          <w:sz w:val="24"/>
          <w:szCs w:val="24"/>
        </w:rPr>
        <w:t xml:space="preserve"> The comparison of nomogram with other seven staging systems in three cohort</w:t>
      </w:r>
    </w:p>
    <w:tbl>
      <w:tblPr>
        <w:tblStyle w:val="a5"/>
        <w:tblpPr w:leftFromText="180" w:rightFromText="180" w:vertAnchor="page" w:horzAnchor="margin" w:tblpY="231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6"/>
        <w:gridCol w:w="2677"/>
        <w:gridCol w:w="1113"/>
        <w:gridCol w:w="2677"/>
        <w:gridCol w:w="1113"/>
        <w:gridCol w:w="2677"/>
        <w:gridCol w:w="1113"/>
      </w:tblGrid>
      <w:tr w:rsidR="00490DE0" w:rsidRPr="002D003D" w:rsidTr="005F3977">
        <w:tc>
          <w:tcPr>
            <w:tcW w:w="800" w:type="pct"/>
            <w:tcBorders>
              <w:top w:val="single" w:sz="4" w:space="0" w:color="auto"/>
              <w:bottom w:val="single" w:sz="4" w:space="0" w:color="auto"/>
            </w:tcBorders>
          </w:tcPr>
          <w:p w:rsidR="00490DE0" w:rsidRPr="002D003D" w:rsidRDefault="00490DE0" w:rsidP="00FE31AF">
            <w:pPr>
              <w:spacing w:line="240" w:lineRule="auto"/>
              <w:rPr>
                <w:rFonts w:ascii="Times New Roman" w:hAnsi="Times New Roman" w:cs="Times New Roman"/>
                <w:sz w:val="24"/>
              </w:rPr>
            </w:pPr>
            <w:r w:rsidRPr="002D003D">
              <w:rPr>
                <w:rFonts w:ascii="Times New Roman" w:hAnsi="Times New Roman" w:cs="Times New Roman"/>
                <w:sz w:val="24"/>
              </w:rPr>
              <w:t>Staging systems</w:t>
            </w:r>
          </w:p>
        </w:tc>
        <w:tc>
          <w:tcPr>
            <w:tcW w:w="989" w:type="pct"/>
            <w:tcBorders>
              <w:top w:val="single" w:sz="4" w:space="0" w:color="auto"/>
              <w:bottom w:val="single" w:sz="4" w:space="0" w:color="auto"/>
            </w:tcBorders>
          </w:tcPr>
          <w:p w:rsidR="00490DE0" w:rsidRPr="002D003D" w:rsidRDefault="00490DE0" w:rsidP="00FE31AF">
            <w:pPr>
              <w:spacing w:line="240" w:lineRule="auto"/>
              <w:rPr>
                <w:rFonts w:ascii="Times New Roman" w:hAnsi="Times New Roman" w:cs="Times New Roman"/>
                <w:sz w:val="24"/>
              </w:rPr>
            </w:pPr>
            <w:r w:rsidRPr="002D003D">
              <w:rPr>
                <w:rFonts w:ascii="Times New Roman" w:hAnsi="Times New Roman" w:cs="Times New Roman"/>
                <w:sz w:val="24"/>
              </w:rPr>
              <w:t>Derivation cohort</w:t>
            </w:r>
          </w:p>
        </w:tc>
        <w:tc>
          <w:tcPr>
            <w:tcW w:w="411" w:type="pct"/>
            <w:tcBorders>
              <w:top w:val="single" w:sz="4" w:space="0" w:color="auto"/>
              <w:bottom w:val="single" w:sz="4" w:space="0" w:color="auto"/>
            </w:tcBorders>
          </w:tcPr>
          <w:p w:rsidR="00490DE0" w:rsidRPr="002D003D" w:rsidRDefault="00490DE0" w:rsidP="00FE31AF">
            <w:pPr>
              <w:spacing w:line="240" w:lineRule="auto"/>
              <w:rPr>
                <w:rFonts w:ascii="Times New Roman" w:hAnsi="Times New Roman" w:cs="Times New Roman"/>
                <w:sz w:val="24"/>
              </w:rPr>
            </w:pPr>
            <w:r w:rsidRPr="002D003D">
              <w:rPr>
                <w:rFonts w:ascii="Times New Roman" w:hAnsi="Times New Roman" w:cs="Times New Roman"/>
                <w:i/>
                <w:sz w:val="24"/>
              </w:rPr>
              <w:t>P</w:t>
            </w:r>
            <w:r w:rsidRPr="002D003D">
              <w:rPr>
                <w:rFonts w:ascii="Times New Roman" w:hAnsi="Times New Roman" w:cs="Times New Roman"/>
                <w:sz w:val="24"/>
              </w:rPr>
              <w:t xml:space="preserve"> value</w:t>
            </w:r>
          </w:p>
        </w:tc>
        <w:tc>
          <w:tcPr>
            <w:tcW w:w="989" w:type="pct"/>
            <w:tcBorders>
              <w:top w:val="single" w:sz="4" w:space="0" w:color="auto"/>
              <w:bottom w:val="single" w:sz="4" w:space="0" w:color="auto"/>
            </w:tcBorders>
          </w:tcPr>
          <w:p w:rsidR="00490DE0" w:rsidRPr="002D003D" w:rsidRDefault="00490DE0" w:rsidP="00FE31AF">
            <w:pPr>
              <w:spacing w:line="240" w:lineRule="auto"/>
              <w:rPr>
                <w:rFonts w:ascii="Times New Roman" w:hAnsi="Times New Roman" w:cs="Times New Roman"/>
                <w:sz w:val="24"/>
              </w:rPr>
            </w:pPr>
            <w:r w:rsidRPr="002D003D">
              <w:rPr>
                <w:rFonts w:ascii="Times New Roman" w:hAnsi="Times New Roman" w:cs="Times New Roman"/>
                <w:sz w:val="24"/>
              </w:rPr>
              <w:t>Testing cohort</w:t>
            </w:r>
          </w:p>
        </w:tc>
        <w:tc>
          <w:tcPr>
            <w:tcW w:w="411" w:type="pct"/>
            <w:tcBorders>
              <w:top w:val="single" w:sz="4" w:space="0" w:color="auto"/>
              <w:bottom w:val="single" w:sz="4" w:space="0" w:color="auto"/>
            </w:tcBorders>
          </w:tcPr>
          <w:p w:rsidR="00490DE0" w:rsidRPr="002D003D" w:rsidRDefault="00490DE0" w:rsidP="00FE31AF">
            <w:pPr>
              <w:spacing w:line="240" w:lineRule="auto"/>
              <w:rPr>
                <w:rFonts w:ascii="Times New Roman" w:hAnsi="Times New Roman" w:cs="Times New Roman"/>
                <w:sz w:val="24"/>
              </w:rPr>
            </w:pPr>
            <w:r w:rsidRPr="002D003D">
              <w:rPr>
                <w:rFonts w:ascii="Times New Roman" w:hAnsi="Times New Roman" w:cs="Times New Roman"/>
                <w:i/>
                <w:sz w:val="24"/>
              </w:rPr>
              <w:t>P</w:t>
            </w:r>
            <w:r w:rsidRPr="002D003D">
              <w:rPr>
                <w:rFonts w:ascii="Times New Roman" w:hAnsi="Times New Roman" w:cs="Times New Roman"/>
                <w:sz w:val="24"/>
              </w:rPr>
              <w:t xml:space="preserve"> value</w:t>
            </w:r>
          </w:p>
        </w:tc>
        <w:tc>
          <w:tcPr>
            <w:tcW w:w="989" w:type="pct"/>
            <w:tcBorders>
              <w:top w:val="single" w:sz="4" w:space="0" w:color="auto"/>
              <w:bottom w:val="single" w:sz="4" w:space="0" w:color="auto"/>
            </w:tcBorders>
          </w:tcPr>
          <w:p w:rsidR="00490DE0" w:rsidRPr="002D003D" w:rsidRDefault="00490DE0" w:rsidP="00FE31AF">
            <w:pPr>
              <w:spacing w:line="240" w:lineRule="auto"/>
              <w:rPr>
                <w:rFonts w:ascii="Times New Roman" w:hAnsi="Times New Roman" w:cs="Times New Roman"/>
                <w:sz w:val="24"/>
              </w:rPr>
            </w:pPr>
            <w:r w:rsidRPr="002D003D">
              <w:rPr>
                <w:rFonts w:ascii="Times New Roman" w:hAnsi="Times New Roman" w:cs="Times New Roman"/>
                <w:sz w:val="24"/>
              </w:rPr>
              <w:t>Validation cohort</w:t>
            </w:r>
          </w:p>
        </w:tc>
        <w:tc>
          <w:tcPr>
            <w:tcW w:w="411" w:type="pct"/>
            <w:tcBorders>
              <w:top w:val="single" w:sz="4" w:space="0" w:color="auto"/>
              <w:bottom w:val="single" w:sz="4" w:space="0" w:color="auto"/>
            </w:tcBorders>
          </w:tcPr>
          <w:p w:rsidR="00490DE0" w:rsidRPr="002D003D" w:rsidRDefault="00490DE0" w:rsidP="00FE31AF">
            <w:pPr>
              <w:spacing w:line="240" w:lineRule="auto"/>
              <w:rPr>
                <w:rFonts w:ascii="Times New Roman" w:hAnsi="Times New Roman" w:cs="Times New Roman"/>
                <w:sz w:val="24"/>
              </w:rPr>
            </w:pPr>
            <w:r w:rsidRPr="002D003D">
              <w:rPr>
                <w:rFonts w:ascii="Times New Roman" w:hAnsi="Times New Roman" w:cs="Times New Roman"/>
                <w:i/>
                <w:sz w:val="24"/>
              </w:rPr>
              <w:t>P</w:t>
            </w:r>
            <w:r w:rsidRPr="002D003D">
              <w:rPr>
                <w:rFonts w:ascii="Times New Roman" w:hAnsi="Times New Roman" w:cs="Times New Roman"/>
                <w:sz w:val="24"/>
              </w:rPr>
              <w:t xml:space="preserve"> value</w:t>
            </w:r>
          </w:p>
        </w:tc>
      </w:tr>
      <w:tr w:rsidR="00490DE0" w:rsidRPr="002D003D" w:rsidTr="005F3977">
        <w:tc>
          <w:tcPr>
            <w:tcW w:w="800" w:type="pct"/>
            <w:tcBorders>
              <w:top w:val="single" w:sz="4" w:space="0" w:color="auto"/>
            </w:tcBorders>
          </w:tcPr>
          <w:p w:rsidR="00490DE0" w:rsidRPr="002D003D" w:rsidRDefault="00490DE0" w:rsidP="00FE31AF">
            <w:pPr>
              <w:spacing w:line="240" w:lineRule="auto"/>
              <w:rPr>
                <w:rFonts w:ascii="Times New Roman" w:hAnsi="Times New Roman" w:cs="Times New Roman"/>
                <w:sz w:val="24"/>
              </w:rPr>
            </w:pPr>
            <w:r w:rsidRPr="002D003D">
              <w:rPr>
                <w:rFonts w:ascii="Times New Roman" w:hAnsi="Times New Roman" w:cs="Times New Roman"/>
                <w:sz w:val="24"/>
              </w:rPr>
              <w:t>Nomogram</w:t>
            </w:r>
          </w:p>
        </w:tc>
        <w:tc>
          <w:tcPr>
            <w:tcW w:w="989" w:type="pct"/>
            <w:tcBorders>
              <w:top w:val="single" w:sz="4" w:space="0" w:color="auto"/>
            </w:tcBorders>
          </w:tcPr>
          <w:p w:rsidR="00490DE0" w:rsidRPr="002D003D" w:rsidRDefault="00490DE0" w:rsidP="00FE31AF">
            <w:pPr>
              <w:spacing w:line="240" w:lineRule="auto"/>
              <w:rPr>
                <w:rFonts w:ascii="Times New Roman" w:hAnsi="Times New Roman" w:cs="Times New Roman"/>
                <w:sz w:val="24"/>
              </w:rPr>
            </w:pPr>
            <w:r w:rsidRPr="002D003D">
              <w:rPr>
                <w:rFonts w:ascii="Times New Roman" w:hAnsi="Times New Roman" w:cs="Times New Roman"/>
                <w:sz w:val="24"/>
              </w:rPr>
              <w:t>0.681 (0.624, 0.739)</w:t>
            </w:r>
          </w:p>
        </w:tc>
        <w:tc>
          <w:tcPr>
            <w:tcW w:w="411" w:type="pct"/>
            <w:tcBorders>
              <w:top w:val="single" w:sz="4" w:space="0" w:color="auto"/>
            </w:tcBorders>
          </w:tcPr>
          <w:p w:rsidR="00490DE0" w:rsidRPr="002D003D" w:rsidRDefault="00490DE0" w:rsidP="00FE31AF">
            <w:pPr>
              <w:spacing w:line="240" w:lineRule="auto"/>
              <w:rPr>
                <w:rFonts w:ascii="Times New Roman" w:hAnsi="Times New Roman" w:cs="Times New Roman"/>
                <w:sz w:val="24"/>
              </w:rPr>
            </w:pPr>
          </w:p>
        </w:tc>
        <w:tc>
          <w:tcPr>
            <w:tcW w:w="989" w:type="pct"/>
            <w:tcBorders>
              <w:top w:val="single" w:sz="4" w:space="0" w:color="auto"/>
            </w:tcBorders>
          </w:tcPr>
          <w:p w:rsidR="00490DE0" w:rsidRPr="002D003D" w:rsidRDefault="00490DE0" w:rsidP="00FE31AF">
            <w:pPr>
              <w:spacing w:line="240" w:lineRule="auto"/>
              <w:rPr>
                <w:rFonts w:ascii="Times New Roman" w:hAnsi="Times New Roman" w:cs="Times New Roman"/>
                <w:sz w:val="24"/>
              </w:rPr>
            </w:pPr>
            <w:r w:rsidRPr="002D003D">
              <w:rPr>
                <w:rFonts w:ascii="Times New Roman" w:hAnsi="Times New Roman" w:cs="Times New Roman"/>
                <w:sz w:val="24"/>
              </w:rPr>
              <w:t>0.676 (0.592, 0.759)</w:t>
            </w:r>
          </w:p>
        </w:tc>
        <w:tc>
          <w:tcPr>
            <w:tcW w:w="411" w:type="pct"/>
            <w:tcBorders>
              <w:top w:val="single" w:sz="4" w:space="0" w:color="auto"/>
            </w:tcBorders>
          </w:tcPr>
          <w:p w:rsidR="00490DE0" w:rsidRPr="002D003D" w:rsidRDefault="00490DE0" w:rsidP="00FE31AF">
            <w:pPr>
              <w:spacing w:line="240" w:lineRule="auto"/>
              <w:rPr>
                <w:rFonts w:ascii="Times New Roman" w:hAnsi="Times New Roman" w:cs="Times New Roman"/>
                <w:sz w:val="24"/>
              </w:rPr>
            </w:pPr>
          </w:p>
        </w:tc>
        <w:tc>
          <w:tcPr>
            <w:tcW w:w="989" w:type="pct"/>
            <w:tcBorders>
              <w:top w:val="single" w:sz="4" w:space="0" w:color="auto"/>
            </w:tcBorders>
          </w:tcPr>
          <w:p w:rsidR="00490DE0" w:rsidRPr="002D003D" w:rsidRDefault="00490DE0" w:rsidP="00FE31AF">
            <w:pPr>
              <w:spacing w:line="240" w:lineRule="auto"/>
              <w:rPr>
                <w:rFonts w:ascii="Times New Roman" w:hAnsi="Times New Roman" w:cs="Times New Roman"/>
                <w:sz w:val="24"/>
              </w:rPr>
            </w:pPr>
            <w:r w:rsidRPr="002D003D">
              <w:rPr>
                <w:rFonts w:ascii="Times New Roman" w:hAnsi="Times New Roman" w:cs="Times New Roman"/>
                <w:sz w:val="24"/>
              </w:rPr>
              <w:t>0.686 (0.643, 0.729)</w:t>
            </w:r>
          </w:p>
        </w:tc>
        <w:tc>
          <w:tcPr>
            <w:tcW w:w="411" w:type="pct"/>
            <w:tcBorders>
              <w:top w:val="single" w:sz="4" w:space="0" w:color="auto"/>
            </w:tcBorders>
          </w:tcPr>
          <w:p w:rsidR="00490DE0" w:rsidRPr="002D003D" w:rsidRDefault="00490DE0" w:rsidP="00FE31AF">
            <w:pPr>
              <w:spacing w:line="240" w:lineRule="auto"/>
              <w:rPr>
                <w:rFonts w:ascii="Times New Roman" w:hAnsi="Times New Roman" w:cs="Times New Roman"/>
                <w:sz w:val="24"/>
              </w:rPr>
            </w:pPr>
          </w:p>
        </w:tc>
      </w:tr>
      <w:tr w:rsidR="00490DE0" w:rsidRPr="002D003D" w:rsidTr="005F3977">
        <w:tc>
          <w:tcPr>
            <w:tcW w:w="800" w:type="pct"/>
          </w:tcPr>
          <w:p w:rsidR="00490DE0" w:rsidRPr="002D003D" w:rsidRDefault="00490DE0" w:rsidP="00FE31AF">
            <w:pPr>
              <w:spacing w:line="240" w:lineRule="auto"/>
              <w:rPr>
                <w:rFonts w:ascii="Times New Roman" w:hAnsi="Times New Roman" w:cs="Times New Roman"/>
                <w:sz w:val="24"/>
              </w:rPr>
            </w:pPr>
            <w:r w:rsidRPr="002D003D">
              <w:rPr>
                <w:rFonts w:ascii="Times New Roman" w:hAnsi="Times New Roman" w:cs="Times New Roman"/>
                <w:sz w:val="24"/>
              </w:rPr>
              <w:t>Okuda</w:t>
            </w:r>
          </w:p>
        </w:tc>
        <w:tc>
          <w:tcPr>
            <w:tcW w:w="989" w:type="pct"/>
          </w:tcPr>
          <w:p w:rsidR="00490DE0" w:rsidRPr="002D003D" w:rsidRDefault="00490DE0" w:rsidP="00FE31AF">
            <w:pPr>
              <w:spacing w:line="240" w:lineRule="auto"/>
              <w:rPr>
                <w:rFonts w:ascii="Times New Roman" w:hAnsi="Times New Roman" w:cs="Times New Roman"/>
                <w:sz w:val="24"/>
              </w:rPr>
            </w:pPr>
            <w:r w:rsidRPr="002D003D">
              <w:rPr>
                <w:rFonts w:ascii="Times New Roman" w:hAnsi="Times New Roman" w:cs="Times New Roman"/>
                <w:sz w:val="24"/>
              </w:rPr>
              <w:t>0.534 (0.504, 0.564)</w:t>
            </w:r>
          </w:p>
        </w:tc>
        <w:tc>
          <w:tcPr>
            <w:tcW w:w="411" w:type="pct"/>
          </w:tcPr>
          <w:p w:rsidR="00490DE0" w:rsidRPr="002D003D" w:rsidRDefault="00490DE0" w:rsidP="00FE31AF">
            <w:pPr>
              <w:spacing w:line="240" w:lineRule="auto"/>
              <w:rPr>
                <w:rFonts w:ascii="Times New Roman" w:hAnsi="Times New Roman" w:cs="Times New Roman"/>
                <w:sz w:val="24"/>
              </w:rPr>
            </w:pPr>
            <w:r w:rsidRPr="002D003D">
              <w:rPr>
                <w:rFonts w:ascii="Times New Roman" w:hAnsi="Times New Roman" w:cs="Times New Roman"/>
                <w:sz w:val="24"/>
              </w:rPr>
              <w:t>&lt;0.001</w:t>
            </w:r>
          </w:p>
        </w:tc>
        <w:tc>
          <w:tcPr>
            <w:tcW w:w="989" w:type="pct"/>
          </w:tcPr>
          <w:p w:rsidR="00490DE0" w:rsidRPr="002D003D" w:rsidRDefault="00490DE0" w:rsidP="00FE31AF">
            <w:pPr>
              <w:spacing w:line="240" w:lineRule="auto"/>
              <w:rPr>
                <w:rFonts w:ascii="Times New Roman" w:hAnsi="Times New Roman" w:cs="Times New Roman"/>
                <w:sz w:val="24"/>
              </w:rPr>
            </w:pPr>
            <w:r w:rsidRPr="002D003D">
              <w:rPr>
                <w:rFonts w:ascii="Times New Roman" w:hAnsi="Times New Roman" w:cs="Times New Roman"/>
                <w:sz w:val="24"/>
              </w:rPr>
              <w:t>0.560 (0.519, 0.601)</w:t>
            </w:r>
          </w:p>
        </w:tc>
        <w:tc>
          <w:tcPr>
            <w:tcW w:w="411" w:type="pct"/>
          </w:tcPr>
          <w:p w:rsidR="00490DE0" w:rsidRPr="002D003D" w:rsidRDefault="00490DE0" w:rsidP="00FE31AF">
            <w:pPr>
              <w:spacing w:line="240" w:lineRule="auto"/>
              <w:rPr>
                <w:rFonts w:ascii="Times New Roman" w:hAnsi="Times New Roman" w:cs="Times New Roman"/>
                <w:sz w:val="24"/>
              </w:rPr>
            </w:pPr>
            <w:r w:rsidRPr="002D003D">
              <w:rPr>
                <w:rFonts w:ascii="Times New Roman" w:hAnsi="Times New Roman" w:cs="Times New Roman"/>
                <w:sz w:val="24"/>
              </w:rPr>
              <w:t>0.002</w:t>
            </w:r>
          </w:p>
        </w:tc>
        <w:tc>
          <w:tcPr>
            <w:tcW w:w="989" w:type="pct"/>
          </w:tcPr>
          <w:p w:rsidR="00490DE0" w:rsidRPr="002D003D" w:rsidRDefault="00490DE0" w:rsidP="00FE31AF">
            <w:pPr>
              <w:spacing w:line="240" w:lineRule="auto"/>
              <w:rPr>
                <w:rFonts w:ascii="Times New Roman" w:hAnsi="Times New Roman" w:cs="Times New Roman"/>
                <w:sz w:val="24"/>
              </w:rPr>
            </w:pPr>
            <w:r w:rsidRPr="002D003D">
              <w:rPr>
                <w:rFonts w:ascii="Times New Roman" w:hAnsi="Times New Roman" w:cs="Times New Roman"/>
                <w:sz w:val="24"/>
              </w:rPr>
              <w:t>0.578 (0.554, 0.601)</w:t>
            </w:r>
          </w:p>
        </w:tc>
        <w:tc>
          <w:tcPr>
            <w:tcW w:w="411" w:type="pct"/>
          </w:tcPr>
          <w:p w:rsidR="00490DE0" w:rsidRPr="002D003D" w:rsidRDefault="00490DE0" w:rsidP="00FE31AF">
            <w:pPr>
              <w:spacing w:line="240" w:lineRule="auto"/>
              <w:rPr>
                <w:rFonts w:ascii="Times New Roman" w:hAnsi="Times New Roman" w:cs="Times New Roman"/>
                <w:sz w:val="24"/>
              </w:rPr>
            </w:pPr>
            <w:r w:rsidRPr="002D003D">
              <w:rPr>
                <w:rFonts w:ascii="Times New Roman" w:hAnsi="Times New Roman" w:cs="Times New Roman"/>
                <w:sz w:val="24"/>
              </w:rPr>
              <w:t>&lt;0.001</w:t>
            </w:r>
          </w:p>
        </w:tc>
      </w:tr>
      <w:tr w:rsidR="00490DE0" w:rsidRPr="002D003D" w:rsidTr="005F3977">
        <w:tc>
          <w:tcPr>
            <w:tcW w:w="800" w:type="pct"/>
          </w:tcPr>
          <w:p w:rsidR="00490DE0" w:rsidRPr="002D003D" w:rsidRDefault="00490DE0" w:rsidP="00FE31AF">
            <w:pPr>
              <w:spacing w:line="240" w:lineRule="auto"/>
              <w:rPr>
                <w:rFonts w:ascii="Times New Roman" w:hAnsi="Times New Roman" w:cs="Times New Roman"/>
                <w:sz w:val="24"/>
              </w:rPr>
            </w:pPr>
            <w:r w:rsidRPr="002D003D">
              <w:rPr>
                <w:rFonts w:ascii="Times New Roman" w:hAnsi="Times New Roman" w:cs="Times New Roman"/>
                <w:sz w:val="24"/>
              </w:rPr>
              <w:t>CLIP</w:t>
            </w:r>
          </w:p>
        </w:tc>
        <w:tc>
          <w:tcPr>
            <w:tcW w:w="989" w:type="pct"/>
          </w:tcPr>
          <w:p w:rsidR="00490DE0" w:rsidRPr="002D003D" w:rsidRDefault="00490DE0" w:rsidP="00FE31AF">
            <w:pPr>
              <w:spacing w:line="240" w:lineRule="auto"/>
              <w:rPr>
                <w:rFonts w:ascii="Times New Roman" w:hAnsi="Times New Roman" w:cs="Times New Roman"/>
                <w:sz w:val="24"/>
              </w:rPr>
            </w:pPr>
            <w:r w:rsidRPr="002D003D">
              <w:rPr>
                <w:rFonts w:ascii="Times New Roman" w:hAnsi="Times New Roman" w:cs="Times New Roman"/>
                <w:sz w:val="24"/>
              </w:rPr>
              <w:t>0.548 (0.499, 0.596)</w:t>
            </w:r>
          </w:p>
        </w:tc>
        <w:tc>
          <w:tcPr>
            <w:tcW w:w="411" w:type="pct"/>
          </w:tcPr>
          <w:p w:rsidR="00490DE0" w:rsidRPr="002D003D" w:rsidRDefault="00490DE0" w:rsidP="00FE31AF">
            <w:pPr>
              <w:spacing w:line="240" w:lineRule="auto"/>
              <w:rPr>
                <w:rFonts w:ascii="Times New Roman" w:hAnsi="Times New Roman" w:cs="Times New Roman"/>
                <w:sz w:val="24"/>
              </w:rPr>
            </w:pPr>
            <w:r w:rsidRPr="002D003D">
              <w:rPr>
                <w:rFonts w:ascii="Times New Roman" w:hAnsi="Times New Roman" w:cs="Times New Roman"/>
                <w:sz w:val="24"/>
              </w:rPr>
              <w:t>&lt;0.001</w:t>
            </w:r>
          </w:p>
        </w:tc>
        <w:tc>
          <w:tcPr>
            <w:tcW w:w="989" w:type="pct"/>
          </w:tcPr>
          <w:p w:rsidR="00490DE0" w:rsidRPr="002D003D" w:rsidRDefault="00490DE0" w:rsidP="00FE31AF">
            <w:pPr>
              <w:spacing w:line="240" w:lineRule="auto"/>
              <w:rPr>
                <w:rFonts w:ascii="Times New Roman" w:hAnsi="Times New Roman" w:cs="Times New Roman"/>
                <w:sz w:val="24"/>
              </w:rPr>
            </w:pPr>
            <w:r w:rsidRPr="002D003D">
              <w:rPr>
                <w:rFonts w:ascii="Times New Roman" w:hAnsi="Times New Roman" w:cs="Times New Roman"/>
                <w:sz w:val="24"/>
              </w:rPr>
              <w:t>0.572 (0.504, 0.640)</w:t>
            </w:r>
          </w:p>
        </w:tc>
        <w:tc>
          <w:tcPr>
            <w:tcW w:w="411" w:type="pct"/>
          </w:tcPr>
          <w:p w:rsidR="00490DE0" w:rsidRPr="002D003D" w:rsidRDefault="00490DE0" w:rsidP="00FE31AF">
            <w:pPr>
              <w:spacing w:line="240" w:lineRule="auto"/>
              <w:rPr>
                <w:rFonts w:ascii="Times New Roman" w:hAnsi="Times New Roman" w:cs="Times New Roman"/>
                <w:sz w:val="24"/>
              </w:rPr>
            </w:pPr>
            <w:r w:rsidRPr="002D003D">
              <w:rPr>
                <w:rFonts w:ascii="Times New Roman" w:hAnsi="Times New Roman" w:cs="Times New Roman"/>
                <w:sz w:val="24"/>
              </w:rPr>
              <w:t>0.02</w:t>
            </w:r>
          </w:p>
        </w:tc>
        <w:tc>
          <w:tcPr>
            <w:tcW w:w="989" w:type="pct"/>
          </w:tcPr>
          <w:p w:rsidR="00490DE0" w:rsidRPr="002D003D" w:rsidRDefault="00490DE0" w:rsidP="00FE31AF">
            <w:pPr>
              <w:spacing w:line="240" w:lineRule="auto"/>
              <w:rPr>
                <w:rFonts w:ascii="Times New Roman" w:hAnsi="Times New Roman" w:cs="Times New Roman"/>
                <w:sz w:val="24"/>
              </w:rPr>
            </w:pPr>
            <w:r w:rsidRPr="002D003D">
              <w:rPr>
                <w:rFonts w:ascii="Times New Roman" w:hAnsi="Times New Roman" w:cs="Times New Roman"/>
                <w:sz w:val="24"/>
              </w:rPr>
              <w:t>0.591 (0.559, 0.624)</w:t>
            </w:r>
          </w:p>
        </w:tc>
        <w:tc>
          <w:tcPr>
            <w:tcW w:w="411" w:type="pct"/>
          </w:tcPr>
          <w:p w:rsidR="00490DE0" w:rsidRPr="002D003D" w:rsidRDefault="00490DE0" w:rsidP="00FE31AF">
            <w:pPr>
              <w:spacing w:line="240" w:lineRule="auto"/>
              <w:rPr>
                <w:rFonts w:ascii="Times New Roman" w:hAnsi="Times New Roman" w:cs="Times New Roman"/>
                <w:sz w:val="24"/>
              </w:rPr>
            </w:pPr>
            <w:r w:rsidRPr="002D003D">
              <w:rPr>
                <w:rFonts w:ascii="Times New Roman" w:hAnsi="Times New Roman" w:cs="Times New Roman"/>
                <w:sz w:val="24"/>
              </w:rPr>
              <w:t>&lt;0.001</w:t>
            </w:r>
          </w:p>
        </w:tc>
      </w:tr>
      <w:tr w:rsidR="00490DE0" w:rsidRPr="002D003D" w:rsidTr="005F3977">
        <w:tc>
          <w:tcPr>
            <w:tcW w:w="800" w:type="pct"/>
          </w:tcPr>
          <w:p w:rsidR="00490DE0" w:rsidRPr="002D003D" w:rsidRDefault="00490DE0" w:rsidP="00FE31AF">
            <w:pPr>
              <w:spacing w:line="240" w:lineRule="auto"/>
              <w:rPr>
                <w:rFonts w:ascii="Times New Roman" w:hAnsi="Times New Roman" w:cs="Times New Roman"/>
                <w:sz w:val="24"/>
              </w:rPr>
            </w:pPr>
            <w:r w:rsidRPr="002D003D">
              <w:rPr>
                <w:rFonts w:ascii="Times New Roman" w:hAnsi="Times New Roman" w:cs="Times New Roman"/>
                <w:sz w:val="24"/>
              </w:rPr>
              <w:t>LCSGJ</w:t>
            </w:r>
          </w:p>
        </w:tc>
        <w:tc>
          <w:tcPr>
            <w:tcW w:w="989" w:type="pct"/>
          </w:tcPr>
          <w:p w:rsidR="00490DE0" w:rsidRPr="002D003D" w:rsidRDefault="00490DE0" w:rsidP="00FE31AF">
            <w:pPr>
              <w:spacing w:line="240" w:lineRule="auto"/>
              <w:rPr>
                <w:rFonts w:ascii="Times New Roman" w:hAnsi="Times New Roman" w:cs="Times New Roman"/>
                <w:sz w:val="24"/>
              </w:rPr>
            </w:pPr>
            <w:r w:rsidRPr="002D003D">
              <w:rPr>
                <w:rFonts w:ascii="Times New Roman" w:hAnsi="Times New Roman" w:cs="Times New Roman"/>
                <w:sz w:val="24"/>
              </w:rPr>
              <w:t>0.513 (0.476, 0.549)</w:t>
            </w:r>
          </w:p>
        </w:tc>
        <w:tc>
          <w:tcPr>
            <w:tcW w:w="411" w:type="pct"/>
          </w:tcPr>
          <w:p w:rsidR="00490DE0" w:rsidRPr="002D003D" w:rsidRDefault="00490DE0" w:rsidP="00FE31AF">
            <w:pPr>
              <w:spacing w:line="240" w:lineRule="auto"/>
              <w:rPr>
                <w:rFonts w:ascii="Times New Roman" w:hAnsi="Times New Roman" w:cs="Times New Roman"/>
                <w:sz w:val="24"/>
              </w:rPr>
            </w:pPr>
            <w:r w:rsidRPr="002D003D">
              <w:rPr>
                <w:rFonts w:ascii="Times New Roman" w:hAnsi="Times New Roman" w:cs="Times New Roman"/>
                <w:sz w:val="24"/>
              </w:rPr>
              <w:t>&lt;0.001</w:t>
            </w:r>
          </w:p>
        </w:tc>
        <w:tc>
          <w:tcPr>
            <w:tcW w:w="989" w:type="pct"/>
          </w:tcPr>
          <w:p w:rsidR="00490DE0" w:rsidRPr="002D003D" w:rsidRDefault="00490DE0" w:rsidP="00FE31AF">
            <w:pPr>
              <w:spacing w:line="240" w:lineRule="auto"/>
              <w:rPr>
                <w:rFonts w:ascii="Times New Roman" w:hAnsi="Times New Roman" w:cs="Times New Roman"/>
                <w:sz w:val="24"/>
              </w:rPr>
            </w:pPr>
            <w:r w:rsidRPr="002D003D">
              <w:rPr>
                <w:rFonts w:ascii="Times New Roman" w:hAnsi="Times New Roman" w:cs="Times New Roman"/>
                <w:sz w:val="24"/>
              </w:rPr>
              <w:t>0.530 (0.481, 0.578)</w:t>
            </w:r>
          </w:p>
        </w:tc>
        <w:tc>
          <w:tcPr>
            <w:tcW w:w="411" w:type="pct"/>
          </w:tcPr>
          <w:p w:rsidR="00490DE0" w:rsidRPr="002D003D" w:rsidRDefault="00490DE0" w:rsidP="00FE31AF">
            <w:pPr>
              <w:spacing w:line="240" w:lineRule="auto"/>
              <w:rPr>
                <w:rFonts w:ascii="Times New Roman" w:hAnsi="Times New Roman" w:cs="Times New Roman"/>
                <w:sz w:val="24"/>
              </w:rPr>
            </w:pPr>
            <w:r w:rsidRPr="002D003D">
              <w:rPr>
                <w:rFonts w:ascii="Times New Roman" w:hAnsi="Times New Roman" w:cs="Times New Roman"/>
                <w:sz w:val="24"/>
              </w:rPr>
              <w:t>&lt;0.001</w:t>
            </w:r>
          </w:p>
        </w:tc>
        <w:tc>
          <w:tcPr>
            <w:tcW w:w="989" w:type="pct"/>
          </w:tcPr>
          <w:p w:rsidR="00490DE0" w:rsidRPr="002D003D" w:rsidRDefault="00490DE0" w:rsidP="00FE31AF">
            <w:pPr>
              <w:spacing w:line="240" w:lineRule="auto"/>
              <w:rPr>
                <w:rFonts w:ascii="Times New Roman" w:hAnsi="Times New Roman" w:cs="Times New Roman"/>
                <w:sz w:val="24"/>
              </w:rPr>
            </w:pPr>
            <w:r w:rsidRPr="002D003D">
              <w:rPr>
                <w:rFonts w:ascii="Times New Roman" w:hAnsi="Times New Roman" w:cs="Times New Roman"/>
                <w:sz w:val="24"/>
              </w:rPr>
              <w:t>0.547 (0.517, 0.577)</w:t>
            </w:r>
          </w:p>
        </w:tc>
        <w:tc>
          <w:tcPr>
            <w:tcW w:w="411" w:type="pct"/>
          </w:tcPr>
          <w:p w:rsidR="00490DE0" w:rsidRPr="002D003D" w:rsidRDefault="00490DE0" w:rsidP="00FE31AF">
            <w:pPr>
              <w:spacing w:line="240" w:lineRule="auto"/>
              <w:rPr>
                <w:rFonts w:ascii="Times New Roman" w:hAnsi="Times New Roman" w:cs="Times New Roman"/>
                <w:sz w:val="24"/>
              </w:rPr>
            </w:pPr>
            <w:r w:rsidRPr="002D003D">
              <w:rPr>
                <w:rFonts w:ascii="Times New Roman" w:hAnsi="Times New Roman" w:cs="Times New Roman"/>
                <w:sz w:val="24"/>
              </w:rPr>
              <w:t>&lt;0.001</w:t>
            </w:r>
          </w:p>
        </w:tc>
      </w:tr>
      <w:tr w:rsidR="00490DE0" w:rsidRPr="002D003D" w:rsidTr="005F3977">
        <w:tc>
          <w:tcPr>
            <w:tcW w:w="800" w:type="pct"/>
          </w:tcPr>
          <w:p w:rsidR="00490DE0" w:rsidRPr="002D003D" w:rsidRDefault="00490DE0" w:rsidP="00FE31AF">
            <w:pPr>
              <w:spacing w:line="240" w:lineRule="auto"/>
              <w:rPr>
                <w:rFonts w:ascii="Times New Roman" w:hAnsi="Times New Roman" w:cs="Times New Roman"/>
                <w:sz w:val="24"/>
              </w:rPr>
            </w:pPr>
            <w:r w:rsidRPr="002D003D">
              <w:rPr>
                <w:rFonts w:ascii="Times New Roman" w:hAnsi="Times New Roman" w:cs="Times New Roman"/>
                <w:sz w:val="24"/>
              </w:rPr>
              <w:t>JIS</w:t>
            </w:r>
          </w:p>
        </w:tc>
        <w:tc>
          <w:tcPr>
            <w:tcW w:w="989" w:type="pct"/>
          </w:tcPr>
          <w:p w:rsidR="00490DE0" w:rsidRPr="002D003D" w:rsidRDefault="00490DE0" w:rsidP="00FE31AF">
            <w:pPr>
              <w:spacing w:line="240" w:lineRule="auto"/>
              <w:rPr>
                <w:rFonts w:ascii="Times New Roman" w:hAnsi="Times New Roman" w:cs="Times New Roman"/>
                <w:sz w:val="24"/>
              </w:rPr>
            </w:pPr>
            <w:r w:rsidRPr="002D003D">
              <w:rPr>
                <w:rFonts w:ascii="Times New Roman" w:hAnsi="Times New Roman" w:cs="Times New Roman"/>
                <w:sz w:val="24"/>
              </w:rPr>
              <w:t>0.508 (0.473, 0.543)</w:t>
            </w:r>
          </w:p>
        </w:tc>
        <w:tc>
          <w:tcPr>
            <w:tcW w:w="411" w:type="pct"/>
          </w:tcPr>
          <w:p w:rsidR="00490DE0" w:rsidRPr="002D003D" w:rsidRDefault="00490DE0" w:rsidP="00FE31AF">
            <w:pPr>
              <w:spacing w:line="240" w:lineRule="auto"/>
              <w:rPr>
                <w:rFonts w:ascii="Times New Roman" w:hAnsi="Times New Roman" w:cs="Times New Roman"/>
                <w:sz w:val="24"/>
              </w:rPr>
            </w:pPr>
            <w:r w:rsidRPr="002D003D">
              <w:rPr>
                <w:rFonts w:ascii="Times New Roman" w:hAnsi="Times New Roman" w:cs="Times New Roman"/>
                <w:sz w:val="24"/>
              </w:rPr>
              <w:t>&lt;0.001</w:t>
            </w:r>
          </w:p>
        </w:tc>
        <w:tc>
          <w:tcPr>
            <w:tcW w:w="989" w:type="pct"/>
          </w:tcPr>
          <w:p w:rsidR="00490DE0" w:rsidRPr="002D003D" w:rsidRDefault="00490DE0" w:rsidP="00FE31AF">
            <w:pPr>
              <w:spacing w:line="240" w:lineRule="auto"/>
              <w:rPr>
                <w:rFonts w:ascii="Times New Roman" w:hAnsi="Times New Roman" w:cs="Times New Roman"/>
                <w:sz w:val="24"/>
              </w:rPr>
            </w:pPr>
            <w:r w:rsidRPr="002D003D">
              <w:rPr>
                <w:rFonts w:ascii="Times New Roman" w:hAnsi="Times New Roman" w:cs="Times New Roman"/>
                <w:sz w:val="24"/>
              </w:rPr>
              <w:t>0.530 (0.481, 0.578)</w:t>
            </w:r>
          </w:p>
        </w:tc>
        <w:tc>
          <w:tcPr>
            <w:tcW w:w="411" w:type="pct"/>
          </w:tcPr>
          <w:p w:rsidR="00490DE0" w:rsidRPr="002D003D" w:rsidRDefault="00490DE0" w:rsidP="00FE31AF">
            <w:pPr>
              <w:spacing w:line="240" w:lineRule="auto"/>
              <w:rPr>
                <w:rFonts w:ascii="Times New Roman" w:hAnsi="Times New Roman" w:cs="Times New Roman"/>
                <w:sz w:val="24"/>
              </w:rPr>
            </w:pPr>
            <w:r w:rsidRPr="002D003D">
              <w:rPr>
                <w:rFonts w:ascii="Times New Roman" w:hAnsi="Times New Roman" w:cs="Times New Roman"/>
                <w:sz w:val="24"/>
              </w:rPr>
              <w:t>&lt;0.001</w:t>
            </w:r>
          </w:p>
        </w:tc>
        <w:tc>
          <w:tcPr>
            <w:tcW w:w="989" w:type="pct"/>
          </w:tcPr>
          <w:p w:rsidR="00490DE0" w:rsidRPr="002D003D" w:rsidRDefault="00490DE0" w:rsidP="00FE31AF">
            <w:pPr>
              <w:spacing w:line="240" w:lineRule="auto"/>
              <w:rPr>
                <w:rFonts w:ascii="Times New Roman" w:hAnsi="Times New Roman" w:cs="Times New Roman"/>
                <w:sz w:val="24"/>
              </w:rPr>
            </w:pPr>
            <w:r w:rsidRPr="002D003D">
              <w:rPr>
                <w:rFonts w:ascii="Times New Roman" w:hAnsi="Times New Roman" w:cs="Times New Roman"/>
                <w:sz w:val="24"/>
              </w:rPr>
              <w:t>0.548 (0.518, 0.578)</w:t>
            </w:r>
          </w:p>
        </w:tc>
        <w:tc>
          <w:tcPr>
            <w:tcW w:w="411" w:type="pct"/>
          </w:tcPr>
          <w:p w:rsidR="00490DE0" w:rsidRPr="002D003D" w:rsidRDefault="00490DE0" w:rsidP="00FE31AF">
            <w:pPr>
              <w:spacing w:line="240" w:lineRule="auto"/>
              <w:rPr>
                <w:rFonts w:ascii="Times New Roman" w:hAnsi="Times New Roman" w:cs="Times New Roman"/>
                <w:sz w:val="24"/>
              </w:rPr>
            </w:pPr>
            <w:r w:rsidRPr="002D003D">
              <w:rPr>
                <w:rFonts w:ascii="Times New Roman" w:hAnsi="Times New Roman" w:cs="Times New Roman"/>
                <w:sz w:val="24"/>
              </w:rPr>
              <w:t>&lt;0.001</w:t>
            </w:r>
          </w:p>
        </w:tc>
      </w:tr>
      <w:tr w:rsidR="00490DE0" w:rsidRPr="002D003D" w:rsidTr="005F3977">
        <w:tc>
          <w:tcPr>
            <w:tcW w:w="800" w:type="pct"/>
          </w:tcPr>
          <w:p w:rsidR="00490DE0" w:rsidRPr="002D003D" w:rsidRDefault="00490DE0" w:rsidP="00FE31AF">
            <w:pPr>
              <w:spacing w:line="240" w:lineRule="auto"/>
              <w:rPr>
                <w:rFonts w:ascii="Times New Roman" w:hAnsi="Times New Roman" w:cs="Times New Roman"/>
                <w:sz w:val="24"/>
              </w:rPr>
            </w:pPr>
            <w:r w:rsidRPr="002D003D">
              <w:rPr>
                <w:rFonts w:ascii="Times New Roman" w:hAnsi="Times New Roman" w:cs="Times New Roman"/>
                <w:sz w:val="24"/>
              </w:rPr>
              <w:t>TNM 7</w:t>
            </w:r>
            <w:r w:rsidRPr="002D003D">
              <w:rPr>
                <w:rFonts w:ascii="Times New Roman" w:hAnsi="Times New Roman" w:cs="Times New Roman"/>
                <w:sz w:val="24"/>
                <w:vertAlign w:val="superscript"/>
              </w:rPr>
              <w:t>th</w:t>
            </w:r>
          </w:p>
        </w:tc>
        <w:tc>
          <w:tcPr>
            <w:tcW w:w="989" w:type="pct"/>
          </w:tcPr>
          <w:p w:rsidR="00490DE0" w:rsidRPr="002D003D" w:rsidRDefault="00490DE0" w:rsidP="00FE31AF">
            <w:pPr>
              <w:spacing w:line="240" w:lineRule="auto"/>
              <w:rPr>
                <w:rFonts w:ascii="Times New Roman" w:hAnsi="Times New Roman" w:cs="Times New Roman"/>
                <w:sz w:val="24"/>
              </w:rPr>
            </w:pPr>
            <w:r w:rsidRPr="002D003D">
              <w:rPr>
                <w:rFonts w:ascii="Times New Roman" w:hAnsi="Times New Roman" w:cs="Times New Roman"/>
                <w:sz w:val="24"/>
              </w:rPr>
              <w:t>0.568 (0.524, 0.612)</w:t>
            </w:r>
          </w:p>
        </w:tc>
        <w:tc>
          <w:tcPr>
            <w:tcW w:w="411" w:type="pct"/>
          </w:tcPr>
          <w:p w:rsidR="00490DE0" w:rsidRPr="002D003D" w:rsidRDefault="00490DE0" w:rsidP="00FE31AF">
            <w:pPr>
              <w:spacing w:line="240" w:lineRule="auto"/>
              <w:rPr>
                <w:rFonts w:ascii="Times New Roman" w:hAnsi="Times New Roman" w:cs="Times New Roman"/>
                <w:sz w:val="24"/>
              </w:rPr>
            </w:pPr>
            <w:r w:rsidRPr="002D003D">
              <w:rPr>
                <w:rFonts w:ascii="Times New Roman" w:hAnsi="Times New Roman" w:cs="Times New Roman"/>
                <w:sz w:val="24"/>
              </w:rPr>
              <w:t>&lt;0.001</w:t>
            </w:r>
          </w:p>
        </w:tc>
        <w:tc>
          <w:tcPr>
            <w:tcW w:w="989" w:type="pct"/>
          </w:tcPr>
          <w:p w:rsidR="00490DE0" w:rsidRPr="002D003D" w:rsidRDefault="00490DE0" w:rsidP="00FE31AF">
            <w:pPr>
              <w:spacing w:line="240" w:lineRule="auto"/>
              <w:rPr>
                <w:rFonts w:ascii="Times New Roman" w:hAnsi="Times New Roman" w:cs="Times New Roman"/>
                <w:sz w:val="24"/>
              </w:rPr>
            </w:pPr>
            <w:r w:rsidRPr="002D003D">
              <w:rPr>
                <w:rFonts w:ascii="Times New Roman" w:hAnsi="Times New Roman" w:cs="Times New Roman"/>
                <w:sz w:val="24"/>
              </w:rPr>
              <w:t>0.559 (0.495, 0.622)</w:t>
            </w:r>
          </w:p>
        </w:tc>
        <w:tc>
          <w:tcPr>
            <w:tcW w:w="411" w:type="pct"/>
          </w:tcPr>
          <w:p w:rsidR="00490DE0" w:rsidRPr="002D003D" w:rsidRDefault="00490DE0" w:rsidP="00FE31AF">
            <w:pPr>
              <w:spacing w:line="240" w:lineRule="auto"/>
              <w:rPr>
                <w:rFonts w:ascii="Times New Roman" w:hAnsi="Times New Roman" w:cs="Times New Roman"/>
                <w:sz w:val="24"/>
              </w:rPr>
            </w:pPr>
            <w:r w:rsidRPr="002D003D">
              <w:rPr>
                <w:rFonts w:ascii="Times New Roman" w:hAnsi="Times New Roman" w:cs="Times New Roman"/>
                <w:sz w:val="24"/>
              </w:rPr>
              <w:t>&lt;0.001</w:t>
            </w:r>
          </w:p>
        </w:tc>
        <w:tc>
          <w:tcPr>
            <w:tcW w:w="989" w:type="pct"/>
          </w:tcPr>
          <w:p w:rsidR="00490DE0" w:rsidRPr="002D003D" w:rsidRDefault="00490DE0" w:rsidP="00FE31AF">
            <w:pPr>
              <w:spacing w:line="240" w:lineRule="auto"/>
              <w:rPr>
                <w:rFonts w:ascii="Times New Roman" w:hAnsi="Times New Roman" w:cs="Times New Roman"/>
                <w:sz w:val="24"/>
              </w:rPr>
            </w:pPr>
            <w:r w:rsidRPr="002D003D">
              <w:rPr>
                <w:rFonts w:ascii="Times New Roman" w:hAnsi="Times New Roman" w:cs="Times New Roman"/>
                <w:sz w:val="24"/>
              </w:rPr>
              <w:t>0.514 (0.494, 0.535)</w:t>
            </w:r>
          </w:p>
        </w:tc>
        <w:tc>
          <w:tcPr>
            <w:tcW w:w="411" w:type="pct"/>
          </w:tcPr>
          <w:p w:rsidR="00490DE0" w:rsidRPr="002D003D" w:rsidRDefault="00490DE0" w:rsidP="00FE31AF">
            <w:pPr>
              <w:spacing w:line="240" w:lineRule="auto"/>
              <w:rPr>
                <w:rFonts w:ascii="Times New Roman" w:hAnsi="Times New Roman" w:cs="Times New Roman"/>
                <w:sz w:val="24"/>
              </w:rPr>
            </w:pPr>
            <w:r w:rsidRPr="002D003D">
              <w:rPr>
                <w:rFonts w:ascii="Times New Roman" w:hAnsi="Times New Roman" w:cs="Times New Roman"/>
                <w:sz w:val="24"/>
              </w:rPr>
              <w:t>&lt;0.001</w:t>
            </w:r>
          </w:p>
        </w:tc>
      </w:tr>
      <w:tr w:rsidR="00490DE0" w:rsidRPr="002D003D" w:rsidTr="005F3977">
        <w:tc>
          <w:tcPr>
            <w:tcW w:w="800" w:type="pct"/>
          </w:tcPr>
          <w:p w:rsidR="00490DE0" w:rsidRPr="002D003D" w:rsidRDefault="00490DE0" w:rsidP="00FE31AF">
            <w:pPr>
              <w:spacing w:line="240" w:lineRule="auto"/>
              <w:rPr>
                <w:rFonts w:ascii="Times New Roman" w:hAnsi="Times New Roman" w:cs="Times New Roman"/>
                <w:sz w:val="24"/>
              </w:rPr>
            </w:pPr>
            <w:r w:rsidRPr="002D003D">
              <w:rPr>
                <w:rFonts w:ascii="Times New Roman" w:hAnsi="Times New Roman" w:cs="Times New Roman"/>
                <w:sz w:val="24"/>
              </w:rPr>
              <w:t>TNM 8</w:t>
            </w:r>
            <w:r w:rsidRPr="002D003D">
              <w:rPr>
                <w:rFonts w:ascii="Times New Roman" w:hAnsi="Times New Roman" w:cs="Times New Roman"/>
                <w:sz w:val="24"/>
                <w:vertAlign w:val="superscript"/>
              </w:rPr>
              <w:t>th</w:t>
            </w:r>
            <w:r w:rsidRPr="002D003D">
              <w:rPr>
                <w:rFonts w:ascii="Times New Roman" w:hAnsi="Times New Roman" w:cs="Times New Roman"/>
                <w:sz w:val="24"/>
              </w:rPr>
              <w:t xml:space="preserve"> </w:t>
            </w:r>
          </w:p>
        </w:tc>
        <w:tc>
          <w:tcPr>
            <w:tcW w:w="989" w:type="pct"/>
          </w:tcPr>
          <w:p w:rsidR="00490DE0" w:rsidRPr="002D003D" w:rsidRDefault="00490DE0" w:rsidP="00FE31AF">
            <w:pPr>
              <w:spacing w:line="240" w:lineRule="auto"/>
              <w:rPr>
                <w:rFonts w:ascii="Times New Roman" w:hAnsi="Times New Roman" w:cs="Times New Roman"/>
                <w:sz w:val="24"/>
              </w:rPr>
            </w:pPr>
            <w:r w:rsidRPr="002D003D">
              <w:rPr>
                <w:rFonts w:ascii="Times New Roman" w:hAnsi="Times New Roman" w:cs="Times New Roman"/>
                <w:sz w:val="24"/>
              </w:rPr>
              <w:t>0.568 (0.528, 0.608)</w:t>
            </w:r>
          </w:p>
        </w:tc>
        <w:tc>
          <w:tcPr>
            <w:tcW w:w="411" w:type="pct"/>
          </w:tcPr>
          <w:p w:rsidR="00490DE0" w:rsidRPr="002D003D" w:rsidRDefault="00490DE0" w:rsidP="00FE31AF">
            <w:pPr>
              <w:spacing w:line="240" w:lineRule="auto"/>
              <w:rPr>
                <w:rFonts w:ascii="Times New Roman" w:hAnsi="Times New Roman" w:cs="Times New Roman"/>
                <w:sz w:val="24"/>
              </w:rPr>
            </w:pPr>
            <w:r w:rsidRPr="002D003D">
              <w:rPr>
                <w:rFonts w:ascii="Times New Roman" w:hAnsi="Times New Roman" w:cs="Times New Roman"/>
                <w:sz w:val="24"/>
              </w:rPr>
              <w:t>&lt;0.001</w:t>
            </w:r>
          </w:p>
        </w:tc>
        <w:tc>
          <w:tcPr>
            <w:tcW w:w="989" w:type="pct"/>
          </w:tcPr>
          <w:p w:rsidR="00490DE0" w:rsidRPr="002D003D" w:rsidRDefault="00490DE0" w:rsidP="00FE31AF">
            <w:pPr>
              <w:spacing w:line="240" w:lineRule="auto"/>
              <w:rPr>
                <w:rFonts w:ascii="Times New Roman" w:hAnsi="Times New Roman" w:cs="Times New Roman"/>
                <w:sz w:val="24"/>
              </w:rPr>
            </w:pPr>
            <w:r w:rsidRPr="002D003D">
              <w:rPr>
                <w:rFonts w:ascii="Times New Roman" w:hAnsi="Times New Roman" w:cs="Times New Roman"/>
                <w:sz w:val="24"/>
              </w:rPr>
              <w:t>0.559 (0.499, 0.619)</w:t>
            </w:r>
          </w:p>
        </w:tc>
        <w:tc>
          <w:tcPr>
            <w:tcW w:w="411" w:type="pct"/>
          </w:tcPr>
          <w:p w:rsidR="00490DE0" w:rsidRPr="002D003D" w:rsidRDefault="00490DE0" w:rsidP="00FE31AF">
            <w:pPr>
              <w:spacing w:line="240" w:lineRule="auto"/>
              <w:rPr>
                <w:rFonts w:ascii="Times New Roman" w:hAnsi="Times New Roman" w:cs="Times New Roman"/>
                <w:sz w:val="24"/>
              </w:rPr>
            </w:pPr>
            <w:r w:rsidRPr="002D003D">
              <w:rPr>
                <w:rFonts w:ascii="Times New Roman" w:hAnsi="Times New Roman" w:cs="Times New Roman"/>
                <w:sz w:val="24"/>
              </w:rPr>
              <w:t>&lt;0.001</w:t>
            </w:r>
          </w:p>
        </w:tc>
        <w:tc>
          <w:tcPr>
            <w:tcW w:w="989" w:type="pct"/>
          </w:tcPr>
          <w:p w:rsidR="00490DE0" w:rsidRPr="002D003D" w:rsidRDefault="00490DE0" w:rsidP="00FE31AF">
            <w:pPr>
              <w:spacing w:line="240" w:lineRule="auto"/>
              <w:rPr>
                <w:rFonts w:ascii="Times New Roman" w:hAnsi="Times New Roman" w:cs="Times New Roman"/>
                <w:sz w:val="24"/>
              </w:rPr>
            </w:pPr>
            <w:r w:rsidRPr="002D003D">
              <w:rPr>
                <w:rFonts w:ascii="Times New Roman" w:hAnsi="Times New Roman" w:cs="Times New Roman"/>
                <w:sz w:val="24"/>
              </w:rPr>
              <w:t>0.569 (0.538, 0.599)</w:t>
            </w:r>
          </w:p>
        </w:tc>
        <w:tc>
          <w:tcPr>
            <w:tcW w:w="411" w:type="pct"/>
          </w:tcPr>
          <w:p w:rsidR="00490DE0" w:rsidRPr="002D003D" w:rsidRDefault="00490DE0" w:rsidP="00FE31AF">
            <w:pPr>
              <w:spacing w:line="240" w:lineRule="auto"/>
              <w:rPr>
                <w:rFonts w:ascii="Times New Roman" w:hAnsi="Times New Roman" w:cs="Times New Roman"/>
                <w:sz w:val="24"/>
              </w:rPr>
            </w:pPr>
            <w:r w:rsidRPr="002D003D">
              <w:rPr>
                <w:rFonts w:ascii="Times New Roman" w:hAnsi="Times New Roman" w:cs="Times New Roman"/>
                <w:sz w:val="24"/>
              </w:rPr>
              <w:t>&lt;0.001</w:t>
            </w:r>
          </w:p>
        </w:tc>
      </w:tr>
      <w:tr w:rsidR="00490DE0" w:rsidRPr="002D003D" w:rsidTr="005F3977">
        <w:tc>
          <w:tcPr>
            <w:tcW w:w="800" w:type="pct"/>
            <w:tcBorders>
              <w:bottom w:val="single" w:sz="4" w:space="0" w:color="auto"/>
            </w:tcBorders>
          </w:tcPr>
          <w:p w:rsidR="00490DE0" w:rsidRPr="002D003D" w:rsidRDefault="00490DE0" w:rsidP="00FE31AF">
            <w:pPr>
              <w:spacing w:line="240" w:lineRule="auto"/>
              <w:rPr>
                <w:rFonts w:ascii="Times New Roman" w:hAnsi="Times New Roman" w:cs="Times New Roman"/>
                <w:sz w:val="24"/>
              </w:rPr>
            </w:pPr>
            <w:r w:rsidRPr="002D003D">
              <w:rPr>
                <w:rFonts w:ascii="Times New Roman" w:hAnsi="Times New Roman" w:cs="Times New Roman"/>
                <w:sz w:val="24"/>
              </w:rPr>
              <w:t>BCLC</w:t>
            </w:r>
          </w:p>
        </w:tc>
        <w:tc>
          <w:tcPr>
            <w:tcW w:w="989" w:type="pct"/>
            <w:tcBorders>
              <w:bottom w:val="single" w:sz="4" w:space="0" w:color="auto"/>
            </w:tcBorders>
          </w:tcPr>
          <w:p w:rsidR="00490DE0" w:rsidRPr="002D003D" w:rsidRDefault="00490DE0" w:rsidP="00FE31AF">
            <w:pPr>
              <w:spacing w:line="240" w:lineRule="auto"/>
              <w:rPr>
                <w:rFonts w:ascii="Times New Roman" w:hAnsi="Times New Roman" w:cs="Times New Roman"/>
                <w:sz w:val="24"/>
              </w:rPr>
            </w:pPr>
            <w:r w:rsidRPr="002D003D">
              <w:rPr>
                <w:rFonts w:ascii="Times New Roman" w:hAnsi="Times New Roman" w:cs="Times New Roman"/>
                <w:sz w:val="24"/>
              </w:rPr>
              <w:t>0.513 (0.476, 0.549)</w:t>
            </w:r>
          </w:p>
        </w:tc>
        <w:tc>
          <w:tcPr>
            <w:tcW w:w="411" w:type="pct"/>
            <w:tcBorders>
              <w:bottom w:val="single" w:sz="4" w:space="0" w:color="auto"/>
            </w:tcBorders>
          </w:tcPr>
          <w:p w:rsidR="00490DE0" w:rsidRPr="002D003D" w:rsidRDefault="00490DE0" w:rsidP="00FE31AF">
            <w:pPr>
              <w:spacing w:line="240" w:lineRule="auto"/>
              <w:rPr>
                <w:rFonts w:ascii="Times New Roman" w:hAnsi="Times New Roman" w:cs="Times New Roman"/>
                <w:sz w:val="24"/>
              </w:rPr>
            </w:pPr>
            <w:r w:rsidRPr="002D003D">
              <w:rPr>
                <w:rFonts w:ascii="Times New Roman" w:hAnsi="Times New Roman" w:cs="Times New Roman"/>
                <w:sz w:val="24"/>
              </w:rPr>
              <w:t>&lt;0.001</w:t>
            </w:r>
          </w:p>
        </w:tc>
        <w:tc>
          <w:tcPr>
            <w:tcW w:w="989" w:type="pct"/>
            <w:tcBorders>
              <w:bottom w:val="single" w:sz="4" w:space="0" w:color="auto"/>
            </w:tcBorders>
          </w:tcPr>
          <w:p w:rsidR="00490DE0" w:rsidRPr="002D003D" w:rsidRDefault="00490DE0" w:rsidP="00FE31AF">
            <w:pPr>
              <w:spacing w:line="240" w:lineRule="auto"/>
              <w:rPr>
                <w:rFonts w:ascii="Times New Roman" w:hAnsi="Times New Roman" w:cs="Times New Roman"/>
                <w:sz w:val="24"/>
              </w:rPr>
            </w:pPr>
            <w:r w:rsidRPr="002D003D">
              <w:rPr>
                <w:rFonts w:ascii="Times New Roman" w:hAnsi="Times New Roman" w:cs="Times New Roman"/>
                <w:sz w:val="24"/>
              </w:rPr>
              <w:t>0.530 (0.481, 0.578)</w:t>
            </w:r>
          </w:p>
        </w:tc>
        <w:tc>
          <w:tcPr>
            <w:tcW w:w="411" w:type="pct"/>
            <w:tcBorders>
              <w:bottom w:val="single" w:sz="4" w:space="0" w:color="auto"/>
            </w:tcBorders>
          </w:tcPr>
          <w:p w:rsidR="00490DE0" w:rsidRPr="002D003D" w:rsidRDefault="00490DE0" w:rsidP="00FE31AF">
            <w:pPr>
              <w:spacing w:line="240" w:lineRule="auto"/>
              <w:rPr>
                <w:rFonts w:ascii="Times New Roman" w:hAnsi="Times New Roman" w:cs="Times New Roman"/>
                <w:sz w:val="24"/>
              </w:rPr>
            </w:pPr>
            <w:r w:rsidRPr="002D003D">
              <w:rPr>
                <w:rFonts w:ascii="Times New Roman" w:hAnsi="Times New Roman" w:cs="Times New Roman"/>
                <w:sz w:val="24"/>
              </w:rPr>
              <w:t>&lt;0.001</w:t>
            </w:r>
          </w:p>
        </w:tc>
        <w:tc>
          <w:tcPr>
            <w:tcW w:w="989" w:type="pct"/>
            <w:tcBorders>
              <w:bottom w:val="single" w:sz="4" w:space="0" w:color="auto"/>
            </w:tcBorders>
          </w:tcPr>
          <w:p w:rsidR="00490DE0" w:rsidRPr="002D003D" w:rsidRDefault="00490DE0" w:rsidP="00FE31AF">
            <w:pPr>
              <w:spacing w:line="240" w:lineRule="auto"/>
              <w:rPr>
                <w:rFonts w:ascii="Times New Roman" w:hAnsi="Times New Roman" w:cs="Times New Roman"/>
                <w:sz w:val="24"/>
              </w:rPr>
            </w:pPr>
            <w:r w:rsidRPr="002D003D">
              <w:rPr>
                <w:rFonts w:ascii="Times New Roman" w:hAnsi="Times New Roman" w:cs="Times New Roman"/>
                <w:sz w:val="24"/>
              </w:rPr>
              <w:t>0.535 (0.509, 0.562)</w:t>
            </w:r>
          </w:p>
        </w:tc>
        <w:tc>
          <w:tcPr>
            <w:tcW w:w="411" w:type="pct"/>
            <w:tcBorders>
              <w:bottom w:val="single" w:sz="4" w:space="0" w:color="auto"/>
            </w:tcBorders>
          </w:tcPr>
          <w:p w:rsidR="00490DE0" w:rsidRPr="002D003D" w:rsidRDefault="00490DE0" w:rsidP="00FE31AF">
            <w:pPr>
              <w:spacing w:line="240" w:lineRule="auto"/>
              <w:rPr>
                <w:rFonts w:ascii="Times New Roman" w:hAnsi="Times New Roman" w:cs="Times New Roman"/>
                <w:sz w:val="24"/>
              </w:rPr>
            </w:pPr>
            <w:r w:rsidRPr="002D003D">
              <w:rPr>
                <w:rFonts w:ascii="Times New Roman" w:hAnsi="Times New Roman" w:cs="Times New Roman"/>
                <w:sz w:val="24"/>
              </w:rPr>
              <w:t>&lt;0.001</w:t>
            </w:r>
          </w:p>
        </w:tc>
      </w:tr>
    </w:tbl>
    <w:p w:rsidR="00490DE0" w:rsidRPr="002D003D" w:rsidRDefault="00490DE0" w:rsidP="00490DE0">
      <w:pPr>
        <w:rPr>
          <w:rFonts w:ascii="Times New Roman" w:hAnsi="Times New Roman" w:cs="Times New Roman"/>
        </w:rPr>
      </w:pPr>
    </w:p>
    <w:p w:rsidR="00490DE0" w:rsidRPr="002D003D" w:rsidRDefault="00490DE0" w:rsidP="00490DE0">
      <w:pPr>
        <w:rPr>
          <w:rFonts w:ascii="Times New Roman" w:hAnsi="Times New Roman" w:cs="Times New Roman"/>
        </w:rPr>
      </w:pPr>
      <w:r w:rsidRPr="002D003D">
        <w:rPr>
          <w:rFonts w:ascii="Times New Roman" w:hAnsi="Times New Roman" w:cs="Times New Roman"/>
        </w:rPr>
        <w:t>Abbreviations: BCLC</w:t>
      </w:r>
      <w:r>
        <w:rPr>
          <w:rFonts w:ascii="Times New Roman" w:hAnsi="Times New Roman" w:cs="Times New Roman"/>
        </w:rPr>
        <w:t xml:space="preserve">: </w:t>
      </w:r>
      <w:r w:rsidRPr="002D003D">
        <w:rPr>
          <w:rFonts w:ascii="Times New Roman" w:hAnsi="Times New Roman" w:cs="Times New Roman"/>
        </w:rPr>
        <w:t>Barcelona Clinic Liver Cancer</w:t>
      </w:r>
      <w:r>
        <w:rPr>
          <w:rFonts w:ascii="Times New Roman" w:hAnsi="Times New Roman" w:cs="Times New Roman"/>
        </w:rPr>
        <w:t xml:space="preserve">, TNM: </w:t>
      </w:r>
      <w:r w:rsidRPr="002D003D">
        <w:rPr>
          <w:rFonts w:ascii="Times New Roman" w:hAnsi="Times New Roman" w:cs="Times New Roman"/>
        </w:rPr>
        <w:t>Tumor Node Metastasis</w:t>
      </w:r>
    </w:p>
    <w:p w:rsidR="00490DE0" w:rsidRDefault="00490DE0" w:rsidP="00490DE0">
      <w:pPr>
        <w:spacing w:after="0" w:line="240" w:lineRule="auto"/>
        <w:rPr>
          <w:rFonts w:ascii="Times New Roman" w:hAnsi="Times New Roman" w:cs="Times New Roman"/>
        </w:rPr>
      </w:pPr>
    </w:p>
    <w:sectPr w:rsidR="00490DE0" w:rsidSect="00490DE0">
      <w:pgSz w:w="15840" w:h="12240" w:orient="landscape"/>
      <w:pgMar w:top="1152" w:right="1152" w:bottom="1152" w:left="1152" w:header="720" w:footer="25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01B4" w:rsidRDefault="00A201B4" w:rsidP="00490DE0">
      <w:pPr>
        <w:spacing w:after="0" w:line="240" w:lineRule="auto"/>
      </w:pPr>
      <w:r>
        <w:separator/>
      </w:r>
    </w:p>
  </w:endnote>
  <w:endnote w:type="continuationSeparator" w:id="0">
    <w:p w:rsidR="00A201B4" w:rsidRDefault="00A201B4" w:rsidP="00490D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6446148"/>
      <w:docPartObj>
        <w:docPartGallery w:val="Page Numbers (Bottom of Page)"/>
        <w:docPartUnique/>
      </w:docPartObj>
    </w:sdtPr>
    <w:sdtEndPr>
      <w:rPr>
        <w:rFonts w:ascii="Times New Roman" w:hAnsi="Times New Roman" w:cs="Times New Roman"/>
        <w:noProof/>
        <w:sz w:val="24"/>
        <w:szCs w:val="24"/>
      </w:rPr>
    </w:sdtEndPr>
    <w:sdtContent>
      <w:p w:rsidR="00A56E71" w:rsidRPr="0020348F" w:rsidRDefault="00801979">
        <w:pPr>
          <w:pStyle w:val="a4"/>
          <w:jc w:val="center"/>
          <w:rPr>
            <w:rFonts w:ascii="Times New Roman" w:hAnsi="Times New Roman" w:cs="Times New Roman"/>
            <w:sz w:val="24"/>
            <w:szCs w:val="24"/>
          </w:rPr>
        </w:pPr>
        <w:r w:rsidRPr="0020348F">
          <w:rPr>
            <w:rFonts w:ascii="Times New Roman" w:hAnsi="Times New Roman" w:cs="Times New Roman"/>
            <w:sz w:val="24"/>
            <w:szCs w:val="24"/>
          </w:rPr>
          <w:fldChar w:fldCharType="begin"/>
        </w:r>
        <w:r w:rsidRPr="0020348F">
          <w:rPr>
            <w:rFonts w:ascii="Times New Roman" w:hAnsi="Times New Roman" w:cs="Times New Roman"/>
            <w:sz w:val="24"/>
            <w:szCs w:val="24"/>
          </w:rPr>
          <w:instrText xml:space="preserve"> PAGE   \* MERGEFORMAT </w:instrText>
        </w:r>
        <w:r w:rsidRPr="0020348F">
          <w:rPr>
            <w:rFonts w:ascii="Times New Roman" w:hAnsi="Times New Roman" w:cs="Times New Roman"/>
            <w:sz w:val="24"/>
            <w:szCs w:val="24"/>
          </w:rPr>
          <w:fldChar w:fldCharType="separate"/>
        </w:r>
        <w:r w:rsidR="007C2040">
          <w:rPr>
            <w:rFonts w:ascii="Times New Roman" w:hAnsi="Times New Roman" w:cs="Times New Roman"/>
            <w:noProof/>
            <w:sz w:val="24"/>
            <w:szCs w:val="24"/>
          </w:rPr>
          <w:t>7</w:t>
        </w:r>
        <w:r w:rsidRPr="0020348F">
          <w:rPr>
            <w:rFonts w:ascii="Times New Roman" w:hAnsi="Times New Roman" w:cs="Times New Roman"/>
            <w:noProof/>
            <w:sz w:val="24"/>
            <w:szCs w:val="24"/>
          </w:rPr>
          <w:fldChar w:fldCharType="end"/>
        </w:r>
      </w:p>
    </w:sdtContent>
  </w:sdt>
  <w:p w:rsidR="00A56E71" w:rsidRDefault="00A201B4">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01B4" w:rsidRDefault="00A201B4" w:rsidP="00490DE0">
      <w:pPr>
        <w:spacing w:after="0" w:line="240" w:lineRule="auto"/>
      </w:pPr>
      <w:r>
        <w:separator/>
      </w:r>
    </w:p>
  </w:footnote>
  <w:footnote w:type="continuationSeparator" w:id="0">
    <w:p w:rsidR="00A201B4" w:rsidRDefault="00A201B4" w:rsidP="00490DE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68C"/>
    <w:rsid w:val="000B41F9"/>
    <w:rsid w:val="003D2291"/>
    <w:rsid w:val="00490DE0"/>
    <w:rsid w:val="006E62C0"/>
    <w:rsid w:val="007C2040"/>
    <w:rsid w:val="00801979"/>
    <w:rsid w:val="009309CB"/>
    <w:rsid w:val="00A02379"/>
    <w:rsid w:val="00A1671F"/>
    <w:rsid w:val="00A201B4"/>
    <w:rsid w:val="00A4668C"/>
    <w:rsid w:val="00FE31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8782302-AB34-4274-9E04-E4FAEF02A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90DE0"/>
    <w:pPr>
      <w:spacing w:after="200" w:line="276" w:lineRule="auto"/>
    </w:pPr>
    <w:rPr>
      <w:rFonts w:eastAsia="宋体"/>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90DE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90DE0"/>
    <w:rPr>
      <w:sz w:val="18"/>
      <w:szCs w:val="18"/>
    </w:rPr>
  </w:style>
  <w:style w:type="paragraph" w:styleId="a4">
    <w:name w:val="footer"/>
    <w:basedOn w:val="a"/>
    <w:link w:val="Char0"/>
    <w:uiPriority w:val="99"/>
    <w:unhideWhenUsed/>
    <w:rsid w:val="00490DE0"/>
    <w:pPr>
      <w:tabs>
        <w:tab w:val="center" w:pos="4153"/>
        <w:tab w:val="right" w:pos="8306"/>
      </w:tabs>
      <w:snapToGrid w:val="0"/>
    </w:pPr>
    <w:rPr>
      <w:sz w:val="18"/>
      <w:szCs w:val="18"/>
    </w:rPr>
  </w:style>
  <w:style w:type="character" w:customStyle="1" w:styleId="Char0">
    <w:name w:val="页脚 Char"/>
    <w:basedOn w:val="a0"/>
    <w:link w:val="a4"/>
    <w:uiPriority w:val="99"/>
    <w:rsid w:val="00490DE0"/>
    <w:rPr>
      <w:sz w:val="18"/>
      <w:szCs w:val="18"/>
    </w:rPr>
  </w:style>
  <w:style w:type="table" w:styleId="a5">
    <w:name w:val="Table Grid"/>
    <w:basedOn w:val="a1"/>
    <w:uiPriority w:val="59"/>
    <w:rsid w:val="00490D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7</Pages>
  <Words>1173</Words>
  <Characters>6690</Characters>
  <Application>Microsoft Office Word</Application>
  <DocSecurity>0</DocSecurity>
  <Lines>55</Lines>
  <Paragraphs>15</Paragraphs>
  <ScaleCrop>false</ScaleCrop>
  <Company/>
  <LinksUpToDate>false</LinksUpToDate>
  <CharactersWithSpaces>7848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Liu WR</dc:creator>
  <cp:keywords/>
  <dc:description/>
  <cp:lastModifiedBy>Liu WR</cp:lastModifiedBy>
  <cp:revision>8</cp:revision>
  <dcterms:created xsi:type="dcterms:W3CDTF">2020-03-20T13:51:00Z</dcterms:created>
  <dcterms:modified xsi:type="dcterms:W3CDTF">2020-04-27T15:19:00Z</dcterms:modified>
</cp:coreProperties>
</file>