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9273" w:type="dxa"/>
        <w:jc w:val="center"/>
        <w:tblLook w:val="04A0" w:firstRow="1" w:lastRow="0" w:firstColumn="1" w:lastColumn="0" w:noHBand="0" w:noVBand="1"/>
      </w:tblPr>
      <w:tblGrid>
        <w:gridCol w:w="2409"/>
        <w:gridCol w:w="6864"/>
      </w:tblGrid>
      <w:tr w:rsidR="00981C65" w:rsidRPr="005202FE" w14:paraId="01F83990" w14:textId="77777777" w:rsidTr="005202FE">
        <w:trPr>
          <w:jc w:val="center"/>
        </w:trPr>
        <w:tc>
          <w:tcPr>
            <w:tcW w:w="2409" w:type="dxa"/>
          </w:tcPr>
          <w:p w14:paraId="056FB355" w14:textId="77777777" w:rsidR="00981C65" w:rsidRPr="005202FE" w:rsidRDefault="00981C65" w:rsidP="007A5CC4">
            <w:pPr>
              <w:rPr>
                <w:b/>
                <w:lang w:val="en-GB"/>
              </w:rPr>
            </w:pPr>
            <w:bookmarkStart w:id="0" w:name="_GoBack"/>
            <w:bookmarkEnd w:id="0"/>
            <w:r w:rsidRPr="005202FE">
              <w:rPr>
                <w:b/>
                <w:lang w:val="en-GB"/>
              </w:rPr>
              <w:t>Panel</w:t>
            </w:r>
          </w:p>
        </w:tc>
        <w:tc>
          <w:tcPr>
            <w:tcW w:w="6864" w:type="dxa"/>
          </w:tcPr>
          <w:p w14:paraId="293F71A9" w14:textId="77777777" w:rsidR="00981C65" w:rsidRPr="005202FE" w:rsidRDefault="00981C65" w:rsidP="007A5CC4">
            <w:pPr>
              <w:rPr>
                <w:b/>
                <w:lang w:val="en-GB"/>
              </w:rPr>
            </w:pPr>
            <w:r w:rsidRPr="005202FE">
              <w:rPr>
                <w:b/>
                <w:lang w:val="en-GB"/>
              </w:rPr>
              <w:t>Antibodies</w:t>
            </w:r>
          </w:p>
        </w:tc>
      </w:tr>
      <w:tr w:rsidR="00981C65" w:rsidRPr="005202FE" w14:paraId="7F4A83F2" w14:textId="77777777" w:rsidTr="005202FE">
        <w:trPr>
          <w:jc w:val="center"/>
        </w:trPr>
        <w:tc>
          <w:tcPr>
            <w:tcW w:w="2409" w:type="dxa"/>
          </w:tcPr>
          <w:p w14:paraId="2AC502A2" w14:textId="77777777" w:rsidR="00981C65" w:rsidRPr="005202FE" w:rsidRDefault="00981C65" w:rsidP="007A5CC4">
            <w:pPr>
              <w:rPr>
                <w:lang w:val="en-GB"/>
              </w:rPr>
            </w:pPr>
            <w:r w:rsidRPr="005202FE">
              <w:rPr>
                <w:lang w:val="en-GB"/>
              </w:rPr>
              <w:t>Tumour infiltrating myeloid cells</w:t>
            </w:r>
          </w:p>
        </w:tc>
        <w:tc>
          <w:tcPr>
            <w:tcW w:w="6864" w:type="dxa"/>
          </w:tcPr>
          <w:p w14:paraId="6302D8F8" w14:textId="7F3288FB" w:rsidR="00981C65" w:rsidRPr="005202FE" w:rsidRDefault="00981C65" w:rsidP="007A5CC4">
            <w:pPr>
              <w:jc w:val="both"/>
              <w:rPr>
                <w:lang w:val="en-GB"/>
              </w:rPr>
            </w:pPr>
            <w:r w:rsidRPr="005202FE">
              <w:rPr>
                <w:lang w:val="en-GB"/>
              </w:rPr>
              <w:t xml:space="preserve">PE-Cy7 CD11b (eBioscience – M1/70), </w:t>
            </w:r>
            <w:proofErr w:type="spellStart"/>
            <w:r w:rsidRPr="005202FE">
              <w:rPr>
                <w:lang w:val="en-GB"/>
              </w:rPr>
              <w:t>PerCP</w:t>
            </w:r>
            <w:proofErr w:type="spellEnd"/>
            <w:r w:rsidRPr="005202FE">
              <w:rPr>
                <w:lang w:val="en-GB"/>
              </w:rPr>
              <w:t>/Cy5.5 CD206 (BioLegend – C068C2), BV510 Gr-1 (BioLegend – RB6-8C5), BV421 F4</w:t>
            </w:r>
            <w:r w:rsidR="005D1CFA">
              <w:rPr>
                <w:lang w:val="en-GB"/>
              </w:rPr>
              <w:t>/</w:t>
            </w:r>
            <w:r w:rsidRPr="005202FE">
              <w:rPr>
                <w:lang w:val="en-GB"/>
              </w:rPr>
              <w:t xml:space="preserve">80 (BioLegend – BM8), APC Ly6G (BioLegend – 1A8), APC-Cy7 Ly6C, (BioLegend – HK1.4),  BV605 CD11c (BioLegend – N418), BV711 I-A/I-E (BioLegend – M5/114.15.2), PE iNOS2 (Invitrogen – CXNFT), </w:t>
            </w:r>
            <w:r w:rsidRPr="005202FE">
              <w:rPr>
                <w:rFonts w:eastAsia="Times New Roman"/>
              </w:rPr>
              <w:t>LIVE/DEAD™ Fixable Green Dead Cell Stain Kit (</w:t>
            </w:r>
            <w:proofErr w:type="spellStart"/>
            <w:r w:rsidRPr="005202FE">
              <w:rPr>
                <w:rStyle w:val="ng-binding"/>
                <w:rFonts w:eastAsia="Times New Roman"/>
              </w:rPr>
              <w:t>ThermoFisher</w:t>
            </w:r>
            <w:proofErr w:type="spellEnd"/>
            <w:r w:rsidRPr="005202FE">
              <w:rPr>
                <w:rStyle w:val="ng-binding"/>
                <w:rFonts w:eastAsia="Times New Roman"/>
              </w:rPr>
              <w:t xml:space="preserve"> Scientific - L23101)</w:t>
            </w:r>
          </w:p>
        </w:tc>
      </w:tr>
      <w:tr w:rsidR="00981C65" w:rsidRPr="005202FE" w14:paraId="3E59C4D6" w14:textId="77777777" w:rsidTr="005202FE">
        <w:trPr>
          <w:jc w:val="center"/>
        </w:trPr>
        <w:tc>
          <w:tcPr>
            <w:tcW w:w="2409" w:type="dxa"/>
          </w:tcPr>
          <w:p w14:paraId="68B4E3A8" w14:textId="77777777" w:rsidR="00981C65" w:rsidRPr="005202FE" w:rsidRDefault="00981C65" w:rsidP="007A5CC4">
            <w:pPr>
              <w:rPr>
                <w:lang w:val="en-GB"/>
              </w:rPr>
            </w:pPr>
            <w:r w:rsidRPr="005202FE">
              <w:rPr>
                <w:lang w:val="en-GB"/>
              </w:rPr>
              <w:t>Tumour infiltrating lymphoid cells</w:t>
            </w:r>
          </w:p>
        </w:tc>
        <w:tc>
          <w:tcPr>
            <w:tcW w:w="6864" w:type="dxa"/>
          </w:tcPr>
          <w:p w14:paraId="7E8E90E6" w14:textId="38A39B18" w:rsidR="00981C65" w:rsidRPr="005202FE" w:rsidRDefault="00981C65" w:rsidP="007A5CC4">
            <w:pPr>
              <w:jc w:val="both"/>
              <w:rPr>
                <w:lang w:val="en-GB"/>
              </w:rPr>
            </w:pPr>
            <w:r w:rsidRPr="005202FE">
              <w:rPr>
                <w:lang w:val="en-GB"/>
              </w:rPr>
              <w:t>PE CD45 (</w:t>
            </w:r>
            <w:proofErr w:type="spellStart"/>
            <w:r w:rsidRPr="005202FE">
              <w:rPr>
                <w:lang w:val="en-GB"/>
              </w:rPr>
              <w:t>invitrogen</w:t>
            </w:r>
            <w:proofErr w:type="spellEnd"/>
            <w:r w:rsidRPr="005202FE">
              <w:rPr>
                <w:lang w:val="en-GB"/>
              </w:rPr>
              <w:t xml:space="preserve"> – 30-F11), APC-Cy7 CD3 (BioLegend – 17A2), APC CD4 (</w:t>
            </w:r>
            <w:r w:rsidR="00C47F38">
              <w:rPr>
                <w:lang w:val="en-GB"/>
              </w:rPr>
              <w:t>BioLegend – RM4-5), PECy7 CD8 (</w:t>
            </w:r>
            <w:r w:rsidRPr="005202FE">
              <w:rPr>
                <w:lang w:val="en-GB"/>
              </w:rPr>
              <w:t xml:space="preserve">BioLegend – 53-6.7),  </w:t>
            </w:r>
            <w:proofErr w:type="spellStart"/>
            <w:r w:rsidRPr="005202FE">
              <w:rPr>
                <w:lang w:val="en-GB"/>
              </w:rPr>
              <w:t>PerCP</w:t>
            </w:r>
            <w:proofErr w:type="spellEnd"/>
            <w:r w:rsidRPr="005202FE">
              <w:rPr>
                <w:lang w:val="en-GB"/>
              </w:rPr>
              <w:t xml:space="preserve">/Cy5.5 NK1.1 (BioLegend - PK136), </w:t>
            </w:r>
            <w:r w:rsidRPr="005202FE">
              <w:rPr>
                <w:rFonts w:eastAsia="Times New Roman"/>
              </w:rPr>
              <w:t>LIVE/DEAD™ Fixable Green Dead Cell Stain Kit (</w:t>
            </w:r>
            <w:proofErr w:type="spellStart"/>
            <w:r w:rsidRPr="005202FE">
              <w:rPr>
                <w:rStyle w:val="ng-binding"/>
                <w:rFonts w:eastAsia="Times New Roman"/>
              </w:rPr>
              <w:t>ThermoFisher</w:t>
            </w:r>
            <w:proofErr w:type="spellEnd"/>
            <w:r w:rsidRPr="005202FE">
              <w:rPr>
                <w:rStyle w:val="ng-binding"/>
                <w:rFonts w:eastAsia="Times New Roman"/>
              </w:rPr>
              <w:t xml:space="preserve"> Scientific - L23101)</w:t>
            </w:r>
          </w:p>
        </w:tc>
      </w:tr>
      <w:tr w:rsidR="00981C65" w:rsidRPr="005202FE" w14:paraId="5485E42B" w14:textId="77777777" w:rsidTr="005202FE">
        <w:trPr>
          <w:jc w:val="center"/>
        </w:trPr>
        <w:tc>
          <w:tcPr>
            <w:tcW w:w="2409" w:type="dxa"/>
          </w:tcPr>
          <w:p w14:paraId="2DBEA2B1" w14:textId="3180D1E8" w:rsidR="00981C65" w:rsidRPr="005202FE" w:rsidRDefault="00981C65" w:rsidP="007A5CC4">
            <w:pPr>
              <w:rPr>
                <w:lang w:val="en-GB"/>
              </w:rPr>
            </w:pPr>
            <w:r w:rsidRPr="005202FE">
              <w:rPr>
                <w:lang w:val="en-GB"/>
              </w:rPr>
              <w:t>CD8</w:t>
            </w:r>
            <w:r w:rsidRPr="005202FE">
              <w:rPr>
                <w:vertAlign w:val="superscript"/>
                <w:lang w:val="en-GB"/>
              </w:rPr>
              <w:t>+</w:t>
            </w:r>
            <w:r w:rsidRPr="005202FE">
              <w:rPr>
                <w:lang w:val="en-GB"/>
              </w:rPr>
              <w:t>/CD4</w:t>
            </w:r>
            <w:r w:rsidRPr="005202FE">
              <w:rPr>
                <w:vertAlign w:val="superscript"/>
                <w:lang w:val="en-GB"/>
              </w:rPr>
              <w:t>+</w:t>
            </w:r>
            <w:r w:rsidRPr="005202FE">
              <w:rPr>
                <w:lang w:val="en-GB"/>
              </w:rPr>
              <w:t xml:space="preserve"> T-cell PD1</w:t>
            </w:r>
          </w:p>
        </w:tc>
        <w:tc>
          <w:tcPr>
            <w:tcW w:w="6864" w:type="dxa"/>
          </w:tcPr>
          <w:p w14:paraId="05742A42" w14:textId="458F9288" w:rsidR="00981C65" w:rsidRPr="005202FE" w:rsidRDefault="00981C65" w:rsidP="007A5CC4">
            <w:pPr>
              <w:jc w:val="both"/>
              <w:rPr>
                <w:lang w:val="en-GB"/>
              </w:rPr>
            </w:pPr>
            <w:r w:rsidRPr="005202FE">
              <w:rPr>
                <w:lang w:val="en-GB"/>
              </w:rPr>
              <w:t xml:space="preserve">PE CD45 (Invitrogen – 30-F11), CD8a BioLegend – 53-6.7), APC CD4 (BioLegend – RM4-5), BV421 PD1 (BioLegend – 29F.1A12), </w:t>
            </w:r>
            <w:r w:rsidRPr="005202FE">
              <w:rPr>
                <w:rFonts w:eastAsia="Times New Roman"/>
              </w:rPr>
              <w:t>LIVE/DEAD™ Fixable Green Dead Cell Stain Kit (</w:t>
            </w:r>
            <w:proofErr w:type="spellStart"/>
            <w:r w:rsidRPr="005202FE">
              <w:rPr>
                <w:rStyle w:val="ng-binding"/>
                <w:rFonts w:eastAsia="Times New Roman"/>
              </w:rPr>
              <w:t>ThermoFisher</w:t>
            </w:r>
            <w:proofErr w:type="spellEnd"/>
            <w:r w:rsidRPr="005202FE">
              <w:rPr>
                <w:rStyle w:val="ng-binding"/>
                <w:rFonts w:eastAsia="Times New Roman"/>
              </w:rPr>
              <w:t xml:space="preserve"> Scientific - L23101)</w:t>
            </w:r>
          </w:p>
        </w:tc>
      </w:tr>
      <w:tr w:rsidR="00981C65" w:rsidRPr="005202FE" w14:paraId="10E9E7DD" w14:textId="77777777" w:rsidTr="005202FE">
        <w:trPr>
          <w:jc w:val="center"/>
        </w:trPr>
        <w:tc>
          <w:tcPr>
            <w:tcW w:w="2409" w:type="dxa"/>
          </w:tcPr>
          <w:p w14:paraId="2F8F1652" w14:textId="77777777" w:rsidR="00981C65" w:rsidRPr="005202FE" w:rsidRDefault="00981C65" w:rsidP="007A5CC4">
            <w:pPr>
              <w:rPr>
                <w:lang w:val="en-GB"/>
              </w:rPr>
            </w:pPr>
            <w:r w:rsidRPr="005202FE">
              <w:rPr>
                <w:lang w:val="en-GB"/>
              </w:rPr>
              <w:t>CD4</w:t>
            </w:r>
            <w:r w:rsidRPr="005202FE">
              <w:rPr>
                <w:vertAlign w:val="superscript"/>
                <w:lang w:val="en-GB"/>
              </w:rPr>
              <w:t>+</w:t>
            </w:r>
            <w:r w:rsidRPr="005202FE">
              <w:rPr>
                <w:lang w:val="en-GB"/>
              </w:rPr>
              <w:t xml:space="preserve"> regulatory T-cells</w:t>
            </w:r>
          </w:p>
        </w:tc>
        <w:tc>
          <w:tcPr>
            <w:tcW w:w="6864" w:type="dxa"/>
          </w:tcPr>
          <w:p w14:paraId="1F581352" w14:textId="77777777" w:rsidR="00981C65" w:rsidRPr="005202FE" w:rsidRDefault="00981C65" w:rsidP="007A5CC4">
            <w:pPr>
              <w:jc w:val="both"/>
              <w:rPr>
                <w:lang w:val="en-GB"/>
              </w:rPr>
            </w:pPr>
            <w:r w:rsidRPr="005202FE">
              <w:rPr>
                <w:lang w:val="en-GB"/>
              </w:rPr>
              <w:t>APC-Cy7 CD45 (BioLegend – 30-F11), APC CD4 (BioLegend – RM4-5), BV421 CD25 (BioLegend 29F.1A12), PE Anti-Mo FoxP3 (</w:t>
            </w:r>
            <w:proofErr w:type="spellStart"/>
            <w:r w:rsidRPr="005202FE">
              <w:rPr>
                <w:lang w:val="en-GB"/>
              </w:rPr>
              <w:t>invitrogen</w:t>
            </w:r>
            <w:proofErr w:type="spellEnd"/>
            <w:r w:rsidRPr="005202FE">
              <w:rPr>
                <w:lang w:val="en-GB"/>
              </w:rPr>
              <w:t xml:space="preserve"> – NRRF–30), </w:t>
            </w:r>
            <w:r w:rsidRPr="005202FE">
              <w:rPr>
                <w:rFonts w:eastAsia="Times New Roman"/>
              </w:rPr>
              <w:t>LIVE/DEAD™ Fixable Green Dead Cell Stain Kit (</w:t>
            </w:r>
            <w:proofErr w:type="spellStart"/>
            <w:r w:rsidRPr="005202FE">
              <w:rPr>
                <w:rStyle w:val="ng-binding"/>
                <w:rFonts w:eastAsia="Times New Roman"/>
              </w:rPr>
              <w:t>ThermoFisher</w:t>
            </w:r>
            <w:proofErr w:type="spellEnd"/>
            <w:r w:rsidRPr="005202FE">
              <w:rPr>
                <w:rStyle w:val="ng-binding"/>
                <w:rFonts w:eastAsia="Times New Roman"/>
              </w:rPr>
              <w:t xml:space="preserve"> Scientific - L23101)</w:t>
            </w:r>
          </w:p>
        </w:tc>
      </w:tr>
    </w:tbl>
    <w:p w14:paraId="75242514" w14:textId="77777777" w:rsidR="007A5CC4" w:rsidRPr="005202FE" w:rsidRDefault="007A5CC4"/>
    <w:p w14:paraId="67A1DD88" w14:textId="47BCA1B1" w:rsidR="005202FE" w:rsidRPr="005202FE" w:rsidRDefault="005202FE" w:rsidP="005202FE">
      <w:pPr>
        <w:spacing w:line="480" w:lineRule="auto"/>
        <w:jc w:val="both"/>
        <w:rPr>
          <w:b/>
        </w:rPr>
      </w:pPr>
      <w:r w:rsidRPr="005202FE">
        <w:rPr>
          <w:b/>
        </w:rPr>
        <w:t xml:space="preserve">Table S1. </w:t>
      </w:r>
    </w:p>
    <w:p w14:paraId="08412886" w14:textId="34451F1A" w:rsidR="005202FE" w:rsidRDefault="005202FE" w:rsidP="005202FE">
      <w:pPr>
        <w:spacing w:line="480" w:lineRule="auto"/>
        <w:jc w:val="both"/>
      </w:pPr>
      <w:r w:rsidRPr="005202FE">
        <w:rPr>
          <w:color w:val="000000" w:themeColor="text1"/>
        </w:rPr>
        <w:t xml:space="preserve">Antibodies </w:t>
      </w:r>
      <w:r w:rsidRPr="005202FE">
        <w:t>and markers used in flow cytometry to discriminate different immune cell subtypes.</w:t>
      </w:r>
    </w:p>
    <w:sectPr w:rsidR="005202FE" w:rsidSect="00A36EE8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Yu Gothic Light">
    <w:charset w:val="80"/>
    <w:family w:val="auto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Yu Mincho">
    <w:charset w:val="80"/>
    <w:family w:val="auto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C65"/>
    <w:rsid w:val="002C3FA8"/>
    <w:rsid w:val="0034478E"/>
    <w:rsid w:val="00366E6F"/>
    <w:rsid w:val="00470B7E"/>
    <w:rsid w:val="00490C6A"/>
    <w:rsid w:val="005202FE"/>
    <w:rsid w:val="00521872"/>
    <w:rsid w:val="00524450"/>
    <w:rsid w:val="00546E23"/>
    <w:rsid w:val="005753BE"/>
    <w:rsid w:val="00584407"/>
    <w:rsid w:val="005B6A2D"/>
    <w:rsid w:val="005D1CFA"/>
    <w:rsid w:val="00610C61"/>
    <w:rsid w:val="006B7E2F"/>
    <w:rsid w:val="00756FDF"/>
    <w:rsid w:val="00766AE8"/>
    <w:rsid w:val="0078684A"/>
    <w:rsid w:val="007A5CC4"/>
    <w:rsid w:val="00860A77"/>
    <w:rsid w:val="008B6571"/>
    <w:rsid w:val="008C4F17"/>
    <w:rsid w:val="00972D7D"/>
    <w:rsid w:val="00981C65"/>
    <w:rsid w:val="009E14C2"/>
    <w:rsid w:val="009E5E85"/>
    <w:rsid w:val="00A334CF"/>
    <w:rsid w:val="00A36EE8"/>
    <w:rsid w:val="00A77E34"/>
    <w:rsid w:val="00AA3B67"/>
    <w:rsid w:val="00BE6942"/>
    <w:rsid w:val="00C47F38"/>
    <w:rsid w:val="00CC739D"/>
    <w:rsid w:val="00D54309"/>
    <w:rsid w:val="00E217F9"/>
    <w:rsid w:val="00EF545A"/>
    <w:rsid w:val="00F94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24CAAFF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1C65"/>
    <w:rPr>
      <w:rFonts w:ascii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g-binding">
    <w:name w:val="ng-binding"/>
    <w:basedOn w:val="DefaultParagraphFont"/>
    <w:rsid w:val="00981C65"/>
  </w:style>
  <w:style w:type="table" w:styleId="TableGrid">
    <w:name w:val="Table Grid"/>
    <w:basedOn w:val="TableNormal"/>
    <w:uiPriority w:val="39"/>
    <w:rsid w:val="00981C65"/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8684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684A"/>
    <w:rPr>
      <w:rFonts w:ascii="Lucida Grande" w:hAnsi="Lucida Grande" w:cs="Lucida Grande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1C65"/>
    <w:rPr>
      <w:rFonts w:ascii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g-binding">
    <w:name w:val="ng-binding"/>
    <w:basedOn w:val="DefaultParagraphFont"/>
    <w:rsid w:val="00981C65"/>
  </w:style>
  <w:style w:type="table" w:styleId="TableGrid">
    <w:name w:val="Table Grid"/>
    <w:basedOn w:val="TableNormal"/>
    <w:uiPriority w:val="39"/>
    <w:rsid w:val="00981C65"/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8684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684A"/>
    <w:rPr>
      <w:rFonts w:ascii="Lucida Grande" w:hAnsi="Lucida Grande" w:cs="Lucida Grande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1104</Characters>
  <Application>Microsoft Macintosh Word</Application>
  <DocSecurity>0</DocSecurity>
  <Lines>17</Lines>
  <Paragraphs>4</Paragraphs>
  <ScaleCrop>false</ScaleCrop>
  <Company/>
  <LinksUpToDate>false</LinksUpToDate>
  <CharactersWithSpaces>1289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YIANNIS PHILIPPOU</dc:creator>
  <cp:keywords/>
  <dc:description/>
  <cp:lastModifiedBy>Richard Bryant</cp:lastModifiedBy>
  <cp:revision>2</cp:revision>
  <dcterms:created xsi:type="dcterms:W3CDTF">2020-03-28T19:13:00Z</dcterms:created>
  <dcterms:modified xsi:type="dcterms:W3CDTF">2020-03-28T19:13:00Z</dcterms:modified>
</cp:coreProperties>
</file>