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2347" w:rsidRPr="008E2D2F" w:rsidRDefault="00362347" w:rsidP="00362347">
      <w:pPr>
        <w:pStyle w:val="EndNoteBibliography"/>
        <w:rPr>
          <w:rFonts w:ascii="Arial" w:hAnsi="Arial" w:cs="Arial"/>
          <w:b/>
          <w:sz w:val="22"/>
          <w:szCs w:val="22"/>
          <w:u w:val="single"/>
        </w:rPr>
      </w:pPr>
      <w:r w:rsidRPr="008E2D2F">
        <w:rPr>
          <w:rFonts w:ascii="Arial" w:hAnsi="Arial" w:cs="Arial"/>
          <w:b/>
          <w:sz w:val="22"/>
          <w:szCs w:val="22"/>
          <w:u w:val="single"/>
        </w:rPr>
        <w:t xml:space="preserve">Appendix </w:t>
      </w:r>
    </w:p>
    <w:p w:rsidR="00362347" w:rsidRDefault="00362347" w:rsidP="00362347">
      <w:pPr>
        <w:pStyle w:val="EndNoteBibliography"/>
        <w:rPr>
          <w:rFonts w:ascii="Arial" w:hAnsi="Arial" w:cs="Arial"/>
          <w:sz w:val="22"/>
          <w:szCs w:val="22"/>
        </w:rPr>
      </w:pPr>
    </w:p>
    <w:p w:rsidR="00362347" w:rsidRDefault="003704EF" w:rsidP="00362347">
      <w:pPr>
        <w:pStyle w:val="EndNoteBibliography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Supplementary </w:t>
      </w:r>
      <w:r w:rsidR="00362347" w:rsidRPr="008E2D2F">
        <w:rPr>
          <w:rFonts w:ascii="Arial" w:hAnsi="Arial" w:cs="Arial"/>
          <w:b/>
          <w:sz w:val="22"/>
          <w:szCs w:val="22"/>
        </w:rPr>
        <w:t>Figure 1.</w:t>
      </w:r>
      <w:r w:rsidR="00362347">
        <w:rPr>
          <w:rFonts w:ascii="Arial" w:hAnsi="Arial" w:cs="Arial"/>
          <w:sz w:val="22"/>
          <w:szCs w:val="22"/>
        </w:rPr>
        <w:t xml:space="preserve"> Directed Acyclic Graph (DAG) for the association between demographic and clinical characteristics of COVID-19 positive cancer patients and severity/death of COVID-19 (www.dagitty.net). </w:t>
      </w:r>
    </w:p>
    <w:p w:rsidR="00362347" w:rsidRDefault="00362347" w:rsidP="00362347">
      <w:pPr>
        <w:pStyle w:val="EndNoteBibliography"/>
        <w:rPr>
          <w:rFonts w:ascii="Arial" w:hAnsi="Arial" w:cs="Arial"/>
          <w:sz w:val="22"/>
          <w:szCs w:val="22"/>
        </w:rPr>
      </w:pPr>
    </w:p>
    <w:p w:rsidR="00362347" w:rsidRDefault="00362347" w:rsidP="00362347">
      <w:pPr>
        <w:pStyle w:val="EndNoteBibliography"/>
        <w:rPr>
          <w:rFonts w:ascii="Arial" w:hAnsi="Arial" w:cs="Arial"/>
          <w:sz w:val="22"/>
          <w:szCs w:val="22"/>
        </w:rPr>
      </w:pPr>
      <w:r w:rsidRPr="000D7903">
        <w:rPr>
          <w:rFonts w:asciiTheme="minorHAnsi" w:hAnsiTheme="minorHAnsi" w:cstheme="minorHAnsi"/>
          <w:noProof/>
          <w:lang w:val="en-GB" w:eastAsia="en-GB"/>
        </w:rPr>
        <w:drawing>
          <wp:inline distT="0" distB="0" distL="0" distR="0" wp14:anchorId="10E58644" wp14:editId="505C8DFB">
            <wp:extent cx="5727700" cy="363601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3636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2347" w:rsidRDefault="00362347" w:rsidP="00362347">
      <w:pPr>
        <w:pStyle w:val="EndNoteBibliography"/>
        <w:rPr>
          <w:rFonts w:ascii="Arial" w:hAnsi="Arial" w:cs="Arial"/>
          <w:sz w:val="22"/>
          <w:szCs w:val="22"/>
        </w:rPr>
      </w:pPr>
    </w:p>
    <w:p w:rsidR="00362347" w:rsidRDefault="00362347" w:rsidP="00362347">
      <w:pPr>
        <w:rPr>
          <w:rFonts w:ascii="Arial" w:eastAsiaTheme="minorHAnsi" w:hAnsi="Arial" w:cs="Arial"/>
          <w:sz w:val="22"/>
          <w:szCs w:val="22"/>
          <w:lang w:val="en-US"/>
        </w:rPr>
      </w:pPr>
      <w:r>
        <w:rPr>
          <w:rFonts w:ascii="Arial" w:hAnsi="Arial" w:cs="Arial"/>
          <w:sz w:val="22"/>
          <w:szCs w:val="22"/>
        </w:rPr>
        <w:br w:type="page"/>
      </w:r>
    </w:p>
    <w:p w:rsidR="00362347" w:rsidRDefault="003704EF" w:rsidP="00362347">
      <w:pPr>
        <w:pStyle w:val="EndNoteBibliography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lastRenderedPageBreak/>
        <w:t xml:space="preserve">Supplementary </w:t>
      </w:r>
      <w:r w:rsidR="00DE4CAB">
        <w:rPr>
          <w:rFonts w:ascii="Arial" w:hAnsi="Arial" w:cs="Arial"/>
          <w:b/>
          <w:sz w:val="22"/>
          <w:szCs w:val="22"/>
        </w:rPr>
        <w:t xml:space="preserve">Table </w:t>
      </w:r>
      <w:r>
        <w:rPr>
          <w:rFonts w:ascii="Arial" w:hAnsi="Arial" w:cs="Arial"/>
          <w:b/>
          <w:sz w:val="22"/>
          <w:szCs w:val="22"/>
        </w:rPr>
        <w:t>1</w:t>
      </w:r>
      <w:r w:rsidR="00362347" w:rsidRPr="008E2D2F">
        <w:rPr>
          <w:rFonts w:ascii="Arial" w:hAnsi="Arial" w:cs="Arial"/>
          <w:b/>
          <w:sz w:val="22"/>
          <w:szCs w:val="22"/>
        </w:rPr>
        <w:t>.</w:t>
      </w:r>
      <w:r w:rsidR="00362347">
        <w:rPr>
          <w:rFonts w:ascii="Arial" w:hAnsi="Arial" w:cs="Arial"/>
          <w:sz w:val="22"/>
          <w:szCs w:val="22"/>
        </w:rPr>
        <w:t xml:space="preserve"> Overview of minimal adjustments for the associations between demographic and clinical characteristics of COVID-19 positive cancer patients and severity/death of COVID-19 (www.dagitty.net). </w:t>
      </w:r>
    </w:p>
    <w:p w:rsidR="00362347" w:rsidRDefault="00362347" w:rsidP="00362347">
      <w:pPr>
        <w:pStyle w:val="EndNoteBibliography"/>
        <w:rPr>
          <w:rFonts w:ascii="Arial" w:hAnsi="Arial" w:cs="Arial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5"/>
        <w:gridCol w:w="4505"/>
      </w:tblGrid>
      <w:tr w:rsidR="00362347" w:rsidRPr="008E2D2F" w:rsidTr="00820EF7">
        <w:tc>
          <w:tcPr>
            <w:tcW w:w="4505" w:type="dxa"/>
          </w:tcPr>
          <w:p w:rsidR="00362347" w:rsidRPr="008E2D2F" w:rsidRDefault="00362347" w:rsidP="00820EF7">
            <w:pPr>
              <w:pStyle w:val="EndNoteBibliography"/>
              <w:rPr>
                <w:rFonts w:ascii="Arial" w:hAnsi="Arial" w:cs="Arial"/>
                <w:b/>
              </w:rPr>
            </w:pPr>
            <w:r w:rsidRPr="008E2D2F">
              <w:rPr>
                <w:rFonts w:ascii="Arial" w:hAnsi="Arial" w:cs="Arial"/>
                <w:b/>
              </w:rPr>
              <w:t>Main exposure variable</w:t>
            </w:r>
          </w:p>
        </w:tc>
        <w:tc>
          <w:tcPr>
            <w:tcW w:w="4505" w:type="dxa"/>
          </w:tcPr>
          <w:p w:rsidR="00362347" w:rsidRPr="008E2D2F" w:rsidRDefault="00362347" w:rsidP="00820EF7">
            <w:pPr>
              <w:pStyle w:val="EndNoteBibliography"/>
              <w:rPr>
                <w:rFonts w:ascii="Arial" w:hAnsi="Arial" w:cs="Arial"/>
                <w:b/>
              </w:rPr>
            </w:pPr>
            <w:r w:rsidRPr="008E2D2F">
              <w:rPr>
                <w:rFonts w:ascii="Arial" w:hAnsi="Arial" w:cs="Arial"/>
                <w:b/>
              </w:rPr>
              <w:t>Minimal adjustments</w:t>
            </w:r>
          </w:p>
        </w:tc>
      </w:tr>
      <w:tr w:rsidR="00362347" w:rsidRPr="008E2D2F" w:rsidTr="00820EF7">
        <w:tc>
          <w:tcPr>
            <w:tcW w:w="4505" w:type="dxa"/>
          </w:tcPr>
          <w:p w:rsidR="00362347" w:rsidRPr="008E2D2F" w:rsidRDefault="00362347" w:rsidP="00820EF7">
            <w:pPr>
              <w:pStyle w:val="EndNoteBibliography"/>
              <w:rPr>
                <w:rFonts w:ascii="Arial" w:hAnsi="Arial" w:cs="Arial"/>
              </w:rPr>
            </w:pPr>
            <w:r w:rsidRPr="008E2D2F">
              <w:rPr>
                <w:rFonts w:ascii="Arial" w:hAnsi="Arial" w:cs="Arial"/>
              </w:rPr>
              <w:t>Age</w:t>
            </w:r>
          </w:p>
        </w:tc>
        <w:tc>
          <w:tcPr>
            <w:tcW w:w="4505" w:type="dxa"/>
          </w:tcPr>
          <w:p w:rsidR="00362347" w:rsidRPr="008E2D2F" w:rsidRDefault="00362347" w:rsidP="00820EF7">
            <w:pPr>
              <w:pStyle w:val="EndNoteBibliography"/>
              <w:rPr>
                <w:rFonts w:ascii="Arial" w:hAnsi="Arial" w:cs="Arial"/>
              </w:rPr>
            </w:pPr>
            <w:r w:rsidRPr="008E2D2F">
              <w:rPr>
                <w:rFonts w:ascii="Arial" w:hAnsi="Arial" w:cs="Arial"/>
              </w:rPr>
              <w:t>No adjustment is necessary to estimate the total effect of Age on severity/death of COVID-19</w:t>
            </w:r>
          </w:p>
        </w:tc>
      </w:tr>
      <w:tr w:rsidR="00362347" w:rsidRPr="008E2D2F" w:rsidTr="00820EF7">
        <w:tc>
          <w:tcPr>
            <w:tcW w:w="4505" w:type="dxa"/>
          </w:tcPr>
          <w:p w:rsidR="00362347" w:rsidRPr="008E2D2F" w:rsidRDefault="00362347" w:rsidP="00820EF7">
            <w:pPr>
              <w:pStyle w:val="EndNoteBibliography"/>
              <w:rPr>
                <w:rFonts w:ascii="Arial" w:hAnsi="Arial" w:cs="Arial"/>
              </w:rPr>
            </w:pPr>
            <w:r w:rsidRPr="008E2D2F">
              <w:rPr>
                <w:rFonts w:ascii="Arial" w:hAnsi="Arial" w:cs="Arial"/>
              </w:rPr>
              <w:t>Sex</w:t>
            </w:r>
          </w:p>
        </w:tc>
        <w:tc>
          <w:tcPr>
            <w:tcW w:w="4505" w:type="dxa"/>
          </w:tcPr>
          <w:p w:rsidR="00362347" w:rsidRPr="008E2D2F" w:rsidRDefault="00362347" w:rsidP="00820EF7">
            <w:pPr>
              <w:pStyle w:val="EndNoteBibliography"/>
              <w:rPr>
                <w:rFonts w:ascii="Arial" w:hAnsi="Arial" w:cs="Arial"/>
              </w:rPr>
            </w:pPr>
            <w:r w:rsidRPr="008E2D2F">
              <w:rPr>
                <w:rFonts w:ascii="Arial" w:hAnsi="Arial" w:cs="Arial"/>
              </w:rPr>
              <w:t>No adjustment is necessary to estimate the total effect of Sex on severity/death of COVID-19</w:t>
            </w:r>
          </w:p>
        </w:tc>
      </w:tr>
      <w:tr w:rsidR="00362347" w:rsidRPr="008E2D2F" w:rsidTr="00820EF7">
        <w:tc>
          <w:tcPr>
            <w:tcW w:w="4505" w:type="dxa"/>
          </w:tcPr>
          <w:p w:rsidR="00362347" w:rsidRPr="008E2D2F" w:rsidRDefault="00362347" w:rsidP="00820EF7">
            <w:pPr>
              <w:pStyle w:val="EndNoteBibliography"/>
              <w:rPr>
                <w:rFonts w:ascii="Arial" w:hAnsi="Arial" w:cs="Arial"/>
              </w:rPr>
            </w:pPr>
            <w:r w:rsidRPr="008E2D2F">
              <w:rPr>
                <w:rFonts w:ascii="Arial" w:hAnsi="Arial" w:cs="Arial"/>
              </w:rPr>
              <w:t>Ethnicity</w:t>
            </w:r>
          </w:p>
        </w:tc>
        <w:tc>
          <w:tcPr>
            <w:tcW w:w="4505" w:type="dxa"/>
          </w:tcPr>
          <w:p w:rsidR="00362347" w:rsidRPr="008E2D2F" w:rsidRDefault="00362347" w:rsidP="00820EF7">
            <w:pPr>
              <w:pStyle w:val="EndNoteBibliography"/>
              <w:rPr>
                <w:rFonts w:ascii="Arial" w:hAnsi="Arial" w:cs="Arial"/>
              </w:rPr>
            </w:pPr>
            <w:r w:rsidRPr="008E2D2F">
              <w:rPr>
                <w:rFonts w:ascii="Arial" w:hAnsi="Arial" w:cs="Arial"/>
              </w:rPr>
              <w:t>No adjustment is necessary to estimate the total effect of Ethnicity on severity/death of COVID-19</w:t>
            </w:r>
          </w:p>
        </w:tc>
      </w:tr>
      <w:tr w:rsidR="00362347" w:rsidRPr="008E2D2F" w:rsidTr="00820EF7">
        <w:tc>
          <w:tcPr>
            <w:tcW w:w="4505" w:type="dxa"/>
          </w:tcPr>
          <w:p w:rsidR="00362347" w:rsidRPr="008E2D2F" w:rsidRDefault="00362347" w:rsidP="00820EF7">
            <w:pPr>
              <w:pStyle w:val="EndNoteBibliography"/>
              <w:rPr>
                <w:rFonts w:ascii="Arial" w:hAnsi="Arial" w:cs="Arial"/>
              </w:rPr>
            </w:pPr>
            <w:r w:rsidRPr="008E2D2F">
              <w:rPr>
                <w:rFonts w:ascii="Arial" w:hAnsi="Arial" w:cs="Arial"/>
              </w:rPr>
              <w:t>Deprivation Index</w:t>
            </w:r>
          </w:p>
        </w:tc>
        <w:tc>
          <w:tcPr>
            <w:tcW w:w="4505" w:type="dxa"/>
          </w:tcPr>
          <w:p w:rsidR="00362347" w:rsidRPr="008E2D2F" w:rsidRDefault="00362347" w:rsidP="00820EF7">
            <w:pPr>
              <w:pStyle w:val="EndNoteBibliography"/>
              <w:rPr>
                <w:rFonts w:ascii="Arial" w:hAnsi="Arial" w:cs="Arial"/>
              </w:rPr>
            </w:pPr>
            <w:r w:rsidRPr="008E2D2F">
              <w:rPr>
                <w:rFonts w:ascii="Arial" w:hAnsi="Arial" w:cs="Arial"/>
              </w:rPr>
              <w:t>Age, Ethnicity, Sex</w:t>
            </w:r>
          </w:p>
        </w:tc>
      </w:tr>
      <w:tr w:rsidR="00362347" w:rsidRPr="008E2D2F" w:rsidTr="00820EF7">
        <w:tc>
          <w:tcPr>
            <w:tcW w:w="4505" w:type="dxa"/>
          </w:tcPr>
          <w:p w:rsidR="00362347" w:rsidRPr="008E2D2F" w:rsidRDefault="00362347" w:rsidP="00820EF7">
            <w:pPr>
              <w:pStyle w:val="EndNoteBibliography"/>
              <w:rPr>
                <w:rFonts w:ascii="Arial" w:hAnsi="Arial" w:cs="Arial"/>
              </w:rPr>
            </w:pPr>
            <w:r w:rsidRPr="008E2D2F">
              <w:rPr>
                <w:rFonts w:ascii="Arial" w:hAnsi="Arial" w:cs="Arial"/>
              </w:rPr>
              <w:t>Comorbidities</w:t>
            </w:r>
          </w:p>
        </w:tc>
        <w:tc>
          <w:tcPr>
            <w:tcW w:w="4505" w:type="dxa"/>
          </w:tcPr>
          <w:p w:rsidR="00362347" w:rsidRPr="008E2D2F" w:rsidRDefault="00362347" w:rsidP="00820EF7">
            <w:pPr>
              <w:rPr>
                <w:rFonts w:ascii="Arial" w:eastAsiaTheme="minorHAnsi" w:hAnsi="Arial" w:cs="Arial"/>
              </w:rPr>
            </w:pPr>
            <w:r w:rsidRPr="008E2D2F">
              <w:rPr>
                <w:rFonts w:ascii="Arial" w:eastAsiaTheme="minorHAnsi" w:hAnsi="Arial" w:cs="Arial"/>
              </w:rPr>
              <w:t>Age, Deprivation Index, Ethnicity, Sex, Smoking</w:t>
            </w:r>
          </w:p>
        </w:tc>
      </w:tr>
      <w:tr w:rsidR="00362347" w:rsidRPr="008E2D2F" w:rsidTr="00820EF7">
        <w:tc>
          <w:tcPr>
            <w:tcW w:w="4505" w:type="dxa"/>
          </w:tcPr>
          <w:p w:rsidR="00362347" w:rsidRPr="008E2D2F" w:rsidRDefault="00362347" w:rsidP="00820EF7">
            <w:pPr>
              <w:pStyle w:val="EndNoteBibliography"/>
              <w:rPr>
                <w:rFonts w:ascii="Arial" w:hAnsi="Arial" w:cs="Arial"/>
              </w:rPr>
            </w:pPr>
            <w:r w:rsidRPr="008E2D2F">
              <w:rPr>
                <w:rFonts w:ascii="Arial" w:hAnsi="Arial" w:cs="Arial"/>
              </w:rPr>
              <w:t>Smoking</w:t>
            </w:r>
          </w:p>
        </w:tc>
        <w:tc>
          <w:tcPr>
            <w:tcW w:w="4505" w:type="dxa"/>
          </w:tcPr>
          <w:p w:rsidR="00362347" w:rsidRPr="008E2D2F" w:rsidRDefault="00362347" w:rsidP="00820EF7">
            <w:pPr>
              <w:rPr>
                <w:rFonts w:ascii="Arial" w:hAnsi="Arial" w:cs="Arial"/>
              </w:rPr>
            </w:pPr>
            <w:r w:rsidRPr="008E2D2F">
              <w:rPr>
                <w:rFonts w:ascii="Arial" w:hAnsi="Arial" w:cs="Arial"/>
              </w:rPr>
              <w:t>Age, Deprivation Index, Ethnicity, Sex</w:t>
            </w:r>
          </w:p>
        </w:tc>
      </w:tr>
      <w:tr w:rsidR="00362347" w:rsidRPr="008E2D2F" w:rsidTr="00820EF7">
        <w:tc>
          <w:tcPr>
            <w:tcW w:w="4505" w:type="dxa"/>
          </w:tcPr>
          <w:p w:rsidR="00362347" w:rsidRPr="008E2D2F" w:rsidRDefault="00362347" w:rsidP="00820EF7">
            <w:pPr>
              <w:pStyle w:val="EndNoteBibliography"/>
              <w:rPr>
                <w:rFonts w:ascii="Arial" w:hAnsi="Arial" w:cs="Arial"/>
              </w:rPr>
            </w:pPr>
            <w:r w:rsidRPr="008E2D2F">
              <w:rPr>
                <w:rFonts w:ascii="Arial" w:hAnsi="Arial" w:cs="Arial"/>
              </w:rPr>
              <w:t>Cancer type</w:t>
            </w:r>
          </w:p>
        </w:tc>
        <w:tc>
          <w:tcPr>
            <w:tcW w:w="4505" w:type="dxa"/>
          </w:tcPr>
          <w:p w:rsidR="00362347" w:rsidRPr="008E2D2F" w:rsidRDefault="00362347" w:rsidP="00362347">
            <w:pPr>
              <w:pStyle w:val="ListParagraph"/>
              <w:numPr>
                <w:ilvl w:val="0"/>
                <w:numId w:val="1"/>
              </w:numPr>
              <w:ind w:left="256" w:hanging="256"/>
              <w:rPr>
                <w:rFonts w:ascii="Arial" w:hAnsi="Arial" w:cs="Arial"/>
              </w:rPr>
            </w:pPr>
            <w:r w:rsidRPr="008E2D2F">
              <w:rPr>
                <w:rFonts w:ascii="Arial" w:hAnsi="Arial" w:cs="Arial"/>
              </w:rPr>
              <w:t>Age, Comorbidities, Deprivation Index, Ethnicity, Performance status, Sex</w:t>
            </w:r>
          </w:p>
          <w:p w:rsidR="00362347" w:rsidRPr="008E2D2F" w:rsidRDefault="00362347" w:rsidP="00362347">
            <w:pPr>
              <w:pStyle w:val="ListParagraph"/>
              <w:numPr>
                <w:ilvl w:val="0"/>
                <w:numId w:val="1"/>
              </w:numPr>
              <w:ind w:left="256" w:hanging="256"/>
              <w:rPr>
                <w:rFonts w:ascii="Arial" w:hAnsi="Arial" w:cs="Arial"/>
              </w:rPr>
            </w:pPr>
            <w:r w:rsidRPr="008E2D2F">
              <w:rPr>
                <w:rFonts w:ascii="Arial" w:hAnsi="Arial" w:cs="Arial"/>
              </w:rPr>
              <w:t>Age, Comorbidities, Deprivation Index, Ethnicity, Sex, Smoking</w:t>
            </w:r>
          </w:p>
        </w:tc>
      </w:tr>
      <w:tr w:rsidR="00362347" w:rsidRPr="008E2D2F" w:rsidTr="00820EF7">
        <w:tc>
          <w:tcPr>
            <w:tcW w:w="4505" w:type="dxa"/>
          </w:tcPr>
          <w:p w:rsidR="00362347" w:rsidRPr="008E2D2F" w:rsidRDefault="00362347" w:rsidP="00820EF7">
            <w:pPr>
              <w:pStyle w:val="EndNoteBibliography"/>
              <w:rPr>
                <w:rFonts w:ascii="Arial" w:hAnsi="Arial" w:cs="Arial"/>
              </w:rPr>
            </w:pPr>
            <w:r w:rsidRPr="008E2D2F">
              <w:rPr>
                <w:rFonts w:ascii="Arial" w:hAnsi="Arial" w:cs="Arial"/>
              </w:rPr>
              <w:t>Current cancer treatment</w:t>
            </w:r>
          </w:p>
        </w:tc>
        <w:tc>
          <w:tcPr>
            <w:tcW w:w="4505" w:type="dxa"/>
          </w:tcPr>
          <w:p w:rsidR="00362347" w:rsidRPr="008E2D2F" w:rsidRDefault="00362347" w:rsidP="00362347">
            <w:pPr>
              <w:pStyle w:val="ListParagraph"/>
              <w:numPr>
                <w:ilvl w:val="0"/>
                <w:numId w:val="2"/>
              </w:numPr>
              <w:ind w:left="206" w:hanging="206"/>
              <w:rPr>
                <w:rFonts w:ascii="Arial" w:hAnsi="Arial" w:cs="Arial"/>
              </w:rPr>
            </w:pPr>
            <w:r w:rsidRPr="008E2D2F">
              <w:rPr>
                <w:rFonts w:ascii="Arial" w:hAnsi="Arial" w:cs="Arial"/>
              </w:rPr>
              <w:t>Age, Cancer type, Comorbidities, Deprivation Index, Ethnicity, Sex, Time since cancer diagnosis</w:t>
            </w:r>
          </w:p>
          <w:p w:rsidR="00362347" w:rsidRPr="008E2D2F" w:rsidRDefault="00362347" w:rsidP="00362347">
            <w:pPr>
              <w:pStyle w:val="ListParagraph"/>
              <w:numPr>
                <w:ilvl w:val="0"/>
                <w:numId w:val="2"/>
              </w:numPr>
              <w:ind w:left="206" w:hanging="206"/>
              <w:rPr>
                <w:rFonts w:ascii="Arial" w:hAnsi="Arial" w:cs="Arial"/>
              </w:rPr>
            </w:pPr>
            <w:r w:rsidRPr="008E2D2F">
              <w:rPr>
                <w:rFonts w:ascii="Arial" w:hAnsi="Arial" w:cs="Arial"/>
              </w:rPr>
              <w:t>Age, Cancer type, Comorbidities, Smoking, Time since cancer diagnosis</w:t>
            </w:r>
          </w:p>
          <w:p w:rsidR="00362347" w:rsidRPr="008E2D2F" w:rsidRDefault="00362347" w:rsidP="00362347">
            <w:pPr>
              <w:pStyle w:val="ListParagraph"/>
              <w:numPr>
                <w:ilvl w:val="0"/>
                <w:numId w:val="2"/>
              </w:numPr>
              <w:ind w:left="206" w:hanging="206"/>
              <w:rPr>
                <w:rFonts w:ascii="Arial" w:hAnsi="Arial" w:cs="Arial"/>
              </w:rPr>
            </w:pPr>
            <w:r w:rsidRPr="008E2D2F">
              <w:rPr>
                <w:rFonts w:ascii="Arial" w:hAnsi="Arial" w:cs="Arial"/>
              </w:rPr>
              <w:t>Cancer type, Performance status, Time since cancer diagnosis</w:t>
            </w:r>
          </w:p>
        </w:tc>
      </w:tr>
      <w:tr w:rsidR="00362347" w:rsidRPr="008E2D2F" w:rsidTr="00820EF7">
        <w:tc>
          <w:tcPr>
            <w:tcW w:w="4505" w:type="dxa"/>
          </w:tcPr>
          <w:p w:rsidR="00362347" w:rsidRPr="008E2D2F" w:rsidRDefault="00362347" w:rsidP="00820EF7">
            <w:pPr>
              <w:pStyle w:val="EndNoteBibliography"/>
              <w:rPr>
                <w:rFonts w:ascii="Arial" w:hAnsi="Arial" w:cs="Arial"/>
              </w:rPr>
            </w:pPr>
            <w:r w:rsidRPr="008E2D2F">
              <w:rPr>
                <w:rFonts w:ascii="Arial" w:hAnsi="Arial" w:cs="Arial"/>
              </w:rPr>
              <w:t>Time since cancer diagnosis</w:t>
            </w:r>
          </w:p>
        </w:tc>
        <w:tc>
          <w:tcPr>
            <w:tcW w:w="4505" w:type="dxa"/>
          </w:tcPr>
          <w:p w:rsidR="00362347" w:rsidRPr="008E2D2F" w:rsidRDefault="00362347" w:rsidP="00820EF7">
            <w:pPr>
              <w:pStyle w:val="EndNoteBibliography"/>
              <w:rPr>
                <w:rFonts w:ascii="Arial" w:hAnsi="Arial" w:cs="Arial"/>
              </w:rPr>
            </w:pPr>
            <w:r w:rsidRPr="008E2D2F">
              <w:rPr>
                <w:rFonts w:ascii="Arial" w:hAnsi="Arial" w:cs="Arial"/>
              </w:rPr>
              <w:t>Age</w:t>
            </w:r>
          </w:p>
        </w:tc>
      </w:tr>
      <w:tr w:rsidR="00362347" w:rsidRPr="008E2D2F" w:rsidTr="00820EF7">
        <w:tc>
          <w:tcPr>
            <w:tcW w:w="4505" w:type="dxa"/>
          </w:tcPr>
          <w:p w:rsidR="00362347" w:rsidRPr="008E2D2F" w:rsidRDefault="00362347" w:rsidP="00820EF7">
            <w:pPr>
              <w:pStyle w:val="EndNoteBibliography"/>
              <w:rPr>
                <w:rFonts w:ascii="Arial" w:hAnsi="Arial" w:cs="Arial"/>
              </w:rPr>
            </w:pPr>
            <w:r w:rsidRPr="008E2D2F">
              <w:rPr>
                <w:rFonts w:ascii="Arial" w:hAnsi="Arial" w:cs="Arial"/>
              </w:rPr>
              <w:t>Performance status</w:t>
            </w:r>
          </w:p>
        </w:tc>
        <w:tc>
          <w:tcPr>
            <w:tcW w:w="4505" w:type="dxa"/>
          </w:tcPr>
          <w:p w:rsidR="00362347" w:rsidRPr="008E2D2F" w:rsidRDefault="00362347" w:rsidP="00820EF7">
            <w:pPr>
              <w:rPr>
                <w:rFonts w:ascii="Arial" w:hAnsi="Arial" w:cs="Arial"/>
              </w:rPr>
            </w:pPr>
            <w:r w:rsidRPr="008E2D2F">
              <w:rPr>
                <w:rFonts w:ascii="Arial" w:hAnsi="Arial" w:cs="Arial"/>
              </w:rPr>
              <w:t>Age, Cancer type, Comorbidities, Deprivation Index, Ethnicity, Sex</w:t>
            </w:r>
          </w:p>
          <w:p w:rsidR="00362347" w:rsidRPr="008E2D2F" w:rsidRDefault="00362347" w:rsidP="00820EF7">
            <w:pPr>
              <w:rPr>
                <w:rFonts w:ascii="Arial" w:hAnsi="Arial" w:cs="Arial"/>
              </w:rPr>
            </w:pPr>
            <w:r w:rsidRPr="008E2D2F">
              <w:rPr>
                <w:rFonts w:ascii="Arial" w:hAnsi="Arial" w:cs="Arial"/>
              </w:rPr>
              <w:t>Age, Comorbidities, Smoking</w:t>
            </w:r>
          </w:p>
        </w:tc>
      </w:tr>
      <w:tr w:rsidR="00362347" w:rsidRPr="008E2D2F" w:rsidTr="00820EF7">
        <w:tc>
          <w:tcPr>
            <w:tcW w:w="4505" w:type="dxa"/>
          </w:tcPr>
          <w:p w:rsidR="00362347" w:rsidRPr="008E2D2F" w:rsidRDefault="00362347" w:rsidP="00820EF7">
            <w:pPr>
              <w:pStyle w:val="EndNoteBibliography"/>
              <w:rPr>
                <w:rFonts w:ascii="Arial" w:hAnsi="Arial" w:cs="Arial"/>
              </w:rPr>
            </w:pPr>
            <w:r w:rsidRPr="008E2D2F">
              <w:rPr>
                <w:rFonts w:ascii="Arial" w:hAnsi="Arial" w:cs="Arial"/>
              </w:rPr>
              <w:t>Lab</w:t>
            </w:r>
            <w:r w:rsidR="00212D10">
              <w:rPr>
                <w:rFonts w:ascii="Arial" w:hAnsi="Arial" w:cs="Arial"/>
              </w:rPr>
              <w:t>oratory</w:t>
            </w:r>
            <w:r w:rsidRPr="008E2D2F">
              <w:rPr>
                <w:rFonts w:ascii="Arial" w:hAnsi="Arial" w:cs="Arial"/>
              </w:rPr>
              <w:t xml:space="preserve"> variables</w:t>
            </w:r>
          </w:p>
        </w:tc>
        <w:tc>
          <w:tcPr>
            <w:tcW w:w="4505" w:type="dxa"/>
          </w:tcPr>
          <w:p w:rsidR="00362347" w:rsidRPr="008E2D2F" w:rsidRDefault="00362347" w:rsidP="00820EF7">
            <w:pPr>
              <w:rPr>
                <w:rFonts w:ascii="Arial" w:hAnsi="Arial" w:cs="Arial"/>
              </w:rPr>
            </w:pPr>
            <w:r w:rsidRPr="008E2D2F">
              <w:rPr>
                <w:rFonts w:ascii="Arial" w:hAnsi="Arial" w:cs="Arial"/>
              </w:rPr>
              <w:t>Age, COVID symptoms, Cancer type, Comorbidities, Current cancer treatment, Sex</w:t>
            </w:r>
          </w:p>
        </w:tc>
      </w:tr>
    </w:tbl>
    <w:p w:rsidR="00362347" w:rsidRDefault="00362347" w:rsidP="00362347">
      <w:pPr>
        <w:pStyle w:val="EndNoteBibliography"/>
        <w:rPr>
          <w:rFonts w:ascii="Arial" w:hAnsi="Arial" w:cs="Arial"/>
          <w:sz w:val="22"/>
          <w:szCs w:val="22"/>
        </w:rPr>
      </w:pPr>
    </w:p>
    <w:p w:rsidR="00362347" w:rsidRDefault="00362347" w:rsidP="00362347">
      <w:pPr>
        <w:rPr>
          <w:rFonts w:ascii="Arial" w:hAnsi="Arial" w:cs="Arial"/>
          <w:b/>
          <w:sz w:val="22"/>
          <w:szCs w:val="22"/>
        </w:rPr>
      </w:pPr>
    </w:p>
    <w:p w:rsidR="00362347" w:rsidRDefault="00362347" w:rsidP="00362347">
      <w:pPr>
        <w:rPr>
          <w:rFonts w:ascii="Arial" w:hAnsi="Arial" w:cs="Arial"/>
          <w:b/>
          <w:sz w:val="22"/>
          <w:szCs w:val="22"/>
        </w:rPr>
      </w:pPr>
    </w:p>
    <w:p w:rsidR="00362347" w:rsidRDefault="00362347" w:rsidP="00362347">
      <w:pPr>
        <w:rPr>
          <w:rFonts w:ascii="Arial" w:hAnsi="Arial" w:cs="Arial"/>
          <w:b/>
          <w:sz w:val="22"/>
          <w:szCs w:val="22"/>
        </w:rPr>
      </w:pPr>
    </w:p>
    <w:p w:rsidR="00362347" w:rsidRDefault="00362347" w:rsidP="00362347">
      <w:pPr>
        <w:rPr>
          <w:rFonts w:ascii="Arial" w:hAnsi="Arial" w:cs="Arial"/>
          <w:b/>
          <w:sz w:val="22"/>
          <w:szCs w:val="22"/>
        </w:rPr>
      </w:pPr>
    </w:p>
    <w:p w:rsidR="00362347" w:rsidRDefault="00362347" w:rsidP="00362347">
      <w:pPr>
        <w:rPr>
          <w:rFonts w:ascii="Arial" w:hAnsi="Arial" w:cs="Arial"/>
          <w:b/>
          <w:sz w:val="22"/>
          <w:szCs w:val="22"/>
        </w:rPr>
      </w:pPr>
    </w:p>
    <w:p w:rsidR="003704EF" w:rsidRDefault="003704EF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br w:type="page"/>
      </w:r>
      <w:bookmarkStart w:id="0" w:name="_GoBack"/>
      <w:bookmarkEnd w:id="0"/>
    </w:p>
    <w:p w:rsidR="003704EF" w:rsidRPr="003704EF" w:rsidRDefault="003704EF" w:rsidP="003704EF">
      <w:pPr>
        <w:pStyle w:val="EndNoteBibliography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lastRenderedPageBreak/>
        <w:t xml:space="preserve">Supplementary </w:t>
      </w:r>
      <w:r>
        <w:rPr>
          <w:rFonts w:ascii="Arial" w:hAnsi="Arial" w:cs="Arial"/>
          <w:b/>
          <w:sz w:val="22"/>
          <w:szCs w:val="22"/>
        </w:rPr>
        <w:t>Table 2</w:t>
      </w:r>
      <w:r>
        <w:rPr>
          <w:rFonts w:ascii="Arial" w:hAnsi="Arial" w:cs="Arial"/>
          <w:b/>
          <w:sz w:val="22"/>
          <w:szCs w:val="22"/>
        </w:rPr>
        <w:t>.</w:t>
      </w:r>
      <w:r w:rsidRPr="003704EF">
        <w:rPr>
          <w:rFonts w:ascii="Arial" w:hAnsi="Arial" w:cs="Arial"/>
          <w:sz w:val="22"/>
          <w:szCs w:val="22"/>
        </w:rPr>
        <w:t xml:space="preserve"> Breakdown of haematological malignancies</w:t>
      </w:r>
    </w:p>
    <w:p w:rsidR="003704EF" w:rsidRDefault="003704EF" w:rsidP="003704EF">
      <w:pPr>
        <w:pStyle w:val="EndNoteBibliography"/>
        <w:rPr>
          <w:rFonts w:ascii="Arial" w:hAnsi="Arial" w:cs="Arial"/>
          <w:b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3"/>
        <w:gridCol w:w="3003"/>
        <w:gridCol w:w="3004"/>
      </w:tblGrid>
      <w:tr w:rsidR="003704EF" w:rsidTr="00A454E0">
        <w:tc>
          <w:tcPr>
            <w:tcW w:w="3005" w:type="dxa"/>
          </w:tcPr>
          <w:p w:rsidR="003704EF" w:rsidRDefault="003704EF" w:rsidP="00A454E0">
            <w:pPr>
              <w:rPr>
                <w:b/>
              </w:rPr>
            </w:pPr>
            <w:r w:rsidRPr="008F0C57">
              <w:rPr>
                <w:b/>
              </w:rPr>
              <w:t>Cancer Subgroup</w:t>
            </w:r>
          </w:p>
          <w:p w:rsidR="003704EF" w:rsidRPr="008F0C57" w:rsidRDefault="003704EF" w:rsidP="00A454E0">
            <w:pPr>
              <w:rPr>
                <w:b/>
              </w:rPr>
            </w:pPr>
            <w:r>
              <w:rPr>
                <w:b/>
              </w:rPr>
              <w:t>(Total n=117)</w:t>
            </w:r>
          </w:p>
        </w:tc>
        <w:tc>
          <w:tcPr>
            <w:tcW w:w="3005" w:type="dxa"/>
          </w:tcPr>
          <w:p w:rsidR="003704EF" w:rsidRPr="008F0C57" w:rsidRDefault="003704EF" w:rsidP="00A454E0">
            <w:pPr>
              <w:rPr>
                <w:b/>
              </w:rPr>
            </w:pPr>
            <w:r w:rsidRPr="008F0C57">
              <w:rPr>
                <w:b/>
              </w:rPr>
              <w:t>N</w:t>
            </w:r>
          </w:p>
        </w:tc>
        <w:tc>
          <w:tcPr>
            <w:tcW w:w="3006" w:type="dxa"/>
          </w:tcPr>
          <w:p w:rsidR="003704EF" w:rsidRPr="008F0C57" w:rsidRDefault="003704EF" w:rsidP="00A454E0">
            <w:pPr>
              <w:rPr>
                <w:b/>
              </w:rPr>
            </w:pPr>
            <w:r w:rsidRPr="008F0C57">
              <w:rPr>
                <w:b/>
              </w:rPr>
              <w:t>%</w:t>
            </w:r>
          </w:p>
        </w:tc>
      </w:tr>
      <w:tr w:rsidR="003704EF" w:rsidTr="00A454E0">
        <w:tc>
          <w:tcPr>
            <w:tcW w:w="3005" w:type="dxa"/>
          </w:tcPr>
          <w:p w:rsidR="003704EF" w:rsidRPr="0094727C" w:rsidRDefault="003704EF" w:rsidP="00A454E0">
            <w:r w:rsidRPr="0094727C">
              <w:t xml:space="preserve">Lymphoma </w:t>
            </w:r>
          </w:p>
        </w:tc>
        <w:tc>
          <w:tcPr>
            <w:tcW w:w="3005" w:type="dxa"/>
          </w:tcPr>
          <w:p w:rsidR="003704EF" w:rsidRDefault="003704EF" w:rsidP="00A454E0">
            <w:r>
              <w:t>39</w:t>
            </w:r>
          </w:p>
        </w:tc>
        <w:tc>
          <w:tcPr>
            <w:tcW w:w="3006" w:type="dxa"/>
          </w:tcPr>
          <w:p w:rsidR="003704EF" w:rsidRDefault="003704EF" w:rsidP="00A454E0">
            <w:r>
              <w:t>33.30%</w:t>
            </w:r>
          </w:p>
        </w:tc>
      </w:tr>
      <w:tr w:rsidR="003704EF" w:rsidTr="00A454E0">
        <w:tc>
          <w:tcPr>
            <w:tcW w:w="3005" w:type="dxa"/>
          </w:tcPr>
          <w:p w:rsidR="003704EF" w:rsidRPr="0094727C" w:rsidRDefault="003704EF" w:rsidP="00A454E0">
            <w:r w:rsidRPr="0094727C">
              <w:t>CLL</w:t>
            </w:r>
          </w:p>
        </w:tc>
        <w:tc>
          <w:tcPr>
            <w:tcW w:w="3005" w:type="dxa"/>
          </w:tcPr>
          <w:p w:rsidR="003704EF" w:rsidRDefault="003704EF" w:rsidP="00A454E0">
            <w:r>
              <w:t>13</w:t>
            </w:r>
          </w:p>
        </w:tc>
        <w:tc>
          <w:tcPr>
            <w:tcW w:w="3006" w:type="dxa"/>
          </w:tcPr>
          <w:p w:rsidR="003704EF" w:rsidRDefault="003704EF" w:rsidP="00A454E0">
            <w:r>
              <w:t>11.10%</w:t>
            </w:r>
          </w:p>
        </w:tc>
      </w:tr>
      <w:tr w:rsidR="003704EF" w:rsidTr="00A454E0">
        <w:tc>
          <w:tcPr>
            <w:tcW w:w="3005" w:type="dxa"/>
          </w:tcPr>
          <w:p w:rsidR="003704EF" w:rsidRPr="0094727C" w:rsidRDefault="003704EF" w:rsidP="00A454E0">
            <w:r w:rsidRPr="0094727C">
              <w:t>Symptomatic myeloma</w:t>
            </w:r>
          </w:p>
        </w:tc>
        <w:tc>
          <w:tcPr>
            <w:tcW w:w="3005" w:type="dxa"/>
          </w:tcPr>
          <w:p w:rsidR="003704EF" w:rsidRDefault="003704EF" w:rsidP="00A454E0">
            <w:r>
              <w:t>16</w:t>
            </w:r>
          </w:p>
        </w:tc>
        <w:tc>
          <w:tcPr>
            <w:tcW w:w="3006" w:type="dxa"/>
          </w:tcPr>
          <w:p w:rsidR="003704EF" w:rsidRDefault="003704EF" w:rsidP="00A454E0">
            <w:r>
              <w:t>13.70%</w:t>
            </w:r>
          </w:p>
        </w:tc>
      </w:tr>
      <w:tr w:rsidR="003704EF" w:rsidTr="00A454E0">
        <w:tc>
          <w:tcPr>
            <w:tcW w:w="3005" w:type="dxa"/>
          </w:tcPr>
          <w:p w:rsidR="003704EF" w:rsidRPr="0094727C" w:rsidRDefault="003704EF" w:rsidP="00A454E0">
            <w:r w:rsidRPr="0094727C">
              <w:t>Asymptomatic myeloma / MGUS</w:t>
            </w:r>
          </w:p>
        </w:tc>
        <w:tc>
          <w:tcPr>
            <w:tcW w:w="3005" w:type="dxa"/>
          </w:tcPr>
          <w:p w:rsidR="003704EF" w:rsidRDefault="003704EF" w:rsidP="00A454E0">
            <w:r>
              <w:t>17</w:t>
            </w:r>
          </w:p>
        </w:tc>
        <w:tc>
          <w:tcPr>
            <w:tcW w:w="3006" w:type="dxa"/>
          </w:tcPr>
          <w:p w:rsidR="003704EF" w:rsidRDefault="003704EF" w:rsidP="00A454E0">
            <w:r>
              <w:t>14.50%</w:t>
            </w:r>
          </w:p>
        </w:tc>
      </w:tr>
      <w:tr w:rsidR="003704EF" w:rsidTr="00A454E0">
        <w:tc>
          <w:tcPr>
            <w:tcW w:w="3005" w:type="dxa"/>
          </w:tcPr>
          <w:p w:rsidR="003704EF" w:rsidRPr="0094727C" w:rsidRDefault="003704EF" w:rsidP="00A454E0">
            <w:r w:rsidRPr="0094727C">
              <w:t>MDS / MDS-MPN / MPN</w:t>
            </w:r>
          </w:p>
        </w:tc>
        <w:tc>
          <w:tcPr>
            <w:tcW w:w="3005" w:type="dxa"/>
          </w:tcPr>
          <w:p w:rsidR="003704EF" w:rsidRDefault="003704EF" w:rsidP="00A454E0">
            <w:r>
              <w:t>15</w:t>
            </w:r>
          </w:p>
        </w:tc>
        <w:tc>
          <w:tcPr>
            <w:tcW w:w="3006" w:type="dxa"/>
          </w:tcPr>
          <w:p w:rsidR="003704EF" w:rsidRDefault="003704EF" w:rsidP="00A454E0">
            <w:r>
              <w:t>12.80%</w:t>
            </w:r>
          </w:p>
        </w:tc>
      </w:tr>
      <w:tr w:rsidR="003704EF" w:rsidTr="00A454E0">
        <w:tc>
          <w:tcPr>
            <w:tcW w:w="3005" w:type="dxa"/>
          </w:tcPr>
          <w:p w:rsidR="003704EF" w:rsidRPr="0094727C" w:rsidRDefault="003704EF" w:rsidP="00A454E0">
            <w:r w:rsidRPr="0094727C">
              <w:t>Acute leukaemia</w:t>
            </w:r>
          </w:p>
        </w:tc>
        <w:tc>
          <w:tcPr>
            <w:tcW w:w="3005" w:type="dxa"/>
          </w:tcPr>
          <w:p w:rsidR="003704EF" w:rsidRDefault="003704EF" w:rsidP="00A454E0">
            <w:r>
              <w:t>15</w:t>
            </w:r>
          </w:p>
        </w:tc>
        <w:tc>
          <w:tcPr>
            <w:tcW w:w="3006" w:type="dxa"/>
          </w:tcPr>
          <w:p w:rsidR="003704EF" w:rsidRDefault="003704EF" w:rsidP="00A454E0">
            <w:r>
              <w:t>12.80%</w:t>
            </w:r>
          </w:p>
        </w:tc>
      </w:tr>
      <w:tr w:rsidR="003704EF" w:rsidTr="00A454E0">
        <w:tc>
          <w:tcPr>
            <w:tcW w:w="3005" w:type="dxa"/>
          </w:tcPr>
          <w:p w:rsidR="003704EF" w:rsidRPr="0094727C" w:rsidRDefault="003704EF" w:rsidP="00A454E0">
            <w:r>
              <w:t>Aplastic anaemia</w:t>
            </w:r>
          </w:p>
        </w:tc>
        <w:tc>
          <w:tcPr>
            <w:tcW w:w="3005" w:type="dxa"/>
          </w:tcPr>
          <w:p w:rsidR="003704EF" w:rsidRDefault="003704EF" w:rsidP="00A454E0">
            <w:r>
              <w:t>2</w:t>
            </w:r>
          </w:p>
        </w:tc>
        <w:tc>
          <w:tcPr>
            <w:tcW w:w="3006" w:type="dxa"/>
          </w:tcPr>
          <w:p w:rsidR="003704EF" w:rsidRDefault="003704EF" w:rsidP="00A454E0">
            <w:r>
              <w:t>1.70%</w:t>
            </w:r>
          </w:p>
        </w:tc>
      </w:tr>
    </w:tbl>
    <w:p w:rsidR="003704EF" w:rsidRPr="00212D10" w:rsidRDefault="00212D10" w:rsidP="003704EF">
      <w:pPr>
        <w:pStyle w:val="EndNoteBibliography"/>
        <w:rPr>
          <w:rFonts w:ascii="Arial" w:hAnsi="Arial" w:cs="Arial"/>
          <w:i/>
          <w:sz w:val="20"/>
          <w:szCs w:val="22"/>
        </w:rPr>
      </w:pPr>
      <w:r w:rsidRPr="00212D10">
        <w:rPr>
          <w:rFonts w:ascii="Arial" w:hAnsi="Arial" w:cs="Arial"/>
          <w:i/>
          <w:sz w:val="20"/>
          <w:szCs w:val="22"/>
        </w:rPr>
        <w:t>MGUS - monoclonal gammopathy of unknown significance; MDS - Myelodysplastic syndromes; MPN - Myeloproliferative neoplasm</w:t>
      </w:r>
    </w:p>
    <w:p w:rsidR="003704EF" w:rsidRDefault="003704EF" w:rsidP="003704EF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br w:type="page"/>
      </w:r>
    </w:p>
    <w:p w:rsidR="003704EF" w:rsidRPr="00DD5264" w:rsidRDefault="003704EF" w:rsidP="003704EF">
      <w:pPr>
        <w:pStyle w:val="EndNoteBibliography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lastRenderedPageBreak/>
        <w:t xml:space="preserve">Supplementary </w:t>
      </w:r>
      <w:r>
        <w:rPr>
          <w:rFonts w:ascii="Arial" w:hAnsi="Arial" w:cs="Arial"/>
          <w:b/>
          <w:sz w:val="22"/>
          <w:szCs w:val="22"/>
        </w:rPr>
        <w:t>Table 3</w:t>
      </w:r>
      <w:r>
        <w:rPr>
          <w:rFonts w:ascii="Arial" w:hAnsi="Arial" w:cs="Arial"/>
          <w:b/>
          <w:sz w:val="22"/>
          <w:szCs w:val="22"/>
        </w:rPr>
        <w:t>.</w:t>
      </w:r>
      <w:r w:rsidRPr="003704EF">
        <w:rPr>
          <w:rFonts w:ascii="Arial" w:hAnsi="Arial" w:cs="Arial"/>
          <w:i/>
          <w:sz w:val="22"/>
          <w:szCs w:val="22"/>
        </w:rPr>
        <w:t xml:space="preserve"> </w:t>
      </w:r>
      <w:r w:rsidRPr="003704EF">
        <w:rPr>
          <w:rFonts w:ascii="Arial" w:hAnsi="Arial" w:cs="Arial"/>
          <w:sz w:val="22"/>
          <w:szCs w:val="22"/>
        </w:rPr>
        <w:t>Breakdown of treatment types for haematological patients</w:t>
      </w:r>
    </w:p>
    <w:p w:rsidR="003704EF" w:rsidRDefault="003704EF" w:rsidP="003704EF">
      <w:pPr>
        <w:rPr>
          <w:rFonts w:ascii="Arial" w:hAnsi="Arial" w:cs="Arial"/>
          <w:b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4"/>
        <w:gridCol w:w="3002"/>
        <w:gridCol w:w="3004"/>
      </w:tblGrid>
      <w:tr w:rsidR="003704EF" w:rsidTr="00A454E0">
        <w:tc>
          <w:tcPr>
            <w:tcW w:w="3004" w:type="dxa"/>
          </w:tcPr>
          <w:p w:rsidR="003704EF" w:rsidRDefault="003704EF" w:rsidP="00A454E0">
            <w:pPr>
              <w:rPr>
                <w:b/>
              </w:rPr>
            </w:pPr>
            <w:r w:rsidRPr="00DE4CAB">
              <w:rPr>
                <w:b/>
              </w:rPr>
              <w:t>Treatment group</w:t>
            </w:r>
          </w:p>
          <w:p w:rsidR="003704EF" w:rsidRPr="00DE4CAB" w:rsidRDefault="003704EF" w:rsidP="00A454E0">
            <w:pPr>
              <w:rPr>
                <w:b/>
              </w:rPr>
            </w:pPr>
            <w:r>
              <w:rPr>
                <w:b/>
              </w:rPr>
              <w:t>(Total n=117)</w:t>
            </w:r>
          </w:p>
        </w:tc>
        <w:tc>
          <w:tcPr>
            <w:tcW w:w="3002" w:type="dxa"/>
          </w:tcPr>
          <w:p w:rsidR="003704EF" w:rsidRDefault="003704EF" w:rsidP="00A454E0">
            <w:r>
              <w:t>N</w:t>
            </w:r>
          </w:p>
        </w:tc>
        <w:tc>
          <w:tcPr>
            <w:tcW w:w="3004" w:type="dxa"/>
          </w:tcPr>
          <w:p w:rsidR="003704EF" w:rsidRDefault="003704EF" w:rsidP="00A454E0">
            <w:r>
              <w:t>%</w:t>
            </w:r>
          </w:p>
        </w:tc>
      </w:tr>
      <w:tr w:rsidR="003704EF" w:rsidTr="00A454E0">
        <w:tc>
          <w:tcPr>
            <w:tcW w:w="3004" w:type="dxa"/>
          </w:tcPr>
          <w:p w:rsidR="003704EF" w:rsidRPr="00A958B8" w:rsidRDefault="003704EF" w:rsidP="00A454E0">
            <w:r w:rsidRPr="00A958B8">
              <w:t>“Active monitoring” (watch and wait)</w:t>
            </w:r>
          </w:p>
        </w:tc>
        <w:tc>
          <w:tcPr>
            <w:tcW w:w="3002" w:type="dxa"/>
          </w:tcPr>
          <w:p w:rsidR="003704EF" w:rsidRDefault="003704EF" w:rsidP="00A454E0">
            <w:r>
              <w:t>36</w:t>
            </w:r>
          </w:p>
        </w:tc>
        <w:tc>
          <w:tcPr>
            <w:tcW w:w="3004" w:type="dxa"/>
          </w:tcPr>
          <w:p w:rsidR="003704EF" w:rsidRDefault="003704EF" w:rsidP="00A454E0">
            <w:r>
              <w:t>30.80%</w:t>
            </w:r>
          </w:p>
        </w:tc>
      </w:tr>
      <w:tr w:rsidR="003704EF" w:rsidTr="00A454E0">
        <w:tc>
          <w:tcPr>
            <w:tcW w:w="3004" w:type="dxa"/>
          </w:tcPr>
          <w:p w:rsidR="003704EF" w:rsidRPr="00A958B8" w:rsidRDefault="003704EF" w:rsidP="00A454E0">
            <w:r w:rsidRPr="00A958B8">
              <w:t>Anti-CD20 mAb containing regimens</w:t>
            </w:r>
          </w:p>
        </w:tc>
        <w:tc>
          <w:tcPr>
            <w:tcW w:w="3002" w:type="dxa"/>
          </w:tcPr>
          <w:p w:rsidR="003704EF" w:rsidRDefault="003704EF" w:rsidP="00A454E0">
            <w:r>
              <w:t>24</w:t>
            </w:r>
          </w:p>
        </w:tc>
        <w:tc>
          <w:tcPr>
            <w:tcW w:w="3004" w:type="dxa"/>
          </w:tcPr>
          <w:p w:rsidR="003704EF" w:rsidRDefault="003704EF" w:rsidP="00A454E0">
            <w:r>
              <w:t>20.50%</w:t>
            </w:r>
          </w:p>
        </w:tc>
      </w:tr>
      <w:tr w:rsidR="003704EF" w:rsidTr="00A454E0">
        <w:tc>
          <w:tcPr>
            <w:tcW w:w="3004" w:type="dxa"/>
          </w:tcPr>
          <w:p w:rsidR="003704EF" w:rsidRPr="00A958B8" w:rsidRDefault="003704EF" w:rsidP="00A454E0">
            <w:r w:rsidRPr="00A958B8">
              <w:t>Intensive highly myelosuppressive regimens</w:t>
            </w:r>
          </w:p>
        </w:tc>
        <w:tc>
          <w:tcPr>
            <w:tcW w:w="3002" w:type="dxa"/>
          </w:tcPr>
          <w:p w:rsidR="003704EF" w:rsidRDefault="003704EF" w:rsidP="00A454E0">
            <w:r>
              <w:t>13</w:t>
            </w:r>
          </w:p>
        </w:tc>
        <w:tc>
          <w:tcPr>
            <w:tcW w:w="3004" w:type="dxa"/>
          </w:tcPr>
          <w:p w:rsidR="003704EF" w:rsidRDefault="003704EF" w:rsidP="00A454E0">
            <w:r>
              <w:t>11.10%</w:t>
            </w:r>
          </w:p>
        </w:tc>
      </w:tr>
      <w:tr w:rsidR="003704EF" w:rsidTr="00A454E0">
        <w:tc>
          <w:tcPr>
            <w:tcW w:w="3004" w:type="dxa"/>
          </w:tcPr>
          <w:p w:rsidR="003704EF" w:rsidRPr="00A958B8" w:rsidRDefault="003704EF" w:rsidP="00A454E0">
            <w:r w:rsidRPr="00A958B8">
              <w:t>Combination conventional chemotherapy</w:t>
            </w:r>
          </w:p>
        </w:tc>
        <w:tc>
          <w:tcPr>
            <w:tcW w:w="3002" w:type="dxa"/>
          </w:tcPr>
          <w:p w:rsidR="003704EF" w:rsidRDefault="003704EF" w:rsidP="00A454E0">
            <w:r>
              <w:t>7</w:t>
            </w:r>
          </w:p>
        </w:tc>
        <w:tc>
          <w:tcPr>
            <w:tcW w:w="3004" w:type="dxa"/>
          </w:tcPr>
          <w:p w:rsidR="003704EF" w:rsidRDefault="003704EF" w:rsidP="00A454E0">
            <w:r>
              <w:t>6.00%</w:t>
            </w:r>
          </w:p>
        </w:tc>
      </w:tr>
      <w:tr w:rsidR="003704EF" w:rsidTr="00A454E0">
        <w:tc>
          <w:tcPr>
            <w:tcW w:w="3004" w:type="dxa"/>
          </w:tcPr>
          <w:p w:rsidR="003704EF" w:rsidRPr="00A958B8" w:rsidRDefault="003704EF" w:rsidP="00A454E0">
            <w:r w:rsidRPr="00A958B8">
              <w:t>Imid based</w:t>
            </w:r>
          </w:p>
        </w:tc>
        <w:tc>
          <w:tcPr>
            <w:tcW w:w="3002" w:type="dxa"/>
          </w:tcPr>
          <w:p w:rsidR="003704EF" w:rsidRDefault="003704EF" w:rsidP="00A454E0">
            <w:r>
              <w:t>9</w:t>
            </w:r>
          </w:p>
        </w:tc>
        <w:tc>
          <w:tcPr>
            <w:tcW w:w="3004" w:type="dxa"/>
          </w:tcPr>
          <w:p w:rsidR="003704EF" w:rsidRDefault="003704EF" w:rsidP="00A454E0">
            <w:r>
              <w:t>7.70%</w:t>
            </w:r>
          </w:p>
        </w:tc>
      </w:tr>
      <w:tr w:rsidR="003704EF" w:rsidTr="00A454E0">
        <w:tc>
          <w:tcPr>
            <w:tcW w:w="3004" w:type="dxa"/>
          </w:tcPr>
          <w:p w:rsidR="003704EF" w:rsidRPr="00A958B8" w:rsidRDefault="003704EF" w:rsidP="00A454E0">
            <w:r>
              <w:t>T</w:t>
            </w:r>
            <w:r w:rsidRPr="00A958B8">
              <w:t xml:space="preserve">ransplant </w:t>
            </w:r>
            <w:r>
              <w:t xml:space="preserve">- </w:t>
            </w:r>
            <w:r w:rsidRPr="002C2916">
              <w:t>Allogeneic HSC</w:t>
            </w:r>
          </w:p>
        </w:tc>
        <w:tc>
          <w:tcPr>
            <w:tcW w:w="3002" w:type="dxa"/>
          </w:tcPr>
          <w:p w:rsidR="003704EF" w:rsidRDefault="003704EF" w:rsidP="00A454E0">
            <w:r>
              <w:t>4</w:t>
            </w:r>
          </w:p>
        </w:tc>
        <w:tc>
          <w:tcPr>
            <w:tcW w:w="3004" w:type="dxa"/>
          </w:tcPr>
          <w:p w:rsidR="003704EF" w:rsidRDefault="003704EF" w:rsidP="00A454E0">
            <w:r>
              <w:t>3.40%</w:t>
            </w:r>
          </w:p>
        </w:tc>
      </w:tr>
      <w:tr w:rsidR="003704EF" w:rsidTr="00A454E0">
        <w:tc>
          <w:tcPr>
            <w:tcW w:w="3004" w:type="dxa"/>
          </w:tcPr>
          <w:p w:rsidR="003704EF" w:rsidRPr="00A958B8" w:rsidRDefault="003704EF" w:rsidP="00A454E0">
            <w:r>
              <w:t>V</w:t>
            </w:r>
            <w:r w:rsidRPr="00A958B8">
              <w:t>elcade based</w:t>
            </w:r>
          </w:p>
        </w:tc>
        <w:tc>
          <w:tcPr>
            <w:tcW w:w="3002" w:type="dxa"/>
          </w:tcPr>
          <w:p w:rsidR="003704EF" w:rsidRDefault="003704EF" w:rsidP="00A454E0">
            <w:r>
              <w:t>7</w:t>
            </w:r>
          </w:p>
        </w:tc>
        <w:tc>
          <w:tcPr>
            <w:tcW w:w="3004" w:type="dxa"/>
          </w:tcPr>
          <w:p w:rsidR="003704EF" w:rsidRDefault="003704EF" w:rsidP="00A454E0">
            <w:r>
              <w:t>6.00%</w:t>
            </w:r>
          </w:p>
        </w:tc>
      </w:tr>
      <w:tr w:rsidR="003704EF" w:rsidTr="00A454E0">
        <w:tc>
          <w:tcPr>
            <w:tcW w:w="3004" w:type="dxa"/>
          </w:tcPr>
          <w:p w:rsidR="003704EF" w:rsidRDefault="003704EF" w:rsidP="00A454E0">
            <w:r>
              <w:t>Other</w:t>
            </w:r>
          </w:p>
        </w:tc>
        <w:tc>
          <w:tcPr>
            <w:tcW w:w="3002" w:type="dxa"/>
          </w:tcPr>
          <w:p w:rsidR="003704EF" w:rsidRDefault="003704EF" w:rsidP="00A454E0">
            <w:r>
              <w:t>17</w:t>
            </w:r>
          </w:p>
        </w:tc>
        <w:tc>
          <w:tcPr>
            <w:tcW w:w="3004" w:type="dxa"/>
          </w:tcPr>
          <w:p w:rsidR="003704EF" w:rsidRDefault="003704EF" w:rsidP="00A454E0">
            <w:r>
              <w:t>14.50%</w:t>
            </w:r>
          </w:p>
        </w:tc>
      </w:tr>
    </w:tbl>
    <w:p w:rsidR="00362347" w:rsidRDefault="00362347" w:rsidP="00362347">
      <w:pPr>
        <w:rPr>
          <w:rFonts w:ascii="Arial" w:hAnsi="Arial" w:cs="Arial"/>
          <w:b/>
          <w:sz w:val="22"/>
          <w:szCs w:val="22"/>
        </w:rPr>
      </w:pPr>
    </w:p>
    <w:p w:rsidR="00362347" w:rsidRDefault="00362347" w:rsidP="00362347">
      <w:pPr>
        <w:rPr>
          <w:rFonts w:ascii="Arial" w:hAnsi="Arial" w:cs="Arial"/>
          <w:b/>
          <w:sz w:val="22"/>
          <w:szCs w:val="22"/>
        </w:rPr>
      </w:pPr>
    </w:p>
    <w:p w:rsidR="00362347" w:rsidRDefault="00362347" w:rsidP="00362347">
      <w:pPr>
        <w:rPr>
          <w:rFonts w:ascii="Arial" w:hAnsi="Arial" w:cs="Arial"/>
          <w:b/>
          <w:sz w:val="22"/>
          <w:szCs w:val="22"/>
        </w:rPr>
      </w:pPr>
    </w:p>
    <w:p w:rsidR="00362347" w:rsidRDefault="00362347" w:rsidP="00362347">
      <w:pPr>
        <w:rPr>
          <w:rFonts w:ascii="Arial" w:hAnsi="Arial" w:cs="Arial"/>
          <w:b/>
          <w:sz w:val="22"/>
          <w:szCs w:val="22"/>
        </w:rPr>
      </w:pPr>
    </w:p>
    <w:p w:rsidR="00362347" w:rsidRDefault="00362347" w:rsidP="00362347">
      <w:pPr>
        <w:rPr>
          <w:rFonts w:ascii="Arial" w:hAnsi="Arial" w:cs="Arial"/>
          <w:b/>
          <w:sz w:val="22"/>
          <w:szCs w:val="22"/>
        </w:rPr>
      </w:pPr>
    </w:p>
    <w:p w:rsidR="00362347" w:rsidRDefault="00362347" w:rsidP="00362347">
      <w:pPr>
        <w:rPr>
          <w:rFonts w:ascii="Arial" w:hAnsi="Arial" w:cs="Arial"/>
          <w:b/>
          <w:sz w:val="22"/>
          <w:szCs w:val="22"/>
        </w:rPr>
      </w:pPr>
    </w:p>
    <w:p w:rsidR="00362347" w:rsidRDefault="00362347" w:rsidP="00362347">
      <w:pPr>
        <w:rPr>
          <w:rFonts w:ascii="Arial" w:hAnsi="Arial" w:cs="Arial"/>
          <w:b/>
          <w:sz w:val="22"/>
          <w:szCs w:val="22"/>
        </w:rPr>
      </w:pPr>
    </w:p>
    <w:sectPr w:rsidR="00362347" w:rsidSect="00AD759C">
      <w:footerReference w:type="even" r:id="rId8"/>
      <w:footerReference w:type="default" r:id="rId9"/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B2099" w:rsidRDefault="008B2099">
      <w:r>
        <w:separator/>
      </w:r>
    </w:p>
  </w:endnote>
  <w:endnote w:type="continuationSeparator" w:id="0">
    <w:p w:rsidR="008B2099" w:rsidRDefault="008B20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PageNumber"/>
      </w:rPr>
      <w:id w:val="1943954483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:rsidR="00902943" w:rsidRDefault="00362347" w:rsidP="006A093C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:rsidR="00902943" w:rsidRDefault="008B2099" w:rsidP="00342C6E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PageNumber"/>
      </w:rPr>
      <w:id w:val="1295249977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:rsidR="00902943" w:rsidRDefault="00362347" w:rsidP="006A093C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497CF6"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:rsidR="00902943" w:rsidRDefault="008B2099" w:rsidP="00342C6E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B2099" w:rsidRDefault="008B2099">
      <w:r>
        <w:separator/>
      </w:r>
    </w:p>
  </w:footnote>
  <w:footnote w:type="continuationSeparator" w:id="0">
    <w:p w:rsidR="008B2099" w:rsidRDefault="008B209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A29583B"/>
    <w:multiLevelType w:val="hybridMultilevel"/>
    <w:tmpl w:val="4EE627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4FD7752"/>
    <w:multiLevelType w:val="hybridMultilevel"/>
    <w:tmpl w:val="903279B8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2347"/>
    <w:rsid w:val="00012718"/>
    <w:rsid w:val="000152A3"/>
    <w:rsid w:val="00031BCC"/>
    <w:rsid w:val="0003665C"/>
    <w:rsid w:val="0004136C"/>
    <w:rsid w:val="00052934"/>
    <w:rsid w:val="0005317F"/>
    <w:rsid w:val="0005383E"/>
    <w:rsid w:val="00075D42"/>
    <w:rsid w:val="00080DEE"/>
    <w:rsid w:val="00084425"/>
    <w:rsid w:val="000B58C0"/>
    <w:rsid w:val="000C0058"/>
    <w:rsid w:val="000C05AA"/>
    <w:rsid w:val="000C2D2C"/>
    <w:rsid w:val="000C53B2"/>
    <w:rsid w:val="000C7656"/>
    <w:rsid w:val="000D0FCD"/>
    <w:rsid w:val="000D3AD0"/>
    <w:rsid w:val="000E4116"/>
    <w:rsid w:val="001001A9"/>
    <w:rsid w:val="00112EA5"/>
    <w:rsid w:val="001166F9"/>
    <w:rsid w:val="001202F4"/>
    <w:rsid w:val="00167524"/>
    <w:rsid w:val="00174E7C"/>
    <w:rsid w:val="00175288"/>
    <w:rsid w:val="001779D5"/>
    <w:rsid w:val="00185845"/>
    <w:rsid w:val="00190F4F"/>
    <w:rsid w:val="001A32B6"/>
    <w:rsid w:val="001B4C5E"/>
    <w:rsid w:val="001D713A"/>
    <w:rsid w:val="00212D10"/>
    <w:rsid w:val="00225C70"/>
    <w:rsid w:val="00232DEF"/>
    <w:rsid w:val="00236AD7"/>
    <w:rsid w:val="00246649"/>
    <w:rsid w:val="002554CE"/>
    <w:rsid w:val="00272C16"/>
    <w:rsid w:val="00276DDC"/>
    <w:rsid w:val="00276E3C"/>
    <w:rsid w:val="002A1673"/>
    <w:rsid w:val="002A51EC"/>
    <w:rsid w:val="002B6AB6"/>
    <w:rsid w:val="002C2429"/>
    <w:rsid w:val="002D755B"/>
    <w:rsid w:val="002E03D3"/>
    <w:rsid w:val="002E6FB0"/>
    <w:rsid w:val="002F1959"/>
    <w:rsid w:val="00306657"/>
    <w:rsid w:val="00311F62"/>
    <w:rsid w:val="0031313B"/>
    <w:rsid w:val="0031475E"/>
    <w:rsid w:val="00314D81"/>
    <w:rsid w:val="003221F9"/>
    <w:rsid w:val="003245A4"/>
    <w:rsid w:val="003431C4"/>
    <w:rsid w:val="003543B6"/>
    <w:rsid w:val="00362347"/>
    <w:rsid w:val="003627F3"/>
    <w:rsid w:val="003704EF"/>
    <w:rsid w:val="003711B9"/>
    <w:rsid w:val="0038654E"/>
    <w:rsid w:val="00393AAE"/>
    <w:rsid w:val="003A082E"/>
    <w:rsid w:val="003A7FA0"/>
    <w:rsid w:val="003D5E7C"/>
    <w:rsid w:val="00410CAE"/>
    <w:rsid w:val="00414D33"/>
    <w:rsid w:val="00422BC9"/>
    <w:rsid w:val="00435D76"/>
    <w:rsid w:val="004525FC"/>
    <w:rsid w:val="0045372F"/>
    <w:rsid w:val="00474FFA"/>
    <w:rsid w:val="004754EA"/>
    <w:rsid w:val="004823ED"/>
    <w:rsid w:val="0048274B"/>
    <w:rsid w:val="00482E13"/>
    <w:rsid w:val="00485E43"/>
    <w:rsid w:val="00497CF6"/>
    <w:rsid w:val="004B0AED"/>
    <w:rsid w:val="004C36BC"/>
    <w:rsid w:val="004C58BF"/>
    <w:rsid w:val="004D4639"/>
    <w:rsid w:val="004E545C"/>
    <w:rsid w:val="004F20B9"/>
    <w:rsid w:val="004F28B4"/>
    <w:rsid w:val="00500BEA"/>
    <w:rsid w:val="00502D69"/>
    <w:rsid w:val="005168B4"/>
    <w:rsid w:val="00532A73"/>
    <w:rsid w:val="00546918"/>
    <w:rsid w:val="005552B6"/>
    <w:rsid w:val="00555344"/>
    <w:rsid w:val="00566F94"/>
    <w:rsid w:val="005C3AF7"/>
    <w:rsid w:val="005F51E2"/>
    <w:rsid w:val="005F6BB5"/>
    <w:rsid w:val="006016F0"/>
    <w:rsid w:val="0060178A"/>
    <w:rsid w:val="00620CEF"/>
    <w:rsid w:val="006229F7"/>
    <w:rsid w:val="00640774"/>
    <w:rsid w:val="00641A0D"/>
    <w:rsid w:val="0064410D"/>
    <w:rsid w:val="0064469D"/>
    <w:rsid w:val="00650D84"/>
    <w:rsid w:val="0065522B"/>
    <w:rsid w:val="0066076F"/>
    <w:rsid w:val="00661234"/>
    <w:rsid w:val="00683CFD"/>
    <w:rsid w:val="00694C44"/>
    <w:rsid w:val="006B3E2A"/>
    <w:rsid w:val="006C3552"/>
    <w:rsid w:val="006E0544"/>
    <w:rsid w:val="006E2198"/>
    <w:rsid w:val="006E296A"/>
    <w:rsid w:val="006F71F5"/>
    <w:rsid w:val="007137C8"/>
    <w:rsid w:val="00716FC4"/>
    <w:rsid w:val="0072085B"/>
    <w:rsid w:val="00745B91"/>
    <w:rsid w:val="007510D4"/>
    <w:rsid w:val="00760AA1"/>
    <w:rsid w:val="00770249"/>
    <w:rsid w:val="0077084D"/>
    <w:rsid w:val="0078000A"/>
    <w:rsid w:val="00782F2A"/>
    <w:rsid w:val="007833E2"/>
    <w:rsid w:val="00795209"/>
    <w:rsid w:val="007979AF"/>
    <w:rsid w:val="007C276E"/>
    <w:rsid w:val="007F599A"/>
    <w:rsid w:val="007F6C9C"/>
    <w:rsid w:val="00802C70"/>
    <w:rsid w:val="00803674"/>
    <w:rsid w:val="00805792"/>
    <w:rsid w:val="0080731B"/>
    <w:rsid w:val="0082057C"/>
    <w:rsid w:val="00843AA1"/>
    <w:rsid w:val="00851212"/>
    <w:rsid w:val="00871AEC"/>
    <w:rsid w:val="00876D4B"/>
    <w:rsid w:val="00881C2C"/>
    <w:rsid w:val="00891431"/>
    <w:rsid w:val="008B2099"/>
    <w:rsid w:val="008C21FB"/>
    <w:rsid w:val="008C3A5E"/>
    <w:rsid w:val="008D69C0"/>
    <w:rsid w:val="008E2016"/>
    <w:rsid w:val="008E25DA"/>
    <w:rsid w:val="008F3EC2"/>
    <w:rsid w:val="0090025F"/>
    <w:rsid w:val="0090208C"/>
    <w:rsid w:val="00910A25"/>
    <w:rsid w:val="00937374"/>
    <w:rsid w:val="0093744E"/>
    <w:rsid w:val="00947633"/>
    <w:rsid w:val="00952385"/>
    <w:rsid w:val="00954C05"/>
    <w:rsid w:val="00954ECC"/>
    <w:rsid w:val="009562C0"/>
    <w:rsid w:val="0095773D"/>
    <w:rsid w:val="00966BC2"/>
    <w:rsid w:val="00970B93"/>
    <w:rsid w:val="009A137C"/>
    <w:rsid w:val="009A5F65"/>
    <w:rsid w:val="009B4FFD"/>
    <w:rsid w:val="009C4329"/>
    <w:rsid w:val="009D0226"/>
    <w:rsid w:val="009E3080"/>
    <w:rsid w:val="00A1120C"/>
    <w:rsid w:val="00A35F36"/>
    <w:rsid w:val="00A575ED"/>
    <w:rsid w:val="00A646C2"/>
    <w:rsid w:val="00A6599D"/>
    <w:rsid w:val="00A71FA6"/>
    <w:rsid w:val="00A7564C"/>
    <w:rsid w:val="00A7689C"/>
    <w:rsid w:val="00AB2287"/>
    <w:rsid w:val="00AD759C"/>
    <w:rsid w:val="00AE2847"/>
    <w:rsid w:val="00AE4FC4"/>
    <w:rsid w:val="00B02499"/>
    <w:rsid w:val="00B20600"/>
    <w:rsid w:val="00B240EF"/>
    <w:rsid w:val="00B345B6"/>
    <w:rsid w:val="00B405A4"/>
    <w:rsid w:val="00B730D8"/>
    <w:rsid w:val="00B82F5E"/>
    <w:rsid w:val="00B9532A"/>
    <w:rsid w:val="00BA4EC6"/>
    <w:rsid w:val="00BE34F3"/>
    <w:rsid w:val="00BF39F2"/>
    <w:rsid w:val="00C03C43"/>
    <w:rsid w:val="00C1228A"/>
    <w:rsid w:val="00C15F9D"/>
    <w:rsid w:val="00C43400"/>
    <w:rsid w:val="00C45183"/>
    <w:rsid w:val="00C47B49"/>
    <w:rsid w:val="00C76A70"/>
    <w:rsid w:val="00C83892"/>
    <w:rsid w:val="00C84635"/>
    <w:rsid w:val="00C9724F"/>
    <w:rsid w:val="00CA36DD"/>
    <w:rsid w:val="00CA5351"/>
    <w:rsid w:val="00CC42B6"/>
    <w:rsid w:val="00CC64DC"/>
    <w:rsid w:val="00CC7B2E"/>
    <w:rsid w:val="00D15C3D"/>
    <w:rsid w:val="00D20CE6"/>
    <w:rsid w:val="00D2767E"/>
    <w:rsid w:val="00D4279A"/>
    <w:rsid w:val="00D50265"/>
    <w:rsid w:val="00D51048"/>
    <w:rsid w:val="00D71B95"/>
    <w:rsid w:val="00DA250F"/>
    <w:rsid w:val="00DB16A7"/>
    <w:rsid w:val="00DB58D0"/>
    <w:rsid w:val="00DD1EE5"/>
    <w:rsid w:val="00DD5264"/>
    <w:rsid w:val="00DE4CAB"/>
    <w:rsid w:val="00DF513C"/>
    <w:rsid w:val="00E026C2"/>
    <w:rsid w:val="00E1445C"/>
    <w:rsid w:val="00E153DB"/>
    <w:rsid w:val="00E20079"/>
    <w:rsid w:val="00E2670A"/>
    <w:rsid w:val="00E455E8"/>
    <w:rsid w:val="00E5632B"/>
    <w:rsid w:val="00E563D6"/>
    <w:rsid w:val="00E57FA0"/>
    <w:rsid w:val="00E63EE9"/>
    <w:rsid w:val="00E667D9"/>
    <w:rsid w:val="00E86961"/>
    <w:rsid w:val="00EA29D8"/>
    <w:rsid w:val="00EA33FE"/>
    <w:rsid w:val="00EA7D0E"/>
    <w:rsid w:val="00EA7E12"/>
    <w:rsid w:val="00EC0076"/>
    <w:rsid w:val="00EC65E2"/>
    <w:rsid w:val="00ED138E"/>
    <w:rsid w:val="00EE77AF"/>
    <w:rsid w:val="00EF072C"/>
    <w:rsid w:val="00EF3687"/>
    <w:rsid w:val="00F033AE"/>
    <w:rsid w:val="00F079C9"/>
    <w:rsid w:val="00F10C95"/>
    <w:rsid w:val="00F11E14"/>
    <w:rsid w:val="00F34F9A"/>
    <w:rsid w:val="00F43BD0"/>
    <w:rsid w:val="00F55742"/>
    <w:rsid w:val="00F81968"/>
    <w:rsid w:val="00F8256E"/>
    <w:rsid w:val="00F878BD"/>
    <w:rsid w:val="00F937B7"/>
    <w:rsid w:val="00FC010D"/>
    <w:rsid w:val="00FC1B41"/>
    <w:rsid w:val="00FE3B5F"/>
    <w:rsid w:val="00FF6B11"/>
    <w:rsid w:val="00FF78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4669F9"/>
  <w15:chartTrackingRefBased/>
  <w15:docId w15:val="{847BD10B-6E61-CE4E-948A-558B924CD7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62347"/>
    <w:rPr>
      <w:rFonts w:ascii="Times New Roman" w:eastAsia="Times New Roman" w:hAnsi="Times New Roman" w:cs="Times New Roman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563D6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563D6"/>
    <w:rPr>
      <w:rFonts w:ascii="Times New Roman" w:hAnsi="Times New Roman" w:cs="Times New Roman"/>
      <w:sz w:val="18"/>
      <w:szCs w:val="18"/>
      <w:lang w:val="en-GB"/>
    </w:rPr>
  </w:style>
  <w:style w:type="paragraph" w:styleId="ListParagraph">
    <w:name w:val="List Paragraph"/>
    <w:basedOn w:val="Normal"/>
    <w:uiPriority w:val="34"/>
    <w:qFormat/>
    <w:rsid w:val="00362347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Footer">
    <w:name w:val="footer"/>
    <w:basedOn w:val="Normal"/>
    <w:link w:val="FooterChar"/>
    <w:uiPriority w:val="99"/>
    <w:unhideWhenUsed/>
    <w:rsid w:val="00362347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</w:rPr>
  </w:style>
  <w:style w:type="character" w:customStyle="1" w:styleId="FooterChar">
    <w:name w:val="Footer Char"/>
    <w:basedOn w:val="DefaultParagraphFont"/>
    <w:link w:val="Footer"/>
    <w:uiPriority w:val="99"/>
    <w:rsid w:val="00362347"/>
    <w:rPr>
      <w:lang w:val="en-GB"/>
    </w:rPr>
  </w:style>
  <w:style w:type="character" w:styleId="PageNumber">
    <w:name w:val="page number"/>
    <w:basedOn w:val="DefaultParagraphFont"/>
    <w:uiPriority w:val="99"/>
    <w:semiHidden/>
    <w:unhideWhenUsed/>
    <w:rsid w:val="00362347"/>
  </w:style>
  <w:style w:type="table" w:styleId="TableGrid">
    <w:name w:val="Table Grid"/>
    <w:basedOn w:val="TableNormal"/>
    <w:uiPriority w:val="39"/>
    <w:rsid w:val="00362347"/>
    <w:rPr>
      <w:sz w:val="22"/>
      <w:szCs w:val="22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dNoteBibliography">
    <w:name w:val="EndNote Bibliography"/>
    <w:basedOn w:val="Normal"/>
    <w:link w:val="EndNoteBibliographyChar"/>
    <w:rsid w:val="00362347"/>
    <w:rPr>
      <w:rFonts w:ascii="Calibri" w:eastAsiaTheme="minorHAnsi" w:hAnsi="Calibri" w:cs="Calibri"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362347"/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362</Words>
  <Characters>2066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 Hemelrijck, Mieke</dc:creator>
  <cp:keywords/>
  <dc:description/>
  <cp:lastModifiedBy>Beth Russell</cp:lastModifiedBy>
  <cp:revision>4</cp:revision>
  <dcterms:created xsi:type="dcterms:W3CDTF">2021-05-26T13:52:00Z</dcterms:created>
  <dcterms:modified xsi:type="dcterms:W3CDTF">2021-06-18T11:17:00Z</dcterms:modified>
</cp:coreProperties>
</file>