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C59B" w14:textId="78E4388F" w:rsidR="003A4C7A" w:rsidRDefault="003A601E" w:rsidP="003A4C7A">
      <w:r>
        <w:rPr>
          <w:noProof/>
        </w:rPr>
        <w:drawing>
          <wp:inline distT="0" distB="0" distL="0" distR="0" wp14:anchorId="7347D9A4" wp14:editId="0F410248">
            <wp:extent cx="4601210" cy="47466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47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F7A41" w14:textId="4D2746F5" w:rsidR="00470921" w:rsidRPr="003A4C7A" w:rsidRDefault="003A4C7A" w:rsidP="0007450B">
      <w:pPr>
        <w:jc w:val="both"/>
      </w:pPr>
      <w:r w:rsidRPr="00DB1621">
        <w:rPr>
          <w:b/>
          <w:bCs/>
        </w:rPr>
        <w:t>Figure S1</w:t>
      </w:r>
      <w:r>
        <w:t xml:space="preserve">: </w:t>
      </w:r>
      <w:r w:rsidR="00D434F3">
        <w:t xml:space="preserve">Kaplan-Meier Survival plot (KM-plotter) relationship between UCHL1 mRNA expression and overall </w:t>
      </w:r>
      <w:r w:rsidR="00003630">
        <w:t xml:space="preserve">survival in </w:t>
      </w:r>
      <w:r w:rsidR="00D434F3">
        <w:t xml:space="preserve">breast cancer </w:t>
      </w:r>
      <w:r w:rsidR="00003630">
        <w:t>patients</w:t>
      </w:r>
      <w:r w:rsidR="00D434F3">
        <w:t xml:space="preserve"> (p</w:t>
      </w:r>
      <w:r w:rsidR="0007450B">
        <w:t> </w:t>
      </w:r>
      <w:r w:rsidR="00D434F3">
        <w:t>=</w:t>
      </w:r>
      <w:r w:rsidR="0007450B">
        <w:t> </w:t>
      </w:r>
      <w:r w:rsidR="00D434F3">
        <w:t>0.051)</w:t>
      </w:r>
      <w:r w:rsidR="00470921">
        <w:t xml:space="preserve"> using</w:t>
      </w:r>
      <w:r w:rsidR="00D434F3">
        <w:t xml:space="preserve"> </w:t>
      </w:r>
      <w:hyperlink r:id="rId7" w:history="1">
        <w:r w:rsidRPr="0060555F">
          <w:rPr>
            <w:rStyle w:val="Hyperlink"/>
          </w:rPr>
          <w:t>https://kmplot.com/analysis/</w:t>
        </w:r>
      </w:hyperlink>
      <w:r w:rsidR="00470921">
        <w:rPr>
          <w:rStyle w:val="Hyperlink"/>
        </w:rPr>
        <w:t>.</w:t>
      </w:r>
      <w:r w:rsidR="00D434F3">
        <w:rPr>
          <w:rStyle w:val="Hyperlink"/>
        </w:rPr>
        <w:t xml:space="preserve"> </w:t>
      </w:r>
      <w:r w:rsidR="00003630">
        <w:t>The p-value w</w:t>
      </w:r>
      <w:r w:rsidR="0007450B">
        <w:t>as</w:t>
      </w:r>
      <w:r w:rsidR="00003630">
        <w:t xml:space="preserve"> calculated using </w:t>
      </w:r>
      <w:r w:rsidR="00DB1621">
        <w:t xml:space="preserve">a </w:t>
      </w:r>
      <w:proofErr w:type="spellStart"/>
      <w:r w:rsidR="00003630">
        <w:t>logrank</w:t>
      </w:r>
      <w:proofErr w:type="spellEnd"/>
      <w:r w:rsidR="00003630">
        <w:t xml:space="preserve"> test. </w:t>
      </w:r>
      <w:r w:rsidR="00470921">
        <w:t>The survival curve compar</w:t>
      </w:r>
      <w:r w:rsidR="00DB1621">
        <w:t>es</w:t>
      </w:r>
      <w:r w:rsidR="00470921">
        <w:t xml:space="preserve"> </w:t>
      </w:r>
      <w:r w:rsidR="00DB1621">
        <w:t>tumours</w:t>
      </w:r>
      <w:r w:rsidR="00470921">
        <w:t xml:space="preserve"> with low (black) </w:t>
      </w:r>
      <w:r w:rsidR="00D01132">
        <w:t xml:space="preserve">and high (red) </w:t>
      </w:r>
      <w:r w:rsidR="00470921">
        <w:t>expression of UCHL1.</w:t>
      </w:r>
    </w:p>
    <w:p w14:paraId="7A211C5D" w14:textId="6D5A7154" w:rsidR="003A4C7A" w:rsidRDefault="00003630" w:rsidP="003A4C7A">
      <w:pPr>
        <w:rPr>
          <w:rStyle w:val="Hyperlink"/>
        </w:rPr>
      </w:pPr>
      <w:r>
        <w:rPr>
          <w:noProof/>
        </w:rPr>
        <w:lastRenderedPageBreak/>
        <w:drawing>
          <wp:inline distT="0" distB="0" distL="0" distR="0" wp14:anchorId="41BA9675" wp14:editId="60514F00">
            <wp:extent cx="4440326" cy="44467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2097" cy="444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FDF05" w14:textId="2337FFF9" w:rsidR="00003630" w:rsidRPr="003A4C7A" w:rsidRDefault="00003630" w:rsidP="0007450B">
      <w:pPr>
        <w:jc w:val="both"/>
      </w:pPr>
      <w:r w:rsidRPr="00DB1621">
        <w:rPr>
          <w:b/>
          <w:bCs/>
        </w:rPr>
        <w:t>Figure S2</w:t>
      </w:r>
      <w:r>
        <w:t>: Kaplan-Meier Survival plot (KM-plotter) relationship between UCHL1 mRNA expression and overall survival in ER- and PR- breast cancer patients (p</w:t>
      </w:r>
      <w:r w:rsidR="0007450B">
        <w:t> </w:t>
      </w:r>
      <w:r>
        <w:t>=</w:t>
      </w:r>
      <w:r w:rsidR="0007450B">
        <w:t> </w:t>
      </w:r>
      <w:r>
        <w:t>0.13) using</w:t>
      </w:r>
      <w:r w:rsidR="0007450B">
        <w:t xml:space="preserve"> </w:t>
      </w:r>
      <w:hyperlink r:id="rId9" w:history="1">
        <w:r w:rsidR="0007450B" w:rsidRPr="00C44209">
          <w:rPr>
            <w:rStyle w:val="Hyperlink"/>
          </w:rPr>
          <w:t>https://kmplot.com/analysis/</w:t>
        </w:r>
      </w:hyperlink>
      <w:r>
        <w:rPr>
          <w:rStyle w:val="Hyperlink"/>
        </w:rPr>
        <w:t>.</w:t>
      </w:r>
      <w:r w:rsidR="0007450B">
        <w:rPr>
          <w:rStyle w:val="Hyperlink"/>
        </w:rPr>
        <w:t xml:space="preserve"> </w:t>
      </w:r>
      <w:r w:rsidR="0007450B">
        <w:t xml:space="preserve">The p-value was calculated using </w:t>
      </w:r>
      <w:r w:rsidR="00DB1621">
        <w:t>a</w:t>
      </w:r>
      <w:r w:rsidR="0007450B">
        <w:t xml:space="preserve"> </w:t>
      </w:r>
      <w:proofErr w:type="spellStart"/>
      <w:r w:rsidR="0007450B">
        <w:t>logrank</w:t>
      </w:r>
      <w:proofErr w:type="spellEnd"/>
      <w:r w:rsidR="0007450B">
        <w:t xml:space="preserve"> test. </w:t>
      </w:r>
      <w:r w:rsidR="00D01132">
        <w:t>The survival curve compar</w:t>
      </w:r>
      <w:r w:rsidR="00DB1621">
        <w:t>es</w:t>
      </w:r>
      <w:r w:rsidR="00D01132">
        <w:t xml:space="preserve"> </w:t>
      </w:r>
      <w:r w:rsidR="00DB1621">
        <w:t xml:space="preserve">tumours </w:t>
      </w:r>
      <w:r w:rsidR="00D01132">
        <w:t>with low (black) and high (red) expression of UCHL1.</w:t>
      </w:r>
    </w:p>
    <w:sectPr w:rsidR="00003630" w:rsidRPr="003A4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6F22" w14:textId="77777777" w:rsidR="006426A2" w:rsidRDefault="006426A2" w:rsidP="003A601E">
      <w:pPr>
        <w:spacing w:after="0" w:line="240" w:lineRule="auto"/>
      </w:pPr>
      <w:r>
        <w:separator/>
      </w:r>
    </w:p>
  </w:endnote>
  <w:endnote w:type="continuationSeparator" w:id="0">
    <w:p w14:paraId="62499FFA" w14:textId="77777777" w:rsidR="006426A2" w:rsidRDefault="006426A2" w:rsidP="003A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92618" w14:textId="77777777" w:rsidR="006426A2" w:rsidRDefault="006426A2" w:rsidP="003A601E">
      <w:pPr>
        <w:spacing w:after="0" w:line="240" w:lineRule="auto"/>
      </w:pPr>
      <w:r>
        <w:separator/>
      </w:r>
    </w:p>
  </w:footnote>
  <w:footnote w:type="continuationSeparator" w:id="0">
    <w:p w14:paraId="66832FD7" w14:textId="77777777" w:rsidR="006426A2" w:rsidRDefault="006426A2" w:rsidP="003A6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7A"/>
    <w:rsid w:val="00003630"/>
    <w:rsid w:val="0007450B"/>
    <w:rsid w:val="003A4C7A"/>
    <w:rsid w:val="003A601E"/>
    <w:rsid w:val="00470921"/>
    <w:rsid w:val="00606A93"/>
    <w:rsid w:val="006426A2"/>
    <w:rsid w:val="00D01132"/>
    <w:rsid w:val="00D434F3"/>
    <w:rsid w:val="00D8388C"/>
    <w:rsid w:val="00DB1621"/>
    <w:rsid w:val="00FB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C26D3"/>
  <w15:chartTrackingRefBased/>
  <w15:docId w15:val="{A6FADD19-C1F1-4BB9-B97A-78CB1328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4C7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50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6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01E"/>
  </w:style>
  <w:style w:type="paragraph" w:styleId="Footer">
    <w:name w:val="footer"/>
    <w:basedOn w:val="Normal"/>
    <w:link w:val="FooterChar"/>
    <w:uiPriority w:val="99"/>
    <w:unhideWhenUsed/>
    <w:rsid w:val="003A6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kmplot.com/analys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kmplot.com/analys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Mondal, Milon</dc:creator>
  <cp:keywords/>
  <dc:description/>
  <cp:lastModifiedBy>Tate, Ed W</cp:lastModifiedBy>
  <cp:revision>11</cp:revision>
  <dcterms:created xsi:type="dcterms:W3CDTF">2021-05-21T13:55:00Z</dcterms:created>
  <dcterms:modified xsi:type="dcterms:W3CDTF">2021-05-22T00:23:00Z</dcterms:modified>
</cp:coreProperties>
</file>