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B390B" w14:textId="77777777" w:rsidR="001B7E85" w:rsidRPr="00BF32F3" w:rsidRDefault="001B7E85" w:rsidP="001B7E85">
      <w:pPr>
        <w:spacing w:line="480" w:lineRule="auto"/>
        <w:rPr>
          <w:rFonts w:ascii="Times New Roman" w:eastAsia="宋体" w:hAnsi="Times New Roman" w:cs="Times New Roman"/>
          <w:sz w:val="24"/>
        </w:rPr>
      </w:pPr>
      <w:r w:rsidRPr="00BF32F3">
        <w:rPr>
          <w:rFonts w:ascii="Times New Roman" w:eastAsia="宋体" w:hAnsi="Times New Roman" w:cs="Times New Roman"/>
          <w:b/>
          <w:bCs/>
          <w:sz w:val="24"/>
        </w:rPr>
        <w:t xml:space="preserve">2. Materials and Methods </w:t>
      </w:r>
    </w:p>
    <w:p w14:paraId="4E3818E3" w14:textId="77777777" w:rsidR="001B7E85" w:rsidRPr="00BF32F3" w:rsidRDefault="001B7E85" w:rsidP="001B7E85">
      <w:pPr>
        <w:spacing w:line="480" w:lineRule="auto"/>
        <w:rPr>
          <w:rFonts w:ascii="Times New Roman" w:eastAsia="宋体" w:hAnsi="Times New Roman" w:cs="Times New Roman"/>
          <w:sz w:val="24"/>
          <w:szCs w:val="32"/>
        </w:rPr>
      </w:pPr>
      <w:r w:rsidRPr="00BF32F3">
        <w:rPr>
          <w:rFonts w:ascii="Times New Roman" w:eastAsia="宋体" w:hAnsi="Times New Roman" w:cs="Times New Roman"/>
          <w:sz w:val="24"/>
        </w:rPr>
        <w:t>2.1 Clinical samples</w:t>
      </w:r>
    </w:p>
    <w:p w14:paraId="591F97A7" w14:textId="77777777" w:rsidR="001B7E85" w:rsidRDefault="001B7E85" w:rsidP="001B7E8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GC tissue specimens (n=110) and matched normal tissues </w:t>
      </w:r>
      <w:r w:rsidRPr="00F62CE7">
        <w:rPr>
          <w:rFonts w:ascii="Times New Roman" w:hAnsi="Times New Roman" w:cs="Times New Roman"/>
          <w:color w:val="000000" w:themeColor="text1"/>
          <w:sz w:val="24"/>
          <w:szCs w:val="24"/>
        </w:rPr>
        <w:t>which were enrolled at</w:t>
      </w:r>
      <w:r>
        <w:rPr>
          <w:rFonts w:ascii="Times New Roman" w:hAnsi="Times New Roman" w:cs="Times New Roman"/>
          <w:color w:val="000000" w:themeColor="text1"/>
          <w:sz w:val="24"/>
          <w:szCs w:val="24"/>
        </w:rPr>
        <w:t xml:space="preserve"> Affiliated Hospital of Nantong University (Nantong, China) from 2010 to 2011 in department of </w:t>
      </w:r>
      <w:r w:rsidRPr="008E296B">
        <w:rPr>
          <w:rFonts w:ascii="Times New Roman" w:hAnsi="Times New Roman" w:cs="Times New Roman"/>
          <w:color w:val="000000" w:themeColor="text1"/>
          <w:sz w:val="24"/>
          <w:szCs w:val="24"/>
        </w:rPr>
        <w:t>general surgery</w:t>
      </w:r>
      <w:r>
        <w:rPr>
          <w:rFonts w:ascii="Times New Roman" w:hAnsi="Times New Roman" w:cs="Times New Roman"/>
          <w:color w:val="000000" w:themeColor="text1"/>
          <w:sz w:val="24"/>
          <w:szCs w:val="24"/>
        </w:rPr>
        <w:t xml:space="preserve">. </w:t>
      </w:r>
      <w:r w:rsidRPr="00E2522B">
        <w:rPr>
          <w:rFonts w:ascii="Times New Roman" w:hAnsi="Times New Roman" w:cs="Times New Roman"/>
          <w:color w:val="000000" w:themeColor="text1"/>
          <w:sz w:val="24"/>
          <w:szCs w:val="24"/>
        </w:rPr>
        <w:t>Detailed clinical data of GC patients are shown in Table 1. Follow-up of the patients ended in August 2015 (median follow-up 37 months; range, 2-66 months).</w:t>
      </w:r>
      <w:r>
        <w:rPr>
          <w:rFonts w:ascii="Times New Roman" w:hAnsi="Times New Roman" w:cs="Times New Roman"/>
          <w:color w:val="000000" w:themeColor="text1"/>
          <w:sz w:val="24"/>
          <w:szCs w:val="24"/>
        </w:rPr>
        <w:t xml:space="preserve"> </w:t>
      </w:r>
      <w:r w:rsidRPr="00E2522B">
        <w:rPr>
          <w:rFonts w:ascii="Times New Roman" w:hAnsi="Times New Roman" w:cs="Times New Roman"/>
          <w:color w:val="000000" w:themeColor="text1"/>
          <w:sz w:val="24"/>
          <w:szCs w:val="24"/>
        </w:rPr>
        <w:t xml:space="preserve">Another cohort of 20 fresh GC tissues and adjacent normal tissues were collected between 2019 and 2020 for </w:t>
      </w:r>
      <w:proofErr w:type="spellStart"/>
      <w:r w:rsidRPr="00E2522B">
        <w:rPr>
          <w:rFonts w:ascii="Times New Roman" w:hAnsi="Times New Roman" w:cs="Times New Roman"/>
          <w:color w:val="000000" w:themeColor="text1"/>
          <w:sz w:val="24"/>
          <w:szCs w:val="24"/>
        </w:rPr>
        <w:t>qRT</w:t>
      </w:r>
      <w:proofErr w:type="spellEnd"/>
      <w:r w:rsidRPr="00E2522B">
        <w:rPr>
          <w:rFonts w:ascii="Times New Roman" w:hAnsi="Times New Roman" w:cs="Times New Roman"/>
          <w:color w:val="000000" w:themeColor="text1"/>
          <w:sz w:val="24"/>
          <w:szCs w:val="24"/>
        </w:rPr>
        <w:t>-PCR assay</w:t>
      </w:r>
      <w:r>
        <w:rPr>
          <w:rFonts w:ascii="Times New Roman" w:hAnsi="Times New Roman" w:cs="Times New Roman"/>
          <w:color w:val="000000" w:themeColor="text1"/>
          <w:sz w:val="24"/>
          <w:szCs w:val="24"/>
        </w:rPr>
        <w:t xml:space="preserve"> from the same source</w:t>
      </w:r>
      <w:r w:rsidRPr="00E2522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3C57D1">
        <w:rPr>
          <w:rFonts w:ascii="Times New Roman" w:hAnsi="Times New Roman" w:cs="Times New Roman"/>
          <w:color w:val="000000" w:themeColor="text1"/>
          <w:sz w:val="24"/>
          <w:szCs w:val="24"/>
        </w:rPr>
        <w:t xml:space="preserve">All patients with </w:t>
      </w:r>
      <w:r>
        <w:rPr>
          <w:rFonts w:ascii="Times New Roman" w:hAnsi="Times New Roman" w:cs="Times New Roman"/>
          <w:color w:val="000000" w:themeColor="text1"/>
          <w:sz w:val="24"/>
          <w:szCs w:val="24"/>
        </w:rPr>
        <w:t>GC</w:t>
      </w:r>
      <w:r w:rsidRPr="003C57D1">
        <w:rPr>
          <w:rFonts w:ascii="Times New Roman" w:hAnsi="Times New Roman" w:cs="Times New Roman"/>
          <w:color w:val="000000" w:themeColor="text1"/>
          <w:sz w:val="24"/>
          <w:szCs w:val="24"/>
        </w:rPr>
        <w:t xml:space="preserve"> were pathologically confirmed by two independent pathologists and had not received any adjuvant radiotherapy, chemotherapy, or immunotherapy prior to radical surgery.</w:t>
      </w:r>
      <w:r w:rsidRPr="00854CC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This study was approved by the Human Research Ethics Committee of the Affiliated Hospital of Nantong University, and each patient provided written informed consent.</w:t>
      </w:r>
    </w:p>
    <w:p w14:paraId="2C09BDAE" w14:textId="77777777" w:rsidR="001B7E85" w:rsidRPr="00BF32F3" w:rsidRDefault="001B7E85" w:rsidP="001B7E85">
      <w:pPr>
        <w:spacing w:line="480" w:lineRule="auto"/>
        <w:rPr>
          <w:rFonts w:ascii="Times New Roman" w:eastAsia="宋体" w:hAnsi="Times New Roman" w:cs="Times New Roman"/>
          <w:sz w:val="24"/>
        </w:rPr>
      </w:pPr>
      <w:r w:rsidRPr="00BF32F3">
        <w:rPr>
          <w:rFonts w:ascii="Times New Roman" w:eastAsia="宋体" w:hAnsi="Times New Roman" w:cs="Times New Roman"/>
          <w:b/>
          <w:bCs/>
          <w:sz w:val="24"/>
          <w:szCs w:val="32"/>
        </w:rPr>
        <w:t>2.2 Cell culture and reagents</w:t>
      </w:r>
    </w:p>
    <w:p w14:paraId="0CBE9827" w14:textId="77777777" w:rsidR="001B7E85" w:rsidRDefault="001B7E85" w:rsidP="001B7E8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gastric mucosa cell line (GES-1) and seven GC cell lines (MGC803, MKN45, MKN1, BGC823, SGC7901, AGS, and HGC27) were purchased from </w:t>
      </w:r>
      <w:proofErr w:type="spellStart"/>
      <w:r>
        <w:rPr>
          <w:rFonts w:ascii="Times New Roman" w:hAnsi="Times New Roman" w:cs="Times New Roman"/>
          <w:color w:val="000000" w:themeColor="text1"/>
          <w:sz w:val="24"/>
          <w:szCs w:val="24"/>
        </w:rPr>
        <w:t>GeneChem</w:t>
      </w:r>
      <w:proofErr w:type="spellEnd"/>
      <w:r>
        <w:rPr>
          <w:rFonts w:ascii="Times New Roman" w:hAnsi="Times New Roman" w:cs="Times New Roman"/>
          <w:color w:val="000000" w:themeColor="text1"/>
          <w:sz w:val="24"/>
          <w:szCs w:val="24"/>
        </w:rPr>
        <w:t xml:space="preserve"> (Shanghai, China). GES-1 and GC cells were cultured in </w:t>
      </w:r>
      <w:r w:rsidRPr="00790E1E">
        <w:rPr>
          <w:rFonts w:ascii="Times New Roman" w:hAnsi="Times New Roman" w:cs="Times New Roman"/>
          <w:color w:val="000000" w:themeColor="text1"/>
          <w:sz w:val="24"/>
          <w:szCs w:val="24"/>
        </w:rPr>
        <w:t>RPMI-1640 medium</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ScienCell</w:t>
      </w:r>
      <w:proofErr w:type="spellEnd"/>
      <w:r>
        <w:rPr>
          <w:rFonts w:ascii="Times New Roman" w:hAnsi="Times New Roman" w:cs="Times New Roman"/>
          <w:color w:val="000000" w:themeColor="text1"/>
          <w:sz w:val="24"/>
          <w:szCs w:val="24"/>
        </w:rPr>
        <w:t xml:space="preserve"> Research Laboratories, Shanghai, China) and supplemented with 10% fetal bovine serum (Clark, Shanghai, China) and 100 U/mL penicillin–streptomycin (Life Technologies, Shanghai, China). </w:t>
      </w:r>
      <w:proofErr w:type="spellStart"/>
      <w:r>
        <w:rPr>
          <w:rFonts w:ascii="Times New Roman" w:hAnsi="Times New Roman" w:cs="Times New Roman"/>
          <w:color w:val="000000" w:themeColor="text1"/>
          <w:sz w:val="24"/>
          <w:szCs w:val="24"/>
        </w:rPr>
        <w:t>Anisomycin</w:t>
      </w:r>
      <w:proofErr w:type="spellEnd"/>
      <w:r>
        <w:rPr>
          <w:rFonts w:ascii="Times New Roman" w:hAnsi="Times New Roman" w:cs="Times New Roman"/>
          <w:color w:val="000000" w:themeColor="text1"/>
          <w:sz w:val="24"/>
          <w:szCs w:val="24"/>
        </w:rPr>
        <w:t xml:space="preserve">, MG132 and SB203580 were purchased from </w:t>
      </w:r>
      <w:proofErr w:type="spellStart"/>
      <w:r>
        <w:rPr>
          <w:rFonts w:ascii="Times New Roman" w:hAnsi="Times New Roman" w:cs="Times New Roman"/>
          <w:color w:val="000000" w:themeColor="text1"/>
          <w:sz w:val="24"/>
          <w:szCs w:val="24"/>
        </w:rPr>
        <w:t>Beyotime</w:t>
      </w:r>
      <w:proofErr w:type="spellEnd"/>
      <w:r>
        <w:rPr>
          <w:rFonts w:ascii="Times New Roman" w:hAnsi="Times New Roman" w:cs="Times New Roman"/>
          <w:color w:val="000000" w:themeColor="text1"/>
          <w:sz w:val="24"/>
          <w:szCs w:val="24"/>
        </w:rPr>
        <w:t xml:space="preserve"> (Shanghai, China), bafilomycin A1 and DAPI were purchased from Life Technologies (Shanghai, China), and 3-methyladenine (3-MA) were purchased from </w:t>
      </w:r>
      <w:proofErr w:type="spellStart"/>
      <w:r>
        <w:rPr>
          <w:rFonts w:ascii="Times New Roman" w:hAnsi="Times New Roman" w:cs="Times New Roman"/>
          <w:color w:val="000000" w:themeColor="text1"/>
          <w:sz w:val="24"/>
          <w:szCs w:val="24"/>
        </w:rPr>
        <w:t>Solarbio</w:t>
      </w:r>
      <w:proofErr w:type="spellEnd"/>
      <w:r>
        <w:rPr>
          <w:rFonts w:ascii="Times New Roman" w:hAnsi="Times New Roman" w:cs="Times New Roman"/>
          <w:color w:val="000000" w:themeColor="text1"/>
          <w:sz w:val="24"/>
          <w:szCs w:val="24"/>
        </w:rPr>
        <w:t xml:space="preserve"> (Beijing, China).</w:t>
      </w:r>
    </w:p>
    <w:p w14:paraId="06DFBEC7" w14:textId="77777777" w:rsidR="001B7E85" w:rsidRPr="00BF32F3" w:rsidRDefault="001B7E85" w:rsidP="001B7E85">
      <w:pPr>
        <w:spacing w:line="480" w:lineRule="auto"/>
        <w:rPr>
          <w:rFonts w:ascii="Times New Roman" w:eastAsia="宋体" w:hAnsi="Times New Roman" w:cs="Times New Roman"/>
          <w:sz w:val="24"/>
        </w:rPr>
      </w:pPr>
      <w:r w:rsidRPr="00BF32F3">
        <w:rPr>
          <w:rFonts w:ascii="Times New Roman" w:eastAsia="宋体" w:hAnsi="Times New Roman" w:cs="Times New Roman"/>
          <w:b/>
          <w:bCs/>
          <w:sz w:val="24"/>
          <w:szCs w:val="32"/>
        </w:rPr>
        <w:lastRenderedPageBreak/>
        <w:t>2.3 Plasmids, siRNAs, Lentiviral vectors and cell transfections</w:t>
      </w:r>
    </w:p>
    <w:p w14:paraId="50A68B05" w14:textId="6106E577" w:rsidR="001B7E85" w:rsidRPr="00BF32F3" w:rsidRDefault="001B7E85" w:rsidP="001B7E85">
      <w:pPr>
        <w:spacing w:line="480" w:lineRule="auto"/>
        <w:rPr>
          <w:rFonts w:ascii="Times New Roman" w:hAnsi="Times New Roman" w:cs="Times New Roman"/>
          <w:color w:val="000000" w:themeColor="text1"/>
          <w:sz w:val="24"/>
          <w:szCs w:val="24"/>
        </w:rPr>
      </w:pPr>
      <w:r w:rsidRPr="00432C7B">
        <w:rPr>
          <w:rFonts w:ascii="Times New Roman" w:hAnsi="Times New Roman" w:cs="Times New Roman"/>
          <w:color w:val="000000" w:themeColor="text1"/>
          <w:sz w:val="24"/>
          <w:szCs w:val="24"/>
        </w:rPr>
        <w:t xml:space="preserve">Full-length </w:t>
      </w:r>
      <w:r>
        <w:rPr>
          <w:rFonts w:ascii="Times New Roman" w:hAnsi="Times New Roman" w:cs="Times New Roman"/>
          <w:color w:val="000000" w:themeColor="text1"/>
          <w:sz w:val="24"/>
          <w:szCs w:val="24"/>
        </w:rPr>
        <w:t>cDNAs</w:t>
      </w:r>
      <w:r w:rsidRPr="00432C7B">
        <w:rPr>
          <w:rFonts w:ascii="Times New Roman" w:hAnsi="Times New Roman" w:cs="Times New Roman"/>
          <w:color w:val="000000" w:themeColor="text1"/>
          <w:sz w:val="24"/>
          <w:szCs w:val="24"/>
        </w:rPr>
        <w:t xml:space="preserve"> of human </w:t>
      </w:r>
      <w:r>
        <w:rPr>
          <w:rFonts w:ascii="Times New Roman" w:hAnsi="Times New Roman" w:cs="Times New Roman"/>
          <w:color w:val="000000" w:themeColor="text1"/>
          <w:sz w:val="24"/>
          <w:szCs w:val="24"/>
        </w:rPr>
        <w:t xml:space="preserve">ATG4B, MEF2A and USF1 </w:t>
      </w:r>
      <w:r w:rsidRPr="00432C7B">
        <w:rPr>
          <w:rFonts w:ascii="Times New Roman" w:hAnsi="Times New Roman" w:cs="Times New Roman"/>
          <w:color w:val="000000" w:themeColor="text1"/>
          <w:sz w:val="24"/>
          <w:szCs w:val="24"/>
        </w:rPr>
        <w:t xml:space="preserve">were </w:t>
      </w:r>
      <w:r>
        <w:rPr>
          <w:rFonts w:ascii="Times New Roman" w:hAnsi="Times New Roman" w:cs="Times New Roman"/>
          <w:color w:val="000000" w:themeColor="text1"/>
          <w:sz w:val="24"/>
          <w:szCs w:val="24"/>
        </w:rPr>
        <w:t>cloned into</w:t>
      </w:r>
      <w:r w:rsidRPr="00432C7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GV141 </w:t>
      </w:r>
      <w:r>
        <w:rPr>
          <w:rFonts w:ascii="Times New Roman" w:hAnsi="Times New Roman" w:cs="Times New Roman" w:hint="eastAsia"/>
          <w:color w:val="000000" w:themeColor="text1"/>
          <w:sz w:val="24"/>
          <w:szCs w:val="24"/>
        </w:rPr>
        <w:t>vector</w:t>
      </w:r>
      <w:r>
        <w:rPr>
          <w:rFonts w:ascii="Times New Roman" w:hAnsi="Times New Roman" w:cs="Times New Roman"/>
          <w:color w:val="000000" w:themeColor="text1"/>
          <w:sz w:val="24"/>
          <w:szCs w:val="24"/>
        </w:rPr>
        <w:t xml:space="preserve"> </w:t>
      </w:r>
      <w:r>
        <w:rPr>
          <w:rFonts w:ascii="Times New Roman" w:eastAsia="Batang" w:hAnsi="Times New Roman" w:cs="Times New Roman"/>
          <w:sz w:val="24"/>
          <w:szCs w:val="24"/>
        </w:rPr>
        <w:t>(</w:t>
      </w:r>
      <w:proofErr w:type="spellStart"/>
      <w:r w:rsidRPr="00273B71">
        <w:rPr>
          <w:rFonts w:ascii="Times New Roman" w:eastAsia="Batang" w:hAnsi="Times New Roman" w:cs="Times New Roman"/>
          <w:sz w:val="24"/>
          <w:szCs w:val="24"/>
        </w:rPr>
        <w:t>GeneChem</w:t>
      </w:r>
      <w:proofErr w:type="spellEnd"/>
      <w:r>
        <w:rPr>
          <w:rFonts w:ascii="Times New Roman" w:eastAsia="Batang" w:hAnsi="Times New Roman" w:cs="Times New Roman"/>
          <w:sz w:val="24"/>
          <w:szCs w:val="24"/>
        </w:rPr>
        <w:t>)</w:t>
      </w:r>
      <w:r w:rsidRPr="00432C7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273B71">
        <w:rPr>
          <w:rFonts w:ascii="Times New Roman" w:eastAsia="Batang" w:hAnsi="Times New Roman" w:cs="Times New Roman"/>
          <w:sz w:val="24"/>
          <w:szCs w:val="24"/>
        </w:rPr>
        <w:t xml:space="preserve">The wild type </w:t>
      </w:r>
      <w:r>
        <w:rPr>
          <w:rFonts w:ascii="Times New Roman" w:eastAsia="Batang" w:hAnsi="Times New Roman" w:cs="Times New Roman"/>
          <w:sz w:val="24"/>
          <w:szCs w:val="24"/>
        </w:rPr>
        <w:t>ATG4B</w:t>
      </w:r>
      <w:r w:rsidRPr="00273B71">
        <w:rPr>
          <w:rFonts w:ascii="Times New Roman" w:eastAsia="Batang" w:hAnsi="Times New Roman" w:cs="Times New Roman"/>
          <w:sz w:val="24"/>
          <w:szCs w:val="24"/>
        </w:rPr>
        <w:t xml:space="preserve"> promoter </w:t>
      </w:r>
      <w:r>
        <w:rPr>
          <w:rFonts w:ascii="Times New Roman" w:eastAsia="Batang" w:hAnsi="Times New Roman" w:cs="Times New Roman"/>
          <w:sz w:val="24"/>
          <w:szCs w:val="24"/>
        </w:rPr>
        <w:t>(</w:t>
      </w:r>
      <w:r w:rsidRPr="000C7FC0">
        <w:rPr>
          <w:rFonts w:ascii="Times New Roman" w:hAnsi="Times New Roman" w:cs="Times New Roman"/>
          <w:color w:val="000000" w:themeColor="text1"/>
          <w:sz w:val="24"/>
          <w:szCs w:val="24"/>
        </w:rPr>
        <w:t>WT-ATG4B</w:t>
      </w:r>
      <w:r>
        <w:rPr>
          <w:rFonts w:ascii="Times New Roman" w:hAnsi="Times New Roman" w:cs="Times New Roman"/>
          <w:color w:val="000000" w:themeColor="text1"/>
          <w:sz w:val="24"/>
          <w:szCs w:val="24"/>
        </w:rPr>
        <w:t>)</w:t>
      </w:r>
      <w:r w:rsidRPr="00273B71">
        <w:rPr>
          <w:rFonts w:ascii="Times New Roman" w:eastAsia="Batang" w:hAnsi="Times New Roman" w:cs="Times New Roman"/>
          <w:sz w:val="24"/>
          <w:szCs w:val="24"/>
        </w:rPr>
        <w:t xml:space="preserve"> and a promoter with mutated </w:t>
      </w:r>
      <w:r>
        <w:rPr>
          <w:rFonts w:ascii="Times New Roman" w:eastAsia="Batang" w:hAnsi="Times New Roman" w:cs="Times New Roman"/>
          <w:sz w:val="24"/>
          <w:szCs w:val="24"/>
        </w:rPr>
        <w:t>MEF2A</w:t>
      </w:r>
      <w:r w:rsidRPr="00273B71">
        <w:rPr>
          <w:rFonts w:ascii="Times New Roman" w:eastAsia="Batang" w:hAnsi="Times New Roman" w:cs="Times New Roman"/>
          <w:sz w:val="24"/>
          <w:szCs w:val="24"/>
        </w:rPr>
        <w:t>-binding sites</w:t>
      </w:r>
      <w:r>
        <w:rPr>
          <w:rFonts w:ascii="Times New Roman" w:eastAsia="Batang" w:hAnsi="Times New Roman" w:cs="Times New Roman"/>
          <w:sz w:val="24"/>
          <w:szCs w:val="24"/>
        </w:rPr>
        <w:t xml:space="preserve"> (</w:t>
      </w:r>
      <w:r w:rsidRPr="000C7FC0">
        <w:rPr>
          <w:rFonts w:ascii="Times New Roman" w:hAnsi="Times New Roman" w:cs="Times New Roman"/>
          <w:color w:val="000000" w:themeColor="text1"/>
          <w:sz w:val="24"/>
          <w:szCs w:val="24"/>
        </w:rPr>
        <w:t>Mut-ATG4B</w:t>
      </w:r>
      <w:r>
        <w:rPr>
          <w:rFonts w:ascii="Times New Roman" w:hAnsi="Times New Roman" w:cs="Times New Roman"/>
          <w:color w:val="000000" w:themeColor="text1"/>
          <w:sz w:val="24"/>
          <w:szCs w:val="24"/>
        </w:rPr>
        <w:t>)</w:t>
      </w:r>
      <w:r>
        <w:rPr>
          <w:rFonts w:ascii="Times New Roman" w:eastAsia="Batang" w:hAnsi="Times New Roman" w:cs="Times New Roman"/>
          <w:sz w:val="24"/>
          <w:szCs w:val="24"/>
        </w:rPr>
        <w:t xml:space="preserve"> were cloned into GV248</w:t>
      </w:r>
      <w:r w:rsidRPr="004E61B1">
        <w:rPr>
          <w:rFonts w:ascii="Times New Roman" w:eastAsia="Batang" w:hAnsi="Times New Roman" w:cs="Times New Roman"/>
          <w:sz w:val="24"/>
          <w:szCs w:val="24"/>
        </w:rPr>
        <w:t xml:space="preserve"> </w:t>
      </w:r>
      <w:r w:rsidRPr="00925F84">
        <w:rPr>
          <w:rFonts w:ascii="Times New Roman" w:eastAsia="Batang" w:hAnsi="Times New Roman" w:cs="Times New Roman"/>
          <w:sz w:val="24"/>
          <w:szCs w:val="24"/>
        </w:rPr>
        <w:t xml:space="preserve">luciferase plasmid </w:t>
      </w:r>
      <w:r>
        <w:rPr>
          <w:rFonts w:ascii="Times New Roman" w:hAnsi="Times New Roman" w:cs="Times New Roman" w:hint="eastAsia"/>
          <w:color w:val="000000" w:themeColor="text1"/>
          <w:sz w:val="24"/>
          <w:szCs w:val="24"/>
        </w:rPr>
        <w:t>vector</w:t>
      </w:r>
      <w:r>
        <w:rPr>
          <w:rFonts w:ascii="Times New Roman" w:eastAsia="Batang" w:hAnsi="Times New Roman" w:cs="Times New Roman"/>
          <w:sz w:val="24"/>
          <w:szCs w:val="24"/>
        </w:rPr>
        <w:t xml:space="preserve"> (</w:t>
      </w:r>
      <w:proofErr w:type="spellStart"/>
      <w:r w:rsidRPr="00273B71">
        <w:rPr>
          <w:rFonts w:ascii="Times New Roman" w:eastAsia="Batang" w:hAnsi="Times New Roman" w:cs="Times New Roman"/>
          <w:sz w:val="24"/>
          <w:szCs w:val="24"/>
        </w:rPr>
        <w:t>GeneChem</w:t>
      </w:r>
      <w:proofErr w:type="spellEnd"/>
      <w:r>
        <w:rPr>
          <w:rFonts w:ascii="Times New Roman" w:eastAsia="Batang" w:hAnsi="Times New Roman" w:cs="Times New Roman"/>
          <w:sz w:val="24"/>
          <w:szCs w:val="24"/>
        </w:rPr>
        <w:t>). T</w:t>
      </w:r>
      <w:r w:rsidRPr="00273B71">
        <w:rPr>
          <w:rFonts w:ascii="Times New Roman" w:eastAsia="Batang" w:hAnsi="Times New Roman" w:cs="Times New Roman"/>
          <w:sz w:val="24"/>
          <w:szCs w:val="24"/>
        </w:rPr>
        <w:t xml:space="preserve">he wild type </w:t>
      </w:r>
      <w:r>
        <w:rPr>
          <w:rFonts w:ascii="Times New Roman" w:eastAsia="Batang" w:hAnsi="Times New Roman" w:cs="Times New Roman"/>
          <w:sz w:val="24"/>
          <w:szCs w:val="24"/>
        </w:rPr>
        <w:t>HDAC4</w:t>
      </w:r>
      <w:r w:rsidRPr="00273B71">
        <w:rPr>
          <w:rFonts w:ascii="Times New Roman" w:eastAsia="Batang" w:hAnsi="Times New Roman" w:cs="Times New Roman"/>
          <w:sz w:val="24"/>
          <w:szCs w:val="24"/>
        </w:rPr>
        <w:t xml:space="preserve"> promoter </w:t>
      </w:r>
      <w:r>
        <w:rPr>
          <w:rFonts w:ascii="Times New Roman" w:eastAsia="Batang" w:hAnsi="Times New Roman" w:cs="Times New Roman"/>
          <w:sz w:val="24"/>
          <w:szCs w:val="24"/>
        </w:rPr>
        <w:t>(</w:t>
      </w:r>
      <w:r>
        <w:rPr>
          <w:rFonts w:ascii="Times New Roman" w:hAnsi="Times New Roman" w:cs="Times New Roman"/>
          <w:color w:val="000000" w:themeColor="text1"/>
          <w:sz w:val="24"/>
          <w:szCs w:val="24"/>
        </w:rPr>
        <w:t>WT</w:t>
      </w:r>
      <w:r w:rsidRPr="000C7FC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HDAC4) </w:t>
      </w:r>
      <w:r w:rsidRPr="00273B71">
        <w:rPr>
          <w:rFonts w:ascii="Times New Roman" w:eastAsia="Batang" w:hAnsi="Times New Roman" w:cs="Times New Roman"/>
          <w:sz w:val="24"/>
          <w:szCs w:val="24"/>
        </w:rPr>
        <w:t xml:space="preserve">and a promoter with mutated </w:t>
      </w:r>
      <w:r>
        <w:rPr>
          <w:rFonts w:ascii="Times New Roman" w:eastAsia="Batang" w:hAnsi="Times New Roman" w:cs="Times New Roman"/>
          <w:sz w:val="24"/>
          <w:szCs w:val="24"/>
        </w:rPr>
        <w:t>USF1</w:t>
      </w:r>
      <w:r w:rsidRPr="00273B71">
        <w:rPr>
          <w:rFonts w:ascii="Times New Roman" w:eastAsia="Batang" w:hAnsi="Times New Roman" w:cs="Times New Roman"/>
          <w:sz w:val="24"/>
          <w:szCs w:val="24"/>
        </w:rPr>
        <w:t>-binding sites</w:t>
      </w:r>
      <w:r>
        <w:rPr>
          <w:rFonts w:ascii="Times New Roman" w:eastAsia="Batang" w:hAnsi="Times New Roman" w:cs="Times New Roman"/>
          <w:sz w:val="24"/>
          <w:szCs w:val="24"/>
        </w:rPr>
        <w:t xml:space="preserve"> (</w:t>
      </w:r>
      <w:r w:rsidRPr="000C7FC0">
        <w:rPr>
          <w:rFonts w:ascii="Times New Roman" w:hAnsi="Times New Roman" w:cs="Times New Roman"/>
          <w:color w:val="000000" w:themeColor="text1"/>
          <w:sz w:val="24"/>
          <w:szCs w:val="24"/>
        </w:rPr>
        <w:t>Mut-</w:t>
      </w:r>
      <w:r>
        <w:rPr>
          <w:rFonts w:ascii="Times New Roman" w:hAnsi="Times New Roman" w:cs="Times New Roman"/>
          <w:color w:val="000000" w:themeColor="text1"/>
          <w:sz w:val="24"/>
          <w:szCs w:val="24"/>
        </w:rPr>
        <w:t>HDAC4)</w:t>
      </w:r>
      <w:r w:rsidRPr="00273B71">
        <w:rPr>
          <w:rFonts w:ascii="Times New Roman" w:eastAsia="Batang" w:hAnsi="Times New Roman" w:cs="Times New Roman"/>
          <w:sz w:val="24"/>
          <w:szCs w:val="24"/>
        </w:rPr>
        <w:t xml:space="preserve"> </w:t>
      </w:r>
      <w:r>
        <w:rPr>
          <w:rFonts w:ascii="Times New Roman" w:eastAsia="Batang" w:hAnsi="Times New Roman" w:cs="Times New Roman"/>
          <w:sz w:val="24"/>
          <w:szCs w:val="24"/>
        </w:rPr>
        <w:t>were cloned into GV248</w:t>
      </w:r>
      <w:r w:rsidRPr="004E61B1">
        <w:rPr>
          <w:rFonts w:ascii="Times New Roman" w:eastAsia="Batang" w:hAnsi="Times New Roman" w:cs="Times New Roman"/>
          <w:sz w:val="24"/>
          <w:szCs w:val="24"/>
        </w:rPr>
        <w:t xml:space="preserve"> </w:t>
      </w:r>
      <w:r w:rsidRPr="00925F84">
        <w:rPr>
          <w:rFonts w:ascii="Times New Roman" w:eastAsia="Batang" w:hAnsi="Times New Roman" w:cs="Times New Roman"/>
          <w:sz w:val="24"/>
          <w:szCs w:val="24"/>
        </w:rPr>
        <w:t xml:space="preserve">luciferase plasmid </w:t>
      </w:r>
      <w:r>
        <w:rPr>
          <w:rFonts w:ascii="Times New Roman" w:hAnsi="Times New Roman" w:cs="Times New Roman" w:hint="eastAsia"/>
          <w:color w:val="000000" w:themeColor="text1"/>
          <w:sz w:val="24"/>
          <w:szCs w:val="24"/>
        </w:rPr>
        <w:t>vector</w:t>
      </w:r>
      <w:r>
        <w:rPr>
          <w:rFonts w:ascii="Times New Roman" w:eastAsia="Batang" w:hAnsi="Times New Roman" w:cs="Times New Roman"/>
          <w:sz w:val="24"/>
          <w:szCs w:val="24"/>
        </w:rPr>
        <w:t xml:space="preserve"> (</w:t>
      </w:r>
      <w:proofErr w:type="spellStart"/>
      <w:r w:rsidRPr="00273B71">
        <w:rPr>
          <w:rFonts w:ascii="Times New Roman" w:eastAsia="Batang" w:hAnsi="Times New Roman" w:cs="Times New Roman"/>
          <w:sz w:val="24"/>
          <w:szCs w:val="24"/>
        </w:rPr>
        <w:t>GeneChem</w:t>
      </w:r>
      <w:proofErr w:type="spellEnd"/>
      <w:r>
        <w:rPr>
          <w:rFonts w:ascii="Times New Roman" w:eastAsia="Batang" w:hAnsi="Times New Roman" w:cs="Times New Roman"/>
          <w:sz w:val="24"/>
          <w:szCs w:val="24"/>
        </w:rPr>
        <w:t>)</w:t>
      </w:r>
      <w:r w:rsidRPr="000C7FC0">
        <w:rPr>
          <w:rFonts w:ascii="Times New Roman" w:eastAsia="Batang" w:hAnsi="Times New Roman" w:cs="Times New Roman"/>
          <w:sz w:val="24"/>
          <w:szCs w:val="24"/>
        </w:rPr>
        <w:t xml:space="preserve">. </w:t>
      </w:r>
      <w:r w:rsidR="007E51BB" w:rsidRPr="00336CA4">
        <w:rPr>
          <w:rFonts w:ascii="Times New Roman" w:hAnsi="Times New Roman" w:cs="Times New Roman"/>
          <w:color w:val="000000" w:themeColor="text1"/>
          <w:sz w:val="24"/>
          <w:szCs w:val="24"/>
        </w:rPr>
        <w:t>The short-hairpin RNA (shRNA) lentiviral targeting the HDAC4 (Sh-HDAC4</w:t>
      </w:r>
      <w:r w:rsidR="007E51BB">
        <w:rPr>
          <w:rFonts w:ascii="Times New Roman" w:eastAsia="楷体" w:hAnsi="Times New Roman"/>
          <w:sz w:val="24"/>
          <w:szCs w:val="24"/>
        </w:rPr>
        <w:t xml:space="preserve">, </w:t>
      </w:r>
      <w:r w:rsidR="007E51BB" w:rsidRPr="00B8158C">
        <w:rPr>
          <w:rFonts w:ascii="Times New Roman" w:eastAsia="楷体" w:hAnsi="Times New Roman"/>
          <w:sz w:val="24"/>
          <w:szCs w:val="24"/>
        </w:rPr>
        <w:t>Sh-HDAC4#2 and Sh-HDAC4#3</w:t>
      </w:r>
      <w:r w:rsidR="007E51BB" w:rsidRPr="00336CA4">
        <w:rPr>
          <w:rFonts w:ascii="Times New Roman" w:hAnsi="Times New Roman" w:cs="Times New Roman"/>
          <w:color w:val="000000" w:themeColor="text1"/>
          <w:sz w:val="24"/>
          <w:szCs w:val="24"/>
        </w:rPr>
        <w:t xml:space="preserve">) was synthesized by </w:t>
      </w:r>
      <w:proofErr w:type="spellStart"/>
      <w:r w:rsidR="007E51BB" w:rsidRPr="00336CA4">
        <w:rPr>
          <w:rFonts w:ascii="Times New Roman" w:hAnsi="Times New Roman" w:cs="Times New Roman"/>
          <w:color w:val="000000" w:themeColor="text1"/>
          <w:sz w:val="24"/>
          <w:szCs w:val="24"/>
        </w:rPr>
        <w:t>GeneChem</w:t>
      </w:r>
      <w:proofErr w:type="spellEnd"/>
      <w:r w:rsidR="007E51BB" w:rsidRPr="00336CA4">
        <w:rPr>
          <w:rFonts w:ascii="Times New Roman" w:hAnsi="Times New Roman" w:cs="Times New Roman"/>
          <w:color w:val="000000" w:themeColor="text1"/>
          <w:sz w:val="24"/>
          <w:szCs w:val="24"/>
        </w:rPr>
        <w:t xml:space="preserve"> and the targeting sequence </w:t>
      </w:r>
      <w:r w:rsidR="007E51BB">
        <w:rPr>
          <w:rFonts w:ascii="Times New Roman" w:hAnsi="Times New Roman" w:cs="Times New Roman"/>
          <w:color w:val="000000" w:themeColor="text1"/>
          <w:sz w:val="24"/>
          <w:szCs w:val="24"/>
        </w:rPr>
        <w:t>as followed: Sh-HDAC4:</w:t>
      </w:r>
      <w:r w:rsidR="007E51BB" w:rsidRPr="00336CA4">
        <w:rPr>
          <w:rFonts w:ascii="Times New Roman" w:hAnsi="Times New Roman" w:cs="Times New Roman"/>
          <w:color w:val="000000" w:themeColor="text1"/>
          <w:sz w:val="24"/>
          <w:szCs w:val="24"/>
        </w:rPr>
        <w:t xml:space="preserve"> T</w:t>
      </w:r>
      <w:r w:rsidR="007E51BB" w:rsidRPr="008F0C82">
        <w:rPr>
          <w:rFonts w:ascii="Times New Roman" w:eastAsia="楷体" w:hAnsi="Times New Roman"/>
          <w:sz w:val="24"/>
          <w:szCs w:val="24"/>
        </w:rPr>
        <w:t>TCTCCGAACGTGTCACGT;</w:t>
      </w:r>
      <w:r w:rsidR="007E51BB">
        <w:rPr>
          <w:rFonts w:ascii="Times New Roman" w:eastAsia="楷体" w:hAnsi="Times New Roman"/>
          <w:sz w:val="24"/>
          <w:szCs w:val="24"/>
        </w:rPr>
        <w:t xml:space="preserve"> Sh-HDAC4#2: </w:t>
      </w:r>
      <w:r w:rsidR="007E51BB" w:rsidRPr="008F0C82">
        <w:rPr>
          <w:rFonts w:ascii="Times New Roman" w:eastAsia="楷体" w:hAnsi="Times New Roman"/>
          <w:sz w:val="24"/>
          <w:szCs w:val="24"/>
        </w:rPr>
        <w:t xml:space="preserve">AGGCAGCGCCAGUACUCA and </w:t>
      </w:r>
      <w:r w:rsidR="007E51BB">
        <w:rPr>
          <w:rFonts w:ascii="Times New Roman" w:hAnsi="Times New Roman" w:cs="Times New Roman"/>
          <w:color w:val="000000" w:themeColor="text1"/>
          <w:sz w:val="24"/>
          <w:szCs w:val="24"/>
        </w:rPr>
        <w:t xml:space="preserve">Sh-HDAC4#3: </w:t>
      </w:r>
      <w:r w:rsidR="007E51BB" w:rsidRPr="008F0C82">
        <w:rPr>
          <w:rFonts w:ascii="Times New Roman" w:hAnsi="Times New Roman" w:cs="Times New Roman"/>
          <w:color w:val="000000" w:themeColor="text1"/>
          <w:sz w:val="24"/>
          <w:szCs w:val="24"/>
        </w:rPr>
        <w:t>GCUAUGACGAUGGGAACUUTT</w:t>
      </w:r>
      <w:r w:rsidR="007E51BB">
        <w:rPr>
          <w:rFonts w:ascii="Times New Roman" w:hAnsi="Times New Roman" w:cs="Times New Roman"/>
          <w:color w:val="000000" w:themeColor="text1"/>
          <w:sz w:val="24"/>
          <w:szCs w:val="24"/>
        </w:rPr>
        <w:t>.</w:t>
      </w:r>
      <w:r w:rsidRPr="000C7FC0">
        <w:rPr>
          <w:rFonts w:ascii="Times New Roman" w:eastAsia="Batang" w:hAnsi="Times New Roman" w:cs="Times New Roman" w:hint="eastAsia"/>
          <w:sz w:val="24"/>
          <w:szCs w:val="24"/>
        </w:rPr>
        <w:t xml:space="preserve"> The negative control shRNA consisted of an no homology sequence to any known human gene</w:t>
      </w:r>
      <w:r>
        <w:rPr>
          <w:rFonts w:ascii="Times New Roman" w:eastAsia="Batang" w:hAnsi="Times New Roman" w:cs="Times New Roman"/>
          <w:sz w:val="24"/>
          <w:szCs w:val="24"/>
        </w:rPr>
        <w:t xml:space="preserve"> (</w:t>
      </w:r>
      <w:proofErr w:type="spellStart"/>
      <w:r>
        <w:rPr>
          <w:rFonts w:ascii="Times New Roman" w:eastAsia="Batang" w:hAnsi="Times New Roman" w:cs="Times New Roman"/>
          <w:sz w:val="24"/>
          <w:szCs w:val="24"/>
        </w:rPr>
        <w:t>Sh</w:t>
      </w:r>
      <w:proofErr w:type="spellEnd"/>
      <w:r>
        <w:rPr>
          <w:rFonts w:ascii="Times New Roman" w:eastAsia="Batang" w:hAnsi="Times New Roman" w:cs="Times New Roman"/>
          <w:sz w:val="24"/>
          <w:szCs w:val="24"/>
        </w:rPr>
        <w:t>-NC)</w:t>
      </w:r>
      <w:r w:rsidRPr="000C7FC0">
        <w:rPr>
          <w:rFonts w:ascii="Times New Roman" w:eastAsia="Batang"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color w:val="000000" w:themeColor="text1"/>
          <w:sz w:val="24"/>
          <w:szCs w:val="24"/>
        </w:rPr>
        <w:t>s</w:t>
      </w:r>
      <w:r w:rsidRPr="008C54BE">
        <w:rPr>
          <w:rFonts w:ascii="Times New Roman" w:hAnsi="Times New Roman" w:cs="Times New Roman"/>
          <w:color w:val="000000" w:themeColor="text1"/>
          <w:sz w:val="24"/>
          <w:szCs w:val="24"/>
        </w:rPr>
        <w:t>iRNA sequences</w:t>
      </w:r>
      <w:r>
        <w:rPr>
          <w:rFonts w:ascii="Times New Roman" w:hAnsi="Times New Roman" w:cs="Times New Roman"/>
          <w:color w:val="000000" w:themeColor="text1"/>
          <w:sz w:val="24"/>
          <w:szCs w:val="24"/>
        </w:rPr>
        <w:t xml:space="preserve"> </w:t>
      </w:r>
      <w:r w:rsidRPr="008C54BE">
        <w:rPr>
          <w:rFonts w:ascii="Times New Roman" w:hAnsi="Times New Roman" w:cs="Times New Roman"/>
          <w:color w:val="000000" w:themeColor="text1"/>
          <w:sz w:val="24"/>
          <w:szCs w:val="24"/>
        </w:rPr>
        <w:t xml:space="preserve">corresponding to </w:t>
      </w:r>
      <w:r>
        <w:rPr>
          <w:rFonts w:ascii="Times New Roman" w:hAnsi="Times New Roman" w:cs="Times New Roman" w:hint="eastAsia"/>
          <w:color w:val="000000" w:themeColor="text1"/>
          <w:sz w:val="24"/>
          <w:szCs w:val="24"/>
        </w:rPr>
        <w:t>si-p</w:t>
      </w:r>
      <w:r>
        <w:rPr>
          <w:rFonts w:ascii="Times New Roman" w:hAnsi="Times New Roman" w:cs="Times New Roman"/>
          <w:color w:val="000000" w:themeColor="text1"/>
          <w:sz w:val="24"/>
          <w:szCs w:val="24"/>
        </w:rPr>
        <w:t>62,</w:t>
      </w:r>
      <w:r w:rsidRPr="008C54BE">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si-</w:t>
      </w:r>
      <w:r>
        <w:rPr>
          <w:rFonts w:ascii="Times New Roman" w:hAnsi="Times New Roman" w:cs="Times New Roman"/>
          <w:color w:val="000000" w:themeColor="text1"/>
          <w:sz w:val="24"/>
          <w:szCs w:val="24"/>
        </w:rPr>
        <w:t>ATG4B</w:t>
      </w:r>
      <w:r w:rsidRPr="008C54B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w:t>
      </w:r>
      <w:r>
        <w:rPr>
          <w:rFonts w:ascii="Times New Roman" w:hAnsi="Times New Roman" w:cs="Times New Roman" w:hint="eastAsia"/>
          <w:color w:val="000000" w:themeColor="text1"/>
          <w:sz w:val="24"/>
          <w:szCs w:val="24"/>
        </w:rPr>
        <w:t>si-</w:t>
      </w:r>
      <w:r>
        <w:rPr>
          <w:rFonts w:ascii="Times New Roman" w:hAnsi="Times New Roman" w:cs="Times New Roman"/>
          <w:color w:val="000000" w:themeColor="text1"/>
          <w:sz w:val="24"/>
          <w:szCs w:val="24"/>
        </w:rPr>
        <w:t xml:space="preserve">MEF2A </w:t>
      </w:r>
      <w:r w:rsidRPr="008C54BE">
        <w:rPr>
          <w:rFonts w:ascii="Times New Roman" w:hAnsi="Times New Roman" w:cs="Times New Roman"/>
          <w:color w:val="000000" w:themeColor="text1"/>
          <w:sz w:val="24"/>
          <w:szCs w:val="24"/>
        </w:rPr>
        <w:t xml:space="preserve">were synthesized by </w:t>
      </w:r>
      <w:proofErr w:type="spellStart"/>
      <w:r>
        <w:rPr>
          <w:rFonts w:ascii="Times New Roman" w:hAnsi="Times New Roman" w:cs="Times New Roman"/>
          <w:color w:val="000000" w:themeColor="text1"/>
          <w:sz w:val="24"/>
          <w:szCs w:val="24"/>
        </w:rPr>
        <w:t>G</w:t>
      </w:r>
      <w:r w:rsidRPr="00581CD6">
        <w:rPr>
          <w:rFonts w:ascii="Times New Roman" w:hAnsi="Times New Roman" w:cs="Times New Roman"/>
          <w:color w:val="000000" w:themeColor="text1"/>
          <w:sz w:val="24"/>
          <w:szCs w:val="24"/>
        </w:rPr>
        <w:t>enepharma</w:t>
      </w:r>
      <w:proofErr w:type="spellEnd"/>
      <w:r>
        <w:rPr>
          <w:rFonts w:ascii="Times New Roman" w:hAnsi="Times New Roman" w:cs="Times New Roman"/>
          <w:color w:val="000000" w:themeColor="text1"/>
          <w:sz w:val="24"/>
          <w:szCs w:val="24"/>
        </w:rPr>
        <w:t xml:space="preserve"> (Suzhou, China) </w:t>
      </w:r>
      <w:r w:rsidRPr="008C54BE">
        <w:rPr>
          <w:rFonts w:ascii="Times New Roman" w:hAnsi="Times New Roman" w:cs="Times New Roman"/>
          <w:color w:val="000000" w:themeColor="text1"/>
          <w:sz w:val="24"/>
          <w:szCs w:val="24"/>
        </w:rPr>
        <w:t xml:space="preserve">The target sequences were as follows: </w:t>
      </w:r>
      <w:r w:rsidRPr="000B3A06">
        <w:rPr>
          <w:rFonts w:ascii="Times New Roman" w:hAnsi="Times New Roman" w:cs="Times New Roman"/>
          <w:color w:val="000000" w:themeColor="text1"/>
          <w:sz w:val="24"/>
          <w:szCs w:val="24"/>
        </w:rPr>
        <w:t>GGACCCAUCUGUCUUCAAATT</w:t>
      </w:r>
      <w:r w:rsidRPr="008C54BE">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si-p</w:t>
      </w:r>
      <w:r>
        <w:rPr>
          <w:rFonts w:ascii="Times New Roman" w:hAnsi="Times New Roman" w:cs="Times New Roman"/>
          <w:color w:val="000000" w:themeColor="text1"/>
          <w:sz w:val="24"/>
          <w:szCs w:val="24"/>
        </w:rPr>
        <w:t>62</w:t>
      </w:r>
      <w:r w:rsidRPr="008C54BE">
        <w:rPr>
          <w:rFonts w:ascii="Times New Roman" w:hAnsi="Times New Roman" w:cs="Times New Roman"/>
          <w:color w:val="000000" w:themeColor="text1"/>
          <w:sz w:val="24"/>
          <w:szCs w:val="24"/>
        </w:rPr>
        <w:t xml:space="preserve">), </w:t>
      </w:r>
      <w:r w:rsidRPr="00CB072F">
        <w:rPr>
          <w:rFonts w:ascii="Times New Roman" w:hAnsi="Times New Roman" w:cs="Times New Roman"/>
          <w:color w:val="000000" w:themeColor="text1"/>
          <w:sz w:val="24"/>
          <w:szCs w:val="24"/>
        </w:rPr>
        <w:t>CAGTATCCAAACGGGCTCTG</w:t>
      </w:r>
      <w:r w:rsidRPr="008C54BE">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si-</w:t>
      </w:r>
      <w:r>
        <w:rPr>
          <w:rFonts w:ascii="Times New Roman" w:hAnsi="Times New Roman" w:cs="Times New Roman"/>
          <w:color w:val="000000" w:themeColor="text1"/>
          <w:sz w:val="24"/>
          <w:szCs w:val="24"/>
        </w:rPr>
        <w:t>ATG4B</w:t>
      </w:r>
      <w:r w:rsidRPr="008C54B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8C54BE">
        <w:rPr>
          <w:rFonts w:ascii="Times New Roman" w:hAnsi="Times New Roman" w:cs="Times New Roman"/>
          <w:color w:val="000000" w:themeColor="text1"/>
          <w:sz w:val="24"/>
          <w:szCs w:val="24"/>
        </w:rPr>
        <w:t xml:space="preserve"> </w:t>
      </w:r>
      <w:r w:rsidRPr="00DA38EE">
        <w:rPr>
          <w:rFonts w:ascii="Times New Roman" w:hAnsi="Times New Roman" w:cs="Times New Roman"/>
          <w:color w:val="000000" w:themeColor="text1"/>
          <w:sz w:val="24"/>
          <w:szCs w:val="24"/>
        </w:rPr>
        <w:t>GGGCAGUUAUCUCAGGGUUTT</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si-</w:t>
      </w:r>
      <w:r>
        <w:rPr>
          <w:rFonts w:ascii="Times New Roman" w:hAnsi="Times New Roman" w:cs="Times New Roman"/>
          <w:color w:val="000000" w:themeColor="text1"/>
          <w:sz w:val="24"/>
          <w:szCs w:val="24"/>
        </w:rPr>
        <w:t>MEF2A).</w:t>
      </w:r>
      <w:r w:rsidRPr="008C54BE">
        <w:rPr>
          <w:rFonts w:ascii="Times New Roman" w:hAnsi="Times New Roman" w:cs="Times New Roman"/>
          <w:color w:val="000000" w:themeColor="text1"/>
          <w:sz w:val="24"/>
          <w:szCs w:val="24"/>
        </w:rPr>
        <w:t xml:space="preserve"> The negative</w:t>
      </w:r>
      <w:r>
        <w:rPr>
          <w:rFonts w:ascii="Times New Roman" w:hAnsi="Times New Roman" w:cs="Times New Roman"/>
          <w:color w:val="000000" w:themeColor="text1"/>
          <w:sz w:val="24"/>
          <w:szCs w:val="24"/>
        </w:rPr>
        <w:t xml:space="preserve"> </w:t>
      </w:r>
      <w:r w:rsidRPr="008C54BE">
        <w:rPr>
          <w:rFonts w:ascii="Times New Roman" w:hAnsi="Times New Roman" w:cs="Times New Roman"/>
          <w:color w:val="000000" w:themeColor="text1"/>
          <w:sz w:val="24"/>
          <w:szCs w:val="24"/>
        </w:rPr>
        <w:t>control</w:t>
      </w:r>
      <w:r>
        <w:rPr>
          <w:rFonts w:ascii="Times New Roman" w:hAnsi="Times New Roman" w:cs="Times New Roman"/>
          <w:color w:val="000000" w:themeColor="text1"/>
          <w:sz w:val="24"/>
          <w:szCs w:val="24"/>
        </w:rPr>
        <w:t xml:space="preserve"> (</w:t>
      </w:r>
      <w:r w:rsidRPr="008C54BE">
        <w:rPr>
          <w:rFonts w:ascii="Times New Roman" w:hAnsi="Times New Roman" w:cs="Times New Roman"/>
          <w:color w:val="000000" w:themeColor="text1"/>
          <w:sz w:val="24"/>
          <w:szCs w:val="24"/>
        </w:rPr>
        <w:t>NC</w:t>
      </w:r>
      <w:r>
        <w:rPr>
          <w:rFonts w:ascii="Times New Roman" w:hAnsi="Times New Roman" w:cs="Times New Roman"/>
          <w:color w:val="000000" w:themeColor="text1"/>
          <w:sz w:val="24"/>
          <w:szCs w:val="24"/>
        </w:rPr>
        <w:t xml:space="preserve">) was </w:t>
      </w:r>
      <w:r w:rsidRPr="008C54BE">
        <w:rPr>
          <w:rFonts w:ascii="Times New Roman" w:hAnsi="Times New Roman" w:cs="Times New Roman"/>
          <w:color w:val="000000" w:themeColor="text1"/>
          <w:sz w:val="24"/>
          <w:szCs w:val="24"/>
        </w:rPr>
        <w:t xml:space="preserve">provided by </w:t>
      </w:r>
      <w:proofErr w:type="spellStart"/>
      <w:r>
        <w:rPr>
          <w:rFonts w:ascii="Times New Roman" w:hAnsi="Times New Roman" w:cs="Times New Roman"/>
          <w:color w:val="000000" w:themeColor="text1"/>
          <w:sz w:val="24"/>
          <w:szCs w:val="24"/>
        </w:rPr>
        <w:t>G</w:t>
      </w:r>
      <w:r w:rsidRPr="00581CD6">
        <w:rPr>
          <w:rFonts w:ascii="Times New Roman" w:hAnsi="Times New Roman" w:cs="Times New Roman"/>
          <w:color w:val="000000" w:themeColor="text1"/>
          <w:sz w:val="24"/>
          <w:szCs w:val="24"/>
        </w:rPr>
        <w:t>enepharma</w:t>
      </w:r>
      <w:proofErr w:type="spellEnd"/>
      <w:r>
        <w:rPr>
          <w:rFonts w:ascii="Times New Roman" w:hAnsi="Times New Roman" w:cs="Times New Roman"/>
          <w:color w:val="000000" w:themeColor="text1"/>
          <w:sz w:val="24"/>
          <w:szCs w:val="24"/>
        </w:rPr>
        <w:t xml:space="preserve">. </w:t>
      </w:r>
      <w:r w:rsidR="00476656" w:rsidRPr="00476656">
        <w:rPr>
          <w:rFonts w:ascii="Times New Roman" w:hAnsi="Times New Roman" w:cs="Times New Roman"/>
          <w:color w:val="000000" w:themeColor="text1"/>
          <w:sz w:val="24"/>
          <w:szCs w:val="24"/>
        </w:rPr>
        <w:t>T</w:t>
      </w:r>
      <w:r w:rsidRPr="00476656">
        <w:rPr>
          <w:rFonts w:ascii="Times New Roman" w:hAnsi="Times New Roman" w:cs="Times New Roman"/>
          <w:color w:val="000000" w:themeColor="text1"/>
          <w:sz w:val="24"/>
          <w:szCs w:val="24"/>
        </w:rPr>
        <w:t xml:space="preserve">he plasmids and abovementioned oligonucleotides </w:t>
      </w:r>
      <w:r w:rsidR="00476656" w:rsidRPr="00476656">
        <w:rPr>
          <w:rFonts w:ascii="Times New Roman" w:hAnsi="Times New Roman" w:cs="Times New Roman"/>
          <w:color w:val="000000" w:themeColor="text1"/>
          <w:sz w:val="24"/>
          <w:szCs w:val="24"/>
        </w:rPr>
        <w:t xml:space="preserve">GC cells were transfected </w:t>
      </w:r>
      <w:r w:rsidR="00476656" w:rsidRPr="00476656">
        <w:rPr>
          <w:rFonts w:ascii="Times New Roman" w:hAnsi="Times New Roman" w:cs="Times New Roman" w:hint="eastAsia"/>
          <w:color w:val="000000" w:themeColor="text1"/>
          <w:sz w:val="24"/>
          <w:szCs w:val="24"/>
        </w:rPr>
        <w:t>into</w:t>
      </w:r>
      <w:r w:rsidR="00476656" w:rsidRPr="00476656">
        <w:rPr>
          <w:rFonts w:ascii="Times New Roman" w:hAnsi="Times New Roman" w:cs="Times New Roman"/>
          <w:color w:val="000000" w:themeColor="text1"/>
          <w:sz w:val="24"/>
          <w:szCs w:val="24"/>
        </w:rPr>
        <w:t xml:space="preserve"> GC cells by </w:t>
      </w:r>
      <w:r w:rsidRPr="00476656">
        <w:rPr>
          <w:rFonts w:ascii="Times New Roman" w:hAnsi="Times New Roman" w:cs="Times New Roman"/>
          <w:color w:val="000000" w:themeColor="text1"/>
          <w:sz w:val="24"/>
          <w:szCs w:val="24"/>
        </w:rPr>
        <w:t xml:space="preserve">using Lipofectamine 3000 (Invitrogen, Carlsbad, California, USA) </w:t>
      </w:r>
      <w:r w:rsidR="00476656" w:rsidRPr="00476656">
        <w:rPr>
          <w:rFonts w:ascii="Times New Roman" w:hAnsi="Times New Roman" w:cs="Times New Roman"/>
          <w:color w:val="000000" w:themeColor="text1"/>
          <w:sz w:val="24"/>
          <w:szCs w:val="24"/>
        </w:rPr>
        <w:t>following</w:t>
      </w:r>
      <w:r w:rsidRPr="00476656">
        <w:rPr>
          <w:rFonts w:ascii="Times New Roman" w:hAnsi="Times New Roman" w:cs="Times New Roman"/>
          <w:color w:val="000000" w:themeColor="text1"/>
          <w:sz w:val="24"/>
          <w:szCs w:val="24"/>
        </w:rPr>
        <w:t xml:space="preserve"> the manufacturer’s instructions.</w:t>
      </w:r>
      <w:r>
        <w:rPr>
          <w:rFonts w:ascii="Times New Roman" w:hAnsi="Times New Roman" w:cs="Times New Roman"/>
          <w:color w:val="000000" w:themeColor="text1"/>
          <w:sz w:val="24"/>
          <w:szCs w:val="24"/>
        </w:rPr>
        <w:t xml:space="preserve"> </w:t>
      </w:r>
      <w:r w:rsidRPr="00BF32F3">
        <w:rPr>
          <w:rFonts w:ascii="Times New Roman" w:hAnsi="Times New Roman" w:cs="Times New Roman"/>
          <w:color w:val="000000" w:themeColor="text1"/>
          <w:sz w:val="24"/>
          <w:szCs w:val="24"/>
        </w:rPr>
        <w:t>For lentiviral transfection were performed as described previously</w:t>
      </w:r>
      <w:r w:rsidRPr="00BF32F3">
        <w:rPr>
          <w:rFonts w:ascii="Times New Roman" w:hAnsi="Times New Roman" w:cs="Times New Roman"/>
          <w:color w:val="000000" w:themeColor="text1"/>
          <w:sz w:val="24"/>
          <w:szCs w:val="24"/>
        </w:rPr>
        <w:fldChar w:fldCharType="begin"/>
      </w:r>
      <w:r w:rsidR="0088089F">
        <w:rPr>
          <w:rFonts w:ascii="Times New Roman" w:hAnsi="Times New Roman" w:cs="Times New Roman"/>
          <w:color w:val="000000" w:themeColor="text1"/>
          <w:sz w:val="24"/>
          <w:szCs w:val="24"/>
        </w:rPr>
        <w:instrText xml:space="preserve"> ADDIN EN.CITE &lt;EndNote&gt;&lt;Cite&gt;&lt;Author&gt;Qu&lt;/Author&gt;&lt;Year&gt;2021&lt;/Year&gt;&lt;RecNum&gt;153&lt;/RecNum&gt;&lt;DisplayText&gt;(1)&lt;/DisplayText&gt;&lt;record&gt;&lt;rec-number&gt;153&lt;/rec-number&gt;&lt;foreign-keys&gt;&lt;key app="EN" db-id="5zft5rddtrpwxaeaswyvr05p0eswtse0aef9" timestamp="1618410386"&gt;153&lt;/key&gt;&lt;key app="ENWeb" db-id=""&gt;0&lt;/key&gt;&lt;/foreign-keys&gt;&lt;ref-type name="Journal Article"&gt;17&lt;/ref-type&gt;&lt;contributors&gt;&lt;authors&gt;&lt;author&gt;Qu, Feng&lt;/author&gt;&lt;author&gt;Zhu, Bin&lt;/author&gt;&lt;author&gt;Hu, Yi-Lin&lt;/author&gt;&lt;author&gt;Mao, Qin-Sheng&lt;/author&gt;&lt;author&gt;Feng, Ying&lt;/author&gt;&lt;/authors&gt;&lt;/contributors&gt;&lt;titles&gt;&lt;title&gt;LncRNA HOXA-AS3 promotes gastric cancer progression by regulating miR-29a-3p/LTβR and activating NF-κB signaling&lt;/title&gt;&lt;secondary-title&gt;Cancer Cell International&lt;/secondary-title&gt;&lt;/titles&gt;&lt;periodical&gt;&lt;full-title&gt;Cancer Cell International&lt;/full-title&gt;&lt;/periodical&gt;&lt;volume&gt;21&lt;/volume&gt;&lt;number&gt;1&lt;/number&gt;&lt;dates&gt;&lt;year&gt;2021&lt;/year&gt;&lt;/dates&gt;&lt;isbn&gt;1475-2867&lt;/isbn&gt;&lt;urls&gt;&lt;/urls&gt;&lt;electronic-resource-num&gt;10.1186/s12935-021-01827-w&lt;/electronic-resource-num&gt;&lt;/record&gt;&lt;/Cite&gt;&lt;/EndNote&gt;</w:instrText>
      </w:r>
      <w:r w:rsidRPr="00BF32F3">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(1)</w:t>
      </w:r>
      <w:r w:rsidRPr="00BF32F3">
        <w:rPr>
          <w:rFonts w:ascii="Times New Roman" w:hAnsi="Times New Roman" w:cs="Times New Roman"/>
          <w:color w:val="000000" w:themeColor="text1"/>
          <w:sz w:val="24"/>
          <w:szCs w:val="24"/>
        </w:rPr>
        <w:fldChar w:fldCharType="end"/>
      </w:r>
      <w:r w:rsidRPr="00BF32F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Neomycin (G418; Roche, Indianapolis, IN, USA) was used to screen stably transfected GC cells for more than two weeks. </w:t>
      </w:r>
    </w:p>
    <w:p w14:paraId="20301789" w14:textId="0ED83F15" w:rsidR="001B7E85" w:rsidRPr="00BF32F3" w:rsidRDefault="001B7E85" w:rsidP="001B7E85">
      <w:pPr>
        <w:spacing w:line="480" w:lineRule="auto"/>
        <w:rPr>
          <w:rFonts w:ascii="Times New Roman" w:eastAsia="宋体" w:hAnsi="Times New Roman" w:cs="Times New Roman"/>
          <w:sz w:val="24"/>
        </w:rPr>
      </w:pPr>
      <w:r w:rsidRPr="00BF32F3">
        <w:rPr>
          <w:rFonts w:ascii="Times New Roman" w:eastAsia="宋体" w:hAnsi="Times New Roman" w:cs="Times New Roman"/>
          <w:b/>
          <w:bCs/>
          <w:sz w:val="24"/>
          <w:szCs w:val="32"/>
        </w:rPr>
        <w:t xml:space="preserve">2.4 RNA </w:t>
      </w:r>
      <w:r w:rsidR="00476656">
        <w:rPr>
          <w:rFonts w:ascii="Times New Roman" w:eastAsia="宋体" w:hAnsi="Times New Roman" w:cs="Times New Roman"/>
          <w:b/>
          <w:bCs/>
          <w:sz w:val="24"/>
          <w:szCs w:val="32"/>
        </w:rPr>
        <w:t>isolation</w:t>
      </w:r>
      <w:r w:rsidRPr="00BF32F3">
        <w:rPr>
          <w:rFonts w:ascii="Times New Roman" w:eastAsia="宋体" w:hAnsi="Times New Roman" w:cs="Times New Roman"/>
          <w:b/>
          <w:bCs/>
          <w:sz w:val="24"/>
          <w:szCs w:val="32"/>
        </w:rPr>
        <w:t xml:space="preserve"> and quantitative real-time PCR (</w:t>
      </w:r>
      <w:proofErr w:type="spellStart"/>
      <w:r w:rsidRPr="00BF32F3">
        <w:rPr>
          <w:rFonts w:ascii="Times New Roman" w:eastAsia="宋体" w:hAnsi="Times New Roman" w:cs="Times New Roman"/>
          <w:b/>
          <w:bCs/>
          <w:sz w:val="24"/>
          <w:szCs w:val="32"/>
        </w:rPr>
        <w:t>qRT</w:t>
      </w:r>
      <w:proofErr w:type="spellEnd"/>
      <w:r w:rsidRPr="00BF32F3">
        <w:rPr>
          <w:rFonts w:ascii="Times New Roman" w:eastAsia="宋体" w:hAnsi="Times New Roman" w:cs="Times New Roman"/>
          <w:b/>
          <w:bCs/>
          <w:sz w:val="24"/>
          <w:szCs w:val="32"/>
        </w:rPr>
        <w:t>-PCR)</w:t>
      </w:r>
    </w:p>
    <w:p w14:paraId="700398A4" w14:textId="2D2B8018" w:rsidR="001B7E85" w:rsidRDefault="001B7E85" w:rsidP="001B7E85">
      <w:pPr>
        <w:spacing w:line="480" w:lineRule="auto"/>
        <w:rPr>
          <w:rFonts w:ascii="Times New Roman" w:hAnsi="Times New Roman" w:cs="Times New Roman"/>
          <w:color w:val="000000" w:themeColor="text1"/>
          <w:sz w:val="24"/>
          <w:szCs w:val="24"/>
        </w:rPr>
      </w:pPr>
      <w:r w:rsidRPr="00931D82">
        <w:rPr>
          <w:rFonts w:ascii="Times New Roman" w:hAnsi="Times New Roman" w:cs="Times New Roman"/>
          <w:color w:val="000000" w:themeColor="text1"/>
          <w:sz w:val="24"/>
          <w:szCs w:val="24"/>
        </w:rPr>
        <w:lastRenderedPageBreak/>
        <w:t xml:space="preserve">RNA </w:t>
      </w:r>
      <w:r w:rsidR="00476656">
        <w:rPr>
          <w:rFonts w:ascii="Times New Roman" w:hAnsi="Times New Roman" w:cs="Times New Roman"/>
          <w:color w:val="000000" w:themeColor="text1"/>
          <w:sz w:val="24"/>
          <w:szCs w:val="24"/>
        </w:rPr>
        <w:t>isolation</w:t>
      </w:r>
      <w:r w:rsidRPr="00931D82">
        <w:rPr>
          <w:rFonts w:ascii="Times New Roman" w:hAnsi="Times New Roman" w:cs="Times New Roman"/>
          <w:color w:val="000000" w:themeColor="text1"/>
          <w:sz w:val="24"/>
          <w:szCs w:val="24"/>
        </w:rPr>
        <w:t xml:space="preserve"> and </w:t>
      </w:r>
      <w:proofErr w:type="spellStart"/>
      <w:r w:rsidRPr="00931D82">
        <w:rPr>
          <w:rFonts w:ascii="Times New Roman" w:hAnsi="Times New Roman" w:cs="Times New Roman"/>
          <w:color w:val="000000" w:themeColor="text1"/>
          <w:sz w:val="24"/>
          <w:szCs w:val="24"/>
        </w:rPr>
        <w:t>qRT</w:t>
      </w:r>
      <w:proofErr w:type="spellEnd"/>
      <w:r w:rsidRPr="00931D82">
        <w:rPr>
          <w:rFonts w:ascii="Times New Roman" w:hAnsi="Times New Roman" w:cs="Times New Roman"/>
          <w:color w:val="000000" w:themeColor="text1"/>
          <w:sz w:val="24"/>
          <w:szCs w:val="24"/>
        </w:rPr>
        <w:t xml:space="preserve">-PCR were </w:t>
      </w:r>
      <w:r w:rsidR="00F653D5">
        <w:rPr>
          <w:rFonts w:ascii="Times New Roman" w:hAnsi="Times New Roman" w:cs="Times New Roman"/>
          <w:color w:val="000000" w:themeColor="text1"/>
          <w:sz w:val="24"/>
          <w:szCs w:val="24"/>
        </w:rPr>
        <w:t>performed</w:t>
      </w:r>
      <w:r w:rsidRPr="00931D82">
        <w:rPr>
          <w:rFonts w:ascii="Times New Roman" w:hAnsi="Times New Roman" w:cs="Times New Roman"/>
          <w:color w:val="000000" w:themeColor="text1"/>
          <w:sz w:val="24"/>
          <w:szCs w:val="24"/>
        </w:rPr>
        <w:t xml:space="preserve"> previously</w:t>
      </w:r>
      <w:r>
        <w:rPr>
          <w:rFonts w:ascii="Times New Roman" w:hAnsi="Times New Roman" w:cs="Times New Roman"/>
          <w:color w:val="000000" w:themeColor="text1"/>
          <w:sz w:val="24"/>
          <w:szCs w:val="24"/>
        </w:rPr>
        <w:fldChar w:fldCharType="begin"/>
      </w:r>
      <w:r w:rsidR="0088089F">
        <w:rPr>
          <w:rFonts w:ascii="Times New Roman" w:hAnsi="Times New Roman" w:cs="Times New Roman"/>
          <w:color w:val="000000" w:themeColor="text1"/>
          <w:sz w:val="24"/>
          <w:szCs w:val="24"/>
        </w:rPr>
        <w:instrText xml:space="preserve"> ADDIN EN.CITE &lt;EndNote&gt;&lt;Cite&gt;&lt;Author&gt;Hu&lt;/Author&gt;&lt;Year&gt;2020&lt;/Year&gt;&lt;RecNum&gt;114&lt;/RecNum&gt;&lt;DisplayText&gt;(2)&lt;/DisplayText&gt;&lt;record&gt;&lt;rec-number&gt;114&lt;/rec-number&gt;&lt;foreign-keys&gt;&lt;key app="EN" db-id="5zft5rddtrpwxaeaswyvr05p0eswtse0aef9" timestamp="1612779131"&gt;114&lt;/key&gt;&lt;key app="ENWeb" db-id=""&gt;0&lt;/key&gt;&lt;/foreign-keys&gt;&lt;ref-type name="Journal Article"&gt;17&lt;/ref-type&gt;&lt;contributors&gt;&lt;authors&gt;&lt;author&gt;Hu, Y. L.&lt;/author&gt;&lt;author&gt;Feng, Y.&lt;/author&gt;&lt;author&gt;Chen, Y. Y.&lt;/author&gt;&lt;author&gt;Liu, J. Z.&lt;/author&gt;&lt;author&gt;Su, Y.&lt;/author&gt;&lt;author&gt;Li, P.&lt;/author&gt;&lt;author&gt;Huang, H.&lt;/author&gt;&lt;author&gt;Mao, Q. S.&lt;/author&gt;&lt;author&gt;Xue, W. J.&lt;/author&gt;&lt;/authors&gt;&lt;/contributors&gt;&lt;auth-address&gt;Department of General Surgery, Affiliated Hospital of Nantong University, Nantong, China.&amp;#xD;Research Center of Clinical Medicine, Affiliated Hospital of Nantong University, Nantong, China.&amp;#xD;Department of Surgery, The Affiliated Huaian No. 1 People&amp;apos;s Hospital of Nanjing Medical University, Huaian, China.&amp;#xD;Department of Pathology, Affiliated Hospital of Nantong University, Nantong, China.&lt;/auth-address&gt;&lt;titles&gt;&lt;title&gt;SNHG16/miR-605-3p/TRAF6/NF-kappaB feedback loop regulates hepatocellular carcinoma metastasis&lt;/title&gt;&lt;secondary-title&gt;J Cell Mol Med&lt;/secondary-title&gt;&lt;/titles&gt;&lt;periodical&gt;&lt;full-title&gt;J Cell Mol Med&lt;/full-title&gt;&lt;/periodical&gt;&lt;pages&gt;7637-7651&lt;/pages&gt;&lt;volume&gt;24&lt;/volume&gt;&lt;number&gt;13&lt;/number&gt;&lt;edition&gt;2020/05/22&lt;/edition&gt;&lt;keywords&gt;&lt;keyword&gt;miR-605-3p&lt;/keyword&gt;&lt;keyword&gt;NF-kappaB signalling&lt;/keyword&gt;&lt;keyword&gt;feedback loop&lt;/keyword&gt;&lt;keyword&gt;hepatocellular carcinoma&lt;/keyword&gt;&lt;keyword&gt;metastasis&lt;/keyword&gt;&lt;/keywords&gt;&lt;dates&gt;&lt;year&gt;2020&lt;/year&gt;&lt;pub-dates&gt;&lt;date&gt;Jul&lt;/date&gt;&lt;/pub-dates&gt;&lt;/dates&gt;&lt;isbn&gt;1582-4934 (Electronic)&amp;#xD;1582-1838 (Linking)&lt;/isbn&gt;&lt;accession-num&gt;32436333&lt;/accession-num&gt;&lt;urls&gt;&lt;related-urls&gt;&lt;url&gt;https://www.ncbi.nlm.nih.gov/pubmed/32436333&lt;/url&gt;&lt;/related-urls&gt;&lt;/urls&gt;&lt;custom2&gt;PMC7339162&lt;/custom2&gt;&lt;electronic-resource-num&gt;10.1111/jcmm.15399&lt;/electronic-resource-num&gt;&lt;/record&gt;&lt;/Cite&gt;&lt;/EndNote&gt;</w:instrText>
      </w:r>
      <w:r>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(2)</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Primer sequences are listed in Table S3. </w:t>
      </w:r>
      <w:bookmarkStart w:id="0" w:name="OLE_LINK18"/>
      <w:r w:rsidRPr="00F25E6A">
        <w:rPr>
          <w:rFonts w:ascii="Times New Roman" w:hAnsi="Times New Roman" w:cs="Times New Roman"/>
          <w:color w:val="000000" w:themeColor="text1"/>
          <w:sz w:val="24"/>
          <w:szCs w:val="24"/>
        </w:rPr>
        <w:t>GAPDH</w:t>
      </w:r>
      <w:r>
        <w:rPr>
          <w:rFonts w:ascii="Times New Roman" w:hAnsi="Times New Roman" w:cs="Times New Roman"/>
          <w:color w:val="000000" w:themeColor="text1"/>
          <w:sz w:val="24"/>
          <w:szCs w:val="24"/>
        </w:rPr>
        <w:t xml:space="preserve"> </w:t>
      </w:r>
      <w:r w:rsidR="00F653D5">
        <w:rPr>
          <w:rFonts w:ascii="Times New Roman" w:hAnsi="Times New Roman" w:cs="Times New Roman"/>
          <w:color w:val="000000" w:themeColor="text1"/>
          <w:sz w:val="24"/>
          <w:szCs w:val="24"/>
        </w:rPr>
        <w:t>mRNA</w:t>
      </w:r>
      <w:r w:rsidR="00F653D5">
        <w:rPr>
          <w:rFonts w:ascii="Times New Roman" w:hAnsi="Times New Roman" w:cs="Times New Roman" w:hint="eastAsia"/>
          <w:color w:val="000000" w:themeColor="text1"/>
          <w:sz w:val="24"/>
          <w:szCs w:val="24"/>
        </w:rPr>
        <w:t xml:space="preserve"> </w:t>
      </w:r>
      <w:r>
        <w:rPr>
          <w:rFonts w:ascii="Times New Roman" w:hAnsi="Times New Roman" w:cs="Times New Roman"/>
          <w:color w:val="000000" w:themeColor="text1"/>
          <w:sz w:val="24"/>
          <w:szCs w:val="24"/>
        </w:rPr>
        <w:t xml:space="preserve">was used as a loading control. All primers were </w:t>
      </w:r>
      <w:r w:rsidR="00F653D5">
        <w:rPr>
          <w:rFonts w:ascii="Times New Roman" w:hAnsi="Times New Roman" w:cs="Times New Roman"/>
          <w:color w:val="000000" w:themeColor="text1"/>
          <w:sz w:val="24"/>
          <w:szCs w:val="24"/>
        </w:rPr>
        <w:t>s</w:t>
      </w:r>
      <w:r w:rsidR="00F653D5" w:rsidRPr="00F653D5">
        <w:rPr>
          <w:rFonts w:ascii="Times New Roman" w:hAnsi="Times New Roman" w:cs="Times New Roman"/>
          <w:color w:val="000000" w:themeColor="text1"/>
          <w:sz w:val="24"/>
          <w:szCs w:val="24"/>
        </w:rPr>
        <w:t>ynthesized</w:t>
      </w:r>
      <w:r>
        <w:rPr>
          <w:rFonts w:ascii="Times New Roman" w:hAnsi="Times New Roman" w:cs="Times New Roman"/>
          <w:color w:val="000000" w:themeColor="text1"/>
          <w:sz w:val="24"/>
          <w:szCs w:val="24"/>
        </w:rPr>
        <w:t xml:space="preserve"> </w:t>
      </w:r>
      <w:r w:rsidR="00F653D5">
        <w:rPr>
          <w:rFonts w:ascii="Times New Roman" w:hAnsi="Times New Roman" w:cs="Times New Roman"/>
          <w:color w:val="000000" w:themeColor="text1"/>
          <w:sz w:val="24"/>
          <w:szCs w:val="24"/>
        </w:rPr>
        <w:t>by</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Sangon</w:t>
      </w:r>
      <w:proofErr w:type="spellEnd"/>
      <w:r>
        <w:rPr>
          <w:rFonts w:ascii="Times New Roman" w:hAnsi="Times New Roman" w:cs="Times New Roman"/>
          <w:color w:val="000000" w:themeColor="text1"/>
          <w:sz w:val="24"/>
          <w:szCs w:val="24"/>
        </w:rPr>
        <w:t xml:space="preserve"> Biotech</w:t>
      </w:r>
      <w:bookmarkEnd w:id="0"/>
      <w:r>
        <w:rPr>
          <w:rFonts w:ascii="Times New Roman" w:hAnsi="Times New Roman" w:cs="Times New Roman"/>
          <w:color w:val="000000" w:themeColor="text1"/>
          <w:sz w:val="24"/>
          <w:szCs w:val="24"/>
        </w:rPr>
        <w:t xml:space="preserve"> (Shanghai, China).</w:t>
      </w:r>
    </w:p>
    <w:p w14:paraId="5503BC6B"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2.5 Western blot</w:t>
      </w:r>
    </w:p>
    <w:p w14:paraId="0B6043FE" w14:textId="27EB12F4" w:rsidR="001B7E85" w:rsidRPr="004703B3" w:rsidRDefault="001B7E85" w:rsidP="001B7E8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Protein extraction and western blotting were consistent with this paper</w:t>
      </w:r>
      <w:r>
        <w:rPr>
          <w:rFonts w:ascii="Times New Roman" w:hAnsi="Times New Roman" w:cs="Times New Roman"/>
          <w:color w:val="000000" w:themeColor="text1"/>
          <w:sz w:val="24"/>
          <w:szCs w:val="24"/>
        </w:rPr>
        <w:fldChar w:fldCharType="begin">
          <w:fldData xml:space="preserve">PEVuZE5vdGU+PENpdGU+PEF1dGhvcj5IdTwvQXV0aG9yPjxZZWFyPjIwMTk8L1llYXI+PFJlY051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</w:fldData>
        </w:fldChar>
      </w:r>
      <w:r w:rsidR="0088089F">
        <w:rPr>
          <w:rFonts w:ascii="Times New Roman" w:hAnsi="Times New Roman" w:cs="Times New Roman"/>
          <w:color w:val="000000" w:themeColor="text1"/>
          <w:sz w:val="24"/>
          <w:szCs w:val="24"/>
        </w:rPr>
        <w:instrText xml:space="preserve"> ADDIN EN.CITE </w:instrText>
      </w:r>
      <w:r w:rsidR="0088089F">
        <w:rPr>
          <w:rFonts w:ascii="Times New Roman" w:hAnsi="Times New Roman" w:cs="Times New Roman"/>
          <w:color w:val="000000" w:themeColor="text1"/>
          <w:sz w:val="24"/>
          <w:szCs w:val="24"/>
        </w:rPr>
        <w:fldChar w:fldCharType="begin">
          <w:fldData xml:space="preserve">PEVuZE5vdGU+PENpdGU+PEF1dGhvcj5IdTwvQXV0aG9yPjxZZWFyPjIwMTk8L1llYXI+PFJlY051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</w:fldData>
        </w:fldChar>
      </w:r>
      <w:r w:rsidR="0088089F">
        <w:rPr>
          <w:rFonts w:ascii="Times New Roman" w:hAnsi="Times New Roman" w:cs="Times New Roman"/>
          <w:color w:val="000000" w:themeColor="text1"/>
          <w:sz w:val="24"/>
          <w:szCs w:val="24"/>
        </w:rPr>
        <w:instrText xml:space="preserve"> ADDIN EN.CITE.DATA </w:instrText>
      </w:r>
      <w:r w:rsidR="0088089F">
        <w:rPr>
          <w:rFonts w:ascii="Times New Roman" w:hAnsi="Times New Roman" w:cs="Times New Roman"/>
          <w:color w:val="000000" w:themeColor="text1"/>
          <w:sz w:val="24"/>
          <w:szCs w:val="24"/>
        </w:rPr>
      </w:r>
      <w:r w:rsidR="0088089F">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(3)</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The </w:t>
      </w:r>
      <w:r w:rsidRPr="008414BC">
        <w:rPr>
          <w:rFonts w:ascii="Times New Roman" w:hAnsi="Times New Roman" w:cs="Times New Roman"/>
          <w:color w:val="000000" w:themeColor="text1"/>
          <w:sz w:val="24"/>
          <w:szCs w:val="24"/>
        </w:rPr>
        <w:t>following primary antibodies were used in our western blott</w:t>
      </w:r>
      <w:r w:rsidRPr="0075034B">
        <w:rPr>
          <w:rFonts w:ascii="Times New Roman" w:hAnsi="Times New Roman" w:cs="Times New Roman"/>
          <w:color w:val="000000" w:themeColor="text1"/>
          <w:sz w:val="24"/>
          <w:szCs w:val="24"/>
        </w:rPr>
        <w:t>ing analysis: anti-JNK (51151</w:t>
      </w:r>
      <w:r w:rsidRPr="009824AF">
        <w:rPr>
          <w:rFonts w:ascii="Times New Roman" w:hAnsi="Times New Roman" w:cs="Times New Roman"/>
          <w:color w:val="000000" w:themeColor="text1"/>
          <w:sz w:val="24"/>
          <w:szCs w:val="24"/>
        </w:rPr>
        <w:t xml:space="preserve">-1-AP), </w:t>
      </w:r>
      <w:r w:rsidRPr="0075034B">
        <w:rPr>
          <w:rFonts w:ascii="Times New Roman" w:hAnsi="Times New Roman" w:cs="Times New Roman"/>
          <w:color w:val="000000" w:themeColor="text1"/>
          <w:sz w:val="24"/>
          <w:szCs w:val="24"/>
        </w:rPr>
        <w:t>anti-P62 (18420-1-AP),</w:t>
      </w:r>
      <w:r>
        <w:rPr>
          <w:rFonts w:ascii="Times New Roman" w:hAnsi="Times New Roman" w:cs="Times New Roman"/>
          <w:color w:val="000000" w:themeColor="text1"/>
          <w:sz w:val="24"/>
          <w:szCs w:val="24"/>
        </w:rPr>
        <w:t xml:space="preserve"> </w:t>
      </w:r>
      <w:r w:rsidRPr="009824AF">
        <w:rPr>
          <w:rFonts w:ascii="Times New Roman" w:hAnsi="Times New Roman" w:cs="Times New Roman"/>
          <w:color w:val="000000" w:themeColor="text1"/>
          <w:sz w:val="24"/>
          <w:szCs w:val="24"/>
        </w:rPr>
        <w:t>anti-p</w:t>
      </w:r>
      <w:r w:rsidRPr="0075034B">
        <w:rPr>
          <w:rFonts w:ascii="Times New Roman" w:hAnsi="Times New Roman" w:cs="Times New Roman"/>
          <w:color w:val="000000" w:themeColor="text1"/>
          <w:sz w:val="24"/>
          <w:szCs w:val="24"/>
        </w:rPr>
        <w:t>‐</w:t>
      </w:r>
      <w:r w:rsidRPr="008414BC">
        <w:rPr>
          <w:rFonts w:ascii="Times New Roman" w:hAnsi="Times New Roman" w:cs="Times New Roman"/>
          <w:color w:val="000000" w:themeColor="text1"/>
          <w:sz w:val="24"/>
          <w:szCs w:val="24"/>
        </w:rPr>
        <w:t xml:space="preserve">ERK1/2 </w:t>
      </w:r>
      <w:r w:rsidRPr="0075034B">
        <w:rPr>
          <w:rFonts w:ascii="Times New Roman" w:hAnsi="Times New Roman" w:cs="Times New Roman"/>
          <w:color w:val="000000" w:themeColor="text1"/>
          <w:sz w:val="24"/>
          <w:szCs w:val="24"/>
        </w:rPr>
        <w:t xml:space="preserve">(28733-1-AP), </w:t>
      </w:r>
      <w:r w:rsidRPr="009824AF">
        <w:rPr>
          <w:rFonts w:ascii="Times New Roman" w:hAnsi="Times New Roman" w:cs="Times New Roman"/>
          <w:color w:val="000000" w:themeColor="text1"/>
          <w:sz w:val="24"/>
          <w:szCs w:val="24"/>
        </w:rPr>
        <w:t xml:space="preserve">anti-ERK1/2 (16443–1-AP), </w:t>
      </w:r>
      <w:r w:rsidRPr="0075034B">
        <w:rPr>
          <w:rFonts w:ascii="Times New Roman" w:hAnsi="Times New Roman" w:cs="Times New Roman"/>
          <w:color w:val="000000" w:themeColor="text1"/>
          <w:sz w:val="24"/>
          <w:szCs w:val="24"/>
        </w:rPr>
        <w:t xml:space="preserve">anti-HDAC4 (17449-1-AP), </w:t>
      </w:r>
      <w:r w:rsidRPr="009824AF">
        <w:rPr>
          <w:rFonts w:ascii="Times New Roman" w:hAnsi="Times New Roman" w:cs="Times New Roman"/>
          <w:color w:val="000000" w:themeColor="text1"/>
          <w:sz w:val="24"/>
          <w:szCs w:val="24"/>
        </w:rPr>
        <w:t xml:space="preserve">anti-GAPDH(60004-1-Ig), anti-MEKK3 (21072-1-AP), anti-MEKK1(19970-1-AP), anti-MEKK2 (55106-1-AP), anti-MEKK4 (21610-1-AP), </w:t>
      </w:r>
      <w:r w:rsidRPr="00525E64">
        <w:rPr>
          <w:rFonts w:ascii="Times New Roman" w:hAnsi="Times New Roman" w:cs="Times New Roman"/>
          <w:color w:val="000000" w:themeColor="text1"/>
          <w:sz w:val="24"/>
          <w:szCs w:val="24"/>
        </w:rPr>
        <w:t>anti-</w:t>
      </w:r>
      <w:r>
        <w:rPr>
          <w:rFonts w:ascii="Times New Roman" w:hAnsi="Times New Roman" w:cs="Times New Roman"/>
          <w:color w:val="000000" w:themeColor="text1"/>
          <w:sz w:val="24"/>
          <w:szCs w:val="24"/>
        </w:rPr>
        <w:t>p</w:t>
      </w:r>
      <w:r w:rsidRPr="00525E64">
        <w:rPr>
          <w:rFonts w:ascii="Times New Roman" w:hAnsi="Times New Roman" w:cs="Times New Roman"/>
          <w:color w:val="000000" w:themeColor="text1"/>
          <w:sz w:val="24"/>
          <w:szCs w:val="24"/>
        </w:rPr>
        <w:t>38 (14064</w:t>
      </w:r>
      <w:r w:rsidRPr="004703B3">
        <w:rPr>
          <w:rFonts w:ascii="Times New Roman" w:hAnsi="Times New Roman" w:cs="Times New Roman"/>
          <w:color w:val="000000" w:themeColor="text1"/>
          <w:sz w:val="24"/>
          <w:szCs w:val="24"/>
        </w:rPr>
        <w:t>-1-AP), anti-ATG4B (67727-1-Ig)</w:t>
      </w:r>
      <w:r>
        <w:rPr>
          <w:rFonts w:ascii="Times New Roman" w:hAnsi="Times New Roman" w:cs="Times New Roman"/>
          <w:color w:val="000000" w:themeColor="text1"/>
          <w:sz w:val="24"/>
          <w:szCs w:val="24"/>
        </w:rPr>
        <w:t xml:space="preserve">, anti-USF1 (22327-1-AP) </w:t>
      </w:r>
      <w:r w:rsidRPr="004703B3">
        <w:rPr>
          <w:rFonts w:ascii="Times New Roman" w:hAnsi="Times New Roman" w:cs="Times New Roman"/>
          <w:color w:val="000000" w:themeColor="text1"/>
          <w:sz w:val="24"/>
          <w:szCs w:val="24"/>
        </w:rPr>
        <w:t xml:space="preserve">and anti-IgG (A21020-1) from </w:t>
      </w:r>
      <w:proofErr w:type="spellStart"/>
      <w:r w:rsidRPr="004703B3">
        <w:rPr>
          <w:rFonts w:ascii="Times New Roman" w:hAnsi="Times New Roman" w:cs="Times New Roman"/>
          <w:color w:val="000000" w:themeColor="text1"/>
          <w:sz w:val="24"/>
          <w:szCs w:val="24"/>
        </w:rPr>
        <w:t>Proteintech</w:t>
      </w:r>
      <w:proofErr w:type="spellEnd"/>
      <w:r w:rsidRPr="004703B3">
        <w:rPr>
          <w:rFonts w:ascii="Times New Roman" w:hAnsi="Times New Roman" w:cs="Times New Roman"/>
          <w:color w:val="000000" w:themeColor="text1"/>
          <w:sz w:val="24"/>
          <w:szCs w:val="24"/>
        </w:rPr>
        <w:t xml:space="preserve"> (Wuhan, China); anti-IgG (#14705)</w:t>
      </w:r>
      <w:r>
        <w:rPr>
          <w:rFonts w:ascii="Times New Roman" w:hAnsi="Times New Roman" w:cs="Times New Roman"/>
          <w:color w:val="000000" w:themeColor="text1"/>
          <w:sz w:val="24"/>
          <w:szCs w:val="24"/>
        </w:rPr>
        <w:t xml:space="preserve"> </w:t>
      </w:r>
      <w:r w:rsidRPr="004703B3">
        <w:rPr>
          <w:rFonts w:ascii="Times New Roman" w:hAnsi="Times New Roman" w:cs="Times New Roman"/>
          <w:color w:val="000000" w:themeColor="text1"/>
          <w:sz w:val="24"/>
          <w:szCs w:val="24"/>
        </w:rPr>
        <w:t>from Cell Signaling Technology (Boston, USA), anti-p‐</w:t>
      </w:r>
      <w:r w:rsidRPr="00525E64">
        <w:rPr>
          <w:rFonts w:ascii="Times New Roman" w:hAnsi="Times New Roman" w:cs="Times New Roman"/>
          <w:color w:val="000000" w:themeColor="text1"/>
          <w:sz w:val="24"/>
          <w:szCs w:val="24"/>
        </w:rPr>
        <w:t>p38 (</w:t>
      </w:r>
      <w:r w:rsidRPr="004703B3">
        <w:rPr>
          <w:rFonts w:ascii="Times New Roman" w:hAnsi="Times New Roman" w:cs="Times New Roman"/>
          <w:color w:val="000000" w:themeColor="text1"/>
          <w:sz w:val="24"/>
          <w:szCs w:val="24"/>
        </w:rPr>
        <w:t>D‐</w:t>
      </w:r>
      <w:r w:rsidRPr="00525E64">
        <w:rPr>
          <w:rFonts w:ascii="Times New Roman" w:hAnsi="Times New Roman" w:cs="Times New Roman"/>
          <w:color w:val="000000" w:themeColor="text1"/>
          <w:sz w:val="24"/>
          <w:szCs w:val="24"/>
        </w:rPr>
        <w:t xml:space="preserve">8, </w:t>
      </w:r>
      <w:r w:rsidRPr="004703B3">
        <w:rPr>
          <w:rFonts w:ascii="Times New Roman" w:hAnsi="Times New Roman" w:cs="Times New Roman"/>
          <w:color w:val="000000" w:themeColor="text1"/>
          <w:sz w:val="24"/>
          <w:szCs w:val="24"/>
        </w:rPr>
        <w:t>sc‐</w:t>
      </w:r>
      <w:r w:rsidRPr="00525E64">
        <w:rPr>
          <w:rFonts w:ascii="Times New Roman" w:hAnsi="Times New Roman" w:cs="Times New Roman"/>
          <w:color w:val="000000" w:themeColor="text1"/>
          <w:sz w:val="24"/>
          <w:szCs w:val="24"/>
        </w:rPr>
        <w:t>7973)</w:t>
      </w:r>
      <w:r>
        <w:rPr>
          <w:rFonts w:ascii="Times New Roman" w:hAnsi="Times New Roman" w:cs="Times New Roman"/>
          <w:color w:val="000000" w:themeColor="text1"/>
          <w:sz w:val="24"/>
          <w:szCs w:val="24"/>
        </w:rPr>
        <w:t xml:space="preserve"> and</w:t>
      </w:r>
      <w:r w:rsidRPr="004703B3">
        <w:rPr>
          <w:rFonts w:ascii="Times New Roman" w:hAnsi="Times New Roman" w:cs="Times New Roman"/>
          <w:color w:val="000000" w:themeColor="text1"/>
          <w:sz w:val="24"/>
          <w:szCs w:val="24"/>
        </w:rPr>
        <w:t xml:space="preserve"> anti-p‐</w:t>
      </w:r>
      <w:r w:rsidRPr="00525E64">
        <w:rPr>
          <w:rFonts w:ascii="Times New Roman" w:hAnsi="Times New Roman" w:cs="Times New Roman"/>
          <w:color w:val="000000" w:themeColor="text1"/>
          <w:sz w:val="24"/>
          <w:szCs w:val="24"/>
        </w:rPr>
        <w:t>JNK (G-</w:t>
      </w:r>
      <w:r w:rsidRPr="004703B3">
        <w:rPr>
          <w:rFonts w:ascii="Times New Roman" w:hAnsi="Times New Roman" w:cs="Times New Roman"/>
          <w:color w:val="000000" w:themeColor="text1"/>
          <w:sz w:val="24"/>
          <w:szCs w:val="24"/>
        </w:rPr>
        <w:t>7, sc‐</w:t>
      </w:r>
      <w:r w:rsidRPr="00525E64">
        <w:rPr>
          <w:rFonts w:ascii="Times New Roman" w:hAnsi="Times New Roman" w:cs="Times New Roman"/>
          <w:color w:val="000000" w:themeColor="text1"/>
          <w:sz w:val="24"/>
          <w:szCs w:val="24"/>
        </w:rPr>
        <w:t xml:space="preserve">6254) from </w:t>
      </w:r>
      <w:bookmarkStart w:id="1" w:name="OLE_LINK4"/>
      <w:bookmarkStart w:id="2" w:name="OLE_LINK7"/>
      <w:r w:rsidRPr="00525E64">
        <w:rPr>
          <w:rFonts w:ascii="Times New Roman" w:hAnsi="Times New Roman" w:cs="Times New Roman"/>
          <w:color w:val="000000" w:themeColor="text1"/>
          <w:sz w:val="24"/>
          <w:szCs w:val="24"/>
        </w:rPr>
        <w:t>Santa Cruz Biotechnology</w:t>
      </w:r>
      <w:bookmarkEnd w:id="1"/>
      <w:bookmarkEnd w:id="2"/>
      <w:r w:rsidRPr="004703B3">
        <w:rPr>
          <w:rFonts w:ascii="Times New Roman" w:hAnsi="Times New Roman" w:cs="Times New Roman"/>
          <w:color w:val="000000" w:themeColor="text1"/>
          <w:sz w:val="24"/>
          <w:szCs w:val="24"/>
        </w:rPr>
        <w:t xml:space="preserve"> Inc. (Dallas, USA); anti-LC3B (ab48394) from Abcam (Cambridge Science Park, England)</w:t>
      </w:r>
      <w:r>
        <w:rPr>
          <w:rFonts w:ascii="Times New Roman" w:hAnsi="Times New Roman" w:cs="Times New Roman"/>
          <w:color w:val="000000" w:themeColor="text1"/>
          <w:sz w:val="24"/>
          <w:szCs w:val="24"/>
        </w:rPr>
        <w:t xml:space="preserve"> and anti-p-USF1 (12651) from </w:t>
      </w:r>
      <w:proofErr w:type="spellStart"/>
      <w:r>
        <w:rPr>
          <w:rFonts w:ascii="Times New Roman" w:hAnsi="Times New Roman" w:cs="Times New Roman"/>
          <w:color w:val="000000" w:themeColor="text1"/>
          <w:sz w:val="24"/>
          <w:szCs w:val="24"/>
        </w:rPr>
        <w:t>Signalway</w:t>
      </w:r>
      <w:proofErr w:type="spellEnd"/>
      <w:r>
        <w:rPr>
          <w:rFonts w:ascii="Times New Roman" w:hAnsi="Times New Roman" w:cs="Times New Roman"/>
          <w:color w:val="000000" w:themeColor="text1"/>
          <w:sz w:val="24"/>
          <w:szCs w:val="24"/>
        </w:rPr>
        <w:t xml:space="preserve"> Antibody (</w:t>
      </w:r>
      <w:r w:rsidRPr="00BF32F3">
        <w:rPr>
          <w:rFonts w:ascii="Times New Roman" w:hAnsi="Times New Roman" w:cs="Times New Roman"/>
          <w:color w:val="000000" w:themeColor="text1"/>
          <w:sz w:val="24"/>
          <w:szCs w:val="24"/>
        </w:rPr>
        <w:t>College Park, Maryland, USA</w:t>
      </w:r>
      <w:r>
        <w:rPr>
          <w:rFonts w:ascii="Times New Roman" w:hAnsi="Times New Roman" w:cs="Times New Roman"/>
          <w:color w:val="000000" w:themeColor="text1"/>
          <w:sz w:val="24"/>
          <w:szCs w:val="24"/>
        </w:rPr>
        <w:t>).</w:t>
      </w:r>
    </w:p>
    <w:p w14:paraId="071D2910"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 xml:space="preserve">2.6 Cell proliferation, </w:t>
      </w:r>
      <w:proofErr w:type="spellStart"/>
      <w:r w:rsidRPr="00BF32F3">
        <w:rPr>
          <w:rFonts w:ascii="Times New Roman" w:eastAsia="楷体" w:hAnsi="Times New Roman"/>
          <w:b/>
          <w:sz w:val="24"/>
          <w:szCs w:val="24"/>
        </w:rPr>
        <w:t>clonogenic</w:t>
      </w:r>
      <w:proofErr w:type="spellEnd"/>
      <w:r w:rsidRPr="00BF32F3">
        <w:rPr>
          <w:rFonts w:ascii="Times New Roman" w:eastAsia="楷体" w:hAnsi="Times New Roman"/>
          <w:b/>
          <w:sz w:val="24"/>
          <w:szCs w:val="24"/>
        </w:rPr>
        <w:t>, invasion, migration, and wound healing assays</w:t>
      </w:r>
    </w:p>
    <w:p w14:paraId="04BD10B9" w14:textId="304B68C7" w:rsidR="001B7E85" w:rsidRDefault="001B7E85" w:rsidP="001B7E8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Cell proliferation, clonogenicity, invasion, migration, and wound healing were assayed as described previously</w:t>
      </w:r>
      <w:r w:rsidR="00E31847">
        <w:rPr>
          <w:rFonts w:ascii="Times New Roman" w:hAnsi="Times New Roman" w:cs="Times New Roman"/>
          <w:color w:val="000000" w:themeColor="text1"/>
          <w:sz w:val="24"/>
          <w:szCs w:val="24"/>
        </w:rPr>
        <w:fldChar w:fldCharType="begin">
          <w:fldData xml:space="preserve">PEVuZE5vdGU+PENpdGU+PEF1dGhvcj5MaXU8L0F1dGhvcj48WWVhcj4yMDIwPC9ZZWFyPjxSZWNO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</w:fldData>
        </w:fldChar>
      </w:r>
      <w:r w:rsidR="0088089F">
        <w:rPr>
          <w:rFonts w:ascii="Times New Roman" w:hAnsi="Times New Roman" w:cs="Times New Roman"/>
          <w:color w:val="000000" w:themeColor="text1"/>
          <w:sz w:val="24"/>
          <w:szCs w:val="24"/>
        </w:rPr>
        <w:instrText xml:space="preserve"> ADDIN EN.CITE </w:instrText>
      </w:r>
      <w:r w:rsidR="0088089F">
        <w:rPr>
          <w:rFonts w:ascii="Times New Roman" w:hAnsi="Times New Roman" w:cs="Times New Roman"/>
          <w:color w:val="000000" w:themeColor="text1"/>
          <w:sz w:val="24"/>
          <w:szCs w:val="24"/>
        </w:rPr>
        <w:fldChar w:fldCharType="begin">
          <w:fldData xml:space="preserve">PEVuZE5vdGU+PENpdGU+PEF1dGhvcj5MaXU8L0F1dGhvcj48WWVhcj4yMDIwPC9ZZWFyPjxSZWNO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</w:fldData>
        </w:fldChar>
      </w:r>
      <w:r w:rsidR="0088089F">
        <w:rPr>
          <w:rFonts w:ascii="Times New Roman" w:hAnsi="Times New Roman" w:cs="Times New Roman"/>
          <w:color w:val="000000" w:themeColor="text1"/>
          <w:sz w:val="24"/>
          <w:szCs w:val="24"/>
        </w:rPr>
        <w:instrText xml:space="preserve"> ADDIN EN.CITE.DATA </w:instrText>
      </w:r>
      <w:r w:rsidR="0088089F">
        <w:rPr>
          <w:rFonts w:ascii="Times New Roman" w:hAnsi="Times New Roman" w:cs="Times New Roman"/>
          <w:color w:val="000000" w:themeColor="text1"/>
          <w:sz w:val="24"/>
          <w:szCs w:val="24"/>
        </w:rPr>
      </w:r>
      <w:r w:rsidR="0088089F">
        <w:rPr>
          <w:rFonts w:ascii="Times New Roman" w:hAnsi="Times New Roman" w:cs="Times New Roman"/>
          <w:color w:val="000000" w:themeColor="text1"/>
          <w:sz w:val="24"/>
          <w:szCs w:val="24"/>
        </w:rPr>
        <w:fldChar w:fldCharType="end"/>
      </w:r>
      <w:r w:rsidR="00E31847">
        <w:rPr>
          <w:rFonts w:ascii="Times New Roman" w:hAnsi="Times New Roman" w:cs="Times New Roman"/>
          <w:color w:val="000000" w:themeColor="text1"/>
          <w:sz w:val="24"/>
          <w:szCs w:val="24"/>
        </w:rPr>
      </w:r>
      <w:r w:rsidR="00E31847">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(4)</w:t>
      </w:r>
      <w:r w:rsidR="00E31847">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p>
    <w:p w14:paraId="64374EBD"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2.7 Chromatin immunoprecipitation (</w:t>
      </w:r>
      <w:proofErr w:type="spellStart"/>
      <w:r w:rsidRPr="00BF32F3">
        <w:rPr>
          <w:rFonts w:ascii="Times New Roman" w:eastAsia="楷体" w:hAnsi="Times New Roman"/>
          <w:b/>
          <w:sz w:val="24"/>
          <w:szCs w:val="24"/>
        </w:rPr>
        <w:t>ChIP</w:t>
      </w:r>
      <w:proofErr w:type="spellEnd"/>
      <w:r w:rsidRPr="00BF32F3">
        <w:rPr>
          <w:rFonts w:ascii="Times New Roman" w:eastAsia="楷体" w:hAnsi="Times New Roman"/>
          <w:b/>
          <w:sz w:val="24"/>
          <w:szCs w:val="24"/>
        </w:rPr>
        <w:t>) assays</w:t>
      </w:r>
    </w:p>
    <w:p w14:paraId="4FCEE033" w14:textId="77777777" w:rsidR="007E51BB" w:rsidRPr="00BA051D" w:rsidRDefault="007E51BB" w:rsidP="007E51BB">
      <w:pPr>
        <w:spacing w:line="480" w:lineRule="auto"/>
        <w:rPr>
          <w:rFonts w:ascii="Times New Roman" w:hAnsi="Times New Roman" w:cs="Times New Roman"/>
          <w:color w:val="FF0000"/>
          <w:sz w:val="24"/>
          <w:szCs w:val="24"/>
        </w:rPr>
      </w:pPr>
      <w:r w:rsidRPr="003341D6">
        <w:rPr>
          <w:rFonts w:ascii="Times New Roman" w:hAnsi="Times New Roman" w:cs="Times New Roman"/>
          <w:color w:val="000000" w:themeColor="text1"/>
          <w:sz w:val="24"/>
          <w:szCs w:val="24"/>
        </w:rPr>
        <w:t>Cells were cross-linked with 1% formaldehyde and quenched in glycine solution.</w:t>
      </w:r>
      <w:r>
        <w:rPr>
          <w:rFonts w:ascii="Times New Roman" w:hAnsi="Times New Roman" w:cs="Times New Roman"/>
          <w:color w:val="000000" w:themeColor="text1"/>
          <w:sz w:val="24"/>
          <w:szCs w:val="24"/>
        </w:rPr>
        <w:t xml:space="preserve"> </w:t>
      </w:r>
      <w:proofErr w:type="spellStart"/>
      <w:r w:rsidRPr="00336CA4">
        <w:rPr>
          <w:rFonts w:ascii="Times New Roman" w:hAnsi="Times New Roman" w:cs="Times New Roman"/>
          <w:color w:val="000000" w:themeColor="text1"/>
          <w:sz w:val="24"/>
          <w:szCs w:val="24"/>
        </w:rPr>
        <w:t>ChIP</w:t>
      </w:r>
      <w:proofErr w:type="spellEnd"/>
      <w:r w:rsidRPr="00336CA4">
        <w:rPr>
          <w:rFonts w:ascii="Times New Roman" w:hAnsi="Times New Roman" w:cs="Times New Roman"/>
          <w:color w:val="000000" w:themeColor="text1"/>
          <w:sz w:val="24"/>
          <w:szCs w:val="24"/>
        </w:rPr>
        <w:t xml:space="preserve"> assays were performed using the Pierce Magnetic </w:t>
      </w:r>
      <w:proofErr w:type="spellStart"/>
      <w:r w:rsidRPr="00336CA4">
        <w:rPr>
          <w:rFonts w:ascii="Times New Roman" w:hAnsi="Times New Roman" w:cs="Times New Roman"/>
          <w:color w:val="000000" w:themeColor="text1"/>
          <w:sz w:val="24"/>
          <w:szCs w:val="24"/>
        </w:rPr>
        <w:t>ChIP</w:t>
      </w:r>
      <w:proofErr w:type="spellEnd"/>
      <w:r w:rsidRPr="00336CA4">
        <w:rPr>
          <w:rFonts w:ascii="Times New Roman" w:hAnsi="Times New Roman" w:cs="Times New Roman"/>
          <w:color w:val="000000" w:themeColor="text1"/>
          <w:sz w:val="24"/>
          <w:szCs w:val="24"/>
        </w:rPr>
        <w:t xml:space="preserve"> Kit (</w:t>
      </w:r>
      <w:proofErr w:type="spellStart"/>
      <w:r w:rsidRPr="00336CA4">
        <w:rPr>
          <w:rFonts w:ascii="Times New Roman" w:hAnsi="Times New Roman" w:cs="Times New Roman"/>
          <w:color w:val="000000" w:themeColor="text1"/>
          <w:sz w:val="24"/>
          <w:szCs w:val="24"/>
        </w:rPr>
        <w:t>Thermo</w:t>
      </w:r>
      <w:proofErr w:type="spellEnd"/>
      <w:r w:rsidRPr="00336CA4">
        <w:rPr>
          <w:rFonts w:ascii="Times New Roman" w:hAnsi="Times New Roman" w:cs="Times New Roman"/>
          <w:color w:val="000000" w:themeColor="text1"/>
          <w:sz w:val="24"/>
          <w:szCs w:val="24"/>
        </w:rPr>
        <w:t xml:space="preserve"> Fisher Scientific, Massachusetts, USA) according to the manufacturer’s protocol. Briefly, cells were </w:t>
      </w:r>
      <w:r w:rsidRPr="00336CA4">
        <w:rPr>
          <w:rFonts w:ascii="Times New Roman" w:hAnsi="Times New Roman" w:cs="Times New Roman"/>
          <w:color w:val="000000" w:themeColor="text1"/>
          <w:sz w:val="24"/>
          <w:szCs w:val="24"/>
        </w:rPr>
        <w:lastRenderedPageBreak/>
        <w:t xml:space="preserve">cross-linked, lysed and sonicated to obtain DNA samples. Anti-MEF2A (12382-1-AP, </w:t>
      </w:r>
      <w:proofErr w:type="spellStart"/>
      <w:r w:rsidRPr="00336CA4">
        <w:rPr>
          <w:rFonts w:ascii="Times New Roman" w:hAnsi="Times New Roman" w:cs="Times New Roman"/>
          <w:color w:val="000000" w:themeColor="text1"/>
          <w:sz w:val="24"/>
          <w:szCs w:val="24"/>
        </w:rPr>
        <w:t>Proteintech</w:t>
      </w:r>
      <w:proofErr w:type="spellEnd"/>
      <w:r w:rsidRPr="00336CA4">
        <w:rPr>
          <w:rFonts w:ascii="Times New Roman" w:hAnsi="Times New Roman" w:cs="Times New Roman"/>
          <w:color w:val="000000" w:themeColor="text1"/>
          <w:sz w:val="24"/>
          <w:szCs w:val="24"/>
        </w:rPr>
        <w:t>), Anti-USF1</w:t>
      </w:r>
      <w:r>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4"/>
        </w:rPr>
        <w:t xml:space="preserve"> </w:t>
      </w:r>
      <w:r w:rsidRPr="003341D6">
        <w:rPr>
          <w:rFonts w:ascii="Times New Roman" w:hAnsi="Times New Roman" w:cs="Times New Roman"/>
          <w:color w:val="000000" w:themeColor="text1"/>
          <w:sz w:val="24"/>
          <w:szCs w:val="24"/>
        </w:rPr>
        <w:t>Anti-acetyl Histone H3 antibody</w:t>
      </w:r>
      <w:r w:rsidRPr="003341D6">
        <w:rPr>
          <w:rFonts w:ascii="Times New Roman" w:hAnsi="Times New Roman" w:cs="Times New Roman"/>
          <w:color w:val="000000" w:themeColor="text1"/>
          <w:sz w:val="24"/>
          <w:szCs w:val="24"/>
        </w:rPr>
        <w:t>（</w:t>
      </w:r>
      <w:r w:rsidRPr="003341D6">
        <w:rPr>
          <w:rFonts w:ascii="Times New Roman" w:hAnsi="Times New Roman" w:cs="Times New Roman"/>
          <w:color w:val="000000" w:themeColor="text1"/>
          <w:sz w:val="24"/>
          <w:szCs w:val="24"/>
        </w:rPr>
        <w:t>06-599</w:t>
      </w:r>
      <w:r>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4"/>
        </w:rPr>
        <w:t xml:space="preserve"> </w:t>
      </w:r>
      <w:r w:rsidRPr="003341D6">
        <w:rPr>
          <w:rFonts w:ascii="Times New Roman" w:hAnsi="Times New Roman" w:cs="Times New Roman"/>
          <w:color w:val="000000" w:themeColor="text1"/>
          <w:sz w:val="24"/>
          <w:szCs w:val="24"/>
        </w:rPr>
        <w:t>Merck-</w:t>
      </w:r>
      <w:proofErr w:type="spellStart"/>
      <w:r w:rsidRPr="003341D6">
        <w:rPr>
          <w:rFonts w:ascii="Times New Roman" w:hAnsi="Times New Roman" w:cs="Times New Roman"/>
          <w:color w:val="000000" w:themeColor="text1"/>
          <w:sz w:val="24"/>
          <w:szCs w:val="24"/>
        </w:rPr>
        <w:t>MilliporeMillipore</w:t>
      </w:r>
      <w:proofErr w:type="spellEnd"/>
      <w:r>
        <w:rPr>
          <w:rFonts w:ascii="Times New Roman" w:hAnsi="Times New Roman" w:cs="Times New Roman"/>
          <w:color w:val="000000" w:themeColor="text1"/>
          <w:sz w:val="24"/>
          <w:szCs w:val="24"/>
        </w:rPr>
        <w:t xml:space="preserve">, </w:t>
      </w:r>
      <w:r w:rsidRPr="00336CA4">
        <w:rPr>
          <w:rFonts w:ascii="Times New Roman" w:hAnsi="Times New Roman" w:cs="Times New Roman"/>
          <w:color w:val="000000" w:themeColor="text1"/>
          <w:sz w:val="24"/>
          <w:szCs w:val="24"/>
        </w:rPr>
        <w:t>Hangzhou, China</w:t>
      </w:r>
      <w:r>
        <w:rPr>
          <w:rFonts w:ascii="Times New Roman" w:hAnsi="Times New Roman" w:cs="Times New Roman" w:hint="eastAsia"/>
          <w:color w:val="000000" w:themeColor="text1"/>
          <w:sz w:val="24"/>
          <w:szCs w:val="24"/>
        </w:rPr>
        <w:t>）</w:t>
      </w:r>
      <w:r w:rsidRPr="003341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w:t>
      </w:r>
      <w:r w:rsidRPr="00336CA4">
        <w:rPr>
          <w:rFonts w:ascii="Times New Roman" w:hAnsi="Times New Roman" w:cs="Times New Roman"/>
          <w:color w:val="000000" w:themeColor="text1"/>
          <w:sz w:val="24"/>
          <w:szCs w:val="24"/>
        </w:rPr>
        <w:t>normal IgG antibody (</w:t>
      </w:r>
      <w:proofErr w:type="spellStart"/>
      <w:r w:rsidRPr="00336CA4">
        <w:rPr>
          <w:rFonts w:ascii="Times New Roman" w:hAnsi="Times New Roman" w:cs="Times New Roman"/>
          <w:color w:val="000000" w:themeColor="text1"/>
          <w:sz w:val="24"/>
          <w:szCs w:val="24"/>
        </w:rPr>
        <w:t>MultiSciences</w:t>
      </w:r>
      <w:proofErr w:type="spellEnd"/>
      <w:r w:rsidRPr="00336CA4">
        <w:rPr>
          <w:rFonts w:ascii="Times New Roman" w:hAnsi="Times New Roman" w:cs="Times New Roman"/>
          <w:color w:val="000000" w:themeColor="text1"/>
          <w:sz w:val="24"/>
          <w:szCs w:val="24"/>
        </w:rPr>
        <w:t xml:space="preserve">) were applied for immunoprecipitation. </w:t>
      </w:r>
      <w:proofErr w:type="spellStart"/>
      <w:r w:rsidRPr="003341D6">
        <w:rPr>
          <w:rFonts w:ascii="Times New Roman" w:hAnsi="Times New Roman" w:cs="Times New Roman"/>
          <w:color w:val="000000" w:themeColor="text1"/>
          <w:sz w:val="24"/>
          <w:szCs w:val="24"/>
        </w:rPr>
        <w:t>ChIP</w:t>
      </w:r>
      <w:proofErr w:type="spellEnd"/>
      <w:r w:rsidRPr="003341D6">
        <w:rPr>
          <w:rFonts w:ascii="Times New Roman" w:hAnsi="Times New Roman" w:cs="Times New Roman"/>
          <w:color w:val="000000" w:themeColor="text1"/>
          <w:sz w:val="24"/>
          <w:szCs w:val="24"/>
        </w:rPr>
        <w:t xml:space="preserve">-enriched DNA samples were analyzed </w:t>
      </w:r>
      <w:hyperlink r:id="rId6" w:history="1">
        <w:r w:rsidRPr="009E5CBF">
          <w:rPr>
            <w:rFonts w:ascii="Times New Roman" w:hAnsi="Times New Roman" w:cs="Times New Roman"/>
            <w:color w:val="000000" w:themeColor="text1"/>
            <w:sz w:val="24"/>
            <w:szCs w:val="24"/>
          </w:rPr>
          <w:t>respectively</w:t>
        </w:r>
      </w:hyperlink>
      <w:r w:rsidRPr="003341D6">
        <w:rPr>
          <w:rFonts w:ascii="Times New Roman" w:hAnsi="Times New Roman" w:cs="Times New Roman"/>
          <w:color w:val="000000" w:themeColor="text1"/>
          <w:sz w:val="24"/>
          <w:szCs w:val="24"/>
        </w:rPr>
        <w:t xml:space="preserve"> by </w:t>
      </w:r>
      <w:proofErr w:type="spellStart"/>
      <w:r w:rsidRPr="003341D6">
        <w:rPr>
          <w:rFonts w:ascii="Times New Roman" w:hAnsi="Times New Roman" w:cs="Times New Roman"/>
          <w:color w:val="000000" w:themeColor="text1"/>
          <w:sz w:val="24"/>
          <w:szCs w:val="24"/>
        </w:rPr>
        <w:t>qRT</w:t>
      </w:r>
      <w:proofErr w:type="spellEnd"/>
      <w:r w:rsidRPr="003341D6">
        <w:rPr>
          <w:rFonts w:ascii="Times New Roman" w:hAnsi="Times New Roman" w:cs="Times New Roman"/>
          <w:color w:val="000000" w:themeColor="text1"/>
          <w:sz w:val="24"/>
          <w:szCs w:val="24"/>
        </w:rPr>
        <w:t>-PCR to quantify the putative Histone H3</w:t>
      </w:r>
      <w:r>
        <w:rPr>
          <w:rFonts w:ascii="Times New Roman" w:hAnsi="Times New Roman" w:cs="Times New Roman"/>
          <w:color w:val="000000" w:themeColor="text1"/>
          <w:sz w:val="24"/>
          <w:szCs w:val="24"/>
        </w:rPr>
        <w:t>-</w:t>
      </w:r>
      <w:r w:rsidRPr="003341D6">
        <w:rPr>
          <w:rFonts w:ascii="Times New Roman" w:hAnsi="Times New Roman" w:cs="Times New Roman"/>
          <w:color w:val="000000" w:themeColor="text1"/>
          <w:sz w:val="24"/>
          <w:szCs w:val="24"/>
        </w:rPr>
        <w:t xml:space="preserve">binding in the ATG4B </w:t>
      </w:r>
      <w:r w:rsidRPr="009E5CBF">
        <w:rPr>
          <w:rFonts w:ascii="Times New Roman" w:hAnsi="Times New Roman" w:cs="Times New Roman"/>
          <w:color w:val="000000" w:themeColor="text1"/>
          <w:sz w:val="24"/>
          <w:szCs w:val="24"/>
        </w:rPr>
        <w:t xml:space="preserve">promoter region </w:t>
      </w:r>
      <w:r w:rsidRPr="00336CA4">
        <w:rPr>
          <w:rFonts w:ascii="Times New Roman" w:hAnsi="Times New Roman" w:cs="Times New Roman"/>
          <w:color w:val="000000" w:themeColor="text1"/>
          <w:sz w:val="24"/>
          <w:szCs w:val="24"/>
        </w:rPr>
        <w:t>and USF1 binds to HDAC4 promoter region, and the data were normalized against that of control IgG.</w:t>
      </w:r>
      <w:r w:rsidRPr="00255BFD">
        <w:rPr>
          <w:rFonts w:ascii="Times New Roman" w:hAnsi="Times New Roman" w:cs="Times New Roman"/>
          <w:color w:val="000000" w:themeColor="text1"/>
          <w:sz w:val="24"/>
          <w:szCs w:val="24"/>
        </w:rPr>
        <w:t xml:space="preserve"> Primer sequences for </w:t>
      </w:r>
      <w:proofErr w:type="spellStart"/>
      <w:r w:rsidRPr="00255BFD">
        <w:rPr>
          <w:rFonts w:ascii="Times New Roman" w:hAnsi="Times New Roman" w:cs="Times New Roman"/>
          <w:color w:val="000000" w:themeColor="text1"/>
          <w:sz w:val="24"/>
          <w:szCs w:val="24"/>
        </w:rPr>
        <w:t>ChIP</w:t>
      </w:r>
      <w:proofErr w:type="spellEnd"/>
      <w:r w:rsidRPr="00255BFD">
        <w:rPr>
          <w:rFonts w:ascii="Times New Roman" w:hAnsi="Times New Roman" w:cs="Times New Roman"/>
          <w:color w:val="000000" w:themeColor="text1"/>
          <w:sz w:val="24"/>
          <w:szCs w:val="24"/>
        </w:rPr>
        <w:t xml:space="preserve"> assays were as follows: </w:t>
      </w:r>
      <w:r>
        <w:rPr>
          <w:rFonts w:ascii="Times New Roman" w:hAnsi="Times New Roman" w:cs="Times New Roman"/>
          <w:color w:val="000000" w:themeColor="text1"/>
          <w:sz w:val="24"/>
          <w:szCs w:val="24"/>
        </w:rPr>
        <w:t xml:space="preserve">ATG4B: </w:t>
      </w:r>
      <w:r w:rsidRPr="00255BFD">
        <w:rPr>
          <w:rFonts w:ascii="Times New Roman" w:hAnsi="Times New Roman" w:cs="Times New Roman"/>
          <w:color w:val="000000" w:themeColor="text1"/>
          <w:sz w:val="24"/>
          <w:szCs w:val="24"/>
        </w:rPr>
        <w:t xml:space="preserve">forward, </w:t>
      </w:r>
      <w:r w:rsidRPr="00AD3EE3">
        <w:rPr>
          <w:rFonts w:ascii="Times New Roman" w:hAnsi="Times New Roman" w:cs="Times New Roman"/>
          <w:color w:val="000000" w:themeColor="text1"/>
          <w:sz w:val="24"/>
          <w:szCs w:val="24"/>
        </w:rPr>
        <w:t>5′-CAAGAAAGTGCGCTGGCTGA-3′; reverse, 5′-AGTTTTAAAGACGGGAATGG-3′. HDAC4: forward, 5′-AAATGGCACGCAGCAATGGG-3′; reverse, 5′-AGTTTTTCACGTACAAAGAG-3′.</w:t>
      </w:r>
      <w:r>
        <w:rPr>
          <w:rFonts w:ascii="Times New Roman" w:hAnsi="Times New Roman" w:cs="Times New Roman"/>
          <w:color w:val="000000" w:themeColor="text1"/>
          <w:sz w:val="24"/>
          <w:szCs w:val="24"/>
        </w:rPr>
        <w:t xml:space="preserve"> </w:t>
      </w:r>
    </w:p>
    <w:p w14:paraId="4EDB14ED"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2.8 Luciferase reporter assay</w:t>
      </w:r>
    </w:p>
    <w:p w14:paraId="45BEA3E3" w14:textId="2CF6F008" w:rsidR="001B7E85" w:rsidRDefault="001B7E85" w:rsidP="001B7E8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Luciferase reporter assay</w:t>
      </w:r>
      <w:r w:rsidRPr="000C7FC0">
        <w:rPr>
          <w:rFonts w:ascii="Times New Roman" w:hAnsi="Times New Roman" w:cs="Times New Roman"/>
          <w:color w:val="000000" w:themeColor="text1"/>
          <w:sz w:val="24"/>
          <w:szCs w:val="24"/>
        </w:rPr>
        <w:t xml:space="preserve"> was performed as described previously</w:t>
      </w:r>
      <w:r>
        <w:rPr>
          <w:rFonts w:ascii="Times New Roman" w:hAnsi="Times New Roman" w:cs="Times New Roman"/>
          <w:color w:val="000000" w:themeColor="text1"/>
          <w:sz w:val="24"/>
          <w:szCs w:val="24"/>
        </w:rPr>
        <w:fldChar w:fldCharType="begin"/>
      </w:r>
      <w:r w:rsidR="0088089F">
        <w:rPr>
          <w:rFonts w:ascii="Times New Roman" w:hAnsi="Times New Roman" w:cs="Times New Roman"/>
          <w:color w:val="000000" w:themeColor="text1"/>
          <w:sz w:val="24"/>
          <w:szCs w:val="24"/>
        </w:rPr>
        <w:instrText xml:space="preserve"> ADDIN EN.CITE &lt;EndNote&gt;&lt;Cite&gt;&lt;Author&gt;Hu&lt;/Author&gt;&lt;Year&gt;2020&lt;/Year&gt;&lt;RecNum&gt;114&lt;/RecNum&gt;&lt;DisplayText&gt;(2)&lt;/DisplayText&gt;&lt;record&gt;&lt;rec-number&gt;114&lt;/rec-number&gt;&lt;foreign-keys&gt;&lt;key app="EN" db-id="5zft5rddtrpwxaeaswyvr05p0eswtse0aef9" timestamp="1612779131"&gt;114&lt;/key&gt;&lt;key app="ENWeb" db-id=""&gt;0&lt;/key&gt;&lt;/foreign-keys&gt;&lt;ref-type name="Journal Article"&gt;17&lt;/ref-type&gt;&lt;contributors&gt;&lt;authors&gt;&lt;author&gt;Hu, Y. L.&lt;/author&gt;&lt;author&gt;Feng, Y.&lt;/author&gt;&lt;author&gt;Chen, Y. Y.&lt;/author&gt;&lt;author&gt;Liu, J. Z.&lt;/author&gt;&lt;author&gt;Su, Y.&lt;/author&gt;&lt;author&gt;Li, P.&lt;/author&gt;&lt;author&gt;Huang, H.&lt;/author&gt;&lt;author&gt;Mao, Q. S.&lt;/author&gt;&lt;author&gt;Xue, W. J.&lt;/author&gt;&lt;/authors&gt;&lt;/contributors&gt;&lt;auth-address&gt;Department of General Surgery, Affiliated Hospital of Nantong University, Nantong, China.&amp;#xD;Research Center of Clinical Medicine, Affiliated Hospital of Nantong University, Nantong, China.&amp;#xD;Department of Surgery, The Affiliated Huaian No. 1 People&amp;apos;s Hospital of Nanjing Medical University, Huaian, China.&amp;#xD;Department of Pathology, Affiliated Hospital of Nantong University, Nantong, China.&lt;/auth-address&gt;&lt;titles&gt;&lt;title&gt;SNHG16/miR-605-3p/TRAF6/NF-kappaB feedback loop regulates hepatocellular carcinoma metastasis&lt;/title&gt;&lt;secondary-title&gt;J Cell Mol Med&lt;/secondary-title&gt;&lt;/titles&gt;&lt;periodical&gt;&lt;full-title&gt;J Cell Mol Med&lt;/full-title&gt;&lt;/periodical&gt;&lt;pages&gt;7637-7651&lt;/pages&gt;&lt;volume&gt;24&lt;/volume&gt;&lt;number&gt;13&lt;/number&gt;&lt;edition&gt;2020/05/22&lt;/edition&gt;&lt;keywords&gt;&lt;keyword&gt;miR-605-3p&lt;/keyword&gt;&lt;keyword&gt;NF-kappaB signalling&lt;/keyword&gt;&lt;keyword&gt;feedback loop&lt;/keyword&gt;&lt;keyword&gt;hepatocellular carcinoma&lt;/keyword&gt;&lt;keyword&gt;metastasis&lt;/keyword&gt;&lt;/keywords&gt;&lt;dates&gt;&lt;year&gt;2020&lt;/year&gt;&lt;pub-dates&gt;&lt;date&gt;Jul&lt;/date&gt;&lt;/pub-dates&gt;&lt;/dates&gt;&lt;isbn&gt;1582-4934 (Electronic)&amp;#xD;1582-1838 (Linking)&lt;/isbn&gt;&lt;accession-num&gt;32436333&lt;/accession-num&gt;&lt;urls&gt;&lt;related-urls&gt;&lt;url&gt;https://www.ncbi.nlm.nih.gov/pubmed/32436333&lt;/url&gt;&lt;/related-urls&gt;&lt;/urls&gt;&lt;custom2&gt;PMC7339162&lt;/custom2&gt;&lt;electronic-resource-num&gt;10.1111/jcmm.15399&lt;/electronic-resource-num&gt;&lt;/record&gt;&lt;/Cite&gt;&lt;/EndNote&gt;</w:instrText>
      </w:r>
      <w:r>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(2)</w:t>
      </w:r>
      <w:r>
        <w:rPr>
          <w:rFonts w:ascii="Times New Roman" w:hAnsi="Times New Roman" w:cs="Times New Roman"/>
          <w:color w:val="000000" w:themeColor="text1"/>
          <w:sz w:val="24"/>
          <w:szCs w:val="24"/>
        </w:rPr>
        <w:fldChar w:fldCharType="end"/>
      </w:r>
      <w:r w:rsidRPr="000C7F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w:t>
      </w:r>
      <w:r w:rsidRPr="00337B4D">
        <w:rPr>
          <w:rFonts w:ascii="Times New Roman" w:hAnsi="Times New Roman" w:cs="Times New Roman"/>
          <w:color w:val="000000" w:themeColor="text1"/>
          <w:sz w:val="24"/>
          <w:szCs w:val="24"/>
        </w:rPr>
        <w:t xml:space="preserve">n </w:t>
      </w:r>
      <w:r>
        <w:rPr>
          <w:rFonts w:ascii="Times New Roman" w:hAnsi="Times New Roman" w:cs="Times New Roman"/>
          <w:color w:val="000000" w:themeColor="text1"/>
          <w:sz w:val="24"/>
          <w:szCs w:val="24"/>
        </w:rPr>
        <w:t>brief</w:t>
      </w:r>
      <w:r w:rsidRPr="00337B4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337B4D">
        <w:rPr>
          <w:rFonts w:ascii="Times New Roman" w:hAnsi="Times New Roman" w:cs="Times New Roman"/>
          <w:color w:val="000000" w:themeColor="text1"/>
          <w:sz w:val="24"/>
          <w:szCs w:val="24"/>
        </w:rPr>
        <w:t>he 48-well plate was inoculated at a density of 3 × 10</w:t>
      </w:r>
      <w:r w:rsidRPr="00BF32F3">
        <w:rPr>
          <w:rFonts w:ascii="Times New Roman" w:hAnsi="Times New Roman" w:cs="Times New Roman"/>
          <w:color w:val="000000" w:themeColor="text1"/>
          <w:sz w:val="24"/>
          <w:szCs w:val="24"/>
          <w:vertAlign w:val="superscript"/>
        </w:rPr>
        <w:t>5</w:t>
      </w:r>
      <w:r w:rsidRPr="00337B4D">
        <w:rPr>
          <w:rFonts w:ascii="Times New Roman" w:hAnsi="Times New Roman" w:cs="Times New Roman"/>
          <w:color w:val="000000" w:themeColor="text1"/>
          <w:sz w:val="24"/>
          <w:szCs w:val="24"/>
        </w:rPr>
        <w:t xml:space="preserve"> cells/well and transfected</w:t>
      </w:r>
      <w:r w:rsidRPr="00337B4D" w:rsidDel="00337B4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with </w:t>
      </w:r>
      <w:r w:rsidRPr="000C7FC0">
        <w:rPr>
          <w:rFonts w:ascii="Times New Roman" w:hAnsi="Times New Roman" w:cs="Times New Roman"/>
          <w:color w:val="000000" w:themeColor="text1"/>
          <w:sz w:val="24"/>
          <w:szCs w:val="24"/>
        </w:rPr>
        <w:t xml:space="preserve">WT-ATG4B or Mut-ATG4B promoter luciferase plasmid and MEF2A plasmid or control vector, then co-transfected with </w:t>
      </w:r>
      <w:proofErr w:type="spellStart"/>
      <w:r w:rsidRPr="000C7FC0">
        <w:rPr>
          <w:rFonts w:ascii="Times New Roman" w:hAnsi="Times New Roman" w:cs="Times New Roman"/>
          <w:color w:val="000000" w:themeColor="text1"/>
          <w:sz w:val="24"/>
          <w:szCs w:val="24"/>
        </w:rPr>
        <w:t>Renilla</w:t>
      </w:r>
      <w:proofErr w:type="spellEnd"/>
      <w:r w:rsidRPr="000C7FC0">
        <w:rPr>
          <w:rFonts w:ascii="Times New Roman" w:hAnsi="Times New Roman" w:cs="Times New Roman"/>
          <w:color w:val="000000" w:themeColor="text1"/>
          <w:sz w:val="24"/>
          <w:szCs w:val="24"/>
        </w:rPr>
        <w:t xml:space="preserve"> luciferase. WT-HDAC4 or </w:t>
      </w:r>
      <w:r>
        <w:rPr>
          <w:rFonts w:ascii="Times New Roman" w:hAnsi="Times New Roman" w:cs="Times New Roman"/>
          <w:color w:val="000000" w:themeColor="text1"/>
          <w:sz w:val="24"/>
          <w:szCs w:val="24"/>
        </w:rPr>
        <w:t>Mut-</w:t>
      </w:r>
      <w:r w:rsidRPr="000C7FC0">
        <w:rPr>
          <w:rFonts w:ascii="Times New Roman" w:hAnsi="Times New Roman" w:cs="Times New Roman"/>
          <w:color w:val="000000" w:themeColor="text1"/>
          <w:sz w:val="24"/>
          <w:szCs w:val="24"/>
        </w:rPr>
        <w:t xml:space="preserve">HDAC4 promoter luciferase plasmid </w:t>
      </w:r>
      <w:r w:rsidRPr="00BF5E2D">
        <w:rPr>
          <w:rFonts w:ascii="Times New Roman" w:hAnsi="Times New Roman" w:cs="Times New Roman"/>
          <w:color w:val="000000" w:themeColor="text1"/>
          <w:sz w:val="24"/>
          <w:szCs w:val="24"/>
        </w:rPr>
        <w:t>was</w:t>
      </w:r>
      <w:r w:rsidRPr="000C7FC0">
        <w:rPr>
          <w:rFonts w:ascii="Times New Roman" w:hAnsi="Times New Roman" w:cs="Times New Roman"/>
          <w:color w:val="000000" w:themeColor="text1"/>
          <w:sz w:val="24"/>
          <w:szCs w:val="24"/>
        </w:rPr>
        <w:t xml:space="preserve"> transfected to GC cells with </w:t>
      </w:r>
      <w:r>
        <w:rPr>
          <w:rFonts w:ascii="Times New Roman" w:hAnsi="Times New Roman" w:cs="Times New Roman"/>
          <w:color w:val="000000" w:themeColor="text1"/>
          <w:sz w:val="24"/>
          <w:szCs w:val="24"/>
        </w:rPr>
        <w:t>USF1</w:t>
      </w:r>
      <w:r w:rsidRPr="000C7FC0">
        <w:rPr>
          <w:rFonts w:ascii="Times New Roman" w:hAnsi="Times New Roman" w:cs="Times New Roman"/>
          <w:color w:val="000000" w:themeColor="text1"/>
          <w:sz w:val="24"/>
          <w:szCs w:val="24"/>
        </w:rPr>
        <w:t xml:space="preserve"> plasmid or control vector, then co-transfected with </w:t>
      </w:r>
      <w:proofErr w:type="spellStart"/>
      <w:r w:rsidRPr="000C7FC0">
        <w:rPr>
          <w:rFonts w:ascii="Times New Roman" w:hAnsi="Times New Roman" w:cs="Times New Roman"/>
          <w:color w:val="000000" w:themeColor="text1"/>
          <w:sz w:val="24"/>
          <w:szCs w:val="24"/>
        </w:rPr>
        <w:t>Renilla</w:t>
      </w:r>
      <w:proofErr w:type="spellEnd"/>
      <w:r w:rsidRPr="000C7FC0">
        <w:rPr>
          <w:rFonts w:ascii="Times New Roman" w:hAnsi="Times New Roman" w:cs="Times New Roman"/>
          <w:color w:val="000000" w:themeColor="text1"/>
          <w:sz w:val="24"/>
          <w:szCs w:val="24"/>
        </w:rPr>
        <w:t xml:space="preserve"> luciferase. After transfection for 48 h, the luciferase activity was measured using the Dual-Luciferase Assay Kit </w:t>
      </w:r>
      <w:r w:rsidRPr="00CC2128">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Beyotime</w:t>
      </w:r>
      <w:proofErr w:type="spellEnd"/>
      <w:r w:rsidRPr="00CC2128">
        <w:rPr>
          <w:rFonts w:ascii="Times New Roman" w:hAnsi="Times New Roman" w:cs="Times New Roman"/>
          <w:color w:val="000000" w:themeColor="text1"/>
          <w:sz w:val="24"/>
          <w:szCs w:val="24"/>
        </w:rPr>
        <w:t>)</w:t>
      </w:r>
      <w:r w:rsidRPr="000C7FC0">
        <w:rPr>
          <w:rFonts w:ascii="Times New Roman" w:hAnsi="Times New Roman" w:cs="Times New Roman"/>
          <w:color w:val="000000" w:themeColor="text1"/>
          <w:sz w:val="24"/>
          <w:szCs w:val="24"/>
        </w:rPr>
        <w:t xml:space="preserve">. </w:t>
      </w:r>
    </w:p>
    <w:p w14:paraId="3DA2027F"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2.9 Tissue microarray (TMA) construction and immunohistochemistry (IHC) analysis</w:t>
      </w:r>
    </w:p>
    <w:p w14:paraId="0B46A379" w14:textId="6A806BD8" w:rsidR="001B7E85" w:rsidRPr="00EB1671" w:rsidRDefault="001B7E85" w:rsidP="0044211D">
      <w:pP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rPr>
        <w:t>The TMA system from Quick-Ray (UT06; UNITMA, Korea)</w:t>
      </w:r>
      <w:r>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4"/>
        </w:rPr>
        <w:t xml:space="preserve"> S</w:t>
      </w:r>
      <w:r w:rsidRPr="00E41EFA">
        <w:rPr>
          <w:rFonts w:ascii="Times New Roman" w:hAnsi="Times New Roman" w:cs="Times New Roman"/>
          <w:color w:val="000000" w:themeColor="text1"/>
          <w:sz w:val="24"/>
          <w:szCs w:val="24"/>
        </w:rPr>
        <w:t>pecific experimental methods</w:t>
      </w:r>
      <w:r>
        <w:rPr>
          <w:rFonts w:ascii="Times New Roman" w:hAnsi="Times New Roman" w:cs="Times New Roman"/>
          <w:color w:val="000000" w:themeColor="text1"/>
          <w:sz w:val="24"/>
          <w:szCs w:val="24"/>
        </w:rPr>
        <w:t xml:space="preserve"> of</w:t>
      </w:r>
      <w:r w:rsidRPr="00E51A8A">
        <w:rPr>
          <w:rFonts w:ascii="Times New Roman" w:hAnsi="Times New Roman" w:cs="Times New Roman"/>
          <w:color w:val="000000" w:themeColor="text1"/>
          <w:sz w:val="24"/>
          <w:szCs w:val="24"/>
        </w:rPr>
        <w:t xml:space="preserve"> TMA and IHC</w:t>
      </w:r>
      <w:r>
        <w:rPr>
          <w:rFonts w:ascii="Times New Roman" w:hAnsi="Times New Roman" w:cs="Times New Roman"/>
          <w:color w:val="000000" w:themeColor="text1"/>
          <w:sz w:val="24"/>
          <w:szCs w:val="24"/>
        </w:rPr>
        <w:t xml:space="preserve"> were performed according to a previously described </w:t>
      </w:r>
      <w:r>
        <w:rPr>
          <w:rFonts w:ascii="Times New Roman" w:hAnsi="Times New Roman" w:cs="Times New Roman"/>
          <w:color w:val="000000" w:themeColor="text1"/>
          <w:sz w:val="24"/>
          <w:szCs w:val="24"/>
        </w:rPr>
        <w:lastRenderedPageBreak/>
        <w:t>protocol</w:t>
      </w:r>
      <w:r>
        <w:rPr>
          <w:rFonts w:ascii="Times New Roman" w:hAnsi="Times New Roman" w:cs="Times New Roman"/>
          <w:color w:val="000000" w:themeColor="text1"/>
          <w:sz w:val="24"/>
          <w:szCs w:val="24"/>
        </w:rPr>
        <w:fldChar w:fldCharType="begin">
          <w:fldData xml:space="preserve">PEVuZE5vdGU+PENpdGU+PEF1dGhvcj5YaWFuPC9BdXRob3I+PFllYXI+MjAxNDwvWWVhcj48UmVj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</w:fldData>
        </w:fldChar>
      </w:r>
      <w:r w:rsidR="0088089F">
        <w:rPr>
          <w:rFonts w:ascii="Times New Roman" w:hAnsi="Times New Roman" w:cs="Times New Roman"/>
          <w:color w:val="000000" w:themeColor="text1"/>
          <w:sz w:val="24"/>
          <w:szCs w:val="24"/>
        </w:rPr>
        <w:instrText xml:space="preserve"> ADDIN EN.CITE </w:instrText>
      </w:r>
      <w:r w:rsidR="0088089F">
        <w:rPr>
          <w:rFonts w:ascii="Times New Roman" w:hAnsi="Times New Roman" w:cs="Times New Roman"/>
          <w:color w:val="000000" w:themeColor="text1"/>
          <w:sz w:val="24"/>
          <w:szCs w:val="24"/>
        </w:rPr>
        <w:fldChar w:fldCharType="begin">
          <w:fldData xml:space="preserve">PEVuZE5vdGU+PENpdGU+PEF1dGhvcj5YaWFuPC9BdXRob3I+PFllYXI+MjAxNDwvWWVhcj48UmVj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</w:fldData>
        </w:fldChar>
      </w:r>
      <w:r w:rsidR="0088089F">
        <w:rPr>
          <w:rFonts w:ascii="Times New Roman" w:hAnsi="Times New Roman" w:cs="Times New Roman"/>
          <w:color w:val="000000" w:themeColor="text1"/>
          <w:sz w:val="24"/>
          <w:szCs w:val="24"/>
        </w:rPr>
        <w:instrText xml:space="preserve"> ADDIN EN.CITE.DATA </w:instrText>
      </w:r>
      <w:r w:rsidR="0088089F">
        <w:rPr>
          <w:rFonts w:ascii="Times New Roman" w:hAnsi="Times New Roman" w:cs="Times New Roman"/>
          <w:color w:val="000000" w:themeColor="text1"/>
          <w:sz w:val="24"/>
          <w:szCs w:val="24"/>
        </w:rPr>
      </w:r>
      <w:r w:rsidR="0088089F">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(5)</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T</w:t>
      </w:r>
      <w:r w:rsidRPr="007910C9">
        <w:rPr>
          <w:rFonts w:ascii="Times New Roman" w:hAnsi="Times New Roman" w:cs="Times New Roman"/>
          <w:color w:val="000000" w:themeColor="text1"/>
          <w:sz w:val="24"/>
          <w:szCs w:val="24"/>
        </w:rPr>
        <w:t>umor sections of patients</w:t>
      </w:r>
      <w:r>
        <w:rPr>
          <w:rFonts w:ascii="Times New Roman" w:hAnsi="Times New Roman" w:cs="Times New Roman"/>
          <w:color w:val="000000" w:themeColor="text1"/>
          <w:sz w:val="24"/>
          <w:szCs w:val="24"/>
        </w:rPr>
        <w:t xml:space="preserve">, </w:t>
      </w:r>
      <w:r w:rsidRPr="007910C9">
        <w:rPr>
          <w:rFonts w:ascii="Times New Roman" w:hAnsi="Times New Roman" w:cs="Times New Roman"/>
          <w:color w:val="000000" w:themeColor="text1"/>
          <w:sz w:val="24"/>
          <w:szCs w:val="24"/>
        </w:rPr>
        <w:t>nude</w:t>
      </w:r>
      <w:r>
        <w:rPr>
          <w:rFonts w:ascii="Times New Roman" w:hAnsi="Times New Roman" w:cs="Times New Roman"/>
          <w:color w:val="000000" w:themeColor="text1"/>
          <w:sz w:val="24"/>
          <w:szCs w:val="24"/>
        </w:rPr>
        <w:t xml:space="preserve"> </w:t>
      </w:r>
      <w:r w:rsidRPr="007910C9">
        <w:rPr>
          <w:rFonts w:ascii="Times New Roman" w:hAnsi="Times New Roman" w:cs="Times New Roman"/>
          <w:color w:val="000000" w:themeColor="text1"/>
          <w:sz w:val="24"/>
          <w:szCs w:val="24"/>
        </w:rPr>
        <w:t>mouse xenografts</w:t>
      </w:r>
      <w:r>
        <w:rPr>
          <w:rFonts w:ascii="Times New Roman" w:hAnsi="Times New Roman" w:cs="Times New Roman"/>
          <w:color w:val="000000" w:themeColor="text1"/>
          <w:sz w:val="24"/>
          <w:szCs w:val="24"/>
        </w:rPr>
        <w:t>, lung metastasis and p</w:t>
      </w:r>
      <w:r w:rsidRPr="005C7578">
        <w:rPr>
          <w:rFonts w:ascii="Times New Roman" w:hAnsi="Times New Roman" w:cs="Times New Roman"/>
          <w:color w:val="000000" w:themeColor="text1"/>
          <w:sz w:val="24"/>
          <w:szCs w:val="24"/>
        </w:rPr>
        <w:t>eritoneal implantation metastasis</w:t>
      </w:r>
      <w:r w:rsidRPr="007910C9">
        <w:rPr>
          <w:rFonts w:ascii="Times New Roman" w:hAnsi="Times New Roman" w:cs="Times New Roman"/>
          <w:color w:val="000000" w:themeColor="text1"/>
          <w:sz w:val="24"/>
          <w:szCs w:val="24"/>
        </w:rPr>
        <w:t xml:space="preserve"> were analyzed by IHC using the </w:t>
      </w:r>
      <w:proofErr w:type="spellStart"/>
      <w:r w:rsidRPr="007910C9">
        <w:rPr>
          <w:rFonts w:ascii="Times New Roman" w:hAnsi="Times New Roman" w:cs="Times New Roman"/>
          <w:color w:val="000000" w:themeColor="text1"/>
          <w:sz w:val="24"/>
          <w:szCs w:val="24"/>
        </w:rPr>
        <w:t>EnVision</w:t>
      </w:r>
      <w:proofErr w:type="spellEnd"/>
      <w:r w:rsidRPr="007910C9">
        <w:rPr>
          <w:rFonts w:ascii="Times New Roman" w:hAnsi="Times New Roman" w:cs="Times New Roman"/>
          <w:color w:val="000000" w:themeColor="text1"/>
          <w:sz w:val="24"/>
          <w:szCs w:val="24"/>
        </w:rPr>
        <w:t>™ System (</w:t>
      </w:r>
      <w:proofErr w:type="spellStart"/>
      <w:r w:rsidRPr="007910C9">
        <w:rPr>
          <w:rFonts w:ascii="Times New Roman" w:hAnsi="Times New Roman" w:cs="Times New Roman"/>
          <w:color w:val="000000" w:themeColor="text1"/>
          <w:sz w:val="24"/>
          <w:szCs w:val="24"/>
        </w:rPr>
        <w:t>Dako</w:t>
      </w:r>
      <w:proofErr w:type="spellEnd"/>
      <w:r w:rsidRPr="007910C9">
        <w:rPr>
          <w:rFonts w:ascii="Times New Roman" w:hAnsi="Times New Roman" w:cs="Times New Roman"/>
          <w:color w:val="000000" w:themeColor="text1"/>
          <w:sz w:val="24"/>
          <w:szCs w:val="24"/>
        </w:rPr>
        <w:t xml:space="preserve">, Carpinteria, CA). </w:t>
      </w:r>
      <w:r w:rsidR="00F653D5">
        <w:rPr>
          <w:rFonts w:ascii="Times New Roman" w:hAnsi="Times New Roman" w:cs="Times New Roman"/>
          <w:color w:val="000000" w:themeColor="text1"/>
          <w:sz w:val="24"/>
          <w:szCs w:val="24"/>
        </w:rPr>
        <w:t>All</w:t>
      </w:r>
      <w:r>
        <w:rPr>
          <w:rFonts w:ascii="Times New Roman" w:hAnsi="Times New Roman" w:cs="Times New Roman"/>
          <w:color w:val="000000" w:themeColor="text1"/>
          <w:sz w:val="24"/>
          <w:szCs w:val="24"/>
        </w:rPr>
        <w:t xml:space="preserve"> primary antibodies for IHC were shown below: anti-HDAC4 (1:100), </w:t>
      </w:r>
      <w:r w:rsidR="00883995">
        <w:rPr>
          <w:rFonts w:ascii="Times New Roman" w:hAnsi="Times New Roman" w:cs="Times New Roman"/>
          <w:color w:val="000000" w:themeColor="text1"/>
          <w:sz w:val="24"/>
          <w:szCs w:val="24"/>
        </w:rPr>
        <w:t xml:space="preserve">anti-LC3B (1:200, ab48394, Abcam), </w:t>
      </w:r>
      <w:r>
        <w:rPr>
          <w:rFonts w:ascii="Times New Roman" w:hAnsi="Times New Roman" w:cs="Times New Roman"/>
          <w:color w:val="000000" w:themeColor="text1"/>
          <w:sz w:val="24"/>
          <w:szCs w:val="24"/>
        </w:rPr>
        <w:t>anti-MEKK3 (1:100), anti-ATG4B (1:100)</w:t>
      </w:r>
      <w:r w:rsidR="00883995">
        <w:rPr>
          <w:rFonts w:ascii="Times New Roman" w:hAnsi="Times New Roman" w:cs="Times New Roman"/>
          <w:color w:val="000000" w:themeColor="text1"/>
          <w:sz w:val="24"/>
          <w:szCs w:val="24"/>
        </w:rPr>
        <w:t xml:space="preserve"> and</w:t>
      </w:r>
      <w:r>
        <w:rPr>
          <w:rFonts w:ascii="Times New Roman" w:hAnsi="Times New Roman" w:cs="Times New Roman"/>
          <w:color w:val="000000" w:themeColor="text1"/>
          <w:sz w:val="24"/>
          <w:szCs w:val="24"/>
        </w:rPr>
        <w:t xml:space="preserve"> anti-Ki67 (1:100, ab15580, Abcam)</w:t>
      </w:r>
      <w:r w:rsidR="0088399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6D7626">
        <w:rPr>
          <w:rFonts w:ascii="Times New Roman" w:hAnsi="Times New Roman" w:cs="Times New Roman"/>
          <w:sz w:val="24"/>
          <w:szCs w:val="24"/>
        </w:rPr>
        <w:t>IHC results were evaluated by two independent pathologists using the following criteria</w:t>
      </w:r>
      <w:r w:rsidRPr="000A50E3">
        <w:rPr>
          <w:rFonts w:ascii="Times New Roman" w:hAnsi="Times New Roman" w:cs="Times New Roman"/>
          <w:color w:val="000000" w:themeColor="text1"/>
          <w:sz w:val="24"/>
          <w:szCs w:val="24"/>
        </w:rPr>
        <w:t xml:space="preserve">: </w:t>
      </w:r>
      <w:r w:rsidR="00883995" w:rsidRPr="000A50E3">
        <w:rPr>
          <w:rFonts w:ascii="Times New Roman" w:hAnsi="Times New Roman" w:cs="Times New Roman"/>
          <w:color w:val="000000" w:themeColor="text1"/>
          <w:sz w:val="24"/>
          <w:szCs w:val="24"/>
        </w:rPr>
        <w:t>3 (strong positive)</w:t>
      </w:r>
      <w:r w:rsidR="00883995">
        <w:rPr>
          <w:rFonts w:ascii="Times New Roman" w:hAnsi="Times New Roman" w:cs="Times New Roman"/>
          <w:color w:val="000000" w:themeColor="text1"/>
          <w:sz w:val="24"/>
          <w:szCs w:val="24"/>
        </w:rPr>
        <w:t xml:space="preserve">, </w:t>
      </w:r>
      <w:r w:rsidR="00883995" w:rsidRPr="000A50E3">
        <w:rPr>
          <w:rFonts w:ascii="Times New Roman" w:hAnsi="Times New Roman" w:cs="Times New Roman"/>
          <w:color w:val="000000" w:themeColor="text1"/>
          <w:sz w:val="24"/>
          <w:szCs w:val="24"/>
        </w:rPr>
        <w:t>2 (moderate positive)</w:t>
      </w:r>
      <w:r w:rsidR="00883995">
        <w:rPr>
          <w:rFonts w:ascii="Times New Roman" w:hAnsi="Times New Roman" w:cs="Times New Roman"/>
          <w:color w:val="000000" w:themeColor="text1"/>
          <w:sz w:val="24"/>
          <w:szCs w:val="24"/>
        </w:rPr>
        <w:t xml:space="preserve">, </w:t>
      </w:r>
      <w:r w:rsidR="00883995" w:rsidRPr="000A50E3">
        <w:rPr>
          <w:rFonts w:ascii="Times New Roman" w:hAnsi="Times New Roman" w:cs="Times New Roman"/>
          <w:color w:val="000000" w:themeColor="text1"/>
          <w:sz w:val="24"/>
          <w:szCs w:val="24"/>
        </w:rPr>
        <w:t>1 (weak positive)</w:t>
      </w:r>
      <w:r w:rsidR="00883995">
        <w:rPr>
          <w:rFonts w:ascii="Times New Roman" w:hAnsi="Times New Roman" w:cs="Times New Roman"/>
          <w:color w:val="000000" w:themeColor="text1"/>
          <w:sz w:val="24"/>
          <w:szCs w:val="24"/>
        </w:rPr>
        <w:t xml:space="preserve"> and </w:t>
      </w:r>
      <w:r w:rsidRPr="000A50E3">
        <w:rPr>
          <w:rFonts w:ascii="Times New Roman" w:hAnsi="Times New Roman" w:cs="Times New Roman"/>
          <w:color w:val="000000" w:themeColor="text1"/>
          <w:sz w:val="24"/>
          <w:szCs w:val="24"/>
        </w:rPr>
        <w:t>0 (negative)</w:t>
      </w:r>
      <w:r w:rsidR="00883995">
        <w:rPr>
          <w:rFonts w:ascii="Times New Roman" w:hAnsi="Times New Roman" w:cs="Times New Roman"/>
          <w:color w:val="000000" w:themeColor="text1"/>
          <w:sz w:val="24"/>
          <w:szCs w:val="24"/>
        </w:rPr>
        <w:t>.</w:t>
      </w:r>
      <w:r w:rsidRPr="000A50E3">
        <w:rPr>
          <w:rFonts w:ascii="Times New Roman" w:hAnsi="Times New Roman" w:cs="Times New Roman"/>
          <w:color w:val="000000" w:themeColor="text1"/>
          <w:sz w:val="24"/>
          <w:szCs w:val="24"/>
        </w:rPr>
        <w:t xml:space="preserve"> The score was then based on the positive rate: </w:t>
      </w:r>
      <w:r w:rsidR="00883995" w:rsidRPr="000A50E3">
        <w:rPr>
          <w:rFonts w:ascii="Times New Roman" w:hAnsi="Times New Roman" w:cs="Times New Roman"/>
          <w:color w:val="000000" w:themeColor="text1"/>
          <w:sz w:val="24"/>
          <w:szCs w:val="24"/>
        </w:rPr>
        <w:t>4 (&gt;75%)</w:t>
      </w:r>
      <w:r w:rsidR="00883995">
        <w:rPr>
          <w:rFonts w:ascii="Times New Roman" w:hAnsi="Times New Roman" w:cs="Times New Roman"/>
          <w:color w:val="000000" w:themeColor="text1"/>
          <w:sz w:val="24"/>
          <w:szCs w:val="24"/>
        </w:rPr>
        <w:t xml:space="preserve">, </w:t>
      </w:r>
      <w:r w:rsidR="00883995" w:rsidRPr="000A50E3">
        <w:rPr>
          <w:rFonts w:ascii="Times New Roman" w:hAnsi="Times New Roman" w:cs="Times New Roman"/>
          <w:color w:val="000000" w:themeColor="text1"/>
          <w:sz w:val="24"/>
          <w:szCs w:val="24"/>
        </w:rPr>
        <w:t>3 (&gt;50%-75%)</w:t>
      </w:r>
      <w:r w:rsidR="00883995">
        <w:rPr>
          <w:rFonts w:ascii="Times New Roman" w:hAnsi="Times New Roman" w:cs="Times New Roman"/>
          <w:color w:val="000000" w:themeColor="text1"/>
          <w:sz w:val="24"/>
          <w:szCs w:val="24"/>
        </w:rPr>
        <w:t xml:space="preserve">, </w:t>
      </w:r>
      <w:r w:rsidR="00883995" w:rsidRPr="000A50E3">
        <w:rPr>
          <w:rFonts w:ascii="Times New Roman" w:hAnsi="Times New Roman" w:cs="Times New Roman"/>
          <w:color w:val="000000" w:themeColor="text1"/>
          <w:sz w:val="24"/>
          <w:szCs w:val="24"/>
        </w:rPr>
        <w:t>2 (&gt;25%-50%)</w:t>
      </w:r>
      <w:r w:rsidR="00883995">
        <w:rPr>
          <w:rFonts w:ascii="Times New Roman" w:hAnsi="Times New Roman" w:cs="Times New Roman"/>
          <w:color w:val="000000" w:themeColor="text1"/>
          <w:sz w:val="24"/>
          <w:szCs w:val="24"/>
        </w:rPr>
        <w:t xml:space="preserve">, </w:t>
      </w:r>
      <w:r w:rsidRPr="000A50E3">
        <w:rPr>
          <w:rFonts w:ascii="Times New Roman" w:hAnsi="Times New Roman" w:cs="Times New Roman"/>
          <w:color w:val="000000" w:themeColor="text1"/>
          <w:sz w:val="24"/>
          <w:szCs w:val="24"/>
        </w:rPr>
        <w:t>1 (5%-25%),</w:t>
      </w:r>
      <w:r w:rsidR="00883995">
        <w:rPr>
          <w:rFonts w:ascii="Times New Roman" w:hAnsi="Times New Roman" w:cs="Times New Roman"/>
          <w:color w:val="000000" w:themeColor="text1"/>
          <w:sz w:val="24"/>
          <w:szCs w:val="24"/>
        </w:rPr>
        <w:t xml:space="preserve"> </w:t>
      </w:r>
      <w:r w:rsidR="00883995" w:rsidRPr="000A50E3">
        <w:rPr>
          <w:rFonts w:ascii="Times New Roman" w:hAnsi="Times New Roman" w:cs="Times New Roman"/>
          <w:color w:val="000000" w:themeColor="text1"/>
          <w:sz w:val="24"/>
          <w:szCs w:val="24"/>
        </w:rPr>
        <w:t>0 (&lt;5%)</w:t>
      </w:r>
      <w:r w:rsidRPr="000A50E3">
        <w:rPr>
          <w:rFonts w:ascii="Times New Roman" w:hAnsi="Times New Roman" w:cs="Times New Roman"/>
          <w:color w:val="000000" w:themeColor="text1"/>
          <w:sz w:val="24"/>
          <w:szCs w:val="24"/>
        </w:rPr>
        <w:t xml:space="preserve">. Final score: positive score multiplied by staining intensity score, </w:t>
      </w:r>
      <w:r>
        <w:rPr>
          <w:rFonts w:ascii="Times New Roman" w:hAnsi="Times New Roman" w:cs="Times New Roman"/>
          <w:color w:val="000000" w:themeColor="text1"/>
          <w:sz w:val="24"/>
          <w:szCs w:val="24"/>
        </w:rPr>
        <w:t xml:space="preserve">HDAC4 </w:t>
      </w:r>
      <w:r w:rsidRPr="000A50E3">
        <w:rPr>
          <w:rFonts w:ascii="Times New Roman" w:hAnsi="Times New Roman" w:cs="Times New Roman"/>
          <w:color w:val="000000" w:themeColor="text1"/>
          <w:sz w:val="24"/>
          <w:szCs w:val="24"/>
        </w:rPr>
        <w:t xml:space="preserve">high expression: score ≥ 3; </w:t>
      </w:r>
      <w:r>
        <w:rPr>
          <w:rFonts w:ascii="Times New Roman" w:hAnsi="Times New Roman" w:cs="Times New Roman"/>
          <w:color w:val="000000" w:themeColor="text1"/>
          <w:sz w:val="24"/>
          <w:szCs w:val="24"/>
        </w:rPr>
        <w:t xml:space="preserve">HDAC4 </w:t>
      </w:r>
      <w:r w:rsidRPr="000A50E3">
        <w:rPr>
          <w:rFonts w:ascii="Times New Roman" w:hAnsi="Times New Roman" w:cs="Times New Roman"/>
          <w:color w:val="000000" w:themeColor="text1"/>
          <w:sz w:val="24"/>
          <w:szCs w:val="24"/>
        </w:rPr>
        <w:t>low expression score ≤ 2</w:t>
      </w:r>
      <w:r>
        <w:rPr>
          <w:rFonts w:ascii="Times New Roman" w:hAnsi="Times New Roman" w:cs="Times New Roman"/>
          <w:color w:val="000000" w:themeColor="text1"/>
          <w:sz w:val="24"/>
          <w:szCs w:val="24"/>
        </w:rPr>
        <w:fldChar w:fldCharType="begin">
          <w:fldData xml:space="preserve">PEVuZE5vdGU+PENpdGU+PEF1dGhvcj5MdTwvQXV0aG9yPjxZZWFyPjIwMjA8L1llYXI+PFJlY051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</w:fldData>
        </w:fldChar>
      </w:r>
      <w:r w:rsidR="0088089F">
        <w:rPr>
          <w:rFonts w:ascii="Times New Roman" w:hAnsi="Times New Roman" w:cs="Times New Roman"/>
          <w:color w:val="000000" w:themeColor="text1"/>
          <w:sz w:val="24"/>
          <w:szCs w:val="24"/>
        </w:rPr>
        <w:instrText xml:space="preserve"> ADDIN EN.CITE </w:instrText>
      </w:r>
      <w:r w:rsidR="0088089F">
        <w:rPr>
          <w:rFonts w:ascii="Times New Roman" w:hAnsi="Times New Roman" w:cs="Times New Roman"/>
          <w:color w:val="000000" w:themeColor="text1"/>
          <w:sz w:val="24"/>
          <w:szCs w:val="24"/>
        </w:rPr>
        <w:fldChar w:fldCharType="begin">
          <w:fldData xml:space="preserve">PEVuZE5vdGU+PENpdGU+PEF1dGhvcj5MdTwvQXV0aG9yPjxZZWFyPjIwMjA8L1llYXI+PFJlY051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</w:fldData>
        </w:fldChar>
      </w:r>
      <w:r w:rsidR="0088089F">
        <w:rPr>
          <w:rFonts w:ascii="Times New Roman" w:hAnsi="Times New Roman" w:cs="Times New Roman"/>
          <w:color w:val="000000" w:themeColor="text1"/>
          <w:sz w:val="24"/>
          <w:szCs w:val="24"/>
        </w:rPr>
        <w:instrText xml:space="preserve"> ADDIN EN.CITE.DATA </w:instrText>
      </w:r>
      <w:r w:rsidR="0088089F">
        <w:rPr>
          <w:rFonts w:ascii="Times New Roman" w:hAnsi="Times New Roman" w:cs="Times New Roman"/>
          <w:color w:val="000000" w:themeColor="text1"/>
          <w:sz w:val="24"/>
          <w:szCs w:val="24"/>
        </w:rPr>
      </w:r>
      <w:r w:rsidR="0088089F">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(6, 7)</w:t>
      </w:r>
      <w:r>
        <w:rPr>
          <w:rFonts w:ascii="Times New Roman" w:hAnsi="Times New Roman" w:cs="Times New Roman"/>
          <w:color w:val="000000" w:themeColor="text1"/>
          <w:sz w:val="24"/>
          <w:szCs w:val="24"/>
        </w:rPr>
        <w:fldChar w:fldCharType="end"/>
      </w:r>
      <w:r w:rsidRPr="000A50E3">
        <w:rPr>
          <w:rFonts w:ascii="Times New Roman" w:hAnsi="Times New Roman" w:cs="Times New Roman"/>
          <w:color w:val="000000" w:themeColor="text1"/>
          <w:sz w:val="24"/>
          <w:szCs w:val="24"/>
        </w:rPr>
        <w:t>.</w:t>
      </w:r>
      <w:r w:rsidR="0044211D">
        <w:rPr>
          <w:rFonts w:ascii="Times New Roman" w:hAnsi="Times New Roman" w:cs="Times New Roman"/>
          <w:color w:val="000000" w:themeColor="text1"/>
          <w:sz w:val="24"/>
          <w:szCs w:val="24"/>
        </w:rPr>
        <w:t xml:space="preserve"> </w:t>
      </w:r>
      <w:r w:rsidR="003F4BAC" w:rsidRPr="00EB1671">
        <w:rPr>
          <w:rFonts w:ascii="Times New Roman" w:hAnsi="Times New Roman" w:cs="Times New Roman"/>
          <w:sz w:val="24"/>
          <w:szCs w:val="24"/>
        </w:rPr>
        <w:t>At the end of the study, the two pathologists reviewed the discordant cases together under a multiheaded microscope and invited a third pathologist to re-evaluate when major discrepancies appeared.</w:t>
      </w:r>
    </w:p>
    <w:p w14:paraId="2FFA0A90"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2.10 Coimmunoprecipitation (Co-IP) analysis</w:t>
      </w:r>
    </w:p>
    <w:p w14:paraId="2673F33B" w14:textId="77777777" w:rsidR="001B7E85" w:rsidRPr="003D0F94" w:rsidRDefault="001B7E85" w:rsidP="001B7E85">
      <w:pPr>
        <w:spacing w:line="480" w:lineRule="auto"/>
        <w:rPr>
          <w:rFonts w:ascii="Times New Roman" w:hAnsi="Times New Roman" w:cs="Times New Roman"/>
          <w:color w:val="000000" w:themeColor="text1"/>
          <w:sz w:val="24"/>
          <w:szCs w:val="24"/>
        </w:rPr>
      </w:pPr>
      <w:r w:rsidRPr="003D0F94">
        <w:rPr>
          <w:rFonts w:ascii="Times New Roman" w:hAnsi="Times New Roman" w:cs="Times New Roman"/>
          <w:color w:val="000000" w:themeColor="text1"/>
          <w:sz w:val="24"/>
          <w:szCs w:val="24"/>
        </w:rPr>
        <w:t xml:space="preserve">Total cells were lysed and obtained supernatant was incubated with the negative control IgG or specific antibodies overnight. Then, protein </w:t>
      </w:r>
      <w:r w:rsidRPr="00111252">
        <w:rPr>
          <w:rFonts w:ascii="Times New Roman" w:hAnsi="Times New Roman" w:cs="Times New Roman"/>
          <w:color w:val="000000" w:themeColor="text1"/>
          <w:sz w:val="24"/>
          <w:szCs w:val="24"/>
        </w:rPr>
        <w:t>A+G agarose (</w:t>
      </w:r>
      <w:proofErr w:type="spellStart"/>
      <w:r w:rsidRPr="00111252">
        <w:rPr>
          <w:rFonts w:ascii="Times New Roman" w:hAnsi="Times New Roman" w:cs="Times New Roman"/>
          <w:color w:val="000000" w:themeColor="text1"/>
          <w:sz w:val="24"/>
          <w:szCs w:val="24"/>
        </w:rPr>
        <w:t>Bioworld</w:t>
      </w:r>
      <w:proofErr w:type="spellEnd"/>
      <w:r w:rsidRPr="00111252">
        <w:rPr>
          <w:rFonts w:ascii="Times New Roman" w:hAnsi="Times New Roman" w:cs="Times New Roman"/>
          <w:color w:val="000000" w:themeColor="text1"/>
          <w:sz w:val="24"/>
          <w:szCs w:val="24"/>
        </w:rPr>
        <w:t xml:space="preserve"> Technology, St. Louis Park, MN, USA) were added and incubated for 2h at 4</w:t>
      </w:r>
      <w:r w:rsidRPr="003D0F94">
        <w:rPr>
          <w:rFonts w:ascii="Times New Roman" w:hAnsi="Times New Roman" w:cs="Times New Roman"/>
          <w:color w:val="000000" w:themeColor="text1"/>
          <w:sz w:val="24"/>
          <w:szCs w:val="24"/>
        </w:rPr>
        <w:t>℃. The protein-antibody complexes formed were washed in PBS, and the cleaned beads were centrifuged. Finally, the supernatant was removed, and the samples were subjected to sodium dodecyl sulfate-polyacrylamide gel electrophoresis.</w:t>
      </w:r>
    </w:p>
    <w:p w14:paraId="4946EBC2"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2.11 Autophagic flux analysis</w:t>
      </w:r>
    </w:p>
    <w:p w14:paraId="40CF5CB3" w14:textId="77777777" w:rsidR="001B7E85" w:rsidRDefault="001B7E85" w:rsidP="001B7E8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GFP-mRFP-LC3 lentivirus was purchased from </w:t>
      </w:r>
      <w:proofErr w:type="spellStart"/>
      <w:r>
        <w:rPr>
          <w:rFonts w:ascii="Times New Roman" w:hAnsi="Times New Roman" w:cs="Times New Roman"/>
          <w:color w:val="000000" w:themeColor="text1"/>
          <w:sz w:val="24"/>
          <w:szCs w:val="24"/>
        </w:rPr>
        <w:t>GeneChem</w:t>
      </w:r>
      <w:proofErr w:type="spellEnd"/>
      <w:r>
        <w:rPr>
          <w:rFonts w:ascii="Times New Roman" w:hAnsi="Times New Roman" w:cs="Times New Roman"/>
          <w:color w:val="000000" w:themeColor="text1"/>
          <w:sz w:val="24"/>
          <w:szCs w:val="24"/>
        </w:rPr>
        <w:t xml:space="preserve">. GC cells SGC7901 and </w:t>
      </w:r>
      <w:r>
        <w:rPr>
          <w:rFonts w:ascii="Times New Roman" w:hAnsi="Times New Roman" w:cs="Times New Roman"/>
          <w:color w:val="000000" w:themeColor="text1"/>
          <w:sz w:val="24"/>
          <w:szCs w:val="24"/>
        </w:rPr>
        <w:lastRenderedPageBreak/>
        <w:t xml:space="preserve">BGC823 were inoculated on the cover of a 24-well plate </w:t>
      </w:r>
      <w:r w:rsidRPr="005C7578">
        <w:rPr>
          <w:rFonts w:ascii="Times New Roman" w:hAnsi="Times New Roman" w:cs="Times New Roman"/>
          <w:color w:val="000000" w:themeColor="text1"/>
          <w:sz w:val="24"/>
          <w:szCs w:val="24"/>
        </w:rPr>
        <w:t>and 48h were treated</w:t>
      </w:r>
      <w:r>
        <w:rPr>
          <w:rFonts w:ascii="Times New Roman" w:hAnsi="Times New Roman" w:cs="Times New Roman"/>
          <w:color w:val="000000" w:themeColor="text1"/>
          <w:sz w:val="24"/>
          <w:szCs w:val="24"/>
        </w:rPr>
        <w:t xml:space="preserve"> with HDAC4 </w:t>
      </w:r>
      <w:proofErr w:type="spellStart"/>
      <w:r>
        <w:rPr>
          <w:rFonts w:ascii="Times New Roman" w:hAnsi="Times New Roman" w:cs="Times New Roman"/>
          <w:color w:val="000000" w:themeColor="text1"/>
          <w:sz w:val="24"/>
          <w:szCs w:val="24"/>
        </w:rPr>
        <w:t>koncdown</w:t>
      </w:r>
      <w:proofErr w:type="spellEnd"/>
      <w:r>
        <w:rPr>
          <w:rFonts w:ascii="Times New Roman" w:hAnsi="Times New Roman" w:cs="Times New Roman"/>
          <w:color w:val="000000" w:themeColor="text1"/>
          <w:sz w:val="24"/>
          <w:szCs w:val="24"/>
        </w:rPr>
        <w:t xml:space="preserve"> in the presence or absence of 10 </w:t>
      </w:r>
      <w:proofErr w:type="spellStart"/>
      <w:r>
        <w:rPr>
          <w:rFonts w:ascii="Times New Roman" w:hAnsi="Times New Roman" w:cs="Times New Roman"/>
          <w:color w:val="000000" w:themeColor="text1"/>
          <w:sz w:val="24"/>
          <w:szCs w:val="24"/>
        </w:rPr>
        <w:t>nM</w:t>
      </w:r>
      <w:proofErr w:type="spellEnd"/>
      <w:r>
        <w:rPr>
          <w:rFonts w:ascii="Times New Roman" w:hAnsi="Times New Roman" w:cs="Times New Roman"/>
          <w:color w:val="000000" w:themeColor="text1"/>
          <w:sz w:val="24"/>
          <w:szCs w:val="24"/>
        </w:rPr>
        <w:t xml:space="preserve"> BAF-A1. After washing with PBS thrice, the cells were fixed with 4% paraformaldehyde for 20 min at room temperature. The nuclei were </w:t>
      </w:r>
      <w:proofErr w:type="spellStart"/>
      <w:r>
        <w:rPr>
          <w:rFonts w:ascii="Times New Roman" w:hAnsi="Times New Roman" w:cs="Times New Roman"/>
          <w:color w:val="000000" w:themeColor="text1"/>
          <w:sz w:val="24"/>
          <w:szCs w:val="24"/>
        </w:rPr>
        <w:t>retrostained</w:t>
      </w:r>
      <w:proofErr w:type="spellEnd"/>
      <w:r>
        <w:rPr>
          <w:rFonts w:ascii="Times New Roman" w:hAnsi="Times New Roman" w:cs="Times New Roman"/>
          <w:color w:val="000000" w:themeColor="text1"/>
          <w:sz w:val="24"/>
          <w:szCs w:val="24"/>
        </w:rPr>
        <w:t xml:space="preserve"> with DAPI for 5 min and rinsed with PBS thrice. The autophagosomes (yellow spots) and </w:t>
      </w:r>
      <w:proofErr w:type="spellStart"/>
      <w:r>
        <w:rPr>
          <w:rFonts w:ascii="Times New Roman" w:hAnsi="Times New Roman" w:cs="Times New Roman"/>
          <w:color w:val="000000" w:themeColor="text1"/>
          <w:sz w:val="24"/>
          <w:szCs w:val="24"/>
        </w:rPr>
        <w:t>autolysomes</w:t>
      </w:r>
      <w:proofErr w:type="spellEnd"/>
      <w:r>
        <w:rPr>
          <w:rFonts w:ascii="Times New Roman" w:hAnsi="Times New Roman" w:cs="Times New Roman"/>
          <w:color w:val="000000" w:themeColor="text1"/>
          <w:sz w:val="24"/>
          <w:szCs w:val="24"/>
        </w:rPr>
        <w:t xml:space="preserve"> (red spots) were observed under a </w:t>
      </w:r>
      <w:r w:rsidRPr="008E14E5">
        <w:rPr>
          <w:rFonts w:ascii="Times New Roman" w:hAnsi="Times New Roman" w:cs="Times New Roman"/>
          <w:color w:val="000000" w:themeColor="text1"/>
          <w:sz w:val="24"/>
          <w:szCs w:val="24"/>
        </w:rPr>
        <w:t>confocal microscope</w:t>
      </w:r>
      <w:r>
        <w:rPr>
          <w:rFonts w:ascii="Times New Roman" w:hAnsi="Times New Roman" w:cs="Times New Roman"/>
          <w:color w:val="000000" w:themeColor="text1"/>
          <w:sz w:val="24"/>
          <w:szCs w:val="24"/>
        </w:rPr>
        <w:t>. The yellow and red spots were counted using ImageJ software.</w:t>
      </w:r>
    </w:p>
    <w:p w14:paraId="6E241617" w14:textId="30CFAE6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 xml:space="preserve">2.12 In vivo </w:t>
      </w:r>
      <w:r w:rsidR="00883995" w:rsidRPr="00883995">
        <w:rPr>
          <w:rFonts w:ascii="Times New Roman" w:eastAsia="楷体" w:hAnsi="Times New Roman"/>
          <w:b/>
          <w:sz w:val="24"/>
          <w:szCs w:val="24"/>
        </w:rPr>
        <w:t>tumorigenesis</w:t>
      </w:r>
      <w:r w:rsidR="00883995" w:rsidRPr="00BF32F3">
        <w:rPr>
          <w:rFonts w:ascii="Times New Roman" w:eastAsia="楷体" w:hAnsi="Times New Roman"/>
          <w:b/>
          <w:sz w:val="24"/>
          <w:szCs w:val="24"/>
        </w:rPr>
        <w:t xml:space="preserve"> </w:t>
      </w:r>
      <w:r w:rsidRPr="00BF32F3">
        <w:rPr>
          <w:rFonts w:ascii="Times New Roman" w:eastAsia="楷体" w:hAnsi="Times New Roman"/>
          <w:b/>
          <w:sz w:val="24"/>
          <w:szCs w:val="24"/>
        </w:rPr>
        <w:t>and metastasis assays</w:t>
      </w:r>
    </w:p>
    <w:p w14:paraId="7970731A" w14:textId="68821339" w:rsidR="001B7E85" w:rsidRDefault="001B7E85" w:rsidP="001B7E8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Four-week-old</w:t>
      </w:r>
      <w:r w:rsidR="008839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male</w:t>
      </w:r>
      <w:r w:rsidR="00883995">
        <w:rPr>
          <w:rFonts w:ascii="Times New Roman" w:hAnsi="Times New Roman" w:cs="Times New Roman"/>
          <w:color w:val="000000" w:themeColor="text1"/>
          <w:sz w:val="24"/>
          <w:szCs w:val="24"/>
        </w:rPr>
        <w:t xml:space="preserve">, athymic, nude </w:t>
      </w:r>
      <w:r>
        <w:rPr>
          <w:rFonts w:ascii="Times New Roman" w:hAnsi="Times New Roman" w:cs="Times New Roman"/>
          <w:color w:val="000000" w:themeColor="text1"/>
          <w:sz w:val="24"/>
          <w:szCs w:val="24"/>
        </w:rPr>
        <w:t>mice were purchased from</w:t>
      </w:r>
      <w:r w:rsidRPr="000D385E">
        <w:t xml:space="preserve"> </w:t>
      </w:r>
      <w:r w:rsidRPr="000D385E">
        <w:rPr>
          <w:rFonts w:ascii="Times New Roman" w:hAnsi="Times New Roman" w:cs="Times New Roman"/>
          <w:color w:val="000000" w:themeColor="text1"/>
          <w:sz w:val="24"/>
          <w:szCs w:val="24"/>
        </w:rPr>
        <w:t>the Animal Center of Medical College of Nantong</w:t>
      </w:r>
      <w:r>
        <w:rPr>
          <w:rFonts w:ascii="Times New Roman" w:hAnsi="Times New Roman" w:cs="Times New Roman"/>
          <w:color w:val="000000" w:themeColor="text1"/>
          <w:sz w:val="24"/>
          <w:szCs w:val="24"/>
        </w:rPr>
        <w:t xml:space="preserve"> </w:t>
      </w:r>
      <w:r w:rsidRPr="000D385E">
        <w:rPr>
          <w:rFonts w:ascii="Times New Roman" w:hAnsi="Times New Roman" w:cs="Times New Roman"/>
          <w:color w:val="000000" w:themeColor="text1"/>
          <w:sz w:val="24"/>
          <w:szCs w:val="24"/>
        </w:rPr>
        <w:t>University</w:t>
      </w:r>
      <w:r>
        <w:rPr>
          <w:rFonts w:ascii="Times New Roman" w:hAnsi="Times New Roman" w:cs="Times New Roman"/>
          <w:color w:val="000000" w:themeColor="text1"/>
          <w:sz w:val="24"/>
          <w:szCs w:val="24"/>
        </w:rPr>
        <w:t xml:space="preserve"> and housed under </w:t>
      </w:r>
      <w:r w:rsidRPr="00C622FE">
        <w:rPr>
          <w:rFonts w:ascii="Times New Roman" w:hAnsi="Times New Roman" w:cs="Times New Roman"/>
          <w:color w:val="000000" w:themeColor="text1"/>
          <w:sz w:val="24"/>
          <w:szCs w:val="24"/>
        </w:rPr>
        <w:t>temperature</w:t>
      </w:r>
      <w:r>
        <w:rPr>
          <w:rFonts w:ascii="Times New Roman" w:hAnsi="Times New Roman" w:cs="Times New Roman"/>
          <w:color w:val="000000" w:themeColor="text1"/>
          <w:sz w:val="24"/>
          <w:szCs w:val="24"/>
        </w:rPr>
        <w:t xml:space="preserve"> </w:t>
      </w:r>
      <w:r w:rsidRPr="00C622FE">
        <w:rPr>
          <w:rFonts w:ascii="Times New Roman" w:hAnsi="Times New Roman" w:cs="Times New Roman"/>
          <w:color w:val="000000" w:themeColor="text1"/>
          <w:sz w:val="24"/>
          <w:szCs w:val="24"/>
        </w:rPr>
        <w:t>and humidity-controlled conditions.</w:t>
      </w:r>
      <w:r>
        <w:rPr>
          <w:rFonts w:ascii="Times New Roman" w:hAnsi="Times New Roman" w:cs="Times New Roman"/>
          <w:color w:val="000000" w:themeColor="text1"/>
          <w:sz w:val="24"/>
          <w:szCs w:val="24"/>
        </w:rPr>
        <w:t xml:space="preserve"> In the tumor formation experiment, </w:t>
      </w:r>
      <w:r w:rsidR="00DA1297" w:rsidRPr="00DA1297">
        <w:rPr>
          <w:rFonts w:ascii="Times New Roman" w:hAnsi="Times New Roman" w:cs="Times New Roman"/>
          <w:color w:val="000000" w:themeColor="text1"/>
          <w:sz w:val="24"/>
          <w:szCs w:val="24"/>
        </w:rPr>
        <w:t>24 nude mice were selected and randomly divided into four groups</w:t>
      </w:r>
      <w:r w:rsidR="00DA1297">
        <w:rPr>
          <w:rFonts w:ascii="Times New Roman" w:hAnsi="Times New Roman" w:cs="Times New Roman" w:hint="eastAsia"/>
          <w:color w:val="000000" w:themeColor="text1"/>
          <w:sz w:val="24"/>
          <w:szCs w:val="24"/>
        </w:rPr>
        <w:t>,</w:t>
      </w:r>
      <w:r w:rsidR="00DA129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right back of nude mice was transfected with lentivirus containing Sh-HDAC4 or </w:t>
      </w:r>
      <w:proofErr w:type="spellStart"/>
      <w:r>
        <w:rPr>
          <w:rFonts w:ascii="Times New Roman" w:hAnsi="Times New Roman" w:cs="Times New Roman"/>
          <w:color w:val="000000" w:themeColor="text1"/>
          <w:sz w:val="24"/>
          <w:szCs w:val="24"/>
        </w:rPr>
        <w:t>Sh</w:t>
      </w:r>
      <w:proofErr w:type="spellEnd"/>
      <w:r>
        <w:rPr>
          <w:rFonts w:ascii="Times New Roman" w:hAnsi="Times New Roman" w:cs="Times New Roman"/>
          <w:color w:val="000000" w:themeColor="text1"/>
          <w:sz w:val="24"/>
          <w:szCs w:val="24"/>
        </w:rPr>
        <w:t xml:space="preserve">-NC. Tumor volume was measured every three days from day 7. After 22 days of injection, nude mice were humanely killed, and the xenografts were dissected, weighed, and subjected to IHC analysis. In the tumor metastasis experiment, </w:t>
      </w:r>
      <w:r w:rsidR="00DA1297" w:rsidRPr="00DA1297">
        <w:rPr>
          <w:rFonts w:ascii="Times New Roman" w:hAnsi="Times New Roman" w:cs="Times New Roman"/>
          <w:color w:val="000000" w:themeColor="text1"/>
          <w:sz w:val="24"/>
          <w:szCs w:val="24"/>
        </w:rPr>
        <w:t>28 nude mice were selected and randomly divided into four groups</w:t>
      </w:r>
      <w:r w:rsidR="00DA1297">
        <w:rPr>
          <w:rFonts w:ascii="Times New Roman" w:hAnsi="Times New Roman" w:cs="Times New Roman"/>
          <w:color w:val="000000" w:themeColor="text1"/>
          <w:sz w:val="24"/>
          <w:szCs w:val="24"/>
        </w:rPr>
        <w:t>. T</w:t>
      </w:r>
      <w:r w:rsidRPr="005C7578">
        <w:rPr>
          <w:rFonts w:ascii="Times New Roman" w:hAnsi="Times New Roman" w:cs="Times New Roman"/>
          <w:color w:val="000000" w:themeColor="text1"/>
          <w:sz w:val="24"/>
          <w:szCs w:val="24"/>
        </w:rPr>
        <w:t xml:space="preserve">hese cells </w:t>
      </w:r>
      <w:r>
        <w:rPr>
          <w:rFonts w:ascii="Times New Roman" w:hAnsi="Times New Roman" w:cs="Times New Roman"/>
          <w:color w:val="000000" w:themeColor="text1"/>
          <w:sz w:val="24"/>
          <w:szCs w:val="24"/>
        </w:rPr>
        <w:t xml:space="preserve">were injected into the nude mice through the caudal vein. After 6 weeks, the mice were humanely killed, and the lungs were subjected to HE staining. Pulmonary nodules were collected and counted under the microscope. </w:t>
      </w:r>
      <w:r w:rsidRPr="005C7578">
        <w:rPr>
          <w:rFonts w:ascii="Times New Roman" w:hAnsi="Times New Roman" w:cs="Times New Roman"/>
          <w:color w:val="000000" w:themeColor="text1"/>
          <w:sz w:val="24"/>
          <w:szCs w:val="24"/>
        </w:rPr>
        <w:t>Peritoneal implantation metastasis as described previously</w:t>
      </w:r>
      <w:r>
        <w:rPr>
          <w:rFonts w:ascii="Times New Roman" w:hAnsi="Times New Roman" w:cs="Times New Roman"/>
          <w:color w:val="000000" w:themeColor="text1"/>
          <w:sz w:val="24"/>
          <w:szCs w:val="24"/>
        </w:rPr>
        <w:fldChar w:fldCharType="begin"/>
      </w:r>
      <w:r w:rsidR="0088089F">
        <w:rPr>
          <w:rFonts w:ascii="Times New Roman" w:hAnsi="Times New Roman" w:cs="Times New Roman"/>
          <w:color w:val="000000" w:themeColor="text1"/>
          <w:sz w:val="24"/>
          <w:szCs w:val="24"/>
        </w:rPr>
        <w:instrText xml:space="preserve"> ADDIN EN.CITE &lt;EndNote&gt;&lt;Cite&gt;&lt;Author&gt;Lu&lt;/Author&gt;&lt;Year&gt;2020&lt;/Year&gt;&lt;RecNum&gt;116&lt;/RecNum&gt;&lt;DisplayText&gt;(6)&lt;/DisplayText&gt;&lt;record&gt;&lt;rec-number&gt;116&lt;/rec-number&gt;&lt;foreign-keys&gt;&lt;key app="EN" db-id="5zft5rddtrpwxaeaswyvr05p0eswtse0aef9" timestamp="1612780705"&gt;116&lt;/key&gt;&lt;key app="ENWeb" db-id=""&gt;0&lt;/key&gt;&lt;/foreign-keys&gt;&lt;ref-type name="Journal Article"&gt;17&lt;/ref-type&gt;&lt;contributors&gt;&lt;authors&gt;&lt;author&gt;Lu, H.&lt;/author&gt;&lt;author&gt;Feng, Y.&lt;/author&gt;&lt;author&gt;Hu, Y.&lt;/author&gt;&lt;author&gt;Guo, Y.&lt;/author&gt;&lt;author&gt;Liu, Y.&lt;/author&gt;&lt;author&gt;Mao, Q.&lt;/author&gt;&lt;author&gt;Xue, W.&lt;/author&gt;&lt;/authors&gt;&lt;/contributors&gt;&lt;auth-address&gt;Department of Gastrointestinal Surgery, Nantong University Affiliated Hospital, Nantong, China.&amp;#xD;Research Center of Clinical Medicine, Nantong University Affiliated Hospital, Nantong, China.&amp;#xD;Department of Pathology, Nantong University Affiliated Hospital, Nantong, China.&lt;/auth-address&gt;&lt;titles&gt;&lt;title&gt;Spondin 2 promotes the proliferation, migration and invasion of gastric cancer cells&lt;/title&gt;&lt;secondary-title&gt;J Cell Mol Med&lt;/secondary-title&gt;&lt;/titles&gt;&lt;periodical&gt;&lt;full-title&gt;J Cell Mol Med&lt;/full-title&gt;&lt;/periodical&gt;&lt;pages&gt;98-113&lt;/pages&gt;&lt;volume&gt;24&lt;/volume&gt;&lt;number&gt;1&lt;/number&gt;&lt;edition&gt;2019/11/07&lt;/edition&gt;&lt;keywords&gt;&lt;keyword&gt;* spon2&lt;/keyword&gt;&lt;keyword&gt;*erk1/2&lt;/keyword&gt;&lt;keyword&gt;*gastric cancer&lt;/keyword&gt;&lt;keyword&gt;*metastasis&lt;/keyword&gt;&lt;keyword&gt;*proliferation&lt;/keyword&gt;&lt;/keywords&gt;&lt;dates&gt;&lt;year&gt;2020&lt;/year&gt;&lt;pub-dates&gt;&lt;date&gt;Jan&lt;/date&gt;&lt;/pub-dates&gt;&lt;/dates&gt;&lt;isbn&gt;1582-4934 (Electronic)&amp;#xD;1582-1838 (Linking)&lt;/isbn&gt;&lt;accession-num&gt;31691494&lt;/accession-num&gt;&lt;urls&gt;&lt;related-urls&gt;&lt;url&gt;https://www.ncbi.nlm.nih.gov/pubmed/31691494&lt;/url&gt;&lt;/related-urls&gt;&lt;/urls&gt;&lt;custom2&gt;PMC6933360&lt;/custom2&gt;&lt;electronic-resource-num&gt;10.1111/jcmm.14618&lt;/electronic-resource-num&gt;&lt;/record&gt;&lt;/Cite&gt;&lt;/EndNote&gt;</w:instrText>
      </w:r>
      <w:r>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(6)</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The Animal Protection Society of Nantong University approved all animal experimental procedures.</w:t>
      </w:r>
    </w:p>
    <w:p w14:paraId="69FCAB4C"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2.13 Transmission electron microscopy (TEM)</w:t>
      </w:r>
    </w:p>
    <w:p w14:paraId="1D447062" w14:textId="508AD210" w:rsidR="001B7E85" w:rsidRDefault="001B7E85" w:rsidP="001B7E85">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Subcutaneous tumor cells from nude mice were fixed at 4°C with 2.5% glutaraldehyde and postfixed with 1% osmium tetroxide overnight. The samples were dehydrated with ethanol and sequestered in </w:t>
      </w:r>
      <w:proofErr w:type="spellStart"/>
      <w:r>
        <w:rPr>
          <w:rFonts w:ascii="Times New Roman" w:hAnsi="Times New Roman" w:cs="Times New Roman"/>
          <w:color w:val="000000" w:themeColor="text1"/>
          <w:sz w:val="24"/>
          <w:szCs w:val="24"/>
        </w:rPr>
        <w:t>Epon</w:t>
      </w:r>
      <w:proofErr w:type="spellEnd"/>
      <w:r>
        <w:rPr>
          <w:rFonts w:ascii="Times New Roman" w:hAnsi="Times New Roman" w:cs="Times New Roman"/>
          <w:color w:val="000000" w:themeColor="text1"/>
          <w:sz w:val="24"/>
          <w:szCs w:val="24"/>
        </w:rPr>
        <w:t xml:space="preserve"> 812. Ultrathin slices were prepared, stained with 2% lead citrate, and visualized under an H-600 transmission electron microscope (Hitachi Scientific Instruments, Mountain View, CA, USA) by a blinded observer. Electron micrographs of at least four representative independent regions were selected for each section to detect subtle changes in cellular structure</w:t>
      </w:r>
      <w:r>
        <w:rPr>
          <w:rFonts w:ascii="Times New Roman" w:hAnsi="Times New Roman" w:cs="Times New Roman"/>
          <w:color w:val="000000" w:themeColor="text1"/>
          <w:sz w:val="24"/>
          <w:szCs w:val="24"/>
        </w:rPr>
        <w:fldChar w:fldCharType="begin">
          <w:fldData xml:space="preserve">PEVuZE5vdGU+PENpdGU+PEF1dGhvcj5MaXU8L0F1dGhvcj48WWVhcj4yMDE5PC9ZZWFyPjxSZWNO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</w:fldData>
        </w:fldChar>
      </w:r>
      <w:r w:rsidR="0088089F">
        <w:rPr>
          <w:rFonts w:ascii="Times New Roman" w:hAnsi="Times New Roman" w:cs="Times New Roman"/>
          <w:color w:val="000000" w:themeColor="text1"/>
          <w:sz w:val="24"/>
          <w:szCs w:val="24"/>
        </w:rPr>
        <w:instrText xml:space="preserve"> ADDIN EN.CITE </w:instrText>
      </w:r>
      <w:r w:rsidR="0088089F">
        <w:rPr>
          <w:rFonts w:ascii="Times New Roman" w:hAnsi="Times New Roman" w:cs="Times New Roman"/>
          <w:color w:val="000000" w:themeColor="text1"/>
          <w:sz w:val="24"/>
          <w:szCs w:val="24"/>
        </w:rPr>
        <w:fldChar w:fldCharType="begin">
          <w:fldData xml:space="preserve">PEVuZE5vdGU+PENpdGU+PEF1dGhvcj5MaXU8L0F1dGhvcj48WWVhcj4yMDE5PC9ZZWFyPjxSZWNO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</w:fldData>
        </w:fldChar>
      </w:r>
      <w:r w:rsidR="0088089F">
        <w:rPr>
          <w:rFonts w:ascii="Times New Roman" w:hAnsi="Times New Roman" w:cs="Times New Roman"/>
          <w:color w:val="000000" w:themeColor="text1"/>
          <w:sz w:val="24"/>
          <w:szCs w:val="24"/>
        </w:rPr>
        <w:instrText xml:space="preserve"> ADDIN EN.CITE.DATA </w:instrText>
      </w:r>
      <w:r w:rsidR="0088089F">
        <w:rPr>
          <w:rFonts w:ascii="Times New Roman" w:hAnsi="Times New Roman" w:cs="Times New Roman"/>
          <w:color w:val="000000" w:themeColor="text1"/>
          <w:sz w:val="24"/>
          <w:szCs w:val="24"/>
        </w:rPr>
      </w:r>
      <w:r w:rsidR="0088089F">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(8)</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p>
    <w:p w14:paraId="6598170C" w14:textId="77777777" w:rsidR="001B7E85" w:rsidRPr="00BF32F3" w:rsidRDefault="001B7E85" w:rsidP="001B7E85">
      <w:pPr>
        <w:spacing w:line="480" w:lineRule="auto"/>
        <w:rPr>
          <w:rFonts w:ascii="Times New Roman" w:eastAsia="楷体" w:hAnsi="Times New Roman"/>
          <w:sz w:val="24"/>
          <w:szCs w:val="24"/>
        </w:rPr>
      </w:pPr>
      <w:r w:rsidRPr="00BF32F3">
        <w:rPr>
          <w:rFonts w:ascii="Times New Roman" w:eastAsia="楷体" w:hAnsi="Times New Roman"/>
          <w:b/>
          <w:sz w:val="24"/>
          <w:szCs w:val="24"/>
        </w:rPr>
        <w:t>2.14 Microarray analysis and bioinformatics analysis</w:t>
      </w:r>
    </w:p>
    <w:p w14:paraId="16B91116" w14:textId="73390C00" w:rsidR="001B7E85" w:rsidRDefault="007E51BB" w:rsidP="001B7E85">
      <w:pPr>
        <w:spacing w:line="480" w:lineRule="auto"/>
        <w:rPr>
          <w:rFonts w:ascii="Times New Roman" w:hAnsi="Times New Roman" w:cs="Times New Roman"/>
          <w:color w:val="000000" w:themeColor="text1"/>
          <w:sz w:val="24"/>
          <w:szCs w:val="24"/>
        </w:rPr>
      </w:pPr>
      <w:r w:rsidRPr="00336CA4">
        <w:rPr>
          <w:rFonts w:ascii="Times New Roman" w:hAnsi="Times New Roman" w:cs="Times New Roman"/>
          <w:color w:val="000000" w:themeColor="text1"/>
          <w:sz w:val="24"/>
          <w:szCs w:val="24"/>
        </w:rPr>
        <w:t xml:space="preserve">Sequences of transcription factors targeting HDAC4 were predicted using the public databases JASPAR 2020 (www.jaspar.genereg.net), PROMO (www.alggen.lsi.upc.edu), and PAZAR (http://www.pazar.info). The expression of HDACs in GC was analyzed using GEPIA (www.gepia2.cancer-pku.cn/), which based on TCGA and GTEX database, </w:t>
      </w:r>
      <w:proofErr w:type="spellStart"/>
      <w:r w:rsidRPr="00336CA4">
        <w:rPr>
          <w:rFonts w:ascii="Times New Roman" w:hAnsi="Times New Roman" w:cs="Times New Roman"/>
          <w:color w:val="000000" w:themeColor="text1"/>
          <w:sz w:val="24"/>
          <w:szCs w:val="24"/>
        </w:rPr>
        <w:t>Oncomine</w:t>
      </w:r>
      <w:proofErr w:type="spellEnd"/>
      <w:r w:rsidRPr="00336CA4">
        <w:rPr>
          <w:rFonts w:ascii="Times New Roman" w:hAnsi="Times New Roman" w:cs="Times New Roman"/>
          <w:color w:val="000000" w:themeColor="text1"/>
          <w:sz w:val="24"/>
          <w:szCs w:val="24"/>
        </w:rPr>
        <w:t xml:space="preserve"> (www.oncomine.org) database</w:t>
      </w:r>
      <w:r w:rsidR="003A0228">
        <w:rPr>
          <w:rFonts w:ascii="Times New Roman" w:hAnsi="Times New Roman" w:cs="Times New Roman"/>
          <w:color w:val="000000" w:themeColor="text1"/>
          <w:sz w:val="24"/>
          <w:szCs w:val="24"/>
        </w:rPr>
        <w:t xml:space="preserve">. </w:t>
      </w:r>
      <w:r w:rsidRPr="00336CA4">
        <w:rPr>
          <w:rFonts w:ascii="Times New Roman" w:hAnsi="Times New Roman" w:cs="Times New Roman"/>
          <w:color w:val="000000" w:themeColor="text1"/>
          <w:sz w:val="24"/>
          <w:szCs w:val="24"/>
        </w:rPr>
        <w:t>GSE 79973</w:t>
      </w:r>
      <w:r w:rsidR="003A0228">
        <w:rPr>
          <w:rFonts w:ascii="Times New Roman" w:hAnsi="Times New Roman" w:cs="Times New Roman"/>
          <w:color w:val="000000" w:themeColor="text1"/>
          <w:sz w:val="24"/>
          <w:szCs w:val="24"/>
        </w:rPr>
        <w:t xml:space="preserve"> (</w:t>
      </w:r>
      <w:r w:rsidRPr="00336CA4">
        <w:rPr>
          <w:rFonts w:ascii="Times New Roman" w:hAnsi="Times New Roman" w:cs="Times New Roman"/>
          <w:color w:val="000000" w:themeColor="text1"/>
          <w:sz w:val="24"/>
          <w:szCs w:val="24"/>
        </w:rPr>
        <w:t xml:space="preserve">Shao Q et al, 2016) </w:t>
      </w:r>
      <w:r w:rsidR="003A0228">
        <w:rPr>
          <w:rFonts w:ascii="Times New Roman" w:hAnsi="Times New Roman" w:cs="Times New Roman"/>
          <w:color w:val="000000" w:themeColor="text1"/>
          <w:sz w:val="24"/>
          <w:szCs w:val="24"/>
        </w:rPr>
        <w:t>and GSE81948 (</w:t>
      </w:r>
      <w:proofErr w:type="spellStart"/>
      <w:r w:rsidR="003A0228" w:rsidRPr="003A0228">
        <w:rPr>
          <w:rFonts w:ascii="Times New Roman" w:hAnsi="Times New Roman" w:cs="Times New Roman"/>
          <w:color w:val="000000" w:themeColor="text1"/>
          <w:sz w:val="24"/>
          <w:szCs w:val="24"/>
        </w:rPr>
        <w:t>Sacconi</w:t>
      </w:r>
      <w:proofErr w:type="spellEnd"/>
      <w:r w:rsidR="003A0228" w:rsidRPr="003A0228">
        <w:rPr>
          <w:rFonts w:ascii="Times New Roman" w:hAnsi="Times New Roman" w:cs="Times New Roman"/>
          <w:color w:val="000000" w:themeColor="text1"/>
          <w:sz w:val="24"/>
          <w:szCs w:val="24"/>
        </w:rPr>
        <w:t xml:space="preserve"> A</w:t>
      </w:r>
      <w:r w:rsidR="003A0228" w:rsidRPr="00336CA4">
        <w:rPr>
          <w:rFonts w:ascii="Times New Roman" w:hAnsi="Times New Roman" w:cs="Times New Roman"/>
          <w:color w:val="000000" w:themeColor="text1"/>
          <w:sz w:val="24"/>
          <w:szCs w:val="24"/>
        </w:rPr>
        <w:t xml:space="preserve"> et al, 201</w:t>
      </w:r>
      <w:r w:rsidR="003A0228">
        <w:rPr>
          <w:rFonts w:ascii="Times New Roman" w:hAnsi="Times New Roman" w:cs="Times New Roman"/>
          <w:color w:val="000000" w:themeColor="text1"/>
          <w:sz w:val="24"/>
          <w:szCs w:val="24"/>
        </w:rPr>
        <w:t>7</w:t>
      </w:r>
      <w:r w:rsidR="003A0228" w:rsidRPr="00336CA4">
        <w:rPr>
          <w:rFonts w:ascii="Times New Roman" w:hAnsi="Times New Roman" w:cs="Times New Roman"/>
          <w:color w:val="000000" w:themeColor="text1"/>
          <w:sz w:val="24"/>
          <w:szCs w:val="24"/>
        </w:rPr>
        <w:t>)</w:t>
      </w:r>
      <w:r w:rsidR="003A0228">
        <w:rPr>
          <w:rFonts w:ascii="Times New Roman" w:hAnsi="Times New Roman" w:cs="Times New Roman"/>
          <w:color w:val="000000" w:themeColor="text1"/>
          <w:sz w:val="24"/>
          <w:szCs w:val="24"/>
        </w:rPr>
        <w:t xml:space="preserve"> </w:t>
      </w:r>
      <w:r w:rsidRPr="00336CA4">
        <w:rPr>
          <w:rFonts w:ascii="Times New Roman" w:hAnsi="Times New Roman" w:cs="Times New Roman"/>
          <w:color w:val="000000" w:themeColor="text1"/>
          <w:sz w:val="24"/>
          <w:szCs w:val="24"/>
        </w:rPr>
        <w:t xml:space="preserve">from Gene Expression Omnibus (GEO) database (https://www.ncbi.nlm.nih.gov/geo/). Kaplan-Meier Plotter database (www.kmplot.com) was used to analyze the relationship between the expression levels of the HDAC4 and the prognosis of GC All data were transformed into Log2 (n+1) values. To identify relevant pathways, data from TCGA STAD database and RNA-seq, respectively, GSEA (Gene Set Enrichment Analysis) generated </w:t>
      </w:r>
      <w:proofErr w:type="spellStart"/>
      <w:r w:rsidRPr="00336CA4">
        <w:rPr>
          <w:rFonts w:ascii="Times New Roman" w:hAnsi="Times New Roman" w:cs="Times New Roman"/>
          <w:color w:val="000000" w:themeColor="text1"/>
          <w:sz w:val="24"/>
          <w:szCs w:val="24"/>
        </w:rPr>
        <w:t>angenerate</w:t>
      </w:r>
      <w:proofErr w:type="spellEnd"/>
      <w:r w:rsidRPr="00336CA4">
        <w:rPr>
          <w:rFonts w:ascii="Times New Roman" w:hAnsi="Times New Roman" w:cs="Times New Roman"/>
          <w:color w:val="000000" w:themeColor="text1"/>
          <w:sz w:val="24"/>
          <w:szCs w:val="24"/>
        </w:rPr>
        <w:t xml:space="preserve"> an ordered list of all related genes based on their correlation with HDAC4 expression.</w:t>
      </w:r>
      <w:r w:rsidR="001B7E85">
        <w:rPr>
          <w:rFonts w:ascii="Times New Roman" w:hAnsi="Times New Roman" w:cs="Times New Roman"/>
          <w:color w:val="000000" w:themeColor="text1"/>
          <w:sz w:val="24"/>
          <w:szCs w:val="24"/>
        </w:rPr>
        <w:t xml:space="preserve"> </w:t>
      </w:r>
      <w:r w:rsidR="001B7E85" w:rsidRPr="00ED6E52">
        <w:rPr>
          <w:rFonts w:ascii="Times New Roman" w:hAnsi="Times New Roman" w:cs="Times New Roman"/>
          <w:color w:val="000000" w:themeColor="text1"/>
          <w:sz w:val="24"/>
          <w:szCs w:val="24"/>
        </w:rPr>
        <w:t>The “h.all.v6.2.entrez.gmt” were selected as reference gene sets</w:t>
      </w:r>
      <w:r w:rsidR="001B7E85">
        <w:rPr>
          <w:rFonts w:ascii="Times New Roman" w:hAnsi="Times New Roman" w:cs="Times New Roman"/>
          <w:color w:val="000000" w:themeColor="text1"/>
          <w:sz w:val="24"/>
          <w:szCs w:val="24"/>
        </w:rPr>
        <w:fldChar w:fldCharType="begin"/>
      </w:r>
      <w:r w:rsidR="0088089F">
        <w:rPr>
          <w:rFonts w:ascii="Times New Roman" w:hAnsi="Times New Roman" w:cs="Times New Roman"/>
          <w:color w:val="000000" w:themeColor="text1"/>
          <w:sz w:val="24"/>
          <w:szCs w:val="24"/>
        </w:rPr>
        <w:instrText xml:space="preserve"> ADDIN EN.CITE &lt;EndNote&gt;&lt;Cite&gt;&lt;RecNum&gt;158&lt;/RecNum&gt;&lt;DisplayText&gt;(9)&lt;/DisplayText&gt;&lt;record&gt;&lt;rec-number&gt;158&lt;/rec-number&gt;&lt;foreign-keys&gt;&lt;key app="EN" db-id="5zft5rddtrpwxaeaswyvr05p0eswtse0aef9" timestamp="1619286752"&gt;158&lt;/key&gt;&lt;key app="ENWeb" db-id=""&gt;0&lt;/key&gt;&lt;/foreign-keys&gt;&lt;ref-type name="Journal Article"&gt;17&lt;/ref-type&gt;&lt;contributors&gt;&lt;/contributors&gt;&lt;titles&gt;&lt;title&gt;&amp;lt;GSEA.pdf&amp;gt;&lt;/title&gt;&lt;/titles&gt;&lt;dates&gt;&lt;/dates&gt;&lt;urls&gt;&lt;/urls&gt;&lt;/record&gt;&lt;/Cite&gt;&lt;/EndNote&gt;</w:instrText>
      </w:r>
      <w:r w:rsidR="001B7E85">
        <w:rPr>
          <w:rFonts w:ascii="Times New Roman" w:hAnsi="Times New Roman" w:cs="Times New Roman"/>
          <w:color w:val="000000" w:themeColor="text1"/>
          <w:sz w:val="24"/>
          <w:szCs w:val="24"/>
        </w:rPr>
        <w:fldChar w:fldCharType="separate"/>
      </w:r>
      <w:r w:rsidR="0088089F">
        <w:rPr>
          <w:rFonts w:ascii="Times New Roman" w:hAnsi="Times New Roman" w:cs="Times New Roman"/>
          <w:noProof/>
          <w:color w:val="000000" w:themeColor="text1"/>
          <w:sz w:val="24"/>
          <w:szCs w:val="24"/>
        </w:rPr>
        <w:t>(9)</w:t>
      </w:r>
      <w:r w:rsidR="001B7E85">
        <w:rPr>
          <w:rFonts w:ascii="Times New Roman" w:hAnsi="Times New Roman" w:cs="Times New Roman"/>
          <w:color w:val="000000" w:themeColor="text1"/>
          <w:sz w:val="24"/>
          <w:szCs w:val="24"/>
        </w:rPr>
        <w:fldChar w:fldCharType="end"/>
      </w:r>
      <w:r w:rsidR="001B7E85" w:rsidRPr="00ED6E52">
        <w:rPr>
          <w:rFonts w:ascii="Times New Roman" w:hAnsi="Times New Roman" w:cs="Times New Roman"/>
          <w:color w:val="000000" w:themeColor="text1"/>
          <w:sz w:val="24"/>
          <w:szCs w:val="24"/>
        </w:rPr>
        <w:t xml:space="preserve">. </w:t>
      </w:r>
      <w:r w:rsidR="001B7E85">
        <w:rPr>
          <w:rFonts w:ascii="Times New Roman" w:hAnsi="Times New Roman" w:cs="Times New Roman"/>
          <w:color w:val="000000" w:themeColor="text1"/>
          <w:sz w:val="24"/>
          <w:szCs w:val="24"/>
        </w:rPr>
        <w:t xml:space="preserve">The interaction between </w:t>
      </w:r>
      <w:r w:rsidR="001B7E85">
        <w:rPr>
          <w:rFonts w:ascii="Times New Roman" w:hAnsi="Times New Roman" w:cs="Times New Roman" w:hint="eastAsia"/>
          <w:color w:val="000000" w:themeColor="text1"/>
          <w:sz w:val="24"/>
          <w:szCs w:val="24"/>
        </w:rPr>
        <w:t>p</w:t>
      </w:r>
      <w:r w:rsidR="001B7E85">
        <w:rPr>
          <w:rFonts w:ascii="Times New Roman" w:hAnsi="Times New Roman" w:cs="Times New Roman"/>
          <w:color w:val="000000" w:themeColor="text1"/>
          <w:sz w:val="24"/>
          <w:szCs w:val="24"/>
        </w:rPr>
        <w:t xml:space="preserve">62 and MEKK3 proteins was analyzed using STRING (www.string-db.org/) database, </w:t>
      </w:r>
      <w:r w:rsidR="001B7E85">
        <w:rPr>
          <w:rFonts w:ascii="Times New Roman" w:hAnsi="Times New Roman" w:cs="Times New Roman"/>
          <w:color w:val="000000" w:themeColor="text1"/>
          <w:sz w:val="24"/>
          <w:szCs w:val="24"/>
        </w:rPr>
        <w:lastRenderedPageBreak/>
        <w:t>and the gene set was sequenced 1,000 times for each analysis.</w:t>
      </w:r>
      <w:r w:rsidR="001B7E85" w:rsidRPr="00C14ED2">
        <w:t xml:space="preserve"> </w:t>
      </w:r>
      <w:r w:rsidR="001B7E85" w:rsidRPr="00C14ED2">
        <w:rPr>
          <w:rFonts w:ascii="Times New Roman" w:hAnsi="Times New Roman" w:cs="Times New Roman"/>
          <w:color w:val="000000" w:themeColor="text1"/>
          <w:sz w:val="24"/>
          <w:szCs w:val="24"/>
        </w:rPr>
        <w:t>Correlation analysis between USF1 and HDAC4 was performed using TCGA STAD database</w:t>
      </w:r>
      <w:r w:rsidR="001B7E85">
        <w:rPr>
          <w:rFonts w:ascii="Times New Roman" w:hAnsi="Times New Roman" w:cs="Times New Roman"/>
          <w:color w:val="000000" w:themeColor="text1"/>
          <w:sz w:val="24"/>
          <w:szCs w:val="24"/>
        </w:rPr>
        <w:t>.</w:t>
      </w:r>
    </w:p>
    <w:p w14:paraId="1EC4F720" w14:textId="77777777" w:rsidR="007E51BB" w:rsidRPr="00E77301" w:rsidRDefault="007E51BB" w:rsidP="007E51BB">
      <w:pPr>
        <w:snapToGrid w:val="0"/>
        <w:spacing w:line="480" w:lineRule="auto"/>
        <w:rPr>
          <w:rFonts w:ascii="Times New Roman" w:eastAsia="楷体" w:hAnsi="Times New Roman"/>
          <w:b/>
          <w:sz w:val="24"/>
          <w:szCs w:val="24"/>
        </w:rPr>
      </w:pPr>
      <w:bookmarkStart w:id="3" w:name="_Hlk59959581"/>
      <w:r w:rsidRPr="00E77301">
        <w:rPr>
          <w:rFonts w:ascii="Times New Roman" w:eastAsia="楷体" w:hAnsi="Times New Roman"/>
          <w:b/>
          <w:sz w:val="24"/>
          <w:szCs w:val="24"/>
        </w:rPr>
        <w:t>2.15 RNA sequencing</w:t>
      </w:r>
    </w:p>
    <w:bookmarkEnd w:id="3"/>
    <w:p w14:paraId="05494BB6" w14:textId="77777777" w:rsidR="007E51BB" w:rsidRDefault="007E51BB" w:rsidP="007E51BB">
      <w:pPr>
        <w:snapToGrid w:val="0"/>
        <w:spacing w:line="480" w:lineRule="auto"/>
        <w:rPr>
          <w:rFonts w:ascii="Times New Roman" w:hAnsi="Times New Roman" w:cs="Times New Roman"/>
          <w:color w:val="000000" w:themeColor="text1"/>
          <w:sz w:val="24"/>
          <w:szCs w:val="24"/>
        </w:rPr>
      </w:pPr>
      <w:r w:rsidRPr="00671EBA">
        <w:rPr>
          <w:rFonts w:ascii="Times New Roman" w:hAnsi="Times New Roman" w:cs="Times New Roman"/>
          <w:color w:val="000000" w:themeColor="text1"/>
          <w:sz w:val="24"/>
          <w:szCs w:val="24"/>
        </w:rPr>
        <w:t>Three pairs of SGC7901/</w:t>
      </w:r>
      <w:proofErr w:type="spellStart"/>
      <w:r w:rsidRPr="00671EBA">
        <w:rPr>
          <w:rFonts w:ascii="Times New Roman" w:hAnsi="Times New Roman" w:cs="Times New Roman"/>
          <w:color w:val="000000" w:themeColor="text1"/>
          <w:sz w:val="24"/>
          <w:szCs w:val="24"/>
        </w:rPr>
        <w:t>Sh</w:t>
      </w:r>
      <w:proofErr w:type="spellEnd"/>
      <w:r w:rsidRPr="00671EBA">
        <w:rPr>
          <w:rFonts w:ascii="Times New Roman" w:hAnsi="Times New Roman" w:cs="Times New Roman"/>
          <w:color w:val="000000" w:themeColor="text1"/>
          <w:sz w:val="24"/>
          <w:szCs w:val="24"/>
        </w:rPr>
        <w:t xml:space="preserve">-NC and SGC7901/Sh-HDAC4 were prepared for RNA-seq analysis by </w:t>
      </w:r>
      <w:proofErr w:type="spellStart"/>
      <w:r w:rsidRPr="00671EBA">
        <w:rPr>
          <w:rFonts w:ascii="Times New Roman" w:hAnsi="Times New Roman" w:cs="Times New Roman"/>
          <w:color w:val="000000" w:themeColor="text1"/>
          <w:sz w:val="24"/>
          <w:szCs w:val="24"/>
        </w:rPr>
        <w:t>Genewiz</w:t>
      </w:r>
      <w:proofErr w:type="spellEnd"/>
      <w:r w:rsidRPr="00671EBA">
        <w:rPr>
          <w:rFonts w:ascii="Times New Roman" w:hAnsi="Times New Roman" w:cs="Times New Roman"/>
          <w:color w:val="000000" w:themeColor="text1"/>
          <w:sz w:val="24"/>
          <w:szCs w:val="24"/>
        </w:rPr>
        <w:t xml:space="preserve"> (Suzhou, China)</w:t>
      </w:r>
      <w:r w:rsidRPr="009973F1">
        <w:rPr>
          <w:rFonts w:ascii="Times New Roman" w:hAnsi="Times New Roman" w:cs="Times New Roman"/>
          <w:color w:val="000000" w:themeColor="text1"/>
          <w:sz w:val="24"/>
          <w:szCs w:val="24"/>
        </w:rPr>
        <w:t xml:space="preserve">. A significant difference in mRNA expression (P-value &lt; 0.05 and |log2 FC| &gt;1) between groups was identified using the fold change cut-off. </w:t>
      </w:r>
    </w:p>
    <w:p w14:paraId="67EA4AB9" w14:textId="77777777" w:rsidR="007E51BB" w:rsidRPr="00E77301" w:rsidRDefault="007E51BB" w:rsidP="007E51BB">
      <w:pPr>
        <w:snapToGrid w:val="0"/>
        <w:spacing w:line="480" w:lineRule="auto"/>
        <w:rPr>
          <w:rFonts w:ascii="Times New Roman" w:eastAsia="楷体" w:hAnsi="Times New Roman"/>
          <w:b/>
          <w:sz w:val="24"/>
          <w:szCs w:val="24"/>
        </w:rPr>
      </w:pPr>
      <w:r w:rsidRPr="00E77301">
        <w:rPr>
          <w:rFonts w:ascii="Times New Roman" w:eastAsia="楷体" w:hAnsi="Times New Roman"/>
          <w:b/>
          <w:sz w:val="24"/>
          <w:szCs w:val="24"/>
        </w:rPr>
        <w:t>2.16 Statistical analysis</w:t>
      </w:r>
    </w:p>
    <w:p w14:paraId="22419199" w14:textId="238B2C39" w:rsidR="007E51BB" w:rsidRDefault="007E51BB" w:rsidP="007E51BB">
      <w:pPr>
        <w:snapToGrid w:val="0"/>
        <w:spacing w:line="480" w:lineRule="auto"/>
        <w:rPr>
          <w:rFonts w:ascii="Times New Roman" w:hAnsi="Times New Roman" w:cs="Times New Roman"/>
          <w:color w:val="000000" w:themeColor="text1"/>
          <w:sz w:val="24"/>
          <w:szCs w:val="24"/>
        </w:rPr>
      </w:pPr>
      <w:r w:rsidRPr="00336CA4">
        <w:rPr>
          <w:rFonts w:ascii="Times New Roman" w:hAnsi="Times New Roman" w:cs="Times New Roman"/>
          <w:color w:val="000000" w:themeColor="text1"/>
          <w:sz w:val="24"/>
          <w:szCs w:val="24"/>
        </w:rPr>
        <w:t>Data were expressed as mean ± standard deviation (SD). All data were analyzed using SPSS 25.0 (Chicago, IL, USA)</w:t>
      </w:r>
      <w:r w:rsidR="004A3DBD">
        <w:rPr>
          <w:rFonts w:ascii="Times New Roman" w:hAnsi="Times New Roman" w:cs="Times New Roman" w:hint="eastAsia"/>
          <w:color w:val="000000" w:themeColor="text1"/>
          <w:sz w:val="24"/>
          <w:szCs w:val="24"/>
        </w:rPr>
        <w:t>.</w:t>
      </w:r>
      <w:r w:rsidR="004A3DBD">
        <w:rPr>
          <w:rFonts w:ascii="Times New Roman" w:hAnsi="Times New Roman" w:cs="Times New Roman"/>
          <w:color w:val="000000" w:themeColor="text1"/>
          <w:sz w:val="24"/>
          <w:szCs w:val="24"/>
        </w:rPr>
        <w:t xml:space="preserve"> </w:t>
      </w:r>
      <w:r w:rsidRPr="00336CA4">
        <w:rPr>
          <w:rFonts w:ascii="Times New Roman" w:hAnsi="Times New Roman" w:cs="Times New Roman"/>
          <w:color w:val="000000" w:themeColor="text1"/>
          <w:sz w:val="24"/>
          <w:szCs w:val="24"/>
        </w:rPr>
        <w:t>All experiments except animal experiments and IHC were performed at least three times. The overall survival rate (OS) and disease-free survival rate (DFS) of GC patients were analyzed and calculated by the Kaplan-Meier and log-rank methods. Cox regression model was used to evaluate the prognostic factors associated with GC. The experimental groups were compared using the t-test with p&lt;0.05 considered to indicate statistical significance.</w:t>
      </w:r>
    </w:p>
    <w:p w14:paraId="233859B5" w14:textId="70D12E63" w:rsidR="006122F5" w:rsidRPr="00FE7865" w:rsidRDefault="00FE7865" w:rsidP="00FE7865">
      <w:pPr>
        <w:pStyle w:val="EndNoteBibliography"/>
        <w:spacing w:line="480" w:lineRule="auto"/>
        <w:rPr>
          <w:rFonts w:ascii="Times New Roman" w:eastAsia="楷体" w:hAnsi="Times New Roman"/>
          <w:b/>
          <w:noProof w:val="0"/>
          <w:sz w:val="24"/>
          <w:szCs w:val="24"/>
        </w:rPr>
      </w:pPr>
      <w:r w:rsidRPr="006775C2">
        <w:rPr>
          <w:rFonts w:ascii="Times New Roman" w:eastAsia="楷体" w:hAnsi="Times New Roman" w:hint="eastAsia"/>
          <w:b/>
          <w:noProof w:val="0"/>
          <w:sz w:val="24"/>
          <w:szCs w:val="24"/>
        </w:rPr>
        <w:t>R</w:t>
      </w:r>
      <w:r w:rsidRPr="003A6BED">
        <w:rPr>
          <w:rFonts w:ascii="Times New Roman" w:eastAsia="楷体" w:hAnsi="Times New Roman"/>
          <w:b/>
          <w:noProof w:val="0"/>
          <w:sz w:val="24"/>
          <w:szCs w:val="24"/>
        </w:rPr>
        <w:t>EFERENCES</w:t>
      </w:r>
    </w:p>
    <w:p w14:paraId="38EAB102" w14:textId="77777777" w:rsidR="0088089F" w:rsidRPr="0088089F" w:rsidRDefault="00E31847" w:rsidP="0088089F">
      <w:pPr>
        <w:pStyle w:val="EndNoteBibliography"/>
      </w:pPr>
      <w:r w:rsidRPr="00B84E12">
        <w:fldChar w:fldCharType="begin"/>
      </w:r>
      <w:r>
        <w:instrText xml:space="preserve"> ADDIN EN.REFLIST </w:instrText>
      </w:r>
      <w:r w:rsidRPr="00B84E12">
        <w:fldChar w:fldCharType="separate"/>
      </w:r>
      <w:r w:rsidR="0088089F" w:rsidRPr="0088089F">
        <w:t>1.</w:t>
      </w:r>
      <w:r w:rsidR="0088089F" w:rsidRPr="0088089F">
        <w:tab/>
        <w:t>Qu F, Zhu B, Hu Y-L, Mao Q-S, Feng Y. LncRNA HOXA-AS3 promotes gastric cancer progression by regulating miR-29a-3p/LTβR and activating NF-κB signaling. Cancer Cell International. 2021;21(1).</w:t>
      </w:r>
    </w:p>
    <w:p w14:paraId="39FEABB4" w14:textId="77777777" w:rsidR="0088089F" w:rsidRPr="0088089F" w:rsidRDefault="0088089F" w:rsidP="0088089F">
      <w:pPr>
        <w:pStyle w:val="EndNoteBibliography"/>
      </w:pPr>
      <w:r w:rsidRPr="0088089F">
        <w:t>2.</w:t>
      </w:r>
      <w:r w:rsidRPr="0088089F">
        <w:tab/>
        <w:t>Hu YL, Feng Y, Chen YY, Liu JZ, Su Y, Li P, et al. SNHG16/miR-605-3p/TRAF6/NF-kappaB feedback loop regulates hepatocellular carcinoma metastasis. J Cell Mol Med. 2020;24(13):7637-51.</w:t>
      </w:r>
    </w:p>
    <w:p w14:paraId="0D6AA037" w14:textId="77777777" w:rsidR="0088089F" w:rsidRPr="0088089F" w:rsidRDefault="0088089F" w:rsidP="0088089F">
      <w:pPr>
        <w:pStyle w:val="EndNoteBibliography"/>
      </w:pPr>
      <w:r w:rsidRPr="0088089F">
        <w:t>3.</w:t>
      </w:r>
      <w:r w:rsidRPr="0088089F">
        <w:tab/>
        <w:t>Hu YL, Feng Y, Ma P, Wang F, Huang H, Guo YB, et al. HAX-1 promotes the migration and invasion of hepatocellular carcinoma cells through the induction of epithelial-mesenchymal transition via the NF-kappaB pathway. Exp Cell Res. 2019;381(1):66-76.</w:t>
      </w:r>
    </w:p>
    <w:p w14:paraId="7EFC9FF0" w14:textId="77777777" w:rsidR="0088089F" w:rsidRPr="0088089F" w:rsidRDefault="0088089F" w:rsidP="0088089F">
      <w:pPr>
        <w:pStyle w:val="EndNoteBibliography"/>
      </w:pPr>
      <w:r w:rsidRPr="0088089F">
        <w:t>4.</w:t>
      </w:r>
      <w:r w:rsidRPr="0088089F">
        <w:tab/>
        <w:t>Liu JZ, Hu YL, Feng Y, Jiang Y, Guo YB, Liu YF, et al. BDH2 triggers ROS-induced cell death and autophagy by promoting Nrf2 ubiquitination in gastric cancer. J Exp Clin Cancer Res. 2020;39(1):123.</w:t>
      </w:r>
    </w:p>
    <w:p w14:paraId="1406E5A3" w14:textId="77777777" w:rsidR="0088089F" w:rsidRPr="0088089F" w:rsidRDefault="0088089F" w:rsidP="0088089F">
      <w:pPr>
        <w:pStyle w:val="EndNoteBibliography"/>
      </w:pPr>
      <w:r w:rsidRPr="0088089F">
        <w:t>5.</w:t>
      </w:r>
      <w:r w:rsidRPr="0088089F">
        <w:tab/>
        <w:t>Xian H, Zhang H, Zhu H, Wang X, Tang X, Mao Y, et al. High APRIL expression correlates with unfavourable survival of gastrointestinal stromal tumour. Pathology. 2014;46(7):617-22.</w:t>
      </w:r>
    </w:p>
    <w:p w14:paraId="2325E5F6" w14:textId="77777777" w:rsidR="0088089F" w:rsidRPr="0088089F" w:rsidRDefault="0088089F" w:rsidP="0088089F">
      <w:pPr>
        <w:pStyle w:val="EndNoteBibliography"/>
      </w:pPr>
      <w:r w:rsidRPr="0088089F">
        <w:t>6.</w:t>
      </w:r>
      <w:r w:rsidRPr="0088089F">
        <w:tab/>
        <w:t xml:space="preserve">Lu H, Feng Y, Hu Y, Guo Y, Liu Y, Mao Q, et al. Spondin 2 promotes the proliferation, migration </w:t>
      </w:r>
      <w:r w:rsidRPr="0088089F">
        <w:lastRenderedPageBreak/>
        <w:t>and invasion of gastric cancer cells. J Cell Mol Med. 2020;24(1):98-113.</w:t>
      </w:r>
    </w:p>
    <w:p w14:paraId="5E82C322" w14:textId="77777777" w:rsidR="0088089F" w:rsidRPr="0088089F" w:rsidRDefault="0088089F" w:rsidP="0088089F">
      <w:pPr>
        <w:pStyle w:val="EndNoteBibliography"/>
      </w:pPr>
      <w:r w:rsidRPr="0088089F">
        <w:t>7.</w:t>
      </w:r>
      <w:r w:rsidRPr="0088089F">
        <w:tab/>
        <w:t>Zhu LF, Ma P, Hu YL, Feng Y, Li P, Wang H, et al. HCCR-1 is a Novel Prognostic Indicator for Gastric Cancer and Promotes Cell Proliferation. J Cancer. 2019;10(15):3533-42.</w:t>
      </w:r>
    </w:p>
    <w:p w14:paraId="33871D79" w14:textId="77777777" w:rsidR="0088089F" w:rsidRPr="0088089F" w:rsidRDefault="0088089F" w:rsidP="0088089F">
      <w:pPr>
        <w:pStyle w:val="EndNoteBibliography"/>
      </w:pPr>
      <w:r w:rsidRPr="0088089F">
        <w:t>8.</w:t>
      </w:r>
      <w:r w:rsidRPr="0088089F">
        <w:tab/>
        <w:t>Liu JZ, Hu YL, Feng Y, Guo YB, Liu YF, Yang JL, et al. Rafoxanide promotes apoptosis and autophagy of gastric cancer cells by suppressing PI3K /Akt/mTOR pathway. Exp Cell Res. 2019;385(2):111691.</w:t>
      </w:r>
    </w:p>
    <w:p w14:paraId="63F17D06" w14:textId="3FDE9799" w:rsidR="0088089F" w:rsidRPr="0088089F" w:rsidRDefault="0088089F" w:rsidP="0088089F">
      <w:pPr>
        <w:pStyle w:val="EndNoteBibliography"/>
      </w:pPr>
      <w:r w:rsidRPr="0088089F">
        <w:t>9.</w:t>
      </w:r>
      <w:r w:rsidRPr="0088089F">
        <w:tab/>
      </w:r>
      <w:r w:rsidRPr="005D2DB6">
        <w:t>Subramanian A, Tamayo P, Mootha VK, Mukherjee S, Ebert BL, Gillette MA, Paulovich A, Pomeroy SL, Golub TR, Lander ES, Mesirov JP. Gene set enrichment analysis: a knowledge-based approach for interpreting genome-wide expression profiles.</w:t>
      </w:r>
      <w:r w:rsidRPr="0088089F">
        <w:t xml:space="preserve"> Proc Natl Acad Sci U S A.</w:t>
      </w:r>
      <w:r w:rsidRPr="005D2DB6">
        <w:t xml:space="preserve"> 2005</w:t>
      </w:r>
      <w:r w:rsidR="00B25820">
        <w:rPr>
          <w:rFonts w:hint="eastAsia"/>
        </w:rPr>
        <w:t>;</w:t>
      </w:r>
      <w:r>
        <w:t>10</w:t>
      </w:r>
      <w:r w:rsidR="00B25820">
        <w:t>(10)</w:t>
      </w:r>
      <w:r>
        <w:t>.</w:t>
      </w:r>
    </w:p>
    <w:p w14:paraId="451F2603" w14:textId="1E68095A" w:rsidR="002A0F02" w:rsidRDefault="00E31847">
      <w:pPr>
        <w:rPr>
          <w:rFonts w:ascii="等线" w:eastAsia="等线" w:hAnsi="等线"/>
          <w:noProof/>
          <w:sz w:val="20"/>
        </w:rPr>
      </w:pPr>
      <w:r w:rsidRPr="00B84E12">
        <w:rPr>
          <w:rFonts w:ascii="等线" w:eastAsia="等线" w:hAnsi="等线"/>
          <w:noProof/>
          <w:sz w:val="20"/>
        </w:rPr>
        <w:fldChar w:fldCharType="end"/>
      </w:r>
    </w:p>
    <w:p w14:paraId="7129CCA0" w14:textId="77777777" w:rsidR="00C01784" w:rsidRDefault="00C01784" w:rsidP="00C01784">
      <w:pPr>
        <w:pStyle w:val="EndNoteBibliography"/>
        <w:spacing w:line="480" w:lineRule="auto"/>
        <w:rPr>
          <w:rFonts w:ascii="Times New Roman" w:eastAsia="楷体" w:hAnsi="Times New Roman"/>
          <w:b/>
          <w:noProof w:val="0"/>
          <w:sz w:val="24"/>
          <w:szCs w:val="24"/>
        </w:rPr>
      </w:pPr>
    </w:p>
    <w:p w14:paraId="37954E77" w14:textId="2451CCC8" w:rsidR="00C01784" w:rsidRDefault="00C01784" w:rsidP="00C01784">
      <w:pPr>
        <w:pStyle w:val="EndNoteBibliography"/>
        <w:spacing w:line="480" w:lineRule="auto"/>
        <w:rPr>
          <w:rFonts w:ascii="Times New Roman" w:eastAsia="楷体" w:hAnsi="Times New Roman"/>
          <w:b/>
          <w:noProof w:val="0"/>
          <w:sz w:val="24"/>
          <w:szCs w:val="24"/>
        </w:rPr>
      </w:pPr>
      <w:r>
        <w:rPr>
          <w:rFonts w:ascii="Times New Roman" w:eastAsia="楷体" w:hAnsi="Times New Roman"/>
          <w:b/>
          <w:noProof w:val="0"/>
          <w:sz w:val="24"/>
          <w:szCs w:val="24"/>
        </w:rPr>
        <w:t>Supplementary Figure L</w:t>
      </w:r>
      <w:r>
        <w:rPr>
          <w:rFonts w:ascii="Times New Roman" w:eastAsia="楷体" w:hAnsi="Times New Roman" w:hint="eastAsia"/>
          <w:b/>
          <w:noProof w:val="0"/>
          <w:sz w:val="24"/>
          <w:szCs w:val="24"/>
        </w:rPr>
        <w:t>egends</w:t>
      </w:r>
    </w:p>
    <w:p w14:paraId="75F00A16" w14:textId="77777777" w:rsidR="00C01784" w:rsidRPr="00F76691" w:rsidRDefault="00C01784" w:rsidP="00C01784">
      <w:pPr>
        <w:pStyle w:val="EndNoteBibliography"/>
        <w:spacing w:line="480" w:lineRule="auto"/>
        <w:rPr>
          <w:rFonts w:ascii="Times New Roman" w:eastAsia="楷体" w:hAnsi="Times New Roman"/>
          <w:b/>
          <w:sz w:val="24"/>
          <w:szCs w:val="24"/>
        </w:rPr>
      </w:pPr>
      <w:r>
        <w:rPr>
          <w:rFonts w:ascii="Times New Roman" w:eastAsia="楷体" w:hAnsi="Times New Roman"/>
          <w:b/>
          <w:noProof w:val="0"/>
          <w:sz w:val="24"/>
          <w:szCs w:val="24"/>
        </w:rPr>
        <w:t xml:space="preserve">Supplementary Figure 1: </w:t>
      </w:r>
      <w:r w:rsidRPr="00D24C76">
        <w:rPr>
          <w:rFonts w:ascii="Times New Roman" w:eastAsia="楷体" w:hAnsi="Times New Roman"/>
          <w:b/>
          <w:noProof w:val="0"/>
          <w:sz w:val="24"/>
          <w:szCs w:val="24"/>
        </w:rPr>
        <w:t>Expression and prognostic value of related molecules of the HDAC family in</w:t>
      </w:r>
      <w:r>
        <w:rPr>
          <w:rFonts w:ascii="Times New Roman" w:eastAsia="楷体" w:hAnsi="Times New Roman"/>
          <w:b/>
          <w:noProof w:val="0"/>
          <w:sz w:val="24"/>
          <w:szCs w:val="24"/>
        </w:rPr>
        <w:t xml:space="preserve"> GC</w:t>
      </w:r>
      <w:r w:rsidRPr="00D24C76">
        <w:rPr>
          <w:rFonts w:ascii="Times New Roman" w:eastAsia="楷体" w:hAnsi="Times New Roman"/>
          <w:b/>
          <w:noProof w:val="0"/>
          <w:sz w:val="24"/>
          <w:szCs w:val="24"/>
        </w:rPr>
        <w:t xml:space="preserve">. </w:t>
      </w:r>
    </w:p>
    <w:p w14:paraId="14BFEC8D" w14:textId="77777777" w:rsidR="00C01784" w:rsidRDefault="00C01784" w:rsidP="00C01784">
      <w:pPr>
        <w:spacing w:line="480" w:lineRule="auto"/>
        <w:rPr>
          <w:rFonts w:ascii="Times New Roman" w:eastAsia="楷体" w:hAnsi="Times New Roman"/>
          <w:bCs/>
          <w:sz w:val="24"/>
          <w:szCs w:val="24"/>
        </w:rPr>
      </w:pPr>
      <w:r>
        <w:rPr>
          <w:rFonts w:ascii="Times New Roman" w:eastAsia="楷体" w:hAnsi="Times New Roman"/>
          <w:bCs/>
          <w:sz w:val="24"/>
          <w:szCs w:val="24"/>
        </w:rPr>
        <w:t xml:space="preserve">A-Q. Expression of HDACs between GC and normal tissues in GEPIA (N, normal tissue; T, tumor tissue). R and S. </w:t>
      </w:r>
      <w:r w:rsidRPr="006E5A64">
        <w:rPr>
          <w:rFonts w:ascii="Times New Roman" w:eastAsia="楷体" w:hAnsi="Times New Roman"/>
          <w:bCs/>
          <w:sz w:val="24"/>
          <w:szCs w:val="24"/>
        </w:rPr>
        <w:t>Heatmap of differentially expressed HDACs in GC based on microarray datasets (</w:t>
      </w:r>
      <w:r w:rsidRPr="00B85D43">
        <w:rPr>
          <w:rFonts w:ascii="Times New Roman" w:eastAsia="楷体" w:hAnsi="Times New Roman"/>
          <w:bCs/>
          <w:sz w:val="24"/>
          <w:szCs w:val="24"/>
        </w:rPr>
        <w:t>GSE79973</w:t>
      </w:r>
      <w:r>
        <w:rPr>
          <w:rFonts w:ascii="Times New Roman" w:eastAsia="楷体" w:hAnsi="Times New Roman"/>
          <w:bCs/>
          <w:sz w:val="24"/>
          <w:szCs w:val="24"/>
        </w:rPr>
        <w:t xml:space="preserve"> and GSE81948</w:t>
      </w:r>
      <w:r w:rsidRPr="006E5A64">
        <w:rPr>
          <w:rFonts w:ascii="Times New Roman" w:eastAsia="楷体" w:hAnsi="Times New Roman"/>
          <w:bCs/>
          <w:sz w:val="24"/>
          <w:szCs w:val="24"/>
        </w:rPr>
        <w:t>)</w:t>
      </w:r>
      <w:r>
        <w:rPr>
          <w:rFonts w:ascii="Times New Roman" w:eastAsia="楷体" w:hAnsi="Times New Roman"/>
          <w:bCs/>
          <w:sz w:val="24"/>
          <w:szCs w:val="24"/>
        </w:rPr>
        <w:t>.</w:t>
      </w:r>
    </w:p>
    <w:p w14:paraId="21E288C2" w14:textId="77777777" w:rsidR="00C01784" w:rsidRPr="00D24C76" w:rsidRDefault="00C01784" w:rsidP="00C01784">
      <w:pPr>
        <w:pStyle w:val="EndNoteBibliography"/>
        <w:spacing w:line="480" w:lineRule="auto"/>
        <w:rPr>
          <w:rFonts w:ascii="Times New Roman" w:eastAsia="楷体" w:hAnsi="Times New Roman"/>
          <w:b/>
          <w:sz w:val="24"/>
          <w:szCs w:val="24"/>
        </w:rPr>
      </w:pPr>
      <w:r>
        <w:rPr>
          <w:rFonts w:ascii="Times New Roman" w:eastAsia="楷体" w:hAnsi="Times New Roman"/>
          <w:b/>
          <w:noProof w:val="0"/>
          <w:sz w:val="24"/>
          <w:szCs w:val="24"/>
        </w:rPr>
        <w:t xml:space="preserve">Supplementary Figure 2: </w:t>
      </w:r>
      <w:r w:rsidRPr="00D24C76">
        <w:rPr>
          <w:rFonts w:ascii="Times New Roman" w:eastAsia="楷体" w:hAnsi="Times New Roman"/>
          <w:b/>
          <w:noProof w:val="0"/>
          <w:sz w:val="24"/>
          <w:szCs w:val="24"/>
        </w:rPr>
        <w:t>Effect of HDAC4 on G</w:t>
      </w:r>
      <w:r>
        <w:rPr>
          <w:rFonts w:ascii="Times New Roman" w:eastAsia="楷体" w:hAnsi="Times New Roman"/>
          <w:b/>
          <w:noProof w:val="0"/>
          <w:sz w:val="24"/>
          <w:szCs w:val="24"/>
        </w:rPr>
        <w:t>C</w:t>
      </w:r>
      <w:r w:rsidRPr="00D24C76">
        <w:rPr>
          <w:rFonts w:ascii="Times New Roman" w:eastAsia="楷体" w:hAnsi="Times New Roman"/>
          <w:b/>
          <w:noProof w:val="0"/>
          <w:sz w:val="24"/>
          <w:szCs w:val="24"/>
        </w:rPr>
        <w:t xml:space="preserve"> cell</w:t>
      </w:r>
      <w:r>
        <w:rPr>
          <w:rFonts w:ascii="Times New Roman" w:eastAsia="楷体" w:hAnsi="Times New Roman" w:hint="eastAsia"/>
          <w:b/>
          <w:noProof w:val="0"/>
          <w:sz w:val="24"/>
          <w:szCs w:val="24"/>
        </w:rPr>
        <w:t>s</w:t>
      </w:r>
      <w:r w:rsidRPr="00D24C76">
        <w:rPr>
          <w:rFonts w:ascii="Times New Roman" w:eastAsia="楷体" w:hAnsi="Times New Roman"/>
          <w:b/>
          <w:noProof w:val="0"/>
          <w:sz w:val="24"/>
          <w:szCs w:val="24"/>
        </w:rPr>
        <w:t xml:space="preserve"> proliferation, migration, and invasion.</w:t>
      </w:r>
    </w:p>
    <w:p w14:paraId="0AA54269" w14:textId="77777777" w:rsidR="00C01784" w:rsidRDefault="00C01784" w:rsidP="00C01784">
      <w:pPr>
        <w:spacing w:line="480" w:lineRule="auto"/>
        <w:rPr>
          <w:rFonts w:ascii="Times New Roman" w:eastAsia="楷体" w:hAnsi="Times New Roman"/>
          <w:bCs/>
          <w:sz w:val="24"/>
          <w:szCs w:val="24"/>
        </w:rPr>
      </w:pPr>
      <w:r>
        <w:rPr>
          <w:rFonts w:ascii="Times New Roman" w:eastAsia="楷体" w:hAnsi="Times New Roman"/>
          <w:bCs/>
          <w:sz w:val="24"/>
          <w:szCs w:val="24"/>
        </w:rPr>
        <w:t xml:space="preserve">A, B. HDAC4 was upregulated in GC cell lines compared with normal gastric epithelial GES-1 cells as shown by </w:t>
      </w:r>
      <w:proofErr w:type="spellStart"/>
      <w:r>
        <w:rPr>
          <w:rFonts w:ascii="Times New Roman" w:eastAsia="楷体" w:hAnsi="Times New Roman"/>
          <w:bCs/>
          <w:sz w:val="24"/>
          <w:szCs w:val="24"/>
        </w:rPr>
        <w:t>qRT</w:t>
      </w:r>
      <w:proofErr w:type="spellEnd"/>
      <w:r>
        <w:rPr>
          <w:rFonts w:ascii="Times New Roman" w:eastAsia="楷体" w:hAnsi="Times New Roman"/>
          <w:bCs/>
          <w:sz w:val="24"/>
          <w:szCs w:val="24"/>
        </w:rPr>
        <w:t>-PCR and western blot analyses. C. Western blotting analysis of the relative expression of HDAC4 protein after GC cells were transfected with Sh-HDAC4, S</w:t>
      </w:r>
      <w:r>
        <w:rPr>
          <w:rFonts w:ascii="Times New Roman" w:eastAsia="楷体" w:hAnsi="Times New Roman" w:hint="eastAsia"/>
          <w:bCs/>
          <w:sz w:val="24"/>
          <w:szCs w:val="24"/>
        </w:rPr>
        <w:t>h</w:t>
      </w:r>
      <w:r>
        <w:rPr>
          <w:rFonts w:ascii="Times New Roman" w:eastAsia="楷体" w:hAnsi="Times New Roman"/>
          <w:bCs/>
          <w:sz w:val="24"/>
          <w:szCs w:val="24"/>
        </w:rPr>
        <w:t>-HDAC4#2 and Sh-HDAC4#3 lentivirus. D, E.</w:t>
      </w:r>
      <w:r w:rsidRPr="00D24C76">
        <w:t xml:space="preserve"> </w:t>
      </w:r>
      <w:r>
        <w:rPr>
          <w:rFonts w:ascii="Times New Roman" w:eastAsia="楷体" w:hAnsi="Times New Roman"/>
          <w:bCs/>
          <w:sz w:val="24"/>
          <w:szCs w:val="24"/>
        </w:rPr>
        <w:t xml:space="preserve">CCK-8 and colony formation assays for assessing cell proliferation. F. Wound healing assay of the ability of GC cells to migrate (scale bar, 50μm). G. </w:t>
      </w:r>
      <w:proofErr w:type="spellStart"/>
      <w:r>
        <w:rPr>
          <w:rFonts w:ascii="Times New Roman" w:eastAsia="楷体" w:hAnsi="Times New Roman"/>
          <w:bCs/>
          <w:sz w:val="24"/>
          <w:szCs w:val="24"/>
        </w:rPr>
        <w:t>Transwell</w:t>
      </w:r>
      <w:proofErr w:type="spellEnd"/>
      <w:r>
        <w:rPr>
          <w:rFonts w:ascii="Times New Roman" w:eastAsia="楷体" w:hAnsi="Times New Roman"/>
          <w:bCs/>
          <w:sz w:val="24"/>
          <w:szCs w:val="24"/>
        </w:rPr>
        <w:t xml:space="preserve"> assay of the migration and invasion ability of GC cells. Scale bar, 50μm.</w:t>
      </w:r>
      <w:r w:rsidRPr="00CE1C4E">
        <w:rPr>
          <w:rFonts w:ascii="Times New Roman" w:eastAsia="楷体" w:hAnsi="Times New Roman"/>
          <w:bCs/>
          <w:sz w:val="24"/>
          <w:szCs w:val="24"/>
        </w:rPr>
        <w:t xml:space="preserve"> </w:t>
      </w:r>
      <w:r>
        <w:rPr>
          <w:rFonts w:ascii="Times New Roman" w:eastAsia="楷体" w:hAnsi="Times New Roman"/>
          <w:bCs/>
          <w:sz w:val="24"/>
          <w:szCs w:val="24"/>
        </w:rPr>
        <w:t>**</w:t>
      </w:r>
      <w:r>
        <w:rPr>
          <w:rFonts w:ascii="Times New Roman" w:eastAsia="楷体" w:hAnsi="Times New Roman"/>
          <w:bCs/>
          <w:i/>
          <w:iCs/>
          <w:sz w:val="24"/>
          <w:szCs w:val="24"/>
        </w:rPr>
        <w:t>p</w:t>
      </w:r>
      <w:r>
        <w:rPr>
          <w:rFonts w:ascii="Times New Roman" w:eastAsia="楷体" w:hAnsi="Times New Roman"/>
          <w:bCs/>
          <w:sz w:val="24"/>
          <w:szCs w:val="24"/>
        </w:rPr>
        <w:t>&lt;0.01, **</w:t>
      </w:r>
      <w:r>
        <w:rPr>
          <w:rFonts w:ascii="Times New Roman" w:eastAsia="楷体" w:hAnsi="Times New Roman"/>
          <w:bCs/>
          <w:i/>
          <w:iCs/>
          <w:sz w:val="24"/>
          <w:szCs w:val="24"/>
        </w:rPr>
        <w:t>p</w:t>
      </w:r>
      <w:r>
        <w:rPr>
          <w:rFonts w:ascii="Times New Roman" w:eastAsia="楷体" w:hAnsi="Times New Roman"/>
          <w:bCs/>
          <w:sz w:val="24"/>
          <w:szCs w:val="24"/>
        </w:rPr>
        <w:t>&lt;0.001.</w:t>
      </w:r>
    </w:p>
    <w:p w14:paraId="00F17803" w14:textId="77777777" w:rsidR="00C01784" w:rsidRDefault="00C01784" w:rsidP="00C01784">
      <w:pPr>
        <w:pStyle w:val="EndNoteBibliography"/>
        <w:spacing w:line="480" w:lineRule="auto"/>
        <w:rPr>
          <w:rFonts w:ascii="Times New Roman" w:eastAsia="楷体" w:hAnsi="Times New Roman"/>
          <w:b/>
          <w:sz w:val="24"/>
          <w:szCs w:val="24"/>
        </w:rPr>
      </w:pPr>
      <w:r>
        <w:rPr>
          <w:rFonts w:ascii="Times New Roman" w:eastAsia="楷体" w:hAnsi="Times New Roman"/>
          <w:b/>
          <w:noProof w:val="0"/>
          <w:sz w:val="24"/>
          <w:szCs w:val="24"/>
        </w:rPr>
        <w:t>Supplementary Figure 3:</w:t>
      </w:r>
      <w:r w:rsidRPr="00F76691">
        <w:rPr>
          <w:rFonts w:ascii="Times New Roman" w:eastAsia="楷体" w:hAnsi="Times New Roman"/>
          <w:b/>
          <w:noProof w:val="0"/>
          <w:sz w:val="24"/>
          <w:szCs w:val="24"/>
        </w:rPr>
        <w:t xml:space="preserve"> </w:t>
      </w:r>
      <w:r w:rsidRPr="00CC4998">
        <w:rPr>
          <w:rFonts w:ascii="Times New Roman" w:eastAsia="楷体" w:hAnsi="Times New Roman"/>
          <w:b/>
          <w:noProof w:val="0"/>
          <w:sz w:val="24"/>
          <w:szCs w:val="24"/>
        </w:rPr>
        <w:t xml:space="preserve">Quantification of GC </w:t>
      </w:r>
      <w:r w:rsidRPr="00CC4998">
        <w:rPr>
          <w:rFonts w:ascii="Times New Roman" w:eastAsia="楷体" w:hAnsi="Times New Roman" w:hint="eastAsia"/>
          <w:b/>
          <w:noProof w:val="0"/>
          <w:sz w:val="24"/>
          <w:szCs w:val="24"/>
        </w:rPr>
        <w:t>cells</w:t>
      </w:r>
      <w:r w:rsidRPr="00CC4998">
        <w:rPr>
          <w:rFonts w:ascii="Times New Roman" w:eastAsia="楷体" w:hAnsi="Times New Roman"/>
          <w:b/>
          <w:noProof w:val="0"/>
          <w:sz w:val="24"/>
          <w:szCs w:val="24"/>
        </w:rPr>
        <w:t xml:space="preserve"> functional experiment</w:t>
      </w:r>
    </w:p>
    <w:p w14:paraId="4A95B19A" w14:textId="77777777" w:rsidR="00C01784" w:rsidRPr="00A668B7" w:rsidRDefault="00C01784" w:rsidP="00C01784">
      <w:pPr>
        <w:spacing w:line="480" w:lineRule="auto"/>
        <w:rPr>
          <w:rFonts w:ascii="Times New Roman" w:eastAsia="楷体" w:hAnsi="Times New Roman"/>
          <w:bCs/>
          <w:sz w:val="24"/>
          <w:szCs w:val="24"/>
        </w:rPr>
      </w:pPr>
      <w:r>
        <w:rPr>
          <w:rFonts w:ascii="Times New Roman" w:eastAsia="楷体" w:hAnsi="Times New Roman"/>
          <w:bCs/>
          <w:sz w:val="24"/>
          <w:szCs w:val="24"/>
        </w:rPr>
        <w:lastRenderedPageBreak/>
        <w:t xml:space="preserve">A. </w:t>
      </w:r>
      <w:r w:rsidRPr="00A668B7">
        <w:rPr>
          <w:rFonts w:ascii="Times New Roman" w:eastAsia="楷体" w:hAnsi="Times New Roman"/>
          <w:bCs/>
          <w:sz w:val="24"/>
          <w:szCs w:val="24"/>
        </w:rPr>
        <w:t xml:space="preserve">GSEA of HDAC4 and MAPK pathways according to the TCGA databases. B. </w:t>
      </w:r>
      <w:r w:rsidRPr="00A077A4">
        <w:rPr>
          <w:rFonts w:ascii="Times New Roman" w:eastAsia="楷体" w:hAnsi="Times New Roman"/>
          <w:bCs/>
          <w:sz w:val="24"/>
          <w:szCs w:val="24"/>
        </w:rPr>
        <w:t xml:space="preserve">Western blot showed that </w:t>
      </w:r>
      <w:proofErr w:type="spellStart"/>
      <w:r w:rsidRPr="00A077A4">
        <w:rPr>
          <w:rFonts w:ascii="Times New Roman" w:eastAsia="楷体" w:hAnsi="Times New Roman"/>
          <w:bCs/>
          <w:sz w:val="24"/>
          <w:szCs w:val="24"/>
        </w:rPr>
        <w:t>anisomycin</w:t>
      </w:r>
      <w:proofErr w:type="spellEnd"/>
      <w:r w:rsidRPr="00A077A4">
        <w:rPr>
          <w:rFonts w:ascii="Times New Roman" w:eastAsia="楷体" w:hAnsi="Times New Roman"/>
          <w:bCs/>
          <w:sz w:val="24"/>
          <w:szCs w:val="24"/>
        </w:rPr>
        <w:t xml:space="preserve"> can active P38 MAPK. </w:t>
      </w:r>
      <w:r w:rsidRPr="00A668B7">
        <w:rPr>
          <w:rFonts w:ascii="Times New Roman" w:eastAsia="楷体" w:hAnsi="Times New Roman"/>
          <w:bCs/>
          <w:sz w:val="24"/>
          <w:szCs w:val="24"/>
        </w:rPr>
        <w:t xml:space="preserve">C, D. Quantification of the colony formation abilities. E, F. Quantification of </w:t>
      </w:r>
      <w:proofErr w:type="spellStart"/>
      <w:r w:rsidRPr="00A668B7">
        <w:rPr>
          <w:rFonts w:ascii="Times New Roman" w:eastAsia="楷体" w:hAnsi="Times New Roman"/>
          <w:bCs/>
          <w:sz w:val="24"/>
          <w:szCs w:val="24"/>
        </w:rPr>
        <w:t>transwell</w:t>
      </w:r>
      <w:proofErr w:type="spellEnd"/>
      <w:r w:rsidRPr="00A668B7">
        <w:rPr>
          <w:rFonts w:ascii="Times New Roman" w:eastAsia="楷体" w:hAnsi="Times New Roman"/>
          <w:bCs/>
          <w:sz w:val="24"/>
          <w:szCs w:val="24"/>
        </w:rPr>
        <w:t xml:space="preserve"> assays shown. G, H. The expression of MEKK1/2/3/4 was </w:t>
      </w:r>
      <w:proofErr w:type="spellStart"/>
      <w:r w:rsidRPr="00A668B7">
        <w:rPr>
          <w:rFonts w:ascii="Times New Roman" w:eastAsia="楷体" w:hAnsi="Times New Roman"/>
          <w:bCs/>
          <w:sz w:val="24"/>
          <w:szCs w:val="24"/>
        </w:rPr>
        <w:t>dectect</w:t>
      </w:r>
      <w:proofErr w:type="spellEnd"/>
      <w:r w:rsidRPr="00A668B7">
        <w:rPr>
          <w:rFonts w:ascii="Times New Roman" w:eastAsia="楷体" w:hAnsi="Times New Roman"/>
          <w:bCs/>
          <w:sz w:val="24"/>
          <w:szCs w:val="24"/>
        </w:rPr>
        <w:t xml:space="preserve"> by </w:t>
      </w:r>
      <w:proofErr w:type="spellStart"/>
      <w:r w:rsidRPr="00A668B7">
        <w:rPr>
          <w:rFonts w:ascii="Times New Roman" w:eastAsia="楷体" w:hAnsi="Times New Roman" w:hint="eastAsia"/>
          <w:bCs/>
          <w:sz w:val="24"/>
          <w:szCs w:val="24"/>
        </w:rPr>
        <w:t>q</w:t>
      </w:r>
      <w:r w:rsidRPr="00A668B7">
        <w:rPr>
          <w:rFonts w:ascii="Times New Roman" w:eastAsia="楷体" w:hAnsi="Times New Roman"/>
          <w:bCs/>
          <w:sz w:val="24"/>
          <w:szCs w:val="24"/>
        </w:rPr>
        <w:t>RT</w:t>
      </w:r>
      <w:proofErr w:type="spellEnd"/>
      <w:r w:rsidRPr="00A668B7">
        <w:rPr>
          <w:rFonts w:ascii="Times New Roman" w:eastAsia="楷体" w:hAnsi="Times New Roman"/>
          <w:bCs/>
          <w:sz w:val="24"/>
          <w:szCs w:val="24"/>
        </w:rPr>
        <w:t>-PCR in GC cells.</w:t>
      </w:r>
    </w:p>
    <w:p w14:paraId="6BCB48B8" w14:textId="77777777" w:rsidR="00C01784" w:rsidRDefault="00C01784" w:rsidP="00C01784">
      <w:pPr>
        <w:pStyle w:val="EndNoteBibliography"/>
        <w:spacing w:line="480" w:lineRule="auto"/>
        <w:rPr>
          <w:rFonts w:ascii="Times New Roman" w:eastAsia="楷体" w:hAnsi="Times New Roman"/>
          <w:b/>
          <w:sz w:val="24"/>
          <w:szCs w:val="24"/>
        </w:rPr>
      </w:pPr>
      <w:r>
        <w:rPr>
          <w:rFonts w:ascii="Times New Roman" w:eastAsia="楷体" w:hAnsi="Times New Roman"/>
          <w:b/>
          <w:noProof w:val="0"/>
          <w:sz w:val="24"/>
          <w:szCs w:val="24"/>
        </w:rPr>
        <w:t>Supplementary Figure 4:</w:t>
      </w:r>
      <w:r w:rsidRPr="00F76691">
        <w:rPr>
          <w:rFonts w:ascii="Times New Roman" w:eastAsia="楷体" w:hAnsi="Times New Roman"/>
          <w:b/>
          <w:noProof w:val="0"/>
          <w:sz w:val="24"/>
          <w:szCs w:val="24"/>
        </w:rPr>
        <w:t xml:space="preserve"> </w:t>
      </w:r>
      <w:r w:rsidRPr="00386DB4">
        <w:rPr>
          <w:rFonts w:ascii="Times New Roman" w:eastAsia="楷体" w:hAnsi="Times New Roman"/>
          <w:b/>
          <w:noProof w:val="0"/>
          <w:sz w:val="24"/>
          <w:szCs w:val="24"/>
        </w:rPr>
        <w:t xml:space="preserve">The protein level of MEKK3 in different treatment groups was detected by </w:t>
      </w:r>
      <w:r>
        <w:rPr>
          <w:rFonts w:ascii="Times New Roman" w:eastAsia="楷体" w:hAnsi="Times New Roman"/>
          <w:b/>
          <w:noProof w:val="0"/>
          <w:sz w:val="24"/>
          <w:szCs w:val="24"/>
        </w:rPr>
        <w:t>western blot.</w:t>
      </w:r>
    </w:p>
    <w:p w14:paraId="70B1B619" w14:textId="77777777" w:rsidR="00C01784" w:rsidRPr="00567CA5" w:rsidRDefault="00C01784" w:rsidP="00C01784">
      <w:pPr>
        <w:spacing w:line="480" w:lineRule="auto"/>
        <w:rPr>
          <w:rFonts w:ascii="Times New Roman" w:eastAsia="楷体" w:hAnsi="Times New Roman"/>
          <w:bCs/>
          <w:sz w:val="24"/>
          <w:szCs w:val="24"/>
        </w:rPr>
      </w:pPr>
      <w:r>
        <w:rPr>
          <w:rFonts w:ascii="Times New Roman" w:eastAsia="楷体" w:hAnsi="Times New Roman"/>
          <w:bCs/>
          <w:sz w:val="24"/>
          <w:szCs w:val="24"/>
        </w:rPr>
        <w:t xml:space="preserve">A, B. Western blot analysis of MEKK3 after treatment with DMSO and MG132 </w:t>
      </w:r>
      <w:r w:rsidRPr="005C7578">
        <w:rPr>
          <w:rFonts w:ascii="Times New Roman" w:eastAsia="楷体" w:hAnsi="Times New Roman"/>
          <w:bCs/>
          <w:sz w:val="24"/>
          <w:szCs w:val="24"/>
        </w:rPr>
        <w:t>before harvest</w:t>
      </w:r>
      <w:r>
        <w:rPr>
          <w:rFonts w:ascii="Times New Roman" w:eastAsia="楷体" w:hAnsi="Times New Roman"/>
          <w:bCs/>
          <w:sz w:val="24"/>
          <w:szCs w:val="24"/>
        </w:rPr>
        <w:t xml:space="preserve"> in GC cells; GAPDH was used as control. C. </w:t>
      </w:r>
      <w:r w:rsidRPr="00A077A4">
        <w:rPr>
          <w:rFonts w:ascii="Times New Roman" w:eastAsia="楷体" w:hAnsi="Times New Roman"/>
          <w:bCs/>
          <w:sz w:val="24"/>
          <w:szCs w:val="24"/>
        </w:rPr>
        <w:t xml:space="preserve">QRT-PCR was used to detect the expression of autophagy-related genes </w:t>
      </w:r>
      <w:r w:rsidRPr="00A077A4">
        <w:rPr>
          <w:rFonts w:ascii="Times New Roman" w:eastAsia="楷体" w:hAnsi="Times New Roman" w:hint="eastAsia"/>
          <w:bCs/>
          <w:sz w:val="24"/>
          <w:szCs w:val="24"/>
        </w:rPr>
        <w:t>in</w:t>
      </w:r>
      <w:r w:rsidRPr="00A077A4">
        <w:rPr>
          <w:rFonts w:ascii="Times New Roman" w:eastAsia="楷体" w:hAnsi="Times New Roman"/>
          <w:bCs/>
          <w:sz w:val="24"/>
          <w:szCs w:val="24"/>
        </w:rPr>
        <w:t xml:space="preserve"> GC cells with or without HDAC4 knockdown. </w:t>
      </w:r>
      <w:r w:rsidRPr="00471E8D">
        <w:rPr>
          <w:rFonts w:ascii="Times New Roman" w:eastAsia="楷体" w:hAnsi="Times New Roman"/>
          <w:bCs/>
          <w:sz w:val="24"/>
          <w:szCs w:val="24"/>
        </w:rPr>
        <w:t>*</w:t>
      </w:r>
      <w:r w:rsidRPr="00471E8D">
        <w:rPr>
          <w:rFonts w:ascii="Times New Roman" w:eastAsia="楷体" w:hAnsi="Times New Roman"/>
          <w:bCs/>
          <w:i/>
          <w:iCs/>
          <w:sz w:val="24"/>
          <w:szCs w:val="24"/>
        </w:rPr>
        <w:t>P</w:t>
      </w:r>
      <w:r w:rsidRPr="00471E8D">
        <w:rPr>
          <w:rFonts w:ascii="Times New Roman" w:eastAsia="楷体" w:hAnsi="Times New Roman"/>
          <w:bCs/>
          <w:sz w:val="24"/>
          <w:szCs w:val="24"/>
        </w:rPr>
        <w:t>&lt;0.05, ***</w:t>
      </w:r>
      <w:r w:rsidRPr="00471E8D">
        <w:rPr>
          <w:rFonts w:ascii="Times New Roman" w:eastAsia="楷体" w:hAnsi="Times New Roman"/>
          <w:bCs/>
          <w:i/>
          <w:iCs/>
          <w:sz w:val="24"/>
          <w:szCs w:val="24"/>
        </w:rPr>
        <w:t>P</w:t>
      </w:r>
      <w:r w:rsidRPr="00471E8D">
        <w:rPr>
          <w:rFonts w:ascii="Times New Roman" w:eastAsia="楷体" w:hAnsi="Times New Roman"/>
          <w:bCs/>
          <w:sz w:val="24"/>
          <w:szCs w:val="24"/>
        </w:rPr>
        <w:t>&lt;0.01, #not significant.</w:t>
      </w:r>
    </w:p>
    <w:p w14:paraId="183B7998" w14:textId="7E6E1043" w:rsidR="00C01784" w:rsidRPr="001B7E85" w:rsidRDefault="00C01784"/>
    <w:sectPr w:rsidR="00C01784" w:rsidRPr="001B7E85" w:rsidSect="00230016">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0812C" w14:textId="77777777" w:rsidR="005F35C7" w:rsidRDefault="005F35C7" w:rsidP="001B7E85">
      <w:r>
        <w:separator/>
      </w:r>
    </w:p>
  </w:endnote>
  <w:endnote w:type="continuationSeparator" w:id="0">
    <w:p w14:paraId="5795C97C" w14:textId="77777777" w:rsidR="005F35C7" w:rsidRDefault="005F35C7" w:rsidP="001B7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ssncdAdvTT86d47313">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Batang">
    <w:altName w:val="Batang"/>
    <w:panose1 w:val="02030600000101010101"/>
    <w:charset w:val="81"/>
    <w:family w:val="roman"/>
    <w:pitch w:val="variable"/>
    <w:sig w:usb0="B00002AF" w:usb1="69D77CFB" w:usb2="00000030" w:usb3="00000000" w:csb0="0008009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796DC" w14:textId="77777777" w:rsidR="005F35C7" w:rsidRDefault="005F35C7" w:rsidP="001B7E85">
      <w:r>
        <w:separator/>
      </w:r>
    </w:p>
  </w:footnote>
  <w:footnote w:type="continuationSeparator" w:id="0">
    <w:p w14:paraId="22236882" w14:textId="77777777" w:rsidR="005F35C7" w:rsidRDefault="005F35C7" w:rsidP="001B7E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ft5rddtrpwxaeaswyvr05p0eswtse0aef9&quot;&gt;我的EndNote库&lt;record-ids&gt;&lt;item&gt;80&lt;/item&gt;&lt;item&gt;98&lt;/item&gt;&lt;item&gt;110&lt;/item&gt;&lt;item&gt;113&lt;/item&gt;&lt;item&gt;114&lt;/item&gt;&lt;item&gt;116&lt;/item&gt;&lt;item&gt;152&lt;/item&gt;&lt;item&gt;153&lt;/item&gt;&lt;item&gt;158&lt;/item&gt;&lt;/record-ids&gt;&lt;/item&gt;&lt;/Libraries&gt;"/>
  </w:docVars>
  <w:rsids>
    <w:rsidRoot w:val="000106C7"/>
    <w:rsid w:val="000106C7"/>
    <w:rsid w:val="000503EA"/>
    <w:rsid w:val="00105EDE"/>
    <w:rsid w:val="001127BF"/>
    <w:rsid w:val="00155047"/>
    <w:rsid w:val="00164C9B"/>
    <w:rsid w:val="001953AB"/>
    <w:rsid w:val="001B7E85"/>
    <w:rsid w:val="001D75A9"/>
    <w:rsid w:val="00230016"/>
    <w:rsid w:val="00283AF1"/>
    <w:rsid w:val="002A0F02"/>
    <w:rsid w:val="00393D25"/>
    <w:rsid w:val="003A0228"/>
    <w:rsid w:val="003A73D1"/>
    <w:rsid w:val="003F4BAC"/>
    <w:rsid w:val="00434571"/>
    <w:rsid w:val="0044211D"/>
    <w:rsid w:val="00476656"/>
    <w:rsid w:val="004A3DBD"/>
    <w:rsid w:val="00577B91"/>
    <w:rsid w:val="005D2DB6"/>
    <w:rsid w:val="005F35C7"/>
    <w:rsid w:val="00602775"/>
    <w:rsid w:val="00610B4E"/>
    <w:rsid w:val="006122F5"/>
    <w:rsid w:val="0064508D"/>
    <w:rsid w:val="006D7626"/>
    <w:rsid w:val="006E5744"/>
    <w:rsid w:val="00710C29"/>
    <w:rsid w:val="00786B68"/>
    <w:rsid w:val="007E51BB"/>
    <w:rsid w:val="00822062"/>
    <w:rsid w:val="0088089F"/>
    <w:rsid w:val="00883995"/>
    <w:rsid w:val="008E6B2C"/>
    <w:rsid w:val="0094611F"/>
    <w:rsid w:val="009B4435"/>
    <w:rsid w:val="00A15CA6"/>
    <w:rsid w:val="00A61698"/>
    <w:rsid w:val="00AD3F4D"/>
    <w:rsid w:val="00AF1652"/>
    <w:rsid w:val="00B23F4C"/>
    <w:rsid w:val="00B25820"/>
    <w:rsid w:val="00B40346"/>
    <w:rsid w:val="00B74108"/>
    <w:rsid w:val="00B84E12"/>
    <w:rsid w:val="00BE6CDA"/>
    <w:rsid w:val="00C01784"/>
    <w:rsid w:val="00C11B65"/>
    <w:rsid w:val="00C6373E"/>
    <w:rsid w:val="00CB1EAE"/>
    <w:rsid w:val="00DA1297"/>
    <w:rsid w:val="00DF282E"/>
    <w:rsid w:val="00E31847"/>
    <w:rsid w:val="00E93C0E"/>
    <w:rsid w:val="00EB1671"/>
    <w:rsid w:val="00F653D5"/>
    <w:rsid w:val="00FE4E18"/>
    <w:rsid w:val="00FE7865"/>
    <w:rsid w:val="00FF1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EE88F"/>
  <w15:chartTrackingRefBased/>
  <w15:docId w15:val="{6A92FA71-3549-45B2-BE95-18178FB01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7E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7E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B7E85"/>
    <w:rPr>
      <w:sz w:val="18"/>
      <w:szCs w:val="18"/>
    </w:rPr>
  </w:style>
  <w:style w:type="paragraph" w:styleId="a5">
    <w:name w:val="footer"/>
    <w:basedOn w:val="a"/>
    <w:link w:val="a6"/>
    <w:uiPriority w:val="99"/>
    <w:unhideWhenUsed/>
    <w:rsid w:val="001B7E85"/>
    <w:pPr>
      <w:tabs>
        <w:tab w:val="center" w:pos="4153"/>
        <w:tab w:val="right" w:pos="8306"/>
      </w:tabs>
      <w:snapToGrid w:val="0"/>
      <w:jc w:val="left"/>
    </w:pPr>
    <w:rPr>
      <w:sz w:val="18"/>
      <w:szCs w:val="18"/>
    </w:rPr>
  </w:style>
  <w:style w:type="character" w:customStyle="1" w:styleId="a6">
    <w:name w:val="页脚 字符"/>
    <w:basedOn w:val="a0"/>
    <w:link w:val="a5"/>
    <w:uiPriority w:val="99"/>
    <w:rsid w:val="001B7E85"/>
    <w:rPr>
      <w:sz w:val="18"/>
      <w:szCs w:val="18"/>
    </w:rPr>
  </w:style>
  <w:style w:type="character" w:styleId="a7">
    <w:name w:val="Hyperlink"/>
    <w:basedOn w:val="a0"/>
    <w:uiPriority w:val="99"/>
    <w:unhideWhenUsed/>
    <w:rsid w:val="001B7E85"/>
    <w:rPr>
      <w:color w:val="0563C1" w:themeColor="hyperlink"/>
      <w:u w:val="single"/>
    </w:rPr>
  </w:style>
  <w:style w:type="paragraph" w:customStyle="1" w:styleId="EndNoteBibliography">
    <w:name w:val="EndNote Bibliography"/>
    <w:basedOn w:val="a"/>
    <w:link w:val="EndNoteBibliography0"/>
    <w:rsid w:val="006122F5"/>
    <w:rPr>
      <w:rFonts w:ascii="等线" w:eastAsia="等线" w:hAnsi="等线"/>
      <w:noProof/>
      <w:sz w:val="20"/>
    </w:rPr>
  </w:style>
  <w:style w:type="character" w:customStyle="1" w:styleId="EndNoteBibliography0">
    <w:name w:val="EndNote Bibliography 字符"/>
    <w:basedOn w:val="a0"/>
    <w:link w:val="EndNoteBibliography"/>
    <w:rsid w:val="006122F5"/>
    <w:rPr>
      <w:rFonts w:ascii="等线" w:eastAsia="等线" w:hAnsi="等线"/>
      <w:noProof/>
      <w:sz w:val="20"/>
    </w:rPr>
  </w:style>
  <w:style w:type="paragraph" w:customStyle="1" w:styleId="EndNoteBibliographyTitle">
    <w:name w:val="EndNote Bibliography Title"/>
    <w:basedOn w:val="a"/>
    <w:link w:val="EndNoteBibliographyTitle0"/>
    <w:rsid w:val="00E3184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E31847"/>
    <w:rPr>
      <w:rFonts w:ascii="等线" w:eastAsia="等线" w:hAnsi="等线"/>
      <w:noProof/>
      <w:sz w:val="20"/>
    </w:rPr>
  </w:style>
  <w:style w:type="character" w:customStyle="1" w:styleId="fontstyle01">
    <w:name w:val="fontstyle01"/>
    <w:basedOn w:val="a0"/>
    <w:rsid w:val="004A3DBD"/>
    <w:rPr>
      <w:rFonts w:ascii="GssncdAdvTT86d47313" w:hAnsi="GssncdAdvTT86d47313" w:hint="default"/>
      <w:b w:val="0"/>
      <w:bCs w:val="0"/>
      <w:i w:val="0"/>
      <w:iCs w:val="0"/>
      <w:color w:val="131413"/>
      <w:sz w:val="20"/>
      <w:szCs w:val="20"/>
    </w:rPr>
  </w:style>
  <w:style w:type="character" w:styleId="a8">
    <w:name w:val="line number"/>
    <w:basedOn w:val="a0"/>
    <w:uiPriority w:val="99"/>
    <w:semiHidden/>
    <w:unhideWhenUsed/>
    <w:rsid w:val="00230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3477</Words>
  <Characters>19823</Characters>
  <Application>Microsoft Office Word</Application>
  <DocSecurity>0</DocSecurity>
  <Lines>165</Lines>
  <Paragraphs>46</Paragraphs>
  <ScaleCrop>false</ScaleCrop>
  <Company/>
  <LinksUpToDate>false</LinksUpToDate>
  <CharactersWithSpaces>23254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臧 伟杰</dc:creator>
  <cp:keywords/>
  <dc:description/>
  <cp:lastModifiedBy>臧 伟杰</cp:lastModifiedBy>
  <cp:revision>32</cp:revision>
  <dcterms:created xsi:type="dcterms:W3CDTF">2021-05-12T14:53:00Z</dcterms:created>
  <dcterms:modified xsi:type="dcterms:W3CDTF">2022-03-23T14:24:00Z</dcterms:modified>
</cp:coreProperties>
</file>