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8161"/>
        <w:gridCol w:w="1474"/>
      </w:tblGrid>
      <w:tr w:rsidR="00262C4F" w:rsidRPr="00FE57FA" w:rsidTr="000C230A">
        <w:tc>
          <w:tcPr>
            <w:tcW w:w="9468" w:type="dxa"/>
            <w:gridSpan w:val="2"/>
            <w:tcBorders>
              <w:top w:val="single" w:sz="4" w:space="0" w:color="auto"/>
              <w:left w:val="single" w:sz="4" w:space="0" w:color="auto"/>
              <w:bottom w:val="nil"/>
              <w:right w:val="single" w:sz="4" w:space="0" w:color="auto"/>
            </w:tcBorders>
            <w:vAlign w:val="center"/>
          </w:tcPr>
          <w:p w:rsidR="00262C4F" w:rsidRPr="00262C4F" w:rsidRDefault="00262C4F" w:rsidP="00262C4F">
            <w:pPr>
              <w:spacing w:after="0" w:line="240" w:lineRule="auto"/>
              <w:jc w:val="center"/>
              <w:rPr>
                <w:b/>
                <w:bCs/>
                <w:sz w:val="20"/>
                <w:szCs w:val="18"/>
                <w:lang w:val="en-US"/>
              </w:rPr>
            </w:pPr>
            <w:r w:rsidRPr="00262C4F">
              <w:rPr>
                <w:b/>
                <w:bCs/>
                <w:szCs w:val="18"/>
                <w:lang w:val="en-US"/>
              </w:rPr>
              <w:t>Item to be reported</w:t>
            </w:r>
          </w:p>
        </w:tc>
        <w:tc>
          <w:tcPr>
            <w:tcW w:w="720" w:type="dxa"/>
            <w:tcBorders>
              <w:top w:val="single" w:sz="4" w:space="0" w:color="auto"/>
              <w:left w:val="single" w:sz="4" w:space="0" w:color="auto"/>
              <w:bottom w:val="nil"/>
              <w:right w:val="single" w:sz="4" w:space="0" w:color="auto"/>
            </w:tcBorders>
          </w:tcPr>
          <w:p w:rsidR="00262C4F" w:rsidRPr="00262C4F" w:rsidRDefault="00262C4F" w:rsidP="00262C4F">
            <w:pPr>
              <w:spacing w:after="0" w:line="240" w:lineRule="auto"/>
              <w:jc w:val="center"/>
              <w:rPr>
                <w:b/>
                <w:bCs/>
                <w:sz w:val="20"/>
                <w:szCs w:val="18"/>
                <w:lang w:val="en-US"/>
              </w:rPr>
            </w:pPr>
            <w:r w:rsidRPr="00262C4F">
              <w:rPr>
                <w:b/>
                <w:bCs/>
                <w:sz w:val="18"/>
                <w:szCs w:val="18"/>
                <w:lang w:val="en-US"/>
              </w:rPr>
              <w:t>Page no.</w:t>
            </w:r>
          </w:p>
        </w:tc>
      </w:tr>
      <w:tr w:rsidR="00C12442" w:rsidRPr="00FE57FA" w:rsidTr="000C230A">
        <w:tc>
          <w:tcPr>
            <w:tcW w:w="9468" w:type="dxa"/>
            <w:gridSpan w:val="2"/>
            <w:tcBorders>
              <w:top w:val="single" w:sz="4" w:space="0" w:color="auto"/>
              <w:left w:val="single" w:sz="4" w:space="0" w:color="auto"/>
              <w:bottom w:val="nil"/>
              <w:right w:val="single" w:sz="4" w:space="0" w:color="auto"/>
            </w:tcBorders>
            <w:shd w:val="clear" w:color="auto" w:fill="E5B8B7" w:themeFill="accent2" w:themeFillTint="66"/>
          </w:tcPr>
          <w:p w:rsidR="00C12442" w:rsidRPr="00262C4F" w:rsidRDefault="00C12442" w:rsidP="00F12F22">
            <w:pPr>
              <w:spacing w:before="40" w:after="20" w:line="240" w:lineRule="auto"/>
              <w:rPr>
                <w:b/>
                <w:bCs/>
                <w:sz w:val="20"/>
                <w:szCs w:val="18"/>
                <w:lang w:val="en-US"/>
              </w:rPr>
            </w:pPr>
            <w:r w:rsidRPr="00262C4F">
              <w:rPr>
                <w:b/>
                <w:bCs/>
                <w:sz w:val="20"/>
                <w:szCs w:val="18"/>
                <w:lang w:val="en-US"/>
              </w:rPr>
              <w:t>INTRODUCTION</w:t>
            </w:r>
          </w:p>
        </w:tc>
        <w:tc>
          <w:tcPr>
            <w:tcW w:w="720" w:type="dxa"/>
            <w:tcBorders>
              <w:top w:val="single" w:sz="4" w:space="0" w:color="auto"/>
              <w:left w:val="single" w:sz="4" w:space="0" w:color="auto"/>
              <w:bottom w:val="nil"/>
              <w:right w:val="single" w:sz="4" w:space="0" w:color="auto"/>
            </w:tcBorders>
            <w:shd w:val="clear" w:color="auto" w:fill="E5B8B7" w:themeFill="accent2" w:themeFillTint="66"/>
          </w:tcPr>
          <w:p w:rsidR="00C12442" w:rsidRPr="00262C4F" w:rsidRDefault="00C12442" w:rsidP="00262C4F">
            <w:pPr>
              <w:spacing w:before="40" w:after="20" w:line="240" w:lineRule="auto"/>
              <w:jc w:val="center"/>
              <w:rPr>
                <w:b/>
                <w:b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State the marker examined, the study objectives, and any pre-specified hypotheses.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5,6</w:t>
            </w:r>
          </w:p>
        </w:tc>
      </w:tr>
      <w:tr w:rsidR="00C12442" w:rsidRPr="00FE57FA" w:rsidTr="000C230A">
        <w:tc>
          <w:tcPr>
            <w:tcW w:w="9468" w:type="dxa"/>
            <w:gridSpan w:val="2"/>
            <w:tcBorders>
              <w:top w:val="nil"/>
              <w:left w:val="single" w:sz="4" w:space="0" w:color="auto"/>
              <w:bottom w:val="nil"/>
              <w:right w:val="single" w:sz="4" w:space="0" w:color="auto"/>
            </w:tcBorders>
            <w:shd w:val="clear" w:color="auto" w:fill="E5B8B7" w:themeFill="accent2" w:themeFillTint="66"/>
          </w:tcPr>
          <w:p w:rsidR="00C12442" w:rsidRPr="00262C4F" w:rsidRDefault="00C12442" w:rsidP="00F12F22">
            <w:pPr>
              <w:tabs>
                <w:tab w:val="decimal" w:pos="298"/>
              </w:tabs>
              <w:spacing w:before="40" w:after="20" w:line="240" w:lineRule="auto"/>
              <w:rPr>
                <w:b/>
                <w:bCs/>
                <w:sz w:val="20"/>
                <w:szCs w:val="18"/>
                <w:lang w:val="en-US"/>
              </w:rPr>
            </w:pPr>
            <w:r w:rsidRPr="00262C4F">
              <w:rPr>
                <w:b/>
                <w:bCs/>
                <w:sz w:val="20"/>
                <w:szCs w:val="18"/>
                <w:lang w:val="en-US"/>
              </w:rPr>
              <w:t>MATERIALS AND METHODS</w:t>
            </w:r>
          </w:p>
        </w:tc>
        <w:tc>
          <w:tcPr>
            <w:tcW w:w="720" w:type="dxa"/>
            <w:tcBorders>
              <w:top w:val="nil"/>
              <w:left w:val="single" w:sz="4" w:space="0" w:color="auto"/>
              <w:bottom w:val="nil"/>
              <w:right w:val="single" w:sz="4" w:space="0" w:color="auto"/>
            </w:tcBorders>
            <w:shd w:val="clear" w:color="auto" w:fill="E5B8B7" w:themeFill="accent2" w:themeFillTint="66"/>
          </w:tcPr>
          <w:p w:rsidR="00C12442" w:rsidRPr="00262C4F" w:rsidRDefault="00C12442" w:rsidP="00262C4F">
            <w:pPr>
              <w:tabs>
                <w:tab w:val="decimal" w:pos="298"/>
              </w:tabs>
              <w:spacing w:before="40" w:after="20" w:line="240" w:lineRule="auto"/>
              <w:rPr>
                <w:b/>
                <w:bCs/>
                <w:sz w:val="20"/>
                <w:szCs w:val="18"/>
                <w:lang w:val="en-US"/>
              </w:rPr>
            </w:pP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Patients</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2</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Describe the characteristics (e.g., disease stage or co-morbidities) of the study patients, including their source and inclusion and exclusion criteria.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8</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3</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Describe treatments received and how chosen (e.g., randomized or rule-based).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8</w:t>
            </w: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Specimen characteristics</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4</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bookmarkStart w:id="0" w:name="OLE_LINK2"/>
            <w:bookmarkStart w:id="1" w:name="OLE_LINK3"/>
            <w:r w:rsidRPr="00262C4F">
              <w:rPr>
                <w:sz w:val="19"/>
                <w:szCs w:val="19"/>
                <w:lang w:val="en-US"/>
              </w:rPr>
              <w:t>Describe type of biological material used (including control samples) and methods of preservation and storage.</w:t>
            </w:r>
            <w:bookmarkEnd w:id="0"/>
            <w:bookmarkEnd w:id="1"/>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8</w:t>
            </w: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Assay methods</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5</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Specify the assay method used and provide (or reference) a detailed protocol, including specific reagents or kits used, quality control procedures, reproducibility assessments, quantitation methods, and scoring and reporting protocols. Specify whether and how assays were performed blinded to the study endpoint.</w:t>
            </w:r>
          </w:p>
        </w:tc>
        <w:tc>
          <w:tcPr>
            <w:tcW w:w="720" w:type="dxa"/>
            <w:tcBorders>
              <w:top w:val="nil"/>
              <w:left w:val="single" w:sz="4" w:space="0" w:color="auto"/>
              <w:bottom w:val="nil"/>
              <w:right w:val="single" w:sz="4" w:space="0" w:color="auto"/>
            </w:tcBorders>
          </w:tcPr>
          <w:p w:rsidR="00C12442" w:rsidRDefault="00914FE2" w:rsidP="00262C4F">
            <w:pPr>
              <w:tabs>
                <w:tab w:val="decimal" w:pos="298"/>
              </w:tabs>
              <w:spacing w:before="40" w:after="20" w:line="240" w:lineRule="auto"/>
              <w:jc w:val="center"/>
              <w:rPr>
                <w:sz w:val="19"/>
                <w:szCs w:val="19"/>
                <w:lang w:val="en-US"/>
              </w:rPr>
            </w:pPr>
            <w:r>
              <w:rPr>
                <w:sz w:val="19"/>
                <w:szCs w:val="19"/>
                <w:lang w:val="en-US"/>
              </w:rPr>
              <w:t>9-11, supplementary</w:t>
            </w:r>
          </w:p>
          <w:p w:rsidR="00914FE2" w:rsidRPr="00262C4F" w:rsidRDefault="00914FE2" w:rsidP="00262C4F">
            <w:pPr>
              <w:tabs>
                <w:tab w:val="decimal" w:pos="298"/>
              </w:tabs>
              <w:spacing w:before="40" w:after="20" w:line="240" w:lineRule="auto"/>
              <w:jc w:val="center"/>
              <w:rPr>
                <w:sz w:val="19"/>
                <w:szCs w:val="19"/>
                <w:lang w:val="en-US"/>
              </w:rPr>
            </w:pPr>
            <w:r>
              <w:rPr>
                <w:sz w:val="19"/>
                <w:szCs w:val="19"/>
                <w:lang w:val="en-US"/>
              </w:rPr>
              <w:t>material</w:t>
            </w: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Study design</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6</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State the method of case selection, including whether prospective or retrospective and whether stratification or matching (e.g., by stage of disease or age) was used. Specify the time period from which cases were taken, the end of the follow-up period, and the median follow-up time.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8</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7</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Precisely define all clinical endpoints examined.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8</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8</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List all candidate variables initially examined or considered for inclusion in models.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10-11</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9</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Give rationale for sample size; if the study was designed to detect a specified effect size, give the target power and effect size.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 xml:space="preserve">Effect size was unknown. </w:t>
            </w: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Statistical analysis methods</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10</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Specify all statistical methods, including details of any variable selection procedures and other model-building issues, how model assumptions were verified, and how missing data were handled. </w:t>
            </w:r>
          </w:p>
        </w:tc>
        <w:tc>
          <w:tcPr>
            <w:tcW w:w="720" w:type="dxa"/>
            <w:tcBorders>
              <w:top w:val="nil"/>
              <w:left w:val="single" w:sz="4" w:space="0" w:color="auto"/>
              <w:bottom w:val="nil"/>
              <w:right w:val="single" w:sz="4" w:space="0" w:color="auto"/>
            </w:tcBorders>
          </w:tcPr>
          <w:p w:rsidR="00C12442" w:rsidRPr="00262C4F" w:rsidRDefault="00914FE2" w:rsidP="00262C4F">
            <w:pPr>
              <w:tabs>
                <w:tab w:val="decimal" w:pos="298"/>
              </w:tabs>
              <w:spacing w:before="40" w:after="20" w:line="240" w:lineRule="auto"/>
              <w:jc w:val="center"/>
              <w:rPr>
                <w:sz w:val="19"/>
                <w:szCs w:val="19"/>
                <w:lang w:val="en-US"/>
              </w:rPr>
            </w:pPr>
            <w:r>
              <w:rPr>
                <w:sz w:val="19"/>
                <w:szCs w:val="19"/>
                <w:lang w:val="en-US"/>
              </w:rPr>
              <w:t>12-13</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11</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Clarify how marker values were handled in the analyses; if relevant, describe methods used for cutpoint determination.</w:t>
            </w:r>
          </w:p>
        </w:tc>
        <w:tc>
          <w:tcPr>
            <w:tcW w:w="720" w:type="dxa"/>
            <w:tcBorders>
              <w:top w:val="nil"/>
              <w:left w:val="single" w:sz="4" w:space="0" w:color="auto"/>
              <w:bottom w:val="nil"/>
              <w:right w:val="single" w:sz="4" w:space="0" w:color="auto"/>
            </w:tcBorders>
          </w:tcPr>
          <w:p w:rsidR="00C12442" w:rsidRPr="00262C4F" w:rsidRDefault="001B0AF8" w:rsidP="00262C4F">
            <w:pPr>
              <w:tabs>
                <w:tab w:val="decimal" w:pos="298"/>
              </w:tabs>
              <w:spacing w:before="40" w:after="20" w:line="240" w:lineRule="auto"/>
              <w:jc w:val="center"/>
              <w:rPr>
                <w:sz w:val="19"/>
                <w:szCs w:val="19"/>
                <w:lang w:val="en-US"/>
              </w:rPr>
            </w:pPr>
            <w:r>
              <w:rPr>
                <w:sz w:val="19"/>
                <w:szCs w:val="19"/>
                <w:lang w:val="en-US"/>
              </w:rPr>
              <w:t>10, 12</w:t>
            </w:r>
          </w:p>
        </w:tc>
      </w:tr>
      <w:tr w:rsidR="00C12442" w:rsidRPr="00FE57FA" w:rsidTr="000C230A">
        <w:tc>
          <w:tcPr>
            <w:tcW w:w="9468" w:type="dxa"/>
            <w:gridSpan w:val="2"/>
            <w:tcBorders>
              <w:top w:val="nil"/>
              <w:left w:val="single" w:sz="4" w:space="0" w:color="auto"/>
              <w:bottom w:val="nil"/>
              <w:right w:val="single" w:sz="4" w:space="0" w:color="auto"/>
            </w:tcBorders>
            <w:shd w:val="clear" w:color="auto" w:fill="E5B8B7" w:themeFill="accent2" w:themeFillTint="66"/>
          </w:tcPr>
          <w:p w:rsidR="00C12442" w:rsidRPr="00262C4F" w:rsidRDefault="00C12442" w:rsidP="00F12F22">
            <w:pPr>
              <w:tabs>
                <w:tab w:val="decimal" w:pos="298"/>
              </w:tabs>
              <w:spacing w:before="40" w:after="20" w:line="240" w:lineRule="auto"/>
              <w:rPr>
                <w:b/>
                <w:bCs/>
                <w:sz w:val="20"/>
                <w:szCs w:val="18"/>
                <w:lang w:val="en-US"/>
              </w:rPr>
            </w:pPr>
            <w:r w:rsidRPr="00262C4F">
              <w:rPr>
                <w:b/>
                <w:bCs/>
                <w:sz w:val="20"/>
                <w:szCs w:val="18"/>
                <w:lang w:val="en-US"/>
              </w:rPr>
              <w:t>RESULTS</w:t>
            </w:r>
          </w:p>
        </w:tc>
        <w:tc>
          <w:tcPr>
            <w:tcW w:w="720" w:type="dxa"/>
            <w:tcBorders>
              <w:top w:val="nil"/>
              <w:left w:val="single" w:sz="4" w:space="0" w:color="auto"/>
              <w:bottom w:val="nil"/>
              <w:right w:val="single" w:sz="4" w:space="0" w:color="auto"/>
            </w:tcBorders>
            <w:shd w:val="clear" w:color="auto" w:fill="E5B8B7" w:themeFill="accent2" w:themeFillTint="66"/>
          </w:tcPr>
          <w:p w:rsidR="00C12442" w:rsidRPr="00262C4F" w:rsidRDefault="00C12442" w:rsidP="00262C4F">
            <w:pPr>
              <w:tabs>
                <w:tab w:val="decimal" w:pos="298"/>
              </w:tabs>
              <w:spacing w:before="40" w:after="20" w:line="240" w:lineRule="auto"/>
              <w:jc w:val="center"/>
              <w:rPr>
                <w:b/>
                <w:bCs/>
                <w:sz w:val="20"/>
                <w:szCs w:val="18"/>
                <w:lang w:val="en-US"/>
              </w:rPr>
            </w:pP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Data</w:t>
            </w:r>
            <w:r w:rsidRPr="00262C4F">
              <w:rPr>
                <w:sz w:val="20"/>
                <w:szCs w:val="18"/>
                <w:lang w:val="en-US"/>
              </w:rPr>
              <w:t xml:space="preserve"> </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12</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Describe the flow of patients through the study, including the number of patients included in each stage of the analysis (a diagram may be helpful) and reasons for dropout. Specifically, both overall and for each subgroup extensively examined report the numbers of patients and the number of events.</w:t>
            </w:r>
          </w:p>
        </w:tc>
        <w:tc>
          <w:tcPr>
            <w:tcW w:w="720" w:type="dxa"/>
            <w:tcBorders>
              <w:top w:val="nil"/>
              <w:left w:val="single" w:sz="4" w:space="0" w:color="auto"/>
              <w:bottom w:val="nil"/>
              <w:right w:val="single" w:sz="4" w:space="0" w:color="auto"/>
            </w:tcBorders>
          </w:tcPr>
          <w:p w:rsidR="001B0AF8" w:rsidRDefault="001B0AF8" w:rsidP="00262C4F">
            <w:pPr>
              <w:tabs>
                <w:tab w:val="decimal" w:pos="298"/>
              </w:tabs>
              <w:spacing w:before="40" w:after="20" w:line="240" w:lineRule="auto"/>
              <w:jc w:val="center"/>
              <w:rPr>
                <w:sz w:val="19"/>
                <w:szCs w:val="19"/>
                <w:lang w:val="en-US"/>
              </w:rPr>
            </w:pPr>
            <w:r>
              <w:rPr>
                <w:sz w:val="19"/>
                <w:szCs w:val="19"/>
                <w:lang w:val="en-US"/>
              </w:rPr>
              <w:t>8</w:t>
            </w:r>
          </w:p>
          <w:p w:rsidR="00C12442" w:rsidRPr="00262C4F" w:rsidRDefault="001B0AF8" w:rsidP="00262C4F">
            <w:pPr>
              <w:tabs>
                <w:tab w:val="decimal" w:pos="298"/>
              </w:tabs>
              <w:spacing w:before="40" w:after="20" w:line="240" w:lineRule="auto"/>
              <w:jc w:val="center"/>
              <w:rPr>
                <w:sz w:val="19"/>
                <w:szCs w:val="19"/>
                <w:lang w:val="en-US"/>
              </w:rPr>
            </w:pPr>
            <w:r>
              <w:rPr>
                <w:sz w:val="19"/>
                <w:szCs w:val="19"/>
                <w:lang w:val="en-US"/>
              </w:rPr>
              <w:t xml:space="preserve"> figure 1</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13</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Report distributions of basic demographic characteristics (at least age and sex), standard (disease-specific) prognostic variables, and tumor marker, including numbers of missing values. </w:t>
            </w:r>
          </w:p>
        </w:tc>
        <w:tc>
          <w:tcPr>
            <w:tcW w:w="720" w:type="dxa"/>
            <w:tcBorders>
              <w:top w:val="nil"/>
              <w:left w:val="single" w:sz="4" w:space="0" w:color="auto"/>
              <w:bottom w:val="nil"/>
              <w:right w:val="single" w:sz="4" w:space="0" w:color="auto"/>
            </w:tcBorders>
          </w:tcPr>
          <w:p w:rsidR="00C12442" w:rsidRDefault="001B0AF8" w:rsidP="00262C4F">
            <w:pPr>
              <w:tabs>
                <w:tab w:val="decimal" w:pos="298"/>
              </w:tabs>
              <w:spacing w:before="40" w:after="20" w:line="240" w:lineRule="auto"/>
              <w:jc w:val="center"/>
              <w:rPr>
                <w:sz w:val="19"/>
                <w:szCs w:val="19"/>
                <w:lang w:val="en-US"/>
              </w:rPr>
            </w:pPr>
            <w:r>
              <w:rPr>
                <w:sz w:val="19"/>
                <w:szCs w:val="19"/>
                <w:lang w:val="en-US"/>
              </w:rPr>
              <w:t>14</w:t>
            </w:r>
          </w:p>
          <w:p w:rsidR="001B0AF8" w:rsidRPr="00262C4F" w:rsidRDefault="001B0AF8" w:rsidP="00262C4F">
            <w:pPr>
              <w:tabs>
                <w:tab w:val="decimal" w:pos="298"/>
              </w:tabs>
              <w:spacing w:before="40" w:after="20" w:line="240" w:lineRule="auto"/>
              <w:jc w:val="center"/>
              <w:rPr>
                <w:sz w:val="19"/>
                <w:szCs w:val="19"/>
                <w:lang w:val="en-US"/>
              </w:rPr>
            </w:pPr>
            <w:r>
              <w:rPr>
                <w:sz w:val="19"/>
                <w:szCs w:val="19"/>
                <w:lang w:val="en-US"/>
              </w:rPr>
              <w:t>Table 1</w:t>
            </w:r>
          </w:p>
        </w:tc>
      </w:tr>
      <w:tr w:rsidR="00C12442" w:rsidRPr="00FE57FA"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 xml:space="preserve">Analysis and presentation </w:t>
            </w:r>
          </w:p>
        </w:tc>
        <w:tc>
          <w:tcPr>
            <w:tcW w:w="720" w:type="dxa"/>
            <w:tcBorders>
              <w:top w:val="nil"/>
              <w:left w:val="single" w:sz="4" w:space="0" w:color="auto"/>
              <w:bottom w:val="nil"/>
              <w:right w:val="single" w:sz="4" w:space="0" w:color="auto"/>
            </w:tcBorders>
            <w:shd w:val="clear" w:color="auto" w:fill="F2DBDB" w:themeFill="accent2" w:themeFillTint="33"/>
          </w:tcPr>
          <w:p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14</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Show the relation of the marker to standard prognostic variables.</w:t>
            </w:r>
          </w:p>
        </w:tc>
        <w:tc>
          <w:tcPr>
            <w:tcW w:w="720" w:type="dxa"/>
            <w:tcBorders>
              <w:top w:val="nil"/>
              <w:left w:val="single" w:sz="4" w:space="0" w:color="auto"/>
              <w:bottom w:val="nil"/>
              <w:right w:val="single" w:sz="4" w:space="0" w:color="auto"/>
            </w:tcBorders>
          </w:tcPr>
          <w:p w:rsidR="00C12442" w:rsidRPr="00262C4F" w:rsidRDefault="001B0AF8" w:rsidP="00262C4F">
            <w:pPr>
              <w:tabs>
                <w:tab w:val="decimal" w:pos="298"/>
              </w:tabs>
              <w:spacing w:before="40" w:after="20" w:line="240" w:lineRule="auto"/>
              <w:jc w:val="center"/>
              <w:rPr>
                <w:sz w:val="19"/>
                <w:szCs w:val="19"/>
                <w:lang w:val="en-US"/>
              </w:rPr>
            </w:pPr>
            <w:r>
              <w:rPr>
                <w:sz w:val="19"/>
                <w:szCs w:val="19"/>
                <w:lang w:val="en-US"/>
              </w:rPr>
              <w:t>14, table 1</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15</w:t>
            </w:r>
          </w:p>
        </w:tc>
        <w:tc>
          <w:tcPr>
            <w:tcW w:w="8911" w:type="dxa"/>
            <w:tcBorders>
              <w:top w:val="nil"/>
              <w:left w:val="nil"/>
              <w:bottom w:val="nil"/>
              <w:right w:val="nil"/>
            </w:tcBorders>
          </w:tcPr>
          <w:p w:rsidR="00C12442" w:rsidRPr="00C90EFF" w:rsidRDefault="00C12442" w:rsidP="00AE68F9">
            <w:pPr>
              <w:spacing w:before="40" w:after="20" w:line="240" w:lineRule="auto"/>
              <w:rPr>
                <w:sz w:val="19"/>
                <w:szCs w:val="19"/>
                <w:lang w:val="en-US"/>
              </w:rPr>
            </w:pPr>
            <w:r w:rsidRPr="00C90EFF">
              <w:rPr>
                <w:sz w:val="19"/>
                <w:szCs w:val="19"/>
                <w:lang w:val="en-US"/>
              </w:rPr>
              <w:t xml:space="preserve">Present univariable analyses showing the relation between the marker and outcome, with the estimated effect (e.g., hazard ratio and survival probability). Preferably provide similar analyses for all other variables being analyzed. For the effect of a tumor marker on a time-to-event outcome, a Kaplan-Meier plot is recommended. </w:t>
            </w:r>
          </w:p>
        </w:tc>
        <w:tc>
          <w:tcPr>
            <w:tcW w:w="720" w:type="dxa"/>
            <w:tcBorders>
              <w:top w:val="nil"/>
              <w:left w:val="single" w:sz="4" w:space="0" w:color="auto"/>
              <w:bottom w:val="nil"/>
              <w:right w:val="single" w:sz="4" w:space="0" w:color="auto"/>
            </w:tcBorders>
          </w:tcPr>
          <w:p w:rsidR="00C12442" w:rsidRPr="00262C4F" w:rsidRDefault="001B592F" w:rsidP="00262C4F">
            <w:pPr>
              <w:tabs>
                <w:tab w:val="decimal" w:pos="298"/>
              </w:tabs>
              <w:spacing w:before="40" w:after="20" w:line="240" w:lineRule="auto"/>
              <w:jc w:val="center"/>
              <w:rPr>
                <w:sz w:val="19"/>
                <w:szCs w:val="19"/>
                <w:lang w:val="en-US"/>
              </w:rPr>
            </w:pPr>
            <w:r>
              <w:rPr>
                <w:sz w:val="19"/>
                <w:szCs w:val="19"/>
                <w:lang w:val="en-US"/>
              </w:rPr>
              <w:t xml:space="preserve">15-18, fig 3,4 </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16</w:t>
            </w:r>
          </w:p>
        </w:tc>
        <w:tc>
          <w:tcPr>
            <w:tcW w:w="8911" w:type="dxa"/>
            <w:tcBorders>
              <w:top w:val="nil"/>
              <w:left w:val="nil"/>
              <w:bottom w:val="nil"/>
              <w:right w:val="nil"/>
            </w:tcBorders>
          </w:tcPr>
          <w:p w:rsidR="00C12442" w:rsidRPr="00C90EFF" w:rsidRDefault="00C12442" w:rsidP="00AE68F9">
            <w:pPr>
              <w:spacing w:before="40" w:after="20" w:line="240" w:lineRule="auto"/>
              <w:rPr>
                <w:sz w:val="19"/>
                <w:szCs w:val="19"/>
                <w:lang w:val="en-US"/>
              </w:rPr>
            </w:pPr>
            <w:r w:rsidRPr="00C90EFF">
              <w:rPr>
                <w:sz w:val="19"/>
                <w:szCs w:val="19"/>
                <w:lang w:val="en-US"/>
              </w:rPr>
              <w:t xml:space="preserve">For key multivariable analyses, report estimated effects (e.g., hazard ratio) with confidence intervals for the marker and, at least for the final model, all other variables in the model. </w:t>
            </w:r>
          </w:p>
        </w:tc>
        <w:tc>
          <w:tcPr>
            <w:tcW w:w="720" w:type="dxa"/>
            <w:tcBorders>
              <w:top w:val="nil"/>
              <w:left w:val="single" w:sz="4" w:space="0" w:color="auto"/>
              <w:bottom w:val="nil"/>
              <w:right w:val="single" w:sz="4" w:space="0" w:color="auto"/>
            </w:tcBorders>
          </w:tcPr>
          <w:p w:rsidR="00C12442" w:rsidRPr="00262C4F" w:rsidRDefault="007128AC" w:rsidP="00262C4F">
            <w:pPr>
              <w:tabs>
                <w:tab w:val="decimal" w:pos="298"/>
              </w:tabs>
              <w:spacing w:before="40" w:after="20" w:line="240" w:lineRule="auto"/>
              <w:jc w:val="center"/>
              <w:rPr>
                <w:sz w:val="19"/>
                <w:szCs w:val="19"/>
                <w:lang w:val="en-US"/>
              </w:rPr>
            </w:pPr>
            <w:r>
              <w:rPr>
                <w:sz w:val="19"/>
                <w:szCs w:val="19"/>
                <w:lang w:val="en-US"/>
              </w:rPr>
              <w:t xml:space="preserve">16-17, 20 </w:t>
            </w:r>
            <w:r w:rsidR="001B592F">
              <w:rPr>
                <w:sz w:val="19"/>
                <w:szCs w:val="19"/>
                <w:lang w:val="en-US"/>
              </w:rPr>
              <w:t>Supplementary table 3</w:t>
            </w:r>
            <w:r>
              <w:rPr>
                <w:sz w:val="19"/>
                <w:szCs w:val="19"/>
                <w:lang w:val="en-US"/>
              </w:rPr>
              <w:t>, 4, 6</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17</w:t>
            </w:r>
          </w:p>
        </w:tc>
        <w:tc>
          <w:tcPr>
            <w:tcW w:w="8911" w:type="dxa"/>
            <w:tcBorders>
              <w:top w:val="nil"/>
              <w:left w:val="nil"/>
              <w:bottom w:val="nil"/>
              <w:right w:val="nil"/>
            </w:tcBorders>
          </w:tcPr>
          <w:p w:rsidR="00C12442" w:rsidRPr="00C90EFF" w:rsidRDefault="00C12442" w:rsidP="00AE68F9">
            <w:pPr>
              <w:spacing w:before="40" w:after="20" w:line="240" w:lineRule="auto"/>
              <w:rPr>
                <w:sz w:val="19"/>
                <w:szCs w:val="19"/>
                <w:lang w:val="en-US"/>
              </w:rPr>
            </w:pPr>
            <w:r w:rsidRPr="00C90EFF">
              <w:rPr>
                <w:sz w:val="19"/>
                <w:szCs w:val="19"/>
                <w:lang w:val="en-US"/>
              </w:rPr>
              <w:t xml:space="preserve">Among reported results, provide estimated effects with confidence intervals from an analysis in which the marker and standard prognostic variables are included, regardless of their statistical significance. </w:t>
            </w:r>
          </w:p>
        </w:tc>
        <w:tc>
          <w:tcPr>
            <w:tcW w:w="720" w:type="dxa"/>
            <w:tcBorders>
              <w:top w:val="nil"/>
              <w:left w:val="single" w:sz="4" w:space="0" w:color="auto"/>
              <w:bottom w:val="nil"/>
              <w:right w:val="single" w:sz="4" w:space="0" w:color="auto"/>
            </w:tcBorders>
          </w:tcPr>
          <w:p w:rsidR="00C12442" w:rsidRPr="00262C4F" w:rsidRDefault="007128AC" w:rsidP="00262C4F">
            <w:pPr>
              <w:tabs>
                <w:tab w:val="decimal" w:pos="298"/>
              </w:tabs>
              <w:spacing w:before="40" w:after="20" w:line="240" w:lineRule="auto"/>
              <w:jc w:val="center"/>
              <w:rPr>
                <w:sz w:val="19"/>
                <w:szCs w:val="19"/>
                <w:lang w:val="en-US"/>
              </w:rPr>
            </w:pPr>
            <w:r>
              <w:rPr>
                <w:sz w:val="19"/>
                <w:szCs w:val="19"/>
                <w:lang w:val="en-US"/>
              </w:rPr>
              <w:t>NA, case-control design</w:t>
            </w: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18</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If done, report results of further investigations, such as checking assumptions, sensitivity analyses, and internal validation.</w:t>
            </w:r>
          </w:p>
        </w:tc>
        <w:tc>
          <w:tcPr>
            <w:tcW w:w="720" w:type="dxa"/>
            <w:tcBorders>
              <w:top w:val="nil"/>
              <w:left w:val="single" w:sz="4" w:space="0" w:color="auto"/>
              <w:bottom w:val="nil"/>
              <w:right w:val="single" w:sz="4" w:space="0" w:color="auto"/>
            </w:tcBorders>
          </w:tcPr>
          <w:p w:rsidR="00C12442" w:rsidRPr="00262C4F" w:rsidRDefault="007128AC" w:rsidP="00262C4F">
            <w:pPr>
              <w:tabs>
                <w:tab w:val="decimal" w:pos="298"/>
              </w:tabs>
              <w:spacing w:before="40" w:after="20" w:line="240" w:lineRule="auto"/>
              <w:jc w:val="center"/>
              <w:rPr>
                <w:sz w:val="19"/>
                <w:szCs w:val="19"/>
                <w:lang w:val="en-US"/>
              </w:rPr>
            </w:pPr>
            <w:r>
              <w:rPr>
                <w:sz w:val="19"/>
                <w:szCs w:val="19"/>
                <w:lang w:val="en-US"/>
              </w:rPr>
              <w:t>18,19</w:t>
            </w:r>
            <w:bookmarkStart w:id="2" w:name="_GoBack"/>
            <w:bookmarkEnd w:id="2"/>
          </w:p>
        </w:tc>
      </w:tr>
      <w:tr w:rsidR="00C12442" w:rsidRPr="00FE57FA" w:rsidTr="000C230A">
        <w:tc>
          <w:tcPr>
            <w:tcW w:w="9468" w:type="dxa"/>
            <w:gridSpan w:val="2"/>
            <w:tcBorders>
              <w:top w:val="nil"/>
              <w:left w:val="single" w:sz="4" w:space="0" w:color="auto"/>
              <w:bottom w:val="nil"/>
              <w:right w:val="single" w:sz="4" w:space="0" w:color="auto"/>
            </w:tcBorders>
            <w:shd w:val="clear" w:color="auto" w:fill="E5B8B7" w:themeFill="accent2" w:themeFillTint="66"/>
          </w:tcPr>
          <w:p w:rsidR="00C12442" w:rsidRPr="00262C4F" w:rsidRDefault="00C12442" w:rsidP="00F12F22">
            <w:pPr>
              <w:tabs>
                <w:tab w:val="decimal" w:pos="298"/>
              </w:tabs>
              <w:spacing w:before="40" w:after="20" w:line="240" w:lineRule="auto"/>
              <w:rPr>
                <w:b/>
                <w:bCs/>
                <w:sz w:val="20"/>
                <w:szCs w:val="18"/>
                <w:lang w:val="en-US"/>
              </w:rPr>
            </w:pPr>
            <w:r w:rsidRPr="00262C4F">
              <w:rPr>
                <w:b/>
                <w:bCs/>
                <w:sz w:val="20"/>
                <w:szCs w:val="18"/>
                <w:lang w:val="en-US"/>
              </w:rPr>
              <w:t>DISCUSSION</w:t>
            </w:r>
          </w:p>
        </w:tc>
        <w:tc>
          <w:tcPr>
            <w:tcW w:w="720" w:type="dxa"/>
            <w:tcBorders>
              <w:top w:val="nil"/>
              <w:left w:val="single" w:sz="4" w:space="0" w:color="auto"/>
              <w:bottom w:val="nil"/>
              <w:right w:val="single" w:sz="4" w:space="0" w:color="auto"/>
            </w:tcBorders>
            <w:shd w:val="clear" w:color="auto" w:fill="E5B8B7" w:themeFill="accent2" w:themeFillTint="66"/>
          </w:tcPr>
          <w:p w:rsidR="00C12442" w:rsidRPr="00262C4F" w:rsidRDefault="00C12442" w:rsidP="00262C4F">
            <w:pPr>
              <w:tabs>
                <w:tab w:val="decimal" w:pos="298"/>
              </w:tabs>
              <w:spacing w:before="40" w:after="20" w:line="240" w:lineRule="auto"/>
              <w:jc w:val="center"/>
              <w:rPr>
                <w:b/>
                <w:bCs/>
                <w:sz w:val="20"/>
                <w:szCs w:val="18"/>
                <w:lang w:val="en-US"/>
              </w:rPr>
            </w:pPr>
          </w:p>
        </w:tc>
      </w:tr>
      <w:tr w:rsidR="00C12442" w:rsidRPr="00262C4F" w:rsidTr="000C230A">
        <w:tc>
          <w:tcPr>
            <w:tcW w:w="557" w:type="dxa"/>
            <w:tcBorders>
              <w:top w:val="nil"/>
              <w:left w:val="single" w:sz="4" w:space="0" w:color="auto"/>
              <w:bottom w:val="nil"/>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lastRenderedPageBreak/>
              <w:t>19</w:t>
            </w:r>
          </w:p>
        </w:tc>
        <w:tc>
          <w:tcPr>
            <w:tcW w:w="8911" w:type="dxa"/>
            <w:tcBorders>
              <w:top w:val="nil"/>
              <w:left w:val="nil"/>
              <w:bottom w:val="nil"/>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Interpret the results in the context of the pre-specified hypotheses and other relevant studies; include a discussion of limitations of the study.</w:t>
            </w:r>
          </w:p>
        </w:tc>
        <w:tc>
          <w:tcPr>
            <w:tcW w:w="720" w:type="dxa"/>
            <w:tcBorders>
              <w:top w:val="nil"/>
              <w:left w:val="single" w:sz="4" w:space="0" w:color="auto"/>
              <w:bottom w:val="nil"/>
              <w:right w:val="single" w:sz="4" w:space="0" w:color="auto"/>
            </w:tcBorders>
          </w:tcPr>
          <w:p w:rsidR="00C12442" w:rsidRPr="00262C4F" w:rsidRDefault="003E4E7B" w:rsidP="00262C4F">
            <w:pPr>
              <w:tabs>
                <w:tab w:val="decimal" w:pos="298"/>
              </w:tabs>
              <w:spacing w:before="40" w:after="20" w:line="240" w:lineRule="auto"/>
              <w:jc w:val="center"/>
              <w:rPr>
                <w:sz w:val="19"/>
                <w:szCs w:val="19"/>
                <w:lang w:val="en-US"/>
              </w:rPr>
            </w:pPr>
            <w:r>
              <w:rPr>
                <w:sz w:val="19"/>
                <w:szCs w:val="19"/>
                <w:lang w:val="en-US"/>
              </w:rPr>
              <w:t>22-28</w:t>
            </w:r>
          </w:p>
        </w:tc>
      </w:tr>
      <w:tr w:rsidR="00C12442" w:rsidRPr="00262C4F" w:rsidTr="000C230A">
        <w:tc>
          <w:tcPr>
            <w:tcW w:w="557" w:type="dxa"/>
            <w:tcBorders>
              <w:top w:val="nil"/>
              <w:left w:val="single" w:sz="4" w:space="0" w:color="auto"/>
              <w:bottom w:val="single" w:sz="4" w:space="0" w:color="auto"/>
              <w:right w:val="nil"/>
            </w:tcBorders>
          </w:tcPr>
          <w:p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20</w:t>
            </w:r>
          </w:p>
        </w:tc>
        <w:tc>
          <w:tcPr>
            <w:tcW w:w="8911" w:type="dxa"/>
            <w:tcBorders>
              <w:top w:val="nil"/>
              <w:left w:val="nil"/>
              <w:bottom w:val="single" w:sz="4" w:space="0" w:color="auto"/>
              <w:right w:val="nil"/>
            </w:tcBorders>
          </w:tcPr>
          <w:p w:rsidR="00C12442" w:rsidRPr="00262C4F" w:rsidRDefault="00C12442" w:rsidP="00AE68F9">
            <w:pPr>
              <w:spacing w:before="40" w:after="20" w:line="240" w:lineRule="auto"/>
              <w:rPr>
                <w:sz w:val="19"/>
                <w:szCs w:val="19"/>
                <w:lang w:val="en-US"/>
              </w:rPr>
            </w:pPr>
            <w:r w:rsidRPr="00262C4F">
              <w:rPr>
                <w:sz w:val="19"/>
                <w:szCs w:val="19"/>
                <w:lang w:val="en-US"/>
              </w:rPr>
              <w:t xml:space="preserve">Discuss implications for future research and clinical value. </w:t>
            </w:r>
          </w:p>
        </w:tc>
        <w:tc>
          <w:tcPr>
            <w:tcW w:w="720" w:type="dxa"/>
            <w:tcBorders>
              <w:top w:val="nil"/>
              <w:left w:val="single" w:sz="4" w:space="0" w:color="auto"/>
              <w:bottom w:val="single" w:sz="4" w:space="0" w:color="auto"/>
              <w:right w:val="single" w:sz="4" w:space="0" w:color="auto"/>
            </w:tcBorders>
          </w:tcPr>
          <w:p w:rsidR="00C12442" w:rsidRPr="00262C4F" w:rsidRDefault="003E4E7B" w:rsidP="00262C4F">
            <w:pPr>
              <w:tabs>
                <w:tab w:val="decimal" w:pos="298"/>
              </w:tabs>
              <w:spacing w:before="40" w:after="20" w:line="240" w:lineRule="auto"/>
              <w:jc w:val="center"/>
              <w:rPr>
                <w:sz w:val="19"/>
                <w:szCs w:val="19"/>
                <w:lang w:val="en-US"/>
              </w:rPr>
            </w:pPr>
            <w:r>
              <w:rPr>
                <w:sz w:val="19"/>
                <w:szCs w:val="19"/>
                <w:lang w:val="en-US"/>
              </w:rPr>
              <w:t>28</w:t>
            </w:r>
          </w:p>
        </w:tc>
      </w:tr>
    </w:tbl>
    <w:p w:rsidR="00C12442" w:rsidRPr="003A4E58" w:rsidRDefault="00C12442" w:rsidP="009833A3">
      <w:pPr>
        <w:spacing w:after="120"/>
      </w:pPr>
    </w:p>
    <w:sectPr w:rsidR="00C12442" w:rsidRPr="003A4E58" w:rsidSect="00262C4F">
      <w:headerReference w:type="default" r:id="rId7"/>
      <w:footerReference w:type="default" r:id="rId8"/>
      <w:pgSz w:w="11906" w:h="16838" w:code="9"/>
      <w:pgMar w:top="1008" w:right="1152" w:bottom="1008" w:left="1008"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89A" w:rsidRDefault="00F5089A" w:rsidP="00C12442">
      <w:pPr>
        <w:spacing w:after="0" w:line="240" w:lineRule="auto"/>
      </w:pPr>
      <w:r>
        <w:separator/>
      </w:r>
    </w:p>
  </w:endnote>
  <w:endnote w:type="continuationSeparator" w:id="0">
    <w:p w:rsidR="00F5089A" w:rsidRDefault="00F5089A" w:rsidP="00C12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C4F" w:rsidRDefault="00262C4F" w:rsidP="00262C4F">
    <w:pPr>
      <w:pStyle w:val="Footer"/>
      <w:ind w:left="720" w:hanging="720"/>
    </w:pPr>
    <w:r>
      <w:rPr>
        <w:sz w:val="18"/>
        <w:lang w:val="en-US"/>
      </w:rPr>
      <w:t>Source:</w:t>
    </w:r>
    <w:r>
      <w:rPr>
        <w:sz w:val="18"/>
        <w:lang w:val="en-US"/>
      </w:rPr>
      <w:tab/>
    </w:r>
    <w:r w:rsidRPr="00262C4F">
      <w:rPr>
        <w:sz w:val="18"/>
        <w:lang w:val="en-US"/>
      </w:rPr>
      <w:t xml:space="preserve">McShane LM, Altman DG, Sauerbrei W, Taube SE, </w:t>
    </w:r>
    <w:proofErr w:type="spellStart"/>
    <w:r w:rsidRPr="00262C4F">
      <w:rPr>
        <w:sz w:val="18"/>
        <w:lang w:val="en-US"/>
      </w:rPr>
      <w:t>Gion</w:t>
    </w:r>
    <w:proofErr w:type="spellEnd"/>
    <w:r w:rsidRPr="00262C4F">
      <w:rPr>
        <w:sz w:val="18"/>
        <w:lang w:val="en-US"/>
      </w:rPr>
      <w:t xml:space="preserve"> M, Clark GM: Reporting recommendations for tumor marker prognostic studies (REMARK). </w:t>
    </w:r>
    <w:r w:rsidRPr="00262C4F">
      <w:rPr>
        <w:i/>
        <w:sz w:val="18"/>
        <w:lang w:val="en-US"/>
      </w:rPr>
      <w:t>J Natl Cancer Inst</w:t>
    </w:r>
    <w:r w:rsidRPr="00262C4F">
      <w:rPr>
        <w:sz w:val="18"/>
        <w:lang w:val="en-US"/>
      </w:rPr>
      <w:t xml:space="preserve"> 2005</w:t>
    </w:r>
    <w:r w:rsidR="00146C47">
      <w:rPr>
        <w:sz w:val="18"/>
        <w:lang w:val="en-US"/>
      </w:rPr>
      <w:t>;</w:t>
    </w:r>
    <w:r w:rsidRPr="00262C4F">
      <w:rPr>
        <w:sz w:val="18"/>
        <w:lang w:val="en-US"/>
      </w:rPr>
      <w:t xml:space="preserve"> 97: 1180-1184.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89A" w:rsidRDefault="00F5089A" w:rsidP="00C12442">
      <w:pPr>
        <w:spacing w:after="0" w:line="240" w:lineRule="auto"/>
      </w:pPr>
      <w:r>
        <w:separator/>
      </w:r>
    </w:p>
  </w:footnote>
  <w:footnote w:type="continuationSeparator" w:id="0">
    <w:p w:rsidR="00F5089A" w:rsidRDefault="00F5089A" w:rsidP="00C12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442" w:rsidRPr="00C12442" w:rsidRDefault="00C12442" w:rsidP="00C12442">
    <w:pPr>
      <w:pStyle w:val="Header"/>
      <w:jc w:val="center"/>
      <w:rPr>
        <w:lang w:val="en-US"/>
      </w:rPr>
    </w:pPr>
    <w:r w:rsidRPr="00C12442">
      <w:rPr>
        <w:lang w:val="en-US"/>
      </w:rPr>
      <w:t>The REMARK checklist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14_"/>
      </v:shape>
    </w:pict>
  </w:numPicBullet>
  <w:abstractNum w:abstractNumId="0" w15:restartNumberingAfterBreak="0">
    <w:nsid w:val="305F6B10"/>
    <w:multiLevelType w:val="hybridMultilevel"/>
    <w:tmpl w:val="E60CF0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BC0DC7"/>
    <w:multiLevelType w:val="hybridMultilevel"/>
    <w:tmpl w:val="8A4C29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42"/>
    <w:rsid w:val="00040097"/>
    <w:rsid w:val="000C230A"/>
    <w:rsid w:val="00146C47"/>
    <w:rsid w:val="001775BD"/>
    <w:rsid w:val="001A132C"/>
    <w:rsid w:val="001B0AF8"/>
    <w:rsid w:val="001B592F"/>
    <w:rsid w:val="001D225D"/>
    <w:rsid w:val="00232624"/>
    <w:rsid w:val="00262C4F"/>
    <w:rsid w:val="00316055"/>
    <w:rsid w:val="00362ACB"/>
    <w:rsid w:val="003A4E58"/>
    <w:rsid w:val="003E4E7B"/>
    <w:rsid w:val="004C15CA"/>
    <w:rsid w:val="00510840"/>
    <w:rsid w:val="005C0BE2"/>
    <w:rsid w:val="00640A7A"/>
    <w:rsid w:val="007128AC"/>
    <w:rsid w:val="007430F9"/>
    <w:rsid w:val="007555AB"/>
    <w:rsid w:val="0075721D"/>
    <w:rsid w:val="00847DAD"/>
    <w:rsid w:val="00851FF6"/>
    <w:rsid w:val="00914FE2"/>
    <w:rsid w:val="009222D8"/>
    <w:rsid w:val="009833A3"/>
    <w:rsid w:val="00993425"/>
    <w:rsid w:val="009C0752"/>
    <w:rsid w:val="009C093C"/>
    <w:rsid w:val="009D5E6E"/>
    <w:rsid w:val="00A04FE8"/>
    <w:rsid w:val="00A84FC9"/>
    <w:rsid w:val="00B60AF2"/>
    <w:rsid w:val="00BF5C86"/>
    <w:rsid w:val="00C12442"/>
    <w:rsid w:val="00C90EFF"/>
    <w:rsid w:val="00D43BD2"/>
    <w:rsid w:val="00D5152B"/>
    <w:rsid w:val="00D8374F"/>
    <w:rsid w:val="00D87066"/>
    <w:rsid w:val="00DA6069"/>
    <w:rsid w:val="00E04529"/>
    <w:rsid w:val="00E37A68"/>
    <w:rsid w:val="00EB15E5"/>
    <w:rsid w:val="00F5089A"/>
    <w:rsid w:val="00FB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59B385"/>
  <w15:docId w15:val="{67ED81D0-1CE9-43BF-9F33-DF4B14AB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442"/>
    <w:pPr>
      <w:spacing w:after="110" w:line="30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2442"/>
    <w:pPr>
      <w:spacing w:after="0" w:line="240" w:lineRule="auto"/>
    </w:pPr>
    <w:rPr>
      <w:sz w:val="20"/>
    </w:rPr>
  </w:style>
  <w:style w:type="character" w:customStyle="1" w:styleId="FootnoteTextChar">
    <w:name w:val="Footnote Text Char"/>
    <w:basedOn w:val="DefaultParagraphFont"/>
    <w:link w:val="FootnoteText"/>
    <w:uiPriority w:val="99"/>
    <w:semiHidden/>
    <w:rsid w:val="00C12442"/>
    <w:rPr>
      <w:rFonts w:ascii="Tahoma" w:eastAsia="Times New Roman" w:hAnsi="Tahoma" w:cs="Times New Roman"/>
      <w:sz w:val="20"/>
      <w:szCs w:val="20"/>
    </w:rPr>
  </w:style>
  <w:style w:type="character" w:styleId="FootnoteReference">
    <w:name w:val="footnote reference"/>
    <w:basedOn w:val="DefaultParagraphFont"/>
    <w:uiPriority w:val="99"/>
    <w:semiHidden/>
    <w:unhideWhenUsed/>
    <w:rsid w:val="00C12442"/>
    <w:rPr>
      <w:vertAlign w:val="superscript"/>
    </w:rPr>
  </w:style>
  <w:style w:type="paragraph" w:styleId="Header">
    <w:name w:val="header"/>
    <w:basedOn w:val="Normal"/>
    <w:link w:val="HeaderChar"/>
    <w:uiPriority w:val="99"/>
    <w:semiHidden/>
    <w:unhideWhenUsed/>
    <w:rsid w:val="00C124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12442"/>
    <w:rPr>
      <w:rFonts w:ascii="Tahoma" w:eastAsia="Times New Roman" w:hAnsi="Tahoma" w:cs="Times New Roman"/>
      <w:szCs w:val="20"/>
    </w:rPr>
  </w:style>
  <w:style w:type="paragraph" w:styleId="Footer">
    <w:name w:val="footer"/>
    <w:basedOn w:val="Normal"/>
    <w:link w:val="FooterChar"/>
    <w:uiPriority w:val="99"/>
    <w:semiHidden/>
    <w:unhideWhenUsed/>
    <w:rsid w:val="00C124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2442"/>
    <w:rPr>
      <w:rFonts w:ascii="Tahoma" w:eastAsia="Times New Roman" w:hAnsi="Tahom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Altman</dc:creator>
  <cp:keywords/>
  <dc:description/>
  <cp:lastModifiedBy>m.almekinders</cp:lastModifiedBy>
  <cp:revision>6</cp:revision>
  <cp:lastPrinted>2017-03-06T11:06:00Z</cp:lastPrinted>
  <dcterms:created xsi:type="dcterms:W3CDTF">2021-11-17T16:53:00Z</dcterms:created>
  <dcterms:modified xsi:type="dcterms:W3CDTF">2021-11-22T11:11:00Z</dcterms:modified>
</cp:coreProperties>
</file>