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D10A1" w14:textId="14AD192E" w:rsidR="00C34423" w:rsidRDefault="00E52B3C" w:rsidP="00977CBA">
      <w:pPr>
        <w:pStyle w:val="Heading2"/>
        <w:spacing w:line="360" w:lineRule="auto"/>
      </w:pPr>
      <w:r>
        <w:t>Supplementary Note 1</w:t>
      </w:r>
    </w:p>
    <w:p w14:paraId="2B69BDC6" w14:textId="1AC5816D" w:rsidR="00C34423" w:rsidRDefault="00C34423" w:rsidP="00C61ACF">
      <w:pPr>
        <w:pStyle w:val="Subtitle"/>
      </w:pPr>
      <w:r>
        <w:t xml:space="preserve">Leyden et al </w:t>
      </w:r>
    </w:p>
    <w:p w14:paraId="5CD934FB" w14:textId="11C9D318" w:rsidR="00FA15B0" w:rsidRDefault="00B241D9" w:rsidP="00D170DB">
      <w:pPr>
        <w:spacing w:line="360" w:lineRule="auto"/>
      </w:pPr>
      <w:r>
        <w:t xml:space="preserve"> </w:t>
      </w:r>
      <w:r>
        <w:tab/>
      </w:r>
      <w:r w:rsidR="00D96037">
        <w:t xml:space="preserve">Summary statistics for BMI </w:t>
      </w:r>
      <w:r w:rsidR="00AA6647">
        <w:t>were</w:t>
      </w:r>
      <w:r w:rsidR="00D96037">
        <w:t xml:space="preserve"> obtained from a meta-analysis </w:t>
      </w:r>
      <w:r w:rsidR="002E1EDA">
        <w:t xml:space="preserve">comprising data from the </w:t>
      </w:r>
      <w:r w:rsidR="00AA6647" w:rsidRPr="001735DF">
        <w:t xml:space="preserve">Genetic Investigation of </w:t>
      </w:r>
      <w:proofErr w:type="spellStart"/>
      <w:r w:rsidR="00AA6647" w:rsidRPr="001735DF">
        <w:t>ANthropometric</w:t>
      </w:r>
      <w:proofErr w:type="spellEnd"/>
      <w:r w:rsidR="00AA6647" w:rsidRPr="001735DF">
        <w:t xml:space="preserve"> Traits (GIANT) consortium </w:t>
      </w:r>
      <w:r w:rsidR="00AA6647">
        <w:t>and the UK Biobank (UKB) study</w:t>
      </w:r>
      <w:r w:rsidR="00C30714">
        <w:t xml:space="preserve"> </w:t>
      </w:r>
      <w:r w:rsidR="008F08F5">
        <w:fldChar w:fldCharType="begin">
          <w:fldData xml:space="preserve">PEVuZE5vdGU+PENpdGU+PEF1dGhvcj5ZZW5nbzwvQXV0aG9yPjxZZWFyPjIwMTg8L1llYXI+PFJl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</w:fldData>
        </w:fldChar>
      </w:r>
      <w:r w:rsidR="008F08F5">
        <w:instrText xml:space="preserve"> ADDIN EN.CITE </w:instrText>
      </w:r>
      <w:r w:rsidR="008F08F5">
        <w:fldChar w:fldCharType="begin">
          <w:fldData xml:space="preserve">PEVuZE5vdGU+PENpdGU+PEF1dGhvcj5ZZW5nbzwvQXV0aG9yPjxZZWFyPjIwMTg8L1llYXI+PFJl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</w:fldData>
        </w:fldChar>
      </w:r>
      <w:r w:rsidR="008F08F5">
        <w:instrText xml:space="preserve"> ADDIN EN.CITE.DATA </w:instrText>
      </w:r>
      <w:r w:rsidR="008F08F5">
        <w:fldChar w:fldCharType="end"/>
      </w:r>
      <w:r w:rsidR="008F08F5">
        <w:fldChar w:fldCharType="separate"/>
      </w:r>
      <w:r w:rsidR="008F08F5">
        <w:rPr>
          <w:noProof/>
        </w:rPr>
        <w:t>(1)</w:t>
      </w:r>
      <w:r w:rsidR="008F08F5">
        <w:fldChar w:fldCharType="end"/>
      </w:r>
      <w:r w:rsidR="00AA6647">
        <w:t>.</w:t>
      </w:r>
      <w:r w:rsidR="00BE1DF1">
        <w:t xml:space="preserve"> To ensure the highest available SNP coverage </w:t>
      </w:r>
      <w:r w:rsidR="009279F1">
        <w:t>was integrated into the coloc</w:t>
      </w:r>
      <w:r w:rsidR="00B96A00">
        <w:t>a</w:t>
      </w:r>
      <w:r w:rsidR="009279F1">
        <w:t xml:space="preserve">lization analysis, the </w:t>
      </w:r>
      <w:r w:rsidR="001116BE">
        <w:t xml:space="preserve">summary </w:t>
      </w:r>
      <w:r w:rsidR="009279F1">
        <w:t xml:space="preserve">data </w:t>
      </w:r>
      <w:r w:rsidR="00B64898">
        <w:t xml:space="preserve">for SNPs not included in the meta-analysis </w:t>
      </w:r>
      <w:r w:rsidR="00196BEE">
        <w:t xml:space="preserve">were additionally combined with </w:t>
      </w:r>
      <w:r w:rsidR="001F0AEB">
        <w:t xml:space="preserve">a </w:t>
      </w:r>
      <w:r w:rsidR="00AA02A1">
        <w:t xml:space="preserve">separate </w:t>
      </w:r>
      <w:r w:rsidR="001F0AEB">
        <w:t xml:space="preserve">GWAS </w:t>
      </w:r>
      <w:r w:rsidR="00AE6236">
        <w:t>of</w:t>
      </w:r>
      <w:r w:rsidR="001F0AEB">
        <w:t xml:space="preserve"> the UKB </w:t>
      </w:r>
      <w:r w:rsidR="00C5313D">
        <w:t>(n=</w:t>
      </w:r>
      <w:r w:rsidR="00782F28">
        <w:t>463,005)</w:t>
      </w:r>
      <w:r w:rsidR="00D170DB">
        <w:t xml:space="preserve">. </w:t>
      </w:r>
      <w:r w:rsidR="00682B9E">
        <w:t>915 i</w:t>
      </w:r>
      <w:r w:rsidR="00E22B53">
        <w:t xml:space="preserve">ndependent SNPs </w:t>
      </w:r>
      <w:r w:rsidR="0099654C">
        <w:t>associated with BMI</w:t>
      </w:r>
      <w:r w:rsidR="00B106C4">
        <w:t xml:space="preserve"> (P&lt;5x10</w:t>
      </w:r>
      <w:r w:rsidR="00B106C4">
        <w:rPr>
          <w:vertAlign w:val="superscript"/>
        </w:rPr>
        <w:t>-8</w:t>
      </w:r>
      <w:r w:rsidR="00480D5F">
        <w:t>)</w:t>
      </w:r>
      <w:r w:rsidR="00B106C4">
        <w:t xml:space="preserve"> </w:t>
      </w:r>
      <w:r w:rsidR="0099654C">
        <w:t>were identified by applying linkage disequilibrium (LD) clumping using the PLINK software</w:t>
      </w:r>
      <w:r w:rsidR="0077744D">
        <w:t xml:space="preserve"> </w:t>
      </w:r>
      <w:r w:rsidR="003C6F71">
        <w:fldChar w:fldCharType="begin"/>
      </w:r>
      <w:r w:rsidR="003C6F71">
        <w:instrText xml:space="preserve"> ADDIN EN.CITE &lt;EndNote&gt;&lt;Cite&gt;&lt;Author&gt;Purcell&lt;/Author&gt;&lt;Year&gt;2007&lt;/Year&gt;&lt;RecNum&gt;160&lt;/RecNum&gt;&lt;DisplayText&gt;(2)&lt;/DisplayText&gt;&lt;record&gt;&lt;rec-number&gt;160&lt;/rec-number&gt;&lt;foreign-keys&gt;&lt;key app="EN" db-id="rzz90zr5r9t2tiesvd5vz9d12dpxt5x9025e" timestamp="1626781361" guid="ddf0099e-a00e-4d18-a8df-442e0c40d1aa"&gt;160&lt;/key&gt;&lt;/foreign-keys&gt;&lt;ref-type name="Journal Article"&gt;17&lt;/ref-type&gt;&lt;contributors&gt;&lt;authors&gt;&lt;author&gt;Purcell, S.&lt;/author&gt;&lt;author&gt;Neale, B.&lt;/author&gt;&lt;author&gt;Todd-Brown, K.&lt;/author&gt;&lt;author&gt;Thomas, L.&lt;/author&gt;&lt;author&gt;Ferreira, M. A.&lt;/author&gt;&lt;author&gt;Bender, D.&lt;/author&gt;&lt;author&gt;Maller, J.&lt;/author&gt;&lt;author&gt;Sklar, P.&lt;/author&gt;&lt;author&gt;de Bakker, P. I.&lt;/author&gt;&lt;author&gt;Daly, M. J.&lt;/author&gt;&lt;author&gt;Sham, P. C.&lt;/author&gt;&lt;/authors&gt;&lt;/contributors&gt;&lt;auth-address&gt;Center for Human Genetic Research, Massachusetts General Hospital, Boston, MA 02114, USA. shaun@pngu.mgh.harvard.edu&lt;/auth-address&gt;&lt;titles&gt;&lt;title&gt;PLINK: a tool set for whole-genome association and population-based linkage analyses&lt;/title&gt;&lt;secondary-title&gt;Am J Hum Genet&lt;/secondary-title&gt;&lt;/titles&gt;&lt;periodical&gt;&lt;full-title&gt;Am J Hum Genet&lt;/full-title&gt;&lt;/periodical&gt;&lt;pages&gt;559-75&lt;/pages&gt;&lt;volume&gt;81&lt;/volume&gt;&lt;number&gt;3&lt;/number&gt;&lt;edition&gt;2007/08/19&lt;/edition&gt;&lt;keywords&gt;&lt;keyword&gt;Genetic Linkage/*genetics&lt;/keyword&gt;&lt;keyword&gt;Genome, Human/*genetics&lt;/keyword&gt;&lt;keyword&gt;Humans&lt;/keyword&gt;&lt;keyword&gt;Polymorphism, Single Nucleotide&lt;/keyword&gt;&lt;keyword&gt;Population/*genetics&lt;/keyword&gt;&lt;keyword&gt;*Software&lt;/keyword&gt;&lt;/keywords&gt;&lt;dates&gt;&lt;year&gt;2007&lt;/year&gt;&lt;pub-dates&gt;&lt;date&gt;Sep&lt;/date&gt;&lt;/pub-dates&gt;&lt;/dates&gt;&lt;isbn&gt;0002-9297 (Print)&amp;#xD;0002-9297&lt;/isbn&gt;&lt;accession-num&gt;17701901&lt;/accession-num&gt;&lt;urls&gt;&lt;/urls&gt;&lt;custom2&gt;PMC1950838&lt;/custom2&gt;&lt;electronic-resource-num&gt;10.1086/519795&lt;/electronic-resource-num&gt;&lt;remote-database-provider&gt;NLM&lt;/remote-database-provider&gt;&lt;language&gt;eng&lt;/language&gt;&lt;/record&gt;&lt;/Cite&gt;&lt;/EndNote&gt;</w:instrText>
      </w:r>
      <w:r w:rsidR="003C6F71">
        <w:fldChar w:fldCharType="separate"/>
      </w:r>
      <w:r w:rsidR="003C6F71">
        <w:rPr>
          <w:noProof/>
        </w:rPr>
        <w:t>(2)</w:t>
      </w:r>
      <w:r w:rsidR="003C6F71">
        <w:fldChar w:fldCharType="end"/>
      </w:r>
      <w:r w:rsidR="0088634E">
        <w:t xml:space="preserve"> based on a reference panel of data on 10,000 unrelated individuals in the UKB of European ancestry</w:t>
      </w:r>
      <w:r w:rsidR="00BD4801">
        <w:t xml:space="preserve"> (r</w:t>
      </w:r>
      <w:r w:rsidR="00BD4801">
        <w:rPr>
          <w:vertAlign w:val="superscript"/>
        </w:rPr>
        <w:t>2</w:t>
      </w:r>
      <w:r w:rsidR="00BD4801">
        <w:t>&lt;0.01)</w:t>
      </w:r>
      <w:r w:rsidR="0096444F">
        <w:t xml:space="preserve"> </w:t>
      </w:r>
      <w:r w:rsidR="00D554BA">
        <w:fldChar w:fldCharType="begin"/>
      </w:r>
      <w:r w:rsidR="00D554BA">
        <w:instrText xml:space="preserve"> ADDIN EN.CITE &lt;EndNote&gt;&lt;Cite&gt;&lt;Author&gt;Kibinge&lt;/Author&gt;&lt;Year&gt;2020&lt;/Year&gt;&lt;RecNum&gt;162&lt;/RecNum&gt;&lt;DisplayText&gt;(3)&lt;/DisplayText&gt;&lt;record&gt;&lt;rec-number&gt;162&lt;/rec-number&gt;&lt;foreign-keys&gt;&lt;key app="EN" db-id="rzz90zr5r9t2tiesvd5vz9d12dpxt5x9025e" timestamp="1626781361" guid="326327a7-34c7-4bb6-9774-8fcc4fc40ce6"&gt;162&lt;/key&gt;&lt;/foreign-keys&gt;&lt;ref-type name="Journal Article"&gt;17&lt;/ref-type&gt;&lt;contributors&gt;&lt;authors&gt;&lt;author&gt;Kibinge, N. K.&lt;/author&gt;&lt;author&gt;Relton, C. L.&lt;/author&gt;&lt;author&gt;Gaunt, T. R.&lt;/author&gt;&lt;author&gt;Richardson, T. G.&lt;/author&gt;&lt;/authors&gt;&lt;/contributors&gt;&lt;titles&gt;&lt;title&gt;Characterizing the Causal Pathway for Genetic Variants Associated with Neurological Phenotypes Using Human Brain-Derived Proteome Data&lt;/title&gt;&lt;secondary-title&gt;Am J Hum Genet&lt;/secondary-title&gt;&lt;/titles&gt;&lt;periodical&gt;&lt;full-title&gt;Am J Hum Genet&lt;/full-title&gt;&lt;/periodical&gt;&lt;pages&gt;885-892&lt;/pages&gt;&lt;volume&gt;106&lt;/volume&gt;&lt;number&gt;6&lt;/number&gt;&lt;edition&gt;2020/05/14&lt;/edition&gt;&lt;keywords&gt;&lt;keyword&gt;Mendelian randomization&lt;/keyword&gt;&lt;keyword&gt;brain-derived proteins&lt;/keyword&gt;&lt;keyword&gt;cognitive&lt;/keyword&gt;&lt;keyword&gt;genetic colocalization&lt;/keyword&gt;&lt;keyword&gt;neurological&lt;/keyword&gt;&lt;keyword&gt;phenome-wide association study&lt;/keyword&gt;&lt;keyword&gt;protein quantitative trait loci&lt;/keyword&gt;&lt;keyword&gt;psychaitric&lt;/keyword&gt;&lt;/keywords&gt;&lt;dates&gt;&lt;year&gt;2020&lt;/year&gt;&lt;pub-dates&gt;&lt;date&gt;06&lt;/date&gt;&lt;/pub-dates&gt;&lt;/dates&gt;&lt;isbn&gt;1537-6605&lt;/isbn&gt;&lt;accession-num&gt;32413284&lt;/accession-num&gt;&lt;urls&gt;&lt;related-urls&gt;&lt;url&gt;https://www.ncbi.nlm.nih.gov/pubmed/32413284&lt;/url&gt;&lt;/related-urls&gt;&lt;/urls&gt;&lt;custom2&gt;PMC7273531&lt;/custom2&gt;&lt;electronic-resource-num&gt;10.1016/j.ajhg.2020.04.007&lt;/electronic-resource-num&gt;&lt;language&gt;eng&lt;/language&gt;&lt;/record&gt;&lt;/Cite&gt;&lt;/EndNote&gt;</w:instrText>
      </w:r>
      <w:r w:rsidR="00D554BA">
        <w:fldChar w:fldCharType="separate"/>
      </w:r>
      <w:r w:rsidR="00D554BA">
        <w:rPr>
          <w:noProof/>
        </w:rPr>
        <w:t>(3)</w:t>
      </w:r>
      <w:r w:rsidR="00D554BA">
        <w:fldChar w:fldCharType="end"/>
      </w:r>
      <w:r w:rsidR="0099654C">
        <w:t xml:space="preserve">. </w:t>
      </w:r>
    </w:p>
    <w:p w14:paraId="463123B5" w14:textId="11C279E0" w:rsidR="00505B1B" w:rsidRDefault="00B241D9" w:rsidP="00D170DB">
      <w:pPr>
        <w:spacing w:line="360" w:lineRule="auto"/>
      </w:pPr>
      <w:r>
        <w:t xml:space="preserve"> </w:t>
      </w:r>
      <w:r>
        <w:tab/>
      </w:r>
      <w:r w:rsidR="002D130E">
        <w:t xml:space="preserve">Meta-analyzed brain </w:t>
      </w:r>
      <w:proofErr w:type="spellStart"/>
      <w:r w:rsidR="002D130E">
        <w:t>eQTL</w:t>
      </w:r>
      <w:proofErr w:type="spellEnd"/>
      <w:r w:rsidR="002D130E">
        <w:t xml:space="preserve"> data was obtained from a study conducted by Qi et al </w:t>
      </w:r>
      <w:r w:rsidR="002D130E">
        <w:fldChar w:fldCharType="begin">
          <w:fldData xml:space="preserve">PEVuZE5vdGU+PENpdGU+PEF1dGhvcj5RaTwvQXV0aG9yPjxZZWFyPjIwMTg8L1llYXI+PFJlY051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</w:fldData>
        </w:fldChar>
      </w:r>
      <w:r w:rsidR="002D130E">
        <w:instrText xml:space="preserve"> ADDIN EN.CITE </w:instrText>
      </w:r>
      <w:r w:rsidR="002D130E">
        <w:fldChar w:fldCharType="begin">
          <w:fldData xml:space="preserve">PEVuZE5vdGU+PENpdGU+PEF1dGhvcj5RaTwvQXV0aG9yPjxZZWFyPjIwMTg8L1llYXI+PFJlY051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</w:fldData>
        </w:fldChar>
      </w:r>
      <w:r w:rsidR="002D130E">
        <w:instrText xml:space="preserve"> ADDIN EN.CITE.DATA </w:instrText>
      </w:r>
      <w:r w:rsidR="002D130E">
        <w:fldChar w:fldCharType="end"/>
      </w:r>
      <w:r w:rsidR="002D130E">
        <w:fldChar w:fldCharType="separate"/>
      </w:r>
      <w:r w:rsidR="002D130E">
        <w:rPr>
          <w:noProof/>
        </w:rPr>
        <w:t>(4)</w:t>
      </w:r>
      <w:r w:rsidR="002D130E">
        <w:fldChar w:fldCharType="end"/>
      </w:r>
      <w:r w:rsidR="002D130E">
        <w:t xml:space="preserve"> which included data from the </w:t>
      </w:r>
      <w:proofErr w:type="spellStart"/>
      <w:r w:rsidR="002D130E">
        <w:t>GTEx</w:t>
      </w:r>
      <w:proofErr w:type="spellEnd"/>
      <w:r w:rsidR="002D130E">
        <w:t xml:space="preserve"> consortium v7 </w:t>
      </w:r>
      <w:r w:rsidR="002D130E">
        <w:fldChar w:fldCharType="begin">
          <w:fldData xml:space="preserve">PEVuZE5vdGU+PENpdGU+PEF1dGhvcj5CYXR0bGU8L0F1dGhvcj48WWVhcj4yMDE3PC9ZZWFyPjxS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</w:fldData>
        </w:fldChar>
      </w:r>
      <w:r w:rsidR="002D130E">
        <w:instrText xml:space="preserve"> ADDIN EN.CITE </w:instrText>
      </w:r>
      <w:r w:rsidR="002D130E">
        <w:fldChar w:fldCharType="begin">
          <w:fldData xml:space="preserve">PEVuZE5vdGU+PENpdGU+PEF1dGhvcj5CYXR0bGU8L0F1dGhvcj48WWVhcj4yMDE3PC9ZZWFyPjxS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</w:fldData>
        </w:fldChar>
      </w:r>
      <w:r w:rsidR="002D130E">
        <w:instrText xml:space="preserve"> ADDIN EN.CITE.DATA </w:instrText>
      </w:r>
      <w:r w:rsidR="002D130E">
        <w:fldChar w:fldCharType="end"/>
      </w:r>
      <w:r w:rsidR="002D130E">
        <w:fldChar w:fldCharType="separate"/>
      </w:r>
      <w:r w:rsidR="002D130E">
        <w:rPr>
          <w:noProof/>
        </w:rPr>
        <w:t>(5)</w:t>
      </w:r>
      <w:r w:rsidR="002D130E">
        <w:fldChar w:fldCharType="end"/>
      </w:r>
      <w:r w:rsidR="002D130E">
        <w:t xml:space="preserve">, the </w:t>
      </w:r>
      <w:proofErr w:type="spellStart"/>
      <w:r w:rsidR="002D130E">
        <w:t>CommonMind</w:t>
      </w:r>
      <w:proofErr w:type="spellEnd"/>
      <w:r w:rsidR="002D130E">
        <w:t xml:space="preserve"> Consortium (CMC) </w:t>
      </w:r>
      <w:r w:rsidR="002D130E">
        <w:fldChar w:fldCharType="begin">
          <w:fldData xml:space="preserve">PEVuZE5vdGU+PENpdGU+PEF1dGhvcj5Gcm9tZXI8L0F1dGhvcj48WWVhcj4yMDE2PC9ZZWFyPjxS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</w:fldData>
        </w:fldChar>
      </w:r>
      <w:r w:rsidR="002D130E">
        <w:instrText xml:space="preserve"> ADDIN EN.CITE </w:instrText>
      </w:r>
      <w:r w:rsidR="002D130E">
        <w:fldChar w:fldCharType="begin">
          <w:fldData xml:space="preserve">PEVuZE5vdGU+PENpdGU+PEF1dGhvcj5Gcm9tZXI8L0F1dGhvcj48WWVhcj4yMDE2PC9ZZWFyPjxS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</w:fldData>
        </w:fldChar>
      </w:r>
      <w:r w:rsidR="002D130E">
        <w:instrText xml:space="preserve"> ADDIN EN.CITE.DATA </w:instrText>
      </w:r>
      <w:r w:rsidR="002D130E">
        <w:fldChar w:fldCharType="end"/>
      </w:r>
      <w:r w:rsidR="002D130E">
        <w:fldChar w:fldCharType="separate"/>
      </w:r>
      <w:r w:rsidR="002D130E">
        <w:rPr>
          <w:noProof/>
        </w:rPr>
        <w:t>(6)</w:t>
      </w:r>
      <w:r w:rsidR="002D130E">
        <w:fldChar w:fldCharType="end"/>
      </w:r>
      <w:r w:rsidR="002D130E">
        <w:t xml:space="preserve"> and </w:t>
      </w:r>
      <w:r w:rsidR="002D130E" w:rsidRPr="002E7148">
        <w:t xml:space="preserve">the Religious Orders Study and Memory and Aging Project </w:t>
      </w:r>
      <w:r w:rsidR="002D130E">
        <w:t xml:space="preserve">(ROSMAP) </w:t>
      </w:r>
      <w:r w:rsidR="002D130E">
        <w:fldChar w:fldCharType="begin">
          <w:fldData xml:space="preserve">PEVuZE5vdGU+PENpdGU+PEF1dGhvcj5OZzwvQXV0aG9yPjxZZWFyPjIwMTc8L1llYXI+PFJlY051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</w:fldData>
        </w:fldChar>
      </w:r>
      <w:r w:rsidR="002D130E">
        <w:instrText xml:space="preserve"> ADDIN EN.CITE </w:instrText>
      </w:r>
      <w:r w:rsidR="002D130E">
        <w:fldChar w:fldCharType="begin">
          <w:fldData xml:space="preserve">PEVuZE5vdGU+PENpdGU+PEF1dGhvcj5OZzwvQXV0aG9yPjxZZWFyPjIwMTc8L1llYXI+PFJlY051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</w:fldData>
        </w:fldChar>
      </w:r>
      <w:r w:rsidR="002D130E">
        <w:instrText xml:space="preserve"> ADDIN EN.CITE.DATA </w:instrText>
      </w:r>
      <w:r w:rsidR="002D130E">
        <w:fldChar w:fldCharType="end"/>
      </w:r>
      <w:r w:rsidR="002D130E">
        <w:fldChar w:fldCharType="separate"/>
      </w:r>
      <w:r w:rsidR="002D130E">
        <w:rPr>
          <w:noProof/>
        </w:rPr>
        <w:t>(7)</w:t>
      </w:r>
      <w:r w:rsidR="002D130E">
        <w:fldChar w:fldCharType="end"/>
      </w:r>
      <w:r w:rsidR="002D130E">
        <w:t>, total n=1194.</w:t>
      </w:r>
      <w:r w:rsidR="00E148E4">
        <w:t xml:space="preserve"> A</w:t>
      </w:r>
      <w:r w:rsidR="000268B7">
        <w:t xml:space="preserve"> meta-analysis of subcutaneous adipose tissue derived </w:t>
      </w:r>
      <w:proofErr w:type="spellStart"/>
      <w:r w:rsidR="000268B7">
        <w:t>eQTL</w:t>
      </w:r>
      <w:proofErr w:type="spellEnd"/>
      <w:r w:rsidR="000268B7">
        <w:t xml:space="preserve"> data was performed using</w:t>
      </w:r>
      <w:r w:rsidR="00CA492C">
        <w:t xml:space="preserve"> the </w:t>
      </w:r>
      <w:proofErr w:type="spellStart"/>
      <w:r w:rsidR="00CA492C">
        <w:t>MeCS</w:t>
      </w:r>
      <w:proofErr w:type="spellEnd"/>
      <w:r w:rsidR="00CA492C">
        <w:t xml:space="preserve"> method in the SMR package </w:t>
      </w:r>
      <w:r w:rsidR="00DE1096">
        <w:t>with</w:t>
      </w:r>
      <w:r w:rsidR="00CA492C">
        <w:t xml:space="preserve"> </w:t>
      </w:r>
      <w:r w:rsidR="000268B7">
        <w:t xml:space="preserve">summary </w:t>
      </w:r>
      <w:r w:rsidR="00617C78">
        <w:t>from</w:t>
      </w:r>
      <w:r w:rsidR="00775374">
        <w:t xml:space="preserve"> the </w:t>
      </w:r>
      <w:proofErr w:type="spellStart"/>
      <w:r w:rsidR="00775374">
        <w:t>MuTHER</w:t>
      </w:r>
      <w:proofErr w:type="spellEnd"/>
      <w:r w:rsidR="00775374">
        <w:t xml:space="preserve"> study (n=766) </w:t>
      </w:r>
      <w:r w:rsidR="00775374">
        <w:fldChar w:fldCharType="begin">
          <w:fldData xml:space="preserve">PEVuZE5vdGU+PENpdGU+PEF1dGhvcj5HcnVuZGJlcmc8L0F1dGhvcj48WWVhcj4yMDEyPC9ZZWFy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</w:fldData>
        </w:fldChar>
      </w:r>
      <w:r w:rsidR="00775374">
        <w:instrText xml:space="preserve"> ADDIN EN.CITE </w:instrText>
      </w:r>
      <w:r w:rsidR="00775374">
        <w:fldChar w:fldCharType="begin">
          <w:fldData xml:space="preserve">PEVuZE5vdGU+PENpdGU+PEF1dGhvcj5HcnVuZGJlcmc8L0F1dGhvcj48WWVhcj4yMDEyPC9ZZWFy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</w:fldData>
        </w:fldChar>
      </w:r>
      <w:r w:rsidR="00775374">
        <w:instrText xml:space="preserve"> ADDIN EN.CITE.DATA </w:instrText>
      </w:r>
      <w:r w:rsidR="00775374">
        <w:fldChar w:fldCharType="end"/>
      </w:r>
      <w:r w:rsidR="00775374">
        <w:fldChar w:fldCharType="separate"/>
      </w:r>
      <w:r w:rsidR="00775374">
        <w:rPr>
          <w:noProof/>
        </w:rPr>
        <w:t>(8)</w:t>
      </w:r>
      <w:r w:rsidR="00775374">
        <w:fldChar w:fldCharType="end"/>
      </w:r>
      <w:r w:rsidR="00775374">
        <w:t xml:space="preserve"> and individuals of European ancestry in the </w:t>
      </w:r>
      <w:proofErr w:type="spellStart"/>
      <w:r w:rsidR="00775374">
        <w:t>GTEx</w:t>
      </w:r>
      <w:proofErr w:type="spellEnd"/>
      <w:r w:rsidR="00775374">
        <w:t xml:space="preserve"> consortium v8 </w:t>
      </w:r>
      <w:r w:rsidR="00775374">
        <w:fldChar w:fldCharType="begin"/>
      </w:r>
      <w:r w:rsidR="00775374">
        <w:instrText xml:space="preserve"> ADDIN EN.CITE &lt;EndNote&gt;&lt;Cite&gt;&lt;Author&gt;Consortium&lt;/Author&gt;&lt;Year&gt;2020&lt;/Year&gt;&lt;RecNum&gt;171&lt;/RecNum&gt;&lt;IDText&gt;The GTEx Consortium atlas of genetic regulatory effects across human tissues&lt;/IDText&gt;&lt;DisplayText&gt;(9)&lt;/DisplayText&gt;&lt;record&gt;&lt;rec-number&gt;171&lt;/rec-number&gt;&lt;foreign-keys&gt;&lt;key app="EN" db-id="rzz90zr5r9t2tiesvd5vz9d12dpxt5x9025e" timestamp="1626781361" guid="8cceba4b-bc96-416e-9946-b83545a3f6e3"&gt;171&lt;/key&gt;&lt;/foreign-keys&gt;&lt;ref-type name="Journal Article"&gt;17&lt;/ref-type&gt;&lt;contributors&gt;&lt;authors&gt;&lt;author&gt;GTEx Consortium&lt;/author&gt;&lt;/authors&gt;&lt;/contributors&gt;&lt;titles&gt;&lt;title&gt;The GTEx Consortium atlas of genetic regulatory effects across human tissues&lt;/title&gt;&lt;secondary-title&gt;Science&lt;/secondary-title&gt;&lt;/titles&gt;&lt;periodical&gt;&lt;full-title&gt;Science&lt;/full-title&gt;&lt;/periodical&gt;&lt;pages&gt;1318-1330&lt;/pages&gt;&lt;volume&gt;369&lt;/volume&gt;&lt;number&gt;6509&lt;/number&gt;&lt;dates&gt;&lt;year&gt;2020&lt;/year&gt;&lt;pub-dates&gt;&lt;date&gt;09&lt;/date&gt;&lt;/pub-dates&gt;&lt;/dates&gt;&lt;isbn&gt;1095-9203&lt;/isbn&gt;&lt;accession-num&gt;32913098&lt;/accession-num&gt;&lt;urls&gt;&lt;related-urls&gt;&lt;url&gt;https://www.ncbi.nlm.nih.gov/pubmed/32913098&lt;/url&gt;&lt;/related-urls&gt;&lt;/urls&gt;&lt;electronic-resource-num&gt;10.1126/science.aaz1776&lt;/electronic-resource-num&gt;&lt;language&gt;eng&lt;/language&gt;&lt;/record&gt;&lt;/Cite&gt;&lt;/EndNote&gt;</w:instrText>
      </w:r>
      <w:r w:rsidR="00775374">
        <w:fldChar w:fldCharType="separate"/>
      </w:r>
      <w:r w:rsidR="00775374">
        <w:rPr>
          <w:noProof/>
        </w:rPr>
        <w:t>(9)</w:t>
      </w:r>
      <w:r w:rsidR="00775374">
        <w:fldChar w:fldCharType="end"/>
      </w:r>
      <w:r w:rsidR="00775374">
        <w:t xml:space="preserve"> (n=491) (total n=1257).  A</w:t>
      </w:r>
      <w:r w:rsidR="0099091B">
        <w:t xml:space="preserve">dipose </w:t>
      </w:r>
      <w:proofErr w:type="spellStart"/>
      <w:r w:rsidR="0099091B">
        <w:t>eQTL</w:t>
      </w:r>
      <w:proofErr w:type="spellEnd"/>
      <w:r w:rsidR="0099091B">
        <w:t xml:space="preserve"> variant data </w:t>
      </w:r>
      <w:r w:rsidR="009F1CA0">
        <w:t>was</w:t>
      </w:r>
      <w:r w:rsidR="0099091B">
        <w:t xml:space="preserve"> mapped to the hg19 genome-build using </w:t>
      </w:r>
      <w:r w:rsidR="009F1CA0">
        <w:t xml:space="preserve">the </w:t>
      </w:r>
      <w:r w:rsidR="0099091B">
        <w:t xml:space="preserve">GRCH37 reference assembly. The </w:t>
      </w:r>
      <w:proofErr w:type="spellStart"/>
      <w:r w:rsidR="0099091B">
        <w:t>MuTHER</w:t>
      </w:r>
      <w:proofErr w:type="spellEnd"/>
      <w:r w:rsidR="0099091B">
        <w:t xml:space="preserve"> and </w:t>
      </w:r>
      <w:proofErr w:type="spellStart"/>
      <w:r w:rsidR="0099091B">
        <w:t>GTEx</w:t>
      </w:r>
      <w:proofErr w:type="spellEnd"/>
      <w:r w:rsidR="0099091B">
        <w:t xml:space="preserve"> </w:t>
      </w:r>
      <w:proofErr w:type="spellStart"/>
      <w:r w:rsidR="0099091B">
        <w:t>eQTL</w:t>
      </w:r>
      <w:proofErr w:type="spellEnd"/>
      <w:r w:rsidR="0099091B">
        <w:t xml:space="preserve"> probes were harmonized using </w:t>
      </w:r>
      <w:proofErr w:type="spellStart"/>
      <w:r w:rsidR="0099091B">
        <w:t>Ensembl</w:t>
      </w:r>
      <w:proofErr w:type="spellEnd"/>
      <w:r w:rsidR="0099091B">
        <w:t xml:space="preserve"> Gene mappings prior to meta-analysis. Non-autosome and </w:t>
      </w:r>
      <w:r w:rsidR="0099091B" w:rsidRPr="0039726A">
        <w:rPr>
          <w:color w:val="000000" w:themeColor="text1"/>
        </w:rPr>
        <w:t xml:space="preserve">non-protein coding genes as defined by </w:t>
      </w:r>
      <w:proofErr w:type="spellStart"/>
      <w:r w:rsidR="0099091B" w:rsidRPr="0039726A">
        <w:rPr>
          <w:color w:val="000000" w:themeColor="text1"/>
        </w:rPr>
        <w:t>Ensembl</w:t>
      </w:r>
      <w:proofErr w:type="spellEnd"/>
      <w:r w:rsidR="0099091B" w:rsidRPr="0039726A">
        <w:rPr>
          <w:color w:val="000000" w:themeColor="text1"/>
        </w:rPr>
        <w:t xml:space="preserve"> were omitted from downstream analyses</w:t>
      </w:r>
      <w:r w:rsidR="0099091B">
        <w:rPr>
          <w:color w:val="000000" w:themeColor="text1"/>
        </w:rPr>
        <w:t xml:space="preserve">. </w:t>
      </w:r>
      <w:r w:rsidR="0099091B">
        <w:t xml:space="preserve">Summary-level adipose </w:t>
      </w:r>
      <w:proofErr w:type="spellStart"/>
      <w:r w:rsidR="0099091B">
        <w:t>eQTL</w:t>
      </w:r>
      <w:proofErr w:type="spellEnd"/>
      <w:r w:rsidR="0099091B">
        <w:t xml:space="preserve"> data was converted to SMR (Summary Mendelian Randomization) input format using the ‘</w:t>
      </w:r>
      <w:proofErr w:type="spellStart"/>
      <w:r w:rsidR="0099091B" w:rsidRPr="00617C78">
        <w:rPr>
          <w:i/>
          <w:iCs/>
        </w:rPr>
        <w:t>gwas</w:t>
      </w:r>
      <w:proofErr w:type="spellEnd"/>
      <w:r w:rsidR="0099091B" w:rsidRPr="00617C78">
        <w:rPr>
          <w:i/>
          <w:iCs/>
        </w:rPr>
        <w:t>-summary</w:t>
      </w:r>
      <w:r w:rsidR="0099091B">
        <w:t xml:space="preserve">’ function in the SMR software package (v1.03) </w:t>
      </w:r>
      <w:r w:rsidR="0099091B">
        <w:fldChar w:fldCharType="begin"/>
      </w:r>
      <w:r w:rsidR="00775374">
        <w:instrText xml:space="preserve"> ADDIN EN.CITE &lt;EndNote&gt;&lt;Cite&gt;&lt;Author&gt;Zhu&lt;/Author&gt;&lt;Year&gt;2016&lt;/Year&gt;&lt;RecNum&gt;0&lt;/RecNum&gt;&lt;IDText&gt;Integration of summary data from GWAS and eQTL studies predicts complex trait gene targets&lt;/IDText&gt;&lt;DisplayText&gt;(10)&lt;/DisplayText&gt;&lt;record&gt;&lt;dates&gt;&lt;pub-dates&gt;&lt;date&gt;05&lt;/date&gt;&lt;/pub-dates&gt;&lt;year&gt;2016&lt;/year&gt;&lt;/dates&gt;&lt;keywords&gt;&lt;keyword&gt;Data Interpretation, Statistical&lt;/keyword&gt;&lt;keyword&gt;Gene Expression Regulation&lt;/keyword&gt;&lt;keyword&gt;Genetic Linkage&lt;/keyword&gt;&lt;keyword&gt;Genetic Pleiotropy&lt;/keyword&gt;&lt;keyword&gt;Genetic Techniques&lt;/keyword&gt;&lt;keyword&gt;Genetic Variation&lt;/keyword&gt;&lt;keyword&gt;Genome-Wide Association Study&lt;/keyword&gt;&lt;keyword&gt;Humans&lt;/keyword&gt;&lt;keyword&gt;Quantitative Trait Loci&lt;/keyword&gt;&lt;keyword&gt;Transcriptome&lt;/keyword&gt;&lt;/keywords&gt;&lt;urls&gt;&lt;related-urls&gt;&lt;url&gt;https://www.ncbi.nlm.nih.gov/pubmed/27019110&lt;/url&gt;&lt;/related-urls&gt;&lt;/urls&gt;&lt;isbn&gt;1546-1718&lt;/isbn&gt;&lt;titles&gt;&lt;title&gt;Integration of summary data from GWAS and eQTL studies predicts complex trait gene targets&lt;/title&gt;&lt;secondary-title&gt;Nat Genet&lt;/secondary-title&gt;&lt;/titles&gt;&lt;pages&gt;481-7&lt;/pages&gt;&lt;number&gt;5&lt;/number&gt;&lt;contributors&gt;&lt;authors&gt;&lt;author&gt;Zhu, Z.&lt;/author&gt;&lt;author&gt;Zhang, F.&lt;/author&gt;&lt;author&gt;Hu, H.&lt;/author&gt;&lt;author&gt;Bakshi, A.&lt;/author&gt;&lt;author&gt;Robinson, M. R.&lt;/author&gt;&lt;author&gt;Powell, J. E.&lt;/author&gt;&lt;author&gt;Montgomery, G. W.&lt;/author&gt;&lt;author&gt;Goddard, M. E.&lt;/author&gt;&lt;author&gt;Wray, N. R.&lt;/author&gt;&lt;author&gt;Visscher, P. M.&lt;/author&gt;&lt;author&gt;Yang, J.&lt;/author&gt;&lt;/authors&gt;&lt;/contributors&gt;&lt;edition&gt;2016/03/28&lt;/edition&gt;&lt;language&gt;eng&lt;/language&gt;&lt;added-date format="utc"&gt;1601026861&lt;/added-date&gt;&lt;ref-type name="Journal Article"&gt;17&lt;/ref-type&gt;&lt;rec-number&gt;163&lt;/rec-number&gt;&lt;last-updated-date format="utc"&gt;1601026861&lt;/last-updated-date&gt;&lt;accession-num&gt;27019110&lt;/accession-num&gt;&lt;electronic-resource-num&gt;10.1038/ng.3538&lt;/electronic-resource-num&gt;&lt;volume&gt;48&lt;/volume&gt;&lt;/record&gt;&lt;/Cite&gt;&lt;/EndNote&gt;</w:instrText>
      </w:r>
      <w:r w:rsidR="0099091B">
        <w:fldChar w:fldCharType="separate"/>
      </w:r>
      <w:r w:rsidR="00775374">
        <w:rPr>
          <w:noProof/>
        </w:rPr>
        <w:t>(10)</w:t>
      </w:r>
      <w:r w:rsidR="0099091B">
        <w:fldChar w:fldCharType="end"/>
      </w:r>
      <w:r w:rsidR="0099091B">
        <w:t xml:space="preserve">. </w:t>
      </w:r>
    </w:p>
    <w:p w14:paraId="12BB13A2" w14:textId="38AD553B" w:rsidR="00E52B3C" w:rsidRDefault="005C4447" w:rsidP="00D170DB">
      <w:pPr>
        <w:spacing w:line="360" w:lineRule="auto"/>
      </w:pPr>
      <w:r>
        <w:t xml:space="preserve"> </w:t>
      </w:r>
      <w:r>
        <w:tab/>
      </w:r>
      <w:r w:rsidR="00232FDC">
        <w:t>Genetic colocalization analyses were performed using the ‘</w:t>
      </w:r>
      <w:proofErr w:type="spellStart"/>
      <w:r w:rsidR="00232FDC" w:rsidRPr="002D4F8C">
        <w:rPr>
          <w:i/>
          <w:iCs/>
        </w:rPr>
        <w:t>coloc</w:t>
      </w:r>
      <w:proofErr w:type="spellEnd"/>
      <w:r w:rsidR="002D4F8C">
        <w:t xml:space="preserve">’ </w:t>
      </w:r>
      <w:r w:rsidR="00232FDC" w:rsidRPr="002D4F8C">
        <w:t>method</w:t>
      </w:r>
      <w:r w:rsidR="00232FDC">
        <w:t xml:space="preserve"> with default parameters </w:t>
      </w:r>
      <w:r w:rsidR="00801572">
        <w:t>to evaluate the posterior probability (PPA) for colocalization between the 915 independent BMI GWAS SNPs based on LD clumping and the expression of proximal genes within a 200kb window. The ‘</w:t>
      </w:r>
      <w:proofErr w:type="spellStart"/>
      <w:r w:rsidR="00801572" w:rsidRPr="003D0CEF">
        <w:rPr>
          <w:i/>
          <w:iCs/>
        </w:rPr>
        <w:t>coloc</w:t>
      </w:r>
      <w:proofErr w:type="spellEnd"/>
      <w:r w:rsidR="00801572">
        <w:rPr>
          <w:i/>
          <w:iCs/>
        </w:rPr>
        <w:t>’</w:t>
      </w:r>
      <w:r w:rsidR="00801572">
        <w:t xml:space="preserve"> method estimates the posterior probability of five competing hypotheses: no association with either trait (PPA0); association with one trait (PPA1, PPA2); association with both traits but with distinct causal variants (PPA3); association with both traits with a common causal variant (PPA4) </w:t>
      </w:r>
      <w:r w:rsidR="00801572">
        <w:fldChar w:fldCharType="begin"/>
      </w:r>
      <w:r w:rsidR="00801572">
        <w:instrText xml:space="preserve"> ADDIN EN.CITE &lt;EndNote&gt;&lt;Cite&gt;&lt;Author&gt;Giambartolomei&lt;/Author&gt;&lt;Year&gt;2014&lt;/Year&gt;&lt;RecNum&gt;0&lt;/RecNum&gt;&lt;IDText&gt;Bayesian test for colocalisation between pairs of genetic association studies using summary statistics&lt;/IDText&gt;&lt;DisplayText&gt;(11)&lt;/DisplayText&gt;&lt;record&gt;&lt;dates&gt;&lt;pub-dates&gt;&lt;date&gt;May&lt;/date&gt;&lt;/pub-dates&gt;&lt;year&gt;2014&lt;/year&gt;&lt;/dates&gt;&lt;keywords&gt;&lt;keyword&gt;Bayes Theorem&lt;/keyword&gt;&lt;keyword&gt;Genome-Wide Association Study&lt;/keyword&gt;&lt;keyword&gt;Humans&lt;/keyword&gt;&lt;keyword&gt;Sample Size&lt;/keyword&gt;&lt;/keywords&gt;&lt;urls&gt;&lt;related-urls&gt;&lt;url&gt;https://www.ncbi.nlm.nih.gov/pubmed/24830394&lt;/url&gt;&lt;/related-urls&gt;&lt;/urls&gt;&lt;isbn&gt;1553-7404&lt;/isbn&gt;&lt;custom2&gt;PMC4022491&lt;/custom2&gt;&lt;titles&gt;&lt;title&gt;Bayesian test for colocalisation between pairs of genetic association studies using summary statistics&lt;/title&gt;&lt;secondary-title&gt;PLoS Genet&lt;/secondary-title&gt;&lt;/titles&gt;&lt;pages&gt;e1004383&lt;/pages&gt;&lt;number&gt;5&lt;/number&gt;&lt;contributors&gt;&lt;authors&gt;&lt;author&gt;Giambartolomei, C.&lt;/author&gt;&lt;author&gt;Vukcevic, D.&lt;/author&gt;&lt;author&gt;Schadt, E. E.&lt;/author&gt;&lt;author&gt;Franke, L.&lt;/author&gt;&lt;author&gt;Hingorani, A. D.&lt;/author&gt;&lt;author&gt;Wallace, C.&lt;/author&gt;&lt;author&gt;Plagnol, V.&lt;/author&gt;&lt;/authors&gt;&lt;/contributors&gt;&lt;edition&gt;2014/05/15&lt;/edition&gt;&lt;language&gt;eng&lt;/language&gt;&lt;added-date format="utc"&gt;1591273860&lt;/added-date&gt;&lt;ref-type name="Journal Article"&gt;17&lt;/ref-type&gt;&lt;rec-number&gt;147&lt;/rec-number&gt;&lt;last-updated-date format="utc"&gt;1591273860&lt;/last-updated-date&gt;&lt;accession-num&gt;24830394&lt;/accession-num&gt;&lt;electronic-resource-num&gt;10.1371/journal.pgen.1004383&lt;/electronic-resource-num&gt;&lt;volume&gt;10&lt;/volume&gt;&lt;/record&gt;&lt;/Cite&gt;&lt;/EndNote&gt;</w:instrText>
      </w:r>
      <w:r w:rsidR="00801572">
        <w:fldChar w:fldCharType="separate"/>
      </w:r>
      <w:r w:rsidR="00801572">
        <w:rPr>
          <w:noProof/>
        </w:rPr>
        <w:t>(11)</w:t>
      </w:r>
      <w:r w:rsidR="00801572">
        <w:fldChar w:fldCharType="end"/>
      </w:r>
      <w:r w:rsidR="000A71C6">
        <w:t xml:space="preserve">. </w:t>
      </w:r>
      <w:r w:rsidR="00CC3CAD">
        <w:t xml:space="preserve">Colocalization analyses were conducted </w:t>
      </w:r>
      <w:r w:rsidR="00CC3CAD">
        <w:lastRenderedPageBreak/>
        <w:t xml:space="preserve">twice at each locus; using </w:t>
      </w:r>
      <w:proofErr w:type="spellStart"/>
      <w:r w:rsidR="00CC3CAD">
        <w:t>eQTL</w:t>
      </w:r>
      <w:proofErr w:type="spellEnd"/>
      <w:r w:rsidR="00CC3CAD">
        <w:t xml:space="preserve"> data derived from the</w:t>
      </w:r>
      <w:r w:rsidR="00C26B92">
        <w:t xml:space="preserve"> </w:t>
      </w:r>
      <w:r w:rsidR="00CC3CAD">
        <w:t xml:space="preserve">adipose tissue meta-analysis and then repeated separately using the </w:t>
      </w:r>
      <w:proofErr w:type="spellStart"/>
      <w:r w:rsidR="00CC3CAD">
        <w:t>eQTL</w:t>
      </w:r>
      <w:proofErr w:type="spellEnd"/>
      <w:r w:rsidR="00CC3CAD">
        <w:t xml:space="preserve"> data from brain tissue. A PPA4 &gt;0.8 was considered strong evidence of colocalization, as recommended by the authors of the method. </w:t>
      </w:r>
    </w:p>
    <w:p w14:paraId="6CAB7B6B" w14:textId="2FD67286" w:rsidR="00D3728F" w:rsidRDefault="00D3728F" w:rsidP="00D170DB">
      <w:pPr>
        <w:spacing w:line="360" w:lineRule="auto"/>
      </w:pPr>
      <w:r>
        <w:tab/>
      </w:r>
      <w:r w:rsidRPr="009B3C84">
        <w:rPr>
          <w:lang w:val="en-GB"/>
        </w:rPr>
        <w:t>These two sets of tissue-partitioned variants had a similar average magnitude of effect on BMI</w:t>
      </w:r>
      <w:r>
        <w:rPr>
          <w:lang w:val="en-GB"/>
        </w:rPr>
        <w:t xml:space="preserve"> </w:t>
      </w:r>
      <w:r w:rsidRPr="009B3C84">
        <w:rPr>
          <w:lang w:val="en-GB"/>
        </w:rPr>
        <w:t>(</w:t>
      </w:r>
      <w:r w:rsidRPr="009B3C84">
        <w:rPr>
          <w:rStyle w:val="normaltextrun"/>
        </w:rPr>
        <w:t>adipose=0.0148 and brain=0.0149 standard deviation change in BMI per effect allele</w:t>
      </w:r>
      <w:r w:rsidRPr="009B3C84">
        <w:rPr>
          <w:lang w:val="en-GB"/>
        </w:rPr>
        <w:t xml:space="preserve">), although they related differently to alternative measures of anthropometry and adiposity. For instance, we previously found that the brain-tissue instruments </w:t>
      </w:r>
      <w:r w:rsidRPr="009B3C84">
        <w:t xml:space="preserve">were more strongly correlated with waist-to-hip ratio compared to the adipose-tissue instruments (r=0.733 &amp; r=0.445 respectively, </w:t>
      </w:r>
      <w:proofErr w:type="spellStart"/>
      <w:r w:rsidRPr="009B3C84">
        <w:t>P</w:t>
      </w:r>
      <w:r w:rsidRPr="009B3C84">
        <w:rPr>
          <w:vertAlign w:val="subscript"/>
        </w:rPr>
        <w:t>comparison</w:t>
      </w:r>
      <w:proofErr w:type="spellEnd"/>
      <w:r w:rsidRPr="009B3C84">
        <w:t>=0.001). Likewise, the brain-tissue</w:t>
      </w:r>
      <w:r>
        <w:t xml:space="preserve"> set was more highly correlated than the adipose set with a measure of visceral adipose tissue</w:t>
      </w:r>
      <w:r w:rsidRPr="00897890">
        <w:t xml:space="preserve"> </w:t>
      </w:r>
      <w:r>
        <w:t>from the UK Biobank study (r=</w:t>
      </w:r>
      <w:r w:rsidRPr="008D275F">
        <w:t xml:space="preserve"> 0.55</w:t>
      </w:r>
      <w:r>
        <w:t xml:space="preserve">4 &amp; r= </w:t>
      </w:r>
      <w:r w:rsidRPr="00AA52B7">
        <w:t>0.254</w:t>
      </w:r>
      <w:r>
        <w:t xml:space="preserve"> respectively, </w:t>
      </w:r>
      <w:proofErr w:type="spellStart"/>
      <w:r>
        <w:t>P</w:t>
      </w:r>
      <w:r w:rsidRPr="40AA0D0F">
        <w:rPr>
          <w:vertAlign w:val="subscript"/>
        </w:rPr>
        <w:t>comparison</w:t>
      </w:r>
      <w:proofErr w:type="spellEnd"/>
      <w:r>
        <w:t xml:space="preserve">= </w:t>
      </w:r>
      <w:r w:rsidRPr="00255C90">
        <w:t>0.00</w:t>
      </w:r>
      <w:r>
        <w:t xml:space="preserve">9), further suggesting that the way in which these tissue-partitioned sets of variants exert their effects on BMI likely varies in terms of biological pathways. An investigation of pathway enrichment amongst the genetic loci which yielded evidence for colocalization with either tissue also showed evidence for differential pathway enrichment </w:t>
      </w:r>
      <w:r>
        <w:fldChar w:fldCharType="begin">
          <w:fldData xml:space="preserve">PEVuZE5vdGU+PENpdGU+PEF1dGhvcj5MZXlkZW48L0F1dGhvcj48WWVhcj4yMDIyPC9ZZWFyPjxS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</w:fldData>
        </w:fldChar>
      </w:r>
      <w:r w:rsidR="007419E5">
        <w:instrText xml:space="preserve"> ADDIN EN.CITE </w:instrText>
      </w:r>
      <w:r w:rsidR="007419E5">
        <w:fldChar w:fldCharType="begin">
          <w:fldData xml:space="preserve">PEVuZE5vdGU+PENpdGU+PEF1dGhvcj5MZXlkZW48L0F1dGhvcj48WWVhcj4yMDIyPC9ZZWFyPjxS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</w:fldData>
        </w:fldChar>
      </w:r>
      <w:r w:rsidR="007419E5">
        <w:instrText xml:space="preserve"> ADDIN EN.CITE.DATA </w:instrText>
      </w:r>
      <w:r w:rsidR="007419E5">
        <w:fldChar w:fldCharType="end"/>
      </w:r>
      <w:r>
        <w:fldChar w:fldCharType="separate"/>
      </w:r>
      <w:r w:rsidR="007419E5">
        <w:rPr>
          <w:noProof/>
        </w:rPr>
        <w:t>(12)</w:t>
      </w:r>
      <w:r>
        <w:fldChar w:fldCharType="end"/>
      </w:r>
      <w:r>
        <w:t>. In general, pathways related to metabolic processes were enriched amongst the loci incorporated into the adipose-BMI exposure while more varied cellular processes were enriched amongst the loci incorporated into the brain-BMI exposure.</w:t>
      </w:r>
    </w:p>
    <w:p w14:paraId="0A3D80B8" w14:textId="77777777" w:rsidR="00232FDC" w:rsidRDefault="00232FDC" w:rsidP="00D170DB">
      <w:pPr>
        <w:spacing w:line="360" w:lineRule="auto"/>
      </w:pPr>
    </w:p>
    <w:p w14:paraId="1A5B0268" w14:textId="2B2CE00A" w:rsidR="00E52B3C" w:rsidRDefault="00E52B3C" w:rsidP="00D170DB">
      <w:pPr>
        <w:pStyle w:val="Heading2"/>
        <w:spacing w:line="360" w:lineRule="auto"/>
      </w:pPr>
      <w:r>
        <w:t xml:space="preserve">Supplementary Note 2 </w:t>
      </w:r>
    </w:p>
    <w:p w14:paraId="7D6A2D1D" w14:textId="430D0412" w:rsidR="004B1698" w:rsidRPr="00AC3390" w:rsidRDefault="00E52B3C" w:rsidP="00C61ACF">
      <w:pPr>
        <w:pStyle w:val="Subtitle"/>
      </w:pPr>
      <w:r>
        <w:t xml:space="preserve">Replication of CVD results </w:t>
      </w:r>
    </w:p>
    <w:p w14:paraId="6D519C9B" w14:textId="3F996856" w:rsidR="004B1698" w:rsidRDefault="004D49CA" w:rsidP="00D170DB">
      <w:pPr>
        <w:spacing w:line="360" w:lineRule="auto"/>
        <w:jc w:val="both"/>
        <w:rPr>
          <w:lang w:val="en-GB"/>
        </w:rPr>
      </w:pPr>
      <w:r>
        <w:rPr>
          <w:lang w:val="en-GB"/>
        </w:rPr>
        <w:t xml:space="preserve"> </w:t>
      </w:r>
      <w:r>
        <w:rPr>
          <w:lang w:val="en-GB"/>
        </w:rPr>
        <w:tab/>
        <w:t>To demonstrate the sensitivity of the adapted two-sample MVMR approach, we first attempted to replicate previously published findings by analysing the adipose- and brain-instrumented BMI exposures against 6 cardiovascular disease outcomes and 4 measures of cardiac structure</w:t>
      </w:r>
      <w:r w:rsidR="003A6B30">
        <w:rPr>
          <w:lang w:val="en-GB"/>
        </w:rPr>
        <w:t xml:space="preserve"> </w:t>
      </w:r>
      <w:r w:rsidR="00B72CFF">
        <w:rPr>
          <w:lang w:val="en-GB"/>
        </w:rPr>
        <w:fldChar w:fldCharType="begin">
          <w:fldData xml:space="preserve">PEVuZE5vdGU+PENpdGU+PEF1dGhvcj5MZXlkZW48L0F1dGhvcj48WWVhcj4yMDIyPC9ZZWFyPjxS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</w:fldData>
        </w:fldChar>
      </w:r>
      <w:r w:rsidR="00B72CFF">
        <w:rPr>
          <w:lang w:val="en-GB"/>
        </w:rPr>
        <w:instrText xml:space="preserve"> ADDIN EN.CITE </w:instrText>
      </w:r>
      <w:r w:rsidR="00B72CFF">
        <w:rPr>
          <w:lang w:val="en-GB"/>
        </w:rPr>
        <w:fldChar w:fldCharType="begin">
          <w:fldData xml:space="preserve">PEVuZE5vdGU+PENpdGU+PEF1dGhvcj5MZXlkZW48L0F1dGhvcj48WWVhcj4yMDIyPC9ZZWFyPjxS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</w:fldData>
        </w:fldChar>
      </w:r>
      <w:r w:rsidR="00B72CFF">
        <w:rPr>
          <w:lang w:val="en-GB"/>
        </w:rPr>
        <w:instrText xml:space="preserve"> ADDIN EN.CITE.DATA </w:instrText>
      </w:r>
      <w:r w:rsidR="00B72CFF">
        <w:rPr>
          <w:lang w:val="en-GB"/>
        </w:rPr>
      </w:r>
      <w:r w:rsidR="00B72CFF">
        <w:rPr>
          <w:lang w:val="en-GB"/>
        </w:rPr>
        <w:fldChar w:fldCharType="end"/>
      </w:r>
      <w:r w:rsidR="00B72CFF">
        <w:rPr>
          <w:lang w:val="en-GB"/>
        </w:rPr>
      </w:r>
      <w:r w:rsidR="00B72CFF">
        <w:rPr>
          <w:lang w:val="en-GB"/>
        </w:rPr>
        <w:fldChar w:fldCharType="separate"/>
      </w:r>
      <w:r w:rsidR="00B72CFF">
        <w:rPr>
          <w:noProof/>
          <w:lang w:val="en-GB"/>
        </w:rPr>
        <w:t>(12)</w:t>
      </w:r>
      <w:r w:rsidR="00B72CFF">
        <w:rPr>
          <w:lang w:val="en-GB"/>
        </w:rPr>
        <w:fldChar w:fldCharType="end"/>
      </w:r>
      <w:r>
        <w:rPr>
          <w:lang w:val="en-GB"/>
        </w:rPr>
        <w:t>.</w:t>
      </w:r>
      <w:r w:rsidR="00DA0E1F">
        <w:rPr>
          <w:lang w:val="en-GB"/>
        </w:rPr>
        <w:t xml:space="preserve"> The genetically predicted effect of BMI without taking their tissue-dependent effects on gene expression into account (</w:t>
      </w:r>
      <w:proofErr w:type="gramStart"/>
      <w:r w:rsidR="00DA0E1F">
        <w:rPr>
          <w:lang w:val="en-GB"/>
        </w:rPr>
        <w:t>i.e.</w:t>
      </w:r>
      <w:proofErr w:type="gramEnd"/>
      <w:r w:rsidR="00DA0E1F">
        <w:rPr>
          <w:lang w:val="en-GB"/>
        </w:rPr>
        <w:t xml:space="preserve"> using all 915 BMI variants as instrumental variables) provided strong evidence of an increasing effect on all outcomes except </w:t>
      </w:r>
      <w:r w:rsidR="00C26B92">
        <w:rPr>
          <w:lang w:val="en-GB"/>
        </w:rPr>
        <w:t>left ventricular ejection fraction (</w:t>
      </w:r>
      <w:r w:rsidR="00DA0E1F">
        <w:rPr>
          <w:lang w:val="en-GB"/>
        </w:rPr>
        <w:t>LVEF</w:t>
      </w:r>
      <w:r w:rsidR="00C26B92">
        <w:rPr>
          <w:lang w:val="en-GB"/>
        </w:rPr>
        <w:t>)</w:t>
      </w:r>
      <w:r w:rsidR="00DA0E1F">
        <w:rPr>
          <w:lang w:val="en-GB"/>
        </w:rPr>
        <w:t xml:space="preserve"> (Beta=-0.06; 95% CI: -0.10- -0.02; P=0.005) in a two-sample MR analysis</w:t>
      </w:r>
      <w:r w:rsidR="00B84B22">
        <w:rPr>
          <w:lang w:val="en-GB"/>
        </w:rPr>
        <w:t xml:space="preserve"> (</w:t>
      </w:r>
      <w:r w:rsidR="00B84B22" w:rsidRPr="00B84B22">
        <w:rPr>
          <w:b/>
          <w:bCs/>
          <w:lang w:val="en-GB"/>
        </w:rPr>
        <w:t>Table S10</w:t>
      </w:r>
      <w:r w:rsidR="00B84B22">
        <w:rPr>
          <w:lang w:val="en-GB"/>
        </w:rPr>
        <w:t>)</w:t>
      </w:r>
      <w:r w:rsidR="00DA0E1F">
        <w:rPr>
          <w:lang w:val="en-GB"/>
        </w:rPr>
        <w:t>. Overall, the results of the one-sample and two-sample MVMR analyses investigating adipose- and brain-instrumented BMI were concordant in terms of the predominant tissue-</w:t>
      </w:r>
      <w:r w:rsidR="00DA0E1F">
        <w:rPr>
          <w:lang w:val="en-GB"/>
        </w:rPr>
        <w:lastRenderedPageBreak/>
        <w:t>dependent exposure</w:t>
      </w:r>
      <w:r w:rsidR="00B84B22">
        <w:rPr>
          <w:lang w:val="en-GB"/>
        </w:rPr>
        <w:t xml:space="preserve"> (</w:t>
      </w:r>
      <w:r w:rsidR="00B84B22" w:rsidRPr="00B84B22">
        <w:rPr>
          <w:b/>
          <w:bCs/>
          <w:lang w:val="en-GB"/>
        </w:rPr>
        <w:t>Table S11</w:t>
      </w:r>
      <w:r w:rsidR="00B84B22">
        <w:rPr>
          <w:lang w:val="en-GB"/>
        </w:rPr>
        <w:t>)</w:t>
      </w:r>
      <w:r w:rsidR="003A6B30">
        <w:rPr>
          <w:lang w:val="en-GB"/>
        </w:rPr>
        <w:t>.</w:t>
      </w:r>
      <w:r>
        <w:rPr>
          <w:lang w:val="en-GB"/>
        </w:rPr>
        <w:t xml:space="preserve"> </w:t>
      </w:r>
      <w:r w:rsidR="00A100F4">
        <w:rPr>
          <w:lang w:val="en-GB"/>
        </w:rPr>
        <w:t xml:space="preserve">For example, the genetically predicted effect of BMI on risk of cardiovascular disease outcomes such as </w:t>
      </w:r>
      <w:r w:rsidR="00C26B92">
        <w:rPr>
          <w:lang w:val="en-GB"/>
        </w:rPr>
        <w:t>type 2 diabetes (</w:t>
      </w:r>
      <w:r w:rsidR="00A100F4">
        <w:rPr>
          <w:lang w:val="en-GB"/>
        </w:rPr>
        <w:t>T2D</w:t>
      </w:r>
      <w:r w:rsidR="00C26B92">
        <w:rPr>
          <w:lang w:val="en-GB"/>
        </w:rPr>
        <w:t>)</w:t>
      </w:r>
      <w:r w:rsidR="00A100F4">
        <w:rPr>
          <w:lang w:val="en-GB"/>
        </w:rPr>
        <w:t xml:space="preserve"> (OR=</w:t>
      </w:r>
      <w:r w:rsidR="00A100F4" w:rsidRPr="00A97D9A">
        <w:rPr>
          <w:lang w:val="en-GB"/>
        </w:rPr>
        <w:t>2.3</w:t>
      </w:r>
      <w:r w:rsidR="00A100F4">
        <w:rPr>
          <w:lang w:val="en-GB"/>
        </w:rPr>
        <w:t>8; 95% CI=</w:t>
      </w:r>
      <w:r w:rsidR="00A100F4" w:rsidRPr="00A97D9A">
        <w:rPr>
          <w:lang w:val="en-GB"/>
        </w:rPr>
        <w:t>1.41</w:t>
      </w:r>
      <w:r w:rsidR="00A100F4">
        <w:rPr>
          <w:lang w:val="en-GB"/>
        </w:rPr>
        <w:t>-</w:t>
      </w:r>
      <w:r w:rsidR="00A100F4" w:rsidRPr="00A97D9A">
        <w:rPr>
          <w:lang w:val="en-GB"/>
        </w:rPr>
        <w:t>3.99</w:t>
      </w:r>
      <w:r w:rsidR="00A100F4">
        <w:rPr>
          <w:lang w:val="en-GB"/>
        </w:rPr>
        <w:t>; P=</w:t>
      </w:r>
      <w:r w:rsidR="00A100F4" w:rsidRPr="009B3424">
        <w:rPr>
          <w:lang w:val="en-GB"/>
        </w:rPr>
        <w:t>0.001</w:t>
      </w:r>
      <w:r w:rsidR="00A100F4">
        <w:rPr>
          <w:lang w:val="en-GB"/>
        </w:rPr>
        <w:t xml:space="preserve">), </w:t>
      </w:r>
      <w:r w:rsidR="007C2A2A">
        <w:rPr>
          <w:lang w:val="en-GB"/>
        </w:rPr>
        <w:t>coronary heart disease</w:t>
      </w:r>
      <w:r w:rsidR="00C26B92">
        <w:rPr>
          <w:lang w:val="en-GB"/>
        </w:rPr>
        <w:t xml:space="preserve"> (</w:t>
      </w:r>
      <w:r w:rsidR="00A100F4">
        <w:rPr>
          <w:lang w:val="en-GB"/>
        </w:rPr>
        <w:t>CHD</w:t>
      </w:r>
      <w:r w:rsidR="00C26B92">
        <w:rPr>
          <w:lang w:val="en-GB"/>
        </w:rPr>
        <w:t>)</w:t>
      </w:r>
      <w:r w:rsidR="00A100F4">
        <w:rPr>
          <w:lang w:val="en-GB"/>
        </w:rPr>
        <w:t xml:space="preserve"> (OR=1.43; 95% CI=</w:t>
      </w:r>
      <w:r w:rsidR="00A100F4" w:rsidRPr="00FE4FB9">
        <w:rPr>
          <w:lang w:val="en-GB"/>
        </w:rPr>
        <w:t>1.0</w:t>
      </w:r>
      <w:r w:rsidR="00A100F4">
        <w:rPr>
          <w:lang w:val="en-GB"/>
        </w:rPr>
        <w:t>8-</w:t>
      </w:r>
      <w:r w:rsidR="00A100F4" w:rsidRPr="00FE4FB9">
        <w:rPr>
          <w:lang w:val="en-GB"/>
        </w:rPr>
        <w:t>1.91</w:t>
      </w:r>
      <w:r w:rsidR="00A100F4">
        <w:rPr>
          <w:lang w:val="en-GB"/>
        </w:rPr>
        <w:t xml:space="preserve">; P=0.01) and </w:t>
      </w:r>
      <w:r w:rsidR="00C26B92">
        <w:rPr>
          <w:lang w:val="en-GB"/>
        </w:rPr>
        <w:t>heart failure (</w:t>
      </w:r>
      <w:r w:rsidR="00A100F4">
        <w:rPr>
          <w:lang w:val="en-GB"/>
        </w:rPr>
        <w:t>HF</w:t>
      </w:r>
      <w:r w:rsidR="00C26B92">
        <w:rPr>
          <w:lang w:val="en-GB"/>
        </w:rPr>
        <w:t>)</w:t>
      </w:r>
      <w:r w:rsidR="00A100F4">
        <w:rPr>
          <w:lang w:val="en-GB"/>
        </w:rPr>
        <w:t xml:space="preserve"> (OR=1.60; 95% CI=</w:t>
      </w:r>
      <w:r w:rsidR="00A100F4" w:rsidRPr="001853AD">
        <w:rPr>
          <w:lang w:val="en-GB"/>
        </w:rPr>
        <w:t>1.2</w:t>
      </w:r>
      <w:r w:rsidR="00A100F4">
        <w:rPr>
          <w:lang w:val="en-GB"/>
        </w:rPr>
        <w:t>6-</w:t>
      </w:r>
      <w:r w:rsidR="00A100F4" w:rsidRPr="001853AD">
        <w:rPr>
          <w:lang w:val="en-GB"/>
        </w:rPr>
        <w:t>2.0</w:t>
      </w:r>
      <w:r w:rsidR="00A100F4">
        <w:rPr>
          <w:lang w:val="en-GB"/>
        </w:rPr>
        <w:t xml:space="preserve">5; P=0.0001) remained strong for brain-tissue instrument BMI when the effect of adipose-tissue instrumented BMI was accounted for in the same model using the two-sample MVMR approach. </w:t>
      </w:r>
      <w:r w:rsidR="004B1698">
        <w:rPr>
          <w:lang w:val="en-GB"/>
        </w:rPr>
        <w:t>Additionally, the adipose-tissue instrumented BMI effect on cardiovascular disease outcomes attenuated when accounting for the effect of brain-tissue instrumented BMI (e.g.: T2D (OR=0.81; 95% CI=</w:t>
      </w:r>
      <w:r w:rsidR="004B1698" w:rsidRPr="001E0F95">
        <w:rPr>
          <w:lang w:val="en-GB"/>
        </w:rPr>
        <w:t>0.4</w:t>
      </w:r>
      <w:r w:rsidR="004B1698">
        <w:rPr>
          <w:lang w:val="en-GB"/>
        </w:rPr>
        <w:t>4-</w:t>
      </w:r>
      <w:r w:rsidR="004B1698" w:rsidRPr="001E0F95">
        <w:rPr>
          <w:lang w:val="en-GB"/>
        </w:rPr>
        <w:t>1.</w:t>
      </w:r>
      <w:r w:rsidR="004B1698">
        <w:rPr>
          <w:lang w:val="en-GB"/>
        </w:rPr>
        <w:t>50; P=0.50), CHD (OR=1.18; 95% CI=</w:t>
      </w:r>
      <w:r w:rsidR="004B1698" w:rsidRPr="00955A9F">
        <w:rPr>
          <w:lang w:val="en-GB"/>
        </w:rPr>
        <w:t>0.8</w:t>
      </w:r>
      <w:r w:rsidR="004B1698">
        <w:rPr>
          <w:lang w:val="en-GB"/>
        </w:rPr>
        <w:t>4-</w:t>
      </w:r>
      <w:r w:rsidR="004B1698" w:rsidRPr="00955A9F">
        <w:rPr>
          <w:lang w:val="en-GB"/>
        </w:rPr>
        <w:t>1.66</w:t>
      </w:r>
      <w:r w:rsidR="004B1698">
        <w:rPr>
          <w:lang w:val="en-GB"/>
        </w:rPr>
        <w:t>; P=0.34), HF (OR=1.23; 95% CI=</w:t>
      </w:r>
      <w:r w:rsidR="004B1698" w:rsidRPr="00C348DF">
        <w:rPr>
          <w:lang w:val="en-GB"/>
        </w:rPr>
        <w:t>0.9</w:t>
      </w:r>
      <w:r w:rsidR="004B1698">
        <w:rPr>
          <w:lang w:val="en-GB"/>
        </w:rPr>
        <w:t>2-</w:t>
      </w:r>
      <w:r w:rsidR="004B1698" w:rsidRPr="00C348DF">
        <w:rPr>
          <w:lang w:val="en-GB"/>
        </w:rPr>
        <w:t>1.6</w:t>
      </w:r>
      <w:r w:rsidR="004B1698">
        <w:rPr>
          <w:lang w:val="en-GB"/>
        </w:rPr>
        <w:t>4; P=0.16)</w:t>
      </w:r>
      <w:r w:rsidR="00822E40">
        <w:rPr>
          <w:lang w:val="en-GB"/>
        </w:rPr>
        <w:t>)</w:t>
      </w:r>
      <w:r w:rsidR="004B1698">
        <w:rPr>
          <w:lang w:val="en-GB"/>
        </w:rPr>
        <w:t>.</w:t>
      </w:r>
    </w:p>
    <w:p w14:paraId="6EF1D5E0" w14:textId="4D144664" w:rsidR="004B1698" w:rsidRDefault="004B1698" w:rsidP="00D170DB">
      <w:pPr>
        <w:spacing w:line="360" w:lineRule="auto"/>
        <w:ind w:firstLine="720"/>
        <w:jc w:val="both"/>
        <w:rPr>
          <w:lang w:val="en-GB"/>
        </w:rPr>
      </w:pPr>
      <w:r>
        <w:rPr>
          <w:lang w:val="en-GB"/>
        </w:rPr>
        <w:t>Conversely, the opposite trend was observed for measures of cardiac structure as identified previously in a one-sample setting.</w:t>
      </w:r>
      <w:r w:rsidR="005758DE">
        <w:rPr>
          <w:lang w:val="en-GB"/>
        </w:rPr>
        <w:t xml:space="preserve"> Structural changes in the heart, </w:t>
      </w:r>
      <w:r w:rsidR="00CC2D9A">
        <w:rPr>
          <w:lang w:val="en-GB"/>
        </w:rPr>
        <w:t>for example</w:t>
      </w:r>
      <w:r w:rsidR="005758DE">
        <w:rPr>
          <w:lang w:val="en-GB"/>
        </w:rPr>
        <w:t xml:space="preserve"> increases in </w:t>
      </w:r>
      <w:r w:rsidR="00C26B92">
        <w:rPr>
          <w:lang w:val="en-GB"/>
        </w:rPr>
        <w:t>left ventricular end-diastolic volume (</w:t>
      </w:r>
      <w:r w:rsidR="005758DE">
        <w:rPr>
          <w:lang w:val="en-GB"/>
        </w:rPr>
        <w:t>LVEDV</w:t>
      </w:r>
      <w:r w:rsidR="00C26B92">
        <w:rPr>
          <w:lang w:val="en-GB"/>
        </w:rPr>
        <w:t>)</w:t>
      </w:r>
      <w:r w:rsidR="005758DE">
        <w:rPr>
          <w:lang w:val="en-GB"/>
        </w:rPr>
        <w:t xml:space="preserve"> and </w:t>
      </w:r>
      <w:r w:rsidR="00C26B92">
        <w:rPr>
          <w:lang w:val="en-GB"/>
        </w:rPr>
        <w:t>left ventricular end-systolic volume (</w:t>
      </w:r>
      <w:r w:rsidR="005758DE">
        <w:rPr>
          <w:lang w:val="en-GB"/>
        </w:rPr>
        <w:t>LVESV</w:t>
      </w:r>
      <w:r w:rsidR="00C26B92">
        <w:rPr>
          <w:lang w:val="en-GB"/>
        </w:rPr>
        <w:t>)</w:t>
      </w:r>
      <w:r w:rsidR="00CC2D9A">
        <w:rPr>
          <w:lang w:val="en-GB"/>
        </w:rPr>
        <w:t>,</w:t>
      </w:r>
      <w:r w:rsidR="005758DE">
        <w:rPr>
          <w:lang w:val="en-GB"/>
        </w:rPr>
        <w:t xml:space="preserve"> are a defining feature of dilated cardiomyopathy</w:t>
      </w:r>
      <w:r w:rsidR="00E847B0">
        <w:rPr>
          <w:lang w:val="en-GB"/>
        </w:rPr>
        <w:t xml:space="preserve"> and</w:t>
      </w:r>
      <w:r w:rsidR="005758DE">
        <w:rPr>
          <w:lang w:val="en-GB"/>
        </w:rPr>
        <w:t xml:space="preserve"> an important predictor of HF. </w:t>
      </w:r>
      <w:r>
        <w:rPr>
          <w:lang w:val="en-GB"/>
        </w:rPr>
        <w:t>The positive relationship between BMI and left-ventricular cardiac measures such as LVEDV (Beta=0.23; 95% CI=</w:t>
      </w:r>
      <w:r w:rsidRPr="00160BA7">
        <w:rPr>
          <w:lang w:val="en-GB"/>
        </w:rPr>
        <w:t>0.02</w:t>
      </w:r>
      <w:r>
        <w:rPr>
          <w:lang w:val="en-GB"/>
        </w:rPr>
        <w:t>-</w:t>
      </w:r>
      <w:r w:rsidRPr="00160BA7">
        <w:rPr>
          <w:lang w:val="en-GB"/>
        </w:rPr>
        <w:t>0.43</w:t>
      </w:r>
      <w:r>
        <w:rPr>
          <w:lang w:val="en-GB"/>
        </w:rPr>
        <w:t>; P=0.03) and SV (Beta=0.23; 95% CI=</w:t>
      </w:r>
      <w:r w:rsidRPr="005B0930">
        <w:rPr>
          <w:lang w:val="en-GB"/>
        </w:rPr>
        <w:t>0.0</w:t>
      </w:r>
      <w:r>
        <w:rPr>
          <w:lang w:val="en-GB"/>
        </w:rPr>
        <w:t>2-</w:t>
      </w:r>
      <w:r w:rsidRPr="005B0930">
        <w:rPr>
          <w:lang w:val="en-GB"/>
        </w:rPr>
        <w:t>0.4</w:t>
      </w:r>
      <w:r>
        <w:rPr>
          <w:lang w:val="en-GB"/>
        </w:rPr>
        <w:t>5; P=</w:t>
      </w:r>
      <w:r w:rsidRPr="0002769A">
        <w:rPr>
          <w:lang w:val="en-GB"/>
        </w:rPr>
        <w:t>0.0</w:t>
      </w:r>
      <w:r>
        <w:rPr>
          <w:lang w:val="en-GB"/>
        </w:rPr>
        <w:t>4) was maintained by the adipose-tissue instrumented BMI exposure, while the brain-tissue instrumented BMI effect attenuated (LVEDV: Beta=0.06; 95% CI:</w:t>
      </w:r>
      <w:r w:rsidRPr="00E52258">
        <w:rPr>
          <w:lang w:val="en-GB"/>
        </w:rPr>
        <w:t>-0.1</w:t>
      </w:r>
      <w:r>
        <w:rPr>
          <w:lang w:val="en-GB"/>
        </w:rPr>
        <w:t>2-</w:t>
      </w:r>
      <w:r w:rsidRPr="00E52258">
        <w:rPr>
          <w:lang w:val="en-GB"/>
        </w:rPr>
        <w:t>0.23</w:t>
      </w:r>
      <w:r>
        <w:rPr>
          <w:lang w:val="en-GB"/>
        </w:rPr>
        <w:t>; P=0.51; SV: Beta=0.07; 95% CI:</w:t>
      </w:r>
      <w:r w:rsidRPr="000610A5">
        <w:rPr>
          <w:lang w:val="en-GB"/>
        </w:rPr>
        <w:t>-0.11</w:t>
      </w:r>
      <w:r>
        <w:rPr>
          <w:lang w:val="en-GB"/>
        </w:rPr>
        <w:t>-</w:t>
      </w:r>
      <w:r w:rsidRPr="000610A5">
        <w:rPr>
          <w:lang w:val="en-GB"/>
        </w:rPr>
        <w:t>0.2</w:t>
      </w:r>
      <w:r>
        <w:rPr>
          <w:lang w:val="en-GB"/>
        </w:rPr>
        <w:t>6; P=0.43)</w:t>
      </w:r>
      <w:r w:rsidR="00FC158B">
        <w:rPr>
          <w:lang w:val="en-GB"/>
        </w:rPr>
        <w:t xml:space="preserve">, as reported previously </w:t>
      </w:r>
      <w:r w:rsidR="00C46FD5">
        <w:rPr>
          <w:lang w:val="en-GB"/>
        </w:rPr>
        <w:fldChar w:fldCharType="begin">
          <w:fldData xml:space="preserve">PEVuZE5vdGU+PENpdGU+PEF1dGhvcj5MZXlkZW48L0F1dGhvcj48WWVhcj4yMDIyPC9ZZWFyPjxS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</w:fldData>
        </w:fldChar>
      </w:r>
      <w:r w:rsidR="00C46FD5">
        <w:rPr>
          <w:lang w:val="en-GB"/>
        </w:rPr>
        <w:instrText xml:space="preserve"> ADDIN EN.CITE </w:instrText>
      </w:r>
      <w:r w:rsidR="00C46FD5">
        <w:rPr>
          <w:lang w:val="en-GB"/>
        </w:rPr>
        <w:fldChar w:fldCharType="begin">
          <w:fldData xml:space="preserve">PEVuZE5vdGU+PENpdGU+PEF1dGhvcj5MZXlkZW48L0F1dGhvcj48WWVhcj4yMDIyPC9ZZWFyPjxS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</w:fldData>
        </w:fldChar>
      </w:r>
      <w:r w:rsidR="00C46FD5">
        <w:rPr>
          <w:lang w:val="en-GB"/>
        </w:rPr>
        <w:instrText xml:space="preserve"> ADDIN EN.CITE.DATA </w:instrText>
      </w:r>
      <w:r w:rsidR="00C46FD5">
        <w:rPr>
          <w:lang w:val="en-GB"/>
        </w:rPr>
      </w:r>
      <w:r w:rsidR="00C46FD5">
        <w:rPr>
          <w:lang w:val="en-GB"/>
        </w:rPr>
        <w:fldChar w:fldCharType="end"/>
      </w:r>
      <w:r w:rsidR="00C46FD5">
        <w:rPr>
          <w:lang w:val="en-GB"/>
        </w:rPr>
      </w:r>
      <w:r w:rsidR="00C46FD5">
        <w:rPr>
          <w:lang w:val="en-GB"/>
        </w:rPr>
        <w:fldChar w:fldCharType="separate"/>
      </w:r>
      <w:r w:rsidR="00C46FD5">
        <w:rPr>
          <w:noProof/>
          <w:lang w:val="en-GB"/>
        </w:rPr>
        <w:t>(12)</w:t>
      </w:r>
      <w:r w:rsidR="00C46FD5">
        <w:rPr>
          <w:lang w:val="en-GB"/>
        </w:rPr>
        <w:fldChar w:fldCharType="end"/>
      </w:r>
      <w:r w:rsidR="00C46FD5">
        <w:rPr>
          <w:lang w:val="en-GB"/>
        </w:rPr>
        <w:t xml:space="preserve">. </w:t>
      </w:r>
    </w:p>
    <w:p w14:paraId="1624DC6F" w14:textId="6741A09E" w:rsidR="008F08F5" w:rsidRDefault="008F08F5" w:rsidP="00D170DB">
      <w:pPr>
        <w:spacing w:line="360" w:lineRule="auto"/>
      </w:pPr>
    </w:p>
    <w:p w14:paraId="53772751" w14:textId="1FB75F01" w:rsidR="00ED4454" w:rsidRDefault="00ED4454" w:rsidP="00ED4454">
      <w:pPr>
        <w:pStyle w:val="Heading2"/>
        <w:spacing w:line="360" w:lineRule="auto"/>
      </w:pPr>
      <w:r>
        <w:t xml:space="preserve">Supplementary Note 3 </w:t>
      </w:r>
    </w:p>
    <w:p w14:paraId="023B5DFC" w14:textId="1C4B2F39" w:rsidR="001F267E" w:rsidRPr="00AC3390" w:rsidRDefault="001F267E" w:rsidP="001F267E">
      <w:pPr>
        <w:pStyle w:val="Subtitle"/>
      </w:pPr>
      <w:r>
        <w:t>Negative control analysis using ‘null’ tissues and exposure</w:t>
      </w:r>
    </w:p>
    <w:p w14:paraId="1C50B235" w14:textId="56E2439B" w:rsidR="00E06ED6" w:rsidRDefault="001F267E" w:rsidP="001F267E">
      <w:pPr>
        <w:spacing w:line="360" w:lineRule="auto"/>
        <w:ind w:firstLine="720"/>
        <w:jc w:val="both"/>
        <w:rPr>
          <w:lang w:val="en-GB"/>
        </w:rPr>
      </w:pPr>
      <w:r>
        <w:rPr>
          <w:lang w:val="en-GB"/>
        </w:rPr>
        <w:t xml:space="preserve">To demonstrate the importance of carefully selecting biologically relevant tissue types when </w:t>
      </w:r>
      <w:proofErr w:type="spellStart"/>
      <w:r>
        <w:rPr>
          <w:lang w:val="en-GB"/>
        </w:rPr>
        <w:t>partitoning</w:t>
      </w:r>
      <w:proofErr w:type="spellEnd"/>
      <w:r>
        <w:rPr>
          <w:lang w:val="en-GB"/>
        </w:rPr>
        <w:t xml:space="preserve"> genetic instruments for an exposure using our approach, we repeated our entire instrument derivation pipeline using tissues which are unlikely to be of biological relevance for BMI. We obtained </w:t>
      </w:r>
      <w:proofErr w:type="spellStart"/>
      <w:r>
        <w:rPr>
          <w:lang w:val="en-GB"/>
        </w:rPr>
        <w:t>eQTL</w:t>
      </w:r>
      <w:proofErr w:type="spellEnd"/>
      <w:r>
        <w:rPr>
          <w:lang w:val="en-GB"/>
        </w:rPr>
        <w:t xml:space="preserve"> from minor </w:t>
      </w:r>
      <w:proofErr w:type="spellStart"/>
      <w:r>
        <w:rPr>
          <w:lang w:val="en-GB"/>
        </w:rPr>
        <w:t>salivory</w:t>
      </w:r>
      <w:proofErr w:type="spellEnd"/>
      <w:r>
        <w:rPr>
          <w:lang w:val="en-GB"/>
        </w:rPr>
        <w:t xml:space="preserve"> gland and ovary tissues from the </w:t>
      </w:r>
      <w:proofErr w:type="spellStart"/>
      <w:r>
        <w:rPr>
          <w:lang w:val="en-GB"/>
        </w:rPr>
        <w:t>GTEx</w:t>
      </w:r>
      <w:proofErr w:type="spellEnd"/>
      <w:r>
        <w:rPr>
          <w:lang w:val="en-GB"/>
        </w:rPr>
        <w:t xml:space="preserve"> Consortium (v8) </w:t>
      </w:r>
      <w:r w:rsidR="007419E5">
        <w:rPr>
          <w:lang w:val="en-GB"/>
        </w:rPr>
        <w:fldChar w:fldCharType="begin"/>
      </w:r>
      <w:r w:rsidR="007419E5">
        <w:rPr>
          <w:lang w:val="en-GB"/>
        </w:rPr>
        <w:instrText xml:space="preserve"> ADDIN EN.CITE &lt;EndNote&gt;&lt;Cite&gt;&lt;Author&gt;GTEx&lt;/Author&gt;&lt;Year&gt;2020&lt;/Year&gt;&lt;IDText&gt;The GTEx Consortium atlas of genetic regulatory effects across human tissues&lt;/IDText&gt;&lt;DisplayText&gt;(9)&lt;/DisplayText&gt;&lt;record&gt;&lt;dates&gt;&lt;pub-dates&gt;&lt;date&gt;09&lt;/date&gt;&lt;/pub-dates&gt;&lt;year&gt;2020&lt;/year&gt;&lt;/dates&gt;&lt;urls&gt;&lt;related-urls&gt;&lt;url&gt;https://www.ncbi.nlm.nih.gov/pubmed/32913098&lt;/url&gt;&lt;/related-urls&gt;&lt;/urls&gt;&lt;isbn&gt;1095-9203&lt;/isbn&gt;&lt;titles&gt;&lt;title&gt;The GTEx Consortium atlas of genetic regulatory effects across human tissues&lt;/title&gt;&lt;secondary-title&gt;Science&lt;/secondary-title&gt;&lt;/titles&gt;&lt;pages&gt;1318-1330&lt;/pages&gt;&lt;number&gt;6509&lt;/number&gt;&lt;contributors&gt;&lt;authors&gt;&lt;author&gt;GTEx Consortium&lt;/author&gt;&lt;/authors&gt;&lt;/contributors&gt;&lt;language&gt;eng&lt;/language&gt;&lt;added-date format="utc"&gt;1601635834&lt;/added-date&gt;&lt;ref-type name="Journal Article"&gt;17&lt;/ref-type&gt;&lt;rec-number&gt;171&lt;/rec-number&gt;&lt;last-updated-date format="utc"&gt;1601635834&lt;/last-updated-date&gt;&lt;accession-num&gt;32913098&lt;/accession-num&gt;&lt;electronic-resource-num&gt;10.1126/science.aaz1776&lt;/electronic-resource-num&gt;&lt;volume&gt;369&lt;/volume&gt;&lt;/record&gt;&lt;/Cite&gt;&lt;/EndNote&gt;</w:instrText>
      </w:r>
      <w:r w:rsidR="007419E5">
        <w:rPr>
          <w:lang w:val="en-GB"/>
        </w:rPr>
        <w:fldChar w:fldCharType="separate"/>
      </w:r>
      <w:r w:rsidR="007419E5">
        <w:rPr>
          <w:noProof/>
          <w:lang w:val="en-GB"/>
        </w:rPr>
        <w:t>(9)</w:t>
      </w:r>
      <w:r w:rsidR="007419E5">
        <w:rPr>
          <w:lang w:val="en-GB"/>
        </w:rPr>
        <w:fldChar w:fldCharType="end"/>
      </w:r>
      <w:r w:rsidR="003313CE">
        <w:rPr>
          <w:lang w:val="en-GB"/>
        </w:rPr>
        <w:t xml:space="preserve"> </w:t>
      </w:r>
      <w:r>
        <w:rPr>
          <w:lang w:val="en-GB"/>
        </w:rPr>
        <w:t>for this purpose as the derived sets of instruments provided very similar average magnitudes of effect o</w:t>
      </w:r>
      <w:r w:rsidR="0054786D">
        <w:rPr>
          <w:lang w:val="en-GB"/>
        </w:rPr>
        <w:t>n</w:t>
      </w:r>
      <w:r>
        <w:rPr>
          <w:lang w:val="en-GB"/>
        </w:rPr>
        <w:t xml:space="preserve"> BMI (minor </w:t>
      </w:r>
      <w:proofErr w:type="spellStart"/>
      <w:r>
        <w:rPr>
          <w:lang w:val="en-GB"/>
        </w:rPr>
        <w:t>salivery</w:t>
      </w:r>
      <w:proofErr w:type="spellEnd"/>
      <w:r>
        <w:rPr>
          <w:lang w:val="en-GB"/>
        </w:rPr>
        <w:t xml:space="preserve"> gland=0.0147 and ovary=0.0148 per 1-SD change in BMI). Similarly, the resulting instruments sets (n=33.6 variants for minor </w:t>
      </w:r>
      <w:proofErr w:type="spellStart"/>
      <w:r>
        <w:rPr>
          <w:lang w:val="en-GB"/>
        </w:rPr>
        <w:t>salivory</w:t>
      </w:r>
      <w:proofErr w:type="spellEnd"/>
      <w:r>
        <w:rPr>
          <w:lang w:val="en-GB"/>
        </w:rPr>
        <w:t xml:space="preserve"> gland and n=45.1 variants for ovary) yielded conditional F-statistics which suggested that they were </w:t>
      </w:r>
      <w:r>
        <w:rPr>
          <w:lang w:val="en-GB"/>
        </w:rPr>
        <w:lastRenderedPageBreak/>
        <w:t>unlikely to be prone to weak instrument bias. This was not the case when evaluating other tissue combinations however (</w:t>
      </w:r>
      <w:proofErr w:type="gramStart"/>
      <w:r>
        <w:rPr>
          <w:lang w:val="en-GB"/>
        </w:rPr>
        <w:t>e.g.</w:t>
      </w:r>
      <w:proofErr w:type="gramEnd"/>
      <w:r>
        <w:rPr>
          <w:lang w:val="en-GB"/>
        </w:rPr>
        <w:t xml:space="preserve"> whole blood). </w:t>
      </w:r>
    </w:p>
    <w:p w14:paraId="32861665" w14:textId="230B6A9A" w:rsidR="00E06ED6" w:rsidRDefault="00E06ED6" w:rsidP="00F8134D">
      <w:pPr>
        <w:spacing w:line="360" w:lineRule="auto"/>
        <w:ind w:firstLine="720"/>
        <w:jc w:val="both"/>
        <w:rPr>
          <w:lang w:val="en-GB"/>
        </w:rPr>
      </w:pPr>
      <w:r>
        <w:rPr>
          <w:lang w:val="en-GB"/>
        </w:rPr>
        <w:t xml:space="preserve">Investigating the 7 site-specific cancer outcomes evaluated in our primary analysis provided very weak evidence of an effect based on all multivariable estimates emphasising the importance of matching causal tissues to exposures being instrumented by our approach. Similarly, we used the same adipose- and neural </w:t>
      </w:r>
      <w:proofErr w:type="spellStart"/>
      <w:r>
        <w:rPr>
          <w:lang w:val="en-GB"/>
        </w:rPr>
        <w:t>eQTL</w:t>
      </w:r>
      <w:proofErr w:type="spellEnd"/>
      <w:r>
        <w:rPr>
          <w:lang w:val="en-GB"/>
        </w:rPr>
        <w:t xml:space="preserve"> datasets from our primary analysis to partition a phenotype where these tissues are unlikely be play a functionally important role. We selected psoriasis for this given it is a </w:t>
      </w:r>
      <w:proofErr w:type="spellStart"/>
      <w:r>
        <w:rPr>
          <w:lang w:val="en-GB"/>
        </w:rPr>
        <w:t>primiarly</w:t>
      </w:r>
      <w:proofErr w:type="spellEnd"/>
      <w:r>
        <w:rPr>
          <w:lang w:val="en-GB"/>
        </w:rPr>
        <w:t xml:space="preserve"> immune-associated disease and used a large-scale GWAS from the UK Biobank (n=462,933) to apply our genetic colocalization pipeline. </w:t>
      </w:r>
      <w:r w:rsidR="00F8134D">
        <w:rPr>
          <w:lang w:val="en-GB"/>
        </w:rPr>
        <w:t>However, this resulted in only 2 and 1 variants with evidence of colocalization using adipose- and brain-tissue derived gene expression respectively, which is not sufficient to derive meaningful conclusions from our approach.</w:t>
      </w:r>
    </w:p>
    <w:p w14:paraId="0F4621E7" w14:textId="0345592B" w:rsidR="001F267E" w:rsidRDefault="006B5850" w:rsidP="009376AE">
      <w:pPr>
        <w:spacing w:line="360" w:lineRule="auto"/>
        <w:ind w:firstLine="720"/>
      </w:pPr>
      <w:r>
        <w:t>As a final sensitivity analysis</w:t>
      </w:r>
      <w:r w:rsidR="002D7FE6">
        <w:t xml:space="preserve">, we sought </w:t>
      </w:r>
      <w:r w:rsidR="00EE24C0">
        <w:rPr>
          <w:rFonts w:ascii="Segoe UI" w:hAnsi="Segoe UI" w:cs="Segoe UI"/>
          <w:color w:val="242424"/>
          <w:sz w:val="21"/>
          <w:szCs w:val="21"/>
          <w:shd w:val="clear" w:color="auto" w:fill="FFFFFF"/>
        </w:rPr>
        <w:t>to evaluate the effects where adipose- and brain-tissue instruments provided evidence of an </w:t>
      </w:r>
      <w:r w:rsidR="00EE24C0">
        <w:rPr>
          <w:rFonts w:ascii="Segoe UI" w:hAnsi="Segoe UI" w:cs="Segoe UI"/>
          <w:color w:val="242424"/>
          <w:sz w:val="21"/>
          <w:szCs w:val="21"/>
          <w:u w:val="single"/>
          <w:shd w:val="clear" w:color="auto" w:fill="FFFFFF"/>
        </w:rPr>
        <w:t>independent</w:t>
      </w:r>
      <w:r w:rsidR="00EE24C0">
        <w:rPr>
          <w:rFonts w:ascii="Segoe UI" w:hAnsi="Segoe UI" w:cs="Segoe UI"/>
          <w:color w:val="242424"/>
          <w:sz w:val="21"/>
          <w:szCs w:val="21"/>
          <w:shd w:val="clear" w:color="auto" w:fill="FFFFFF"/>
        </w:rPr>
        <w:t> effect on cancer outcomes.</w:t>
      </w:r>
      <w:r>
        <w:t xml:space="preserve"> </w:t>
      </w:r>
      <w:r w:rsidR="008D6A7D">
        <w:t xml:space="preserve">To do this, </w:t>
      </w:r>
      <w:r>
        <w:t xml:space="preserve">we repeated </w:t>
      </w:r>
      <w:r w:rsidR="002C2D8B">
        <w:t>our</w:t>
      </w:r>
      <w:r>
        <w:t xml:space="preserve"> instrument derivation pipeline using gene expression data derived from whole blood </w:t>
      </w:r>
      <w:r w:rsidR="002C2D8B">
        <w:t>from</w:t>
      </w:r>
      <w:r w:rsidR="00DE3E22">
        <w:t xml:space="preserve"> the </w:t>
      </w:r>
      <w:proofErr w:type="spellStart"/>
      <w:r w:rsidR="00DE3E22">
        <w:t>eQTLGen</w:t>
      </w:r>
      <w:proofErr w:type="spellEnd"/>
      <w:r w:rsidR="00DE3E22">
        <w:t xml:space="preserve"> consortium study</w:t>
      </w:r>
      <w:r w:rsidR="00E146AE">
        <w:t xml:space="preserve"> (n=31,684)</w:t>
      </w:r>
      <w:r w:rsidR="00DE3E22">
        <w:t xml:space="preserve">. </w:t>
      </w:r>
      <w:r w:rsidR="00C64340">
        <w:t xml:space="preserve">Colocalization analysis </w:t>
      </w:r>
      <w:r w:rsidR="00E146AE">
        <w:t xml:space="preserve">was performed </w:t>
      </w:r>
      <w:r w:rsidR="00C64340">
        <w:t xml:space="preserve">at all 915 BMI loci using summary statistics derived in </w:t>
      </w:r>
      <w:r w:rsidR="0082514E">
        <w:t>whole blood</w:t>
      </w:r>
      <w:r w:rsidR="00BD17F1">
        <w:t>. This</w:t>
      </w:r>
      <w:r w:rsidR="0082514E">
        <w:t xml:space="preserve"> identified </w:t>
      </w:r>
      <w:r w:rsidR="00096DC1">
        <w:t>162</w:t>
      </w:r>
      <w:r w:rsidR="0082514E">
        <w:t xml:space="preserve"> variants </w:t>
      </w:r>
      <w:r w:rsidR="00BD17F1">
        <w:t>where there was</w:t>
      </w:r>
      <w:r w:rsidR="0082514E">
        <w:t xml:space="preserve"> evidence </w:t>
      </w:r>
      <w:r w:rsidR="00BD17F1">
        <w:t xml:space="preserve">of a </w:t>
      </w:r>
      <w:r w:rsidR="0082514E">
        <w:t>shared causal effect</w:t>
      </w:r>
      <w:r w:rsidR="00064BA6">
        <w:t xml:space="preserve"> (PPA4 &gt; 0.8)</w:t>
      </w:r>
      <w:r w:rsidR="00BD17F1">
        <w:t xml:space="preserve"> between BMI and whole blood derived gene expression</w:t>
      </w:r>
      <w:r w:rsidR="0082514E">
        <w:t>. Repeat multivariable analyses using the tissue-</w:t>
      </w:r>
      <w:proofErr w:type="spellStart"/>
      <w:r w:rsidR="0082514E">
        <w:t>paritioned</w:t>
      </w:r>
      <w:proofErr w:type="spellEnd"/>
      <w:r w:rsidR="0082514E">
        <w:t xml:space="preserve"> approach indicated that </w:t>
      </w:r>
      <w:r w:rsidR="00064BA6">
        <w:t xml:space="preserve">the brain-tissue BMI </w:t>
      </w:r>
      <w:r w:rsidR="002C2D8B">
        <w:t xml:space="preserve">effect </w:t>
      </w:r>
      <w:r w:rsidR="00064BA6">
        <w:t xml:space="preserve">on lung cancer, and adipose-tissue BMI effect on endometrial cancer risk remained robust when assessed against </w:t>
      </w:r>
      <w:r w:rsidR="00F32C80">
        <w:t xml:space="preserve">whole </w:t>
      </w:r>
      <w:r w:rsidR="00064BA6">
        <w:t>blood</w:t>
      </w:r>
      <w:r w:rsidR="00E146AE">
        <w:t>-tissue instrumented BMI</w:t>
      </w:r>
      <w:r w:rsidR="00096DC1">
        <w:t xml:space="preserve"> (</w:t>
      </w:r>
      <w:r w:rsidR="00096DC1">
        <w:rPr>
          <w:b/>
          <w:bCs/>
        </w:rPr>
        <w:t>Table S</w:t>
      </w:r>
      <w:r w:rsidR="00B36BBA">
        <w:rPr>
          <w:b/>
          <w:bCs/>
        </w:rPr>
        <w:t>10</w:t>
      </w:r>
      <w:r w:rsidR="00096DC1">
        <w:t>)</w:t>
      </w:r>
      <w:r w:rsidR="00E146AE">
        <w:t xml:space="preserve">. </w:t>
      </w:r>
      <w:r w:rsidR="00DE3E22">
        <w:t xml:space="preserve">While we advocate that </w:t>
      </w:r>
      <w:r w:rsidR="00093737">
        <w:t xml:space="preserve">tissue </w:t>
      </w:r>
      <w:proofErr w:type="spellStart"/>
      <w:r w:rsidR="00093737">
        <w:t>eQTL</w:t>
      </w:r>
      <w:proofErr w:type="spellEnd"/>
      <w:r w:rsidR="00093737">
        <w:t xml:space="preserve"> datasets used for instrument derivation should be obtained from </w:t>
      </w:r>
      <w:r w:rsidR="0062174E">
        <w:t xml:space="preserve">datasets of comparable sample size to minimize the introduction of bias </w:t>
      </w:r>
      <w:r w:rsidR="0048027E">
        <w:t>on</w:t>
      </w:r>
      <w:r w:rsidR="0062174E">
        <w:t xml:space="preserve"> the performance of exposures in the model, this analysis provides a useful </w:t>
      </w:r>
      <w:r w:rsidR="00811E08">
        <w:t xml:space="preserve">robustness analysis for the </w:t>
      </w:r>
      <w:r w:rsidR="00F32C80">
        <w:t>findings presented in the present study.</w:t>
      </w:r>
    </w:p>
    <w:p w14:paraId="231F37F3" w14:textId="77777777" w:rsidR="00ED4454" w:rsidRDefault="00ED4454" w:rsidP="004F5D03"/>
    <w:p w14:paraId="713555B6" w14:textId="77777777" w:rsidR="00D35AAD" w:rsidRDefault="00D35AAD" w:rsidP="004F5D03"/>
    <w:p w14:paraId="1D04F179" w14:textId="77777777" w:rsidR="00D35AAD" w:rsidRDefault="00D35AAD" w:rsidP="004F5D03"/>
    <w:p w14:paraId="4B8876C6" w14:textId="77777777" w:rsidR="00D35AAD" w:rsidRDefault="00D35AAD" w:rsidP="004F5D03"/>
    <w:p w14:paraId="614CA659" w14:textId="77777777" w:rsidR="00D35AAD" w:rsidRDefault="00D35AAD" w:rsidP="004F5D03"/>
    <w:p w14:paraId="10617181" w14:textId="359F0F02" w:rsidR="004E35EF" w:rsidRDefault="00D35AAD" w:rsidP="00D35AAD">
      <w:pPr>
        <w:pStyle w:val="Heading2"/>
      </w:pPr>
      <w:r>
        <w:lastRenderedPageBreak/>
        <w:t>Supplementary Figure</w:t>
      </w:r>
      <w:r w:rsidR="004E35EF">
        <w:t xml:space="preserve"> </w:t>
      </w:r>
      <w:r w:rsidR="000D4FD4">
        <w:t>1</w:t>
      </w:r>
      <w:r w:rsidR="004E35EF">
        <w:t xml:space="preserve"> </w:t>
      </w:r>
    </w:p>
    <w:p w14:paraId="688482F9" w14:textId="77777777" w:rsidR="008D500C" w:rsidRDefault="008D500C" w:rsidP="008D500C">
      <w:pPr>
        <w:pStyle w:val="Subtitle"/>
      </w:pPr>
      <w:r>
        <w:t xml:space="preserve">Effect of varying the PPA4 threshold on instrument strength </w:t>
      </w:r>
    </w:p>
    <w:p w14:paraId="2E293B25" w14:textId="77777777" w:rsidR="008D500C" w:rsidRDefault="008D500C" w:rsidP="008D500C">
      <w:pPr>
        <w:pStyle w:val="Subtitle"/>
      </w:pPr>
      <w:r>
        <w:rPr>
          <w:noProof/>
        </w:rPr>
        <w:drawing>
          <wp:inline distT="0" distB="0" distL="0" distR="0" wp14:anchorId="5229B6EB" wp14:editId="255B2506">
            <wp:extent cx="5731035" cy="2353456"/>
            <wp:effectExtent l="0" t="0" r="0" b="0"/>
            <wp:docPr id="9" name="Picture 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pic:cNvPicPr/>
                  </pic:nvPicPr>
                  <pic:blipFill rotWithShape="1">
                    <a:blip r:embed="rId4">
                      <a:extLst>
                        <a:ext uri="{28A0092B-C50C-407E-A947-70E740481C1C}">
                          <a14:useLocalDpi xmlns:a14="http://schemas.microsoft.com/office/drawing/2010/main" val="0"/>
                        </a:ext>
                      </a:extLst>
                    </a:blip>
                    <a:srcRect t="45835" b="25146"/>
                    <a:stretch/>
                  </pic:blipFill>
                  <pic:spPr bwMode="auto">
                    <a:xfrm>
                      <a:off x="0" y="0"/>
                      <a:ext cx="5731035" cy="2353456"/>
                    </a:xfrm>
                    <a:prstGeom prst="rect">
                      <a:avLst/>
                    </a:prstGeom>
                    <a:ln>
                      <a:noFill/>
                    </a:ln>
                    <a:extLst>
                      <a:ext uri="{53640926-AAD7-44D8-BBD7-CCE9431645EC}">
                        <a14:shadowObscured xmlns:a14="http://schemas.microsoft.com/office/drawing/2010/main"/>
                      </a:ext>
                    </a:extLst>
                  </pic:spPr>
                </pic:pic>
              </a:graphicData>
            </a:graphic>
          </wp:inline>
        </w:drawing>
      </w:r>
    </w:p>
    <w:p w14:paraId="5C122999" w14:textId="77777777" w:rsidR="008D500C" w:rsidRDefault="008D500C" w:rsidP="008D500C">
      <w:pPr>
        <w:pStyle w:val="Subtitle"/>
      </w:pPr>
    </w:p>
    <w:p w14:paraId="14214F63" w14:textId="5B3EB1C0" w:rsidR="008D500C" w:rsidRDefault="00002E05" w:rsidP="00002E05">
      <w:r>
        <w:t>To evaluate the robustness of the PPA4 threshold for instrument derivation</w:t>
      </w:r>
      <w:r w:rsidRPr="00002E05">
        <w:t xml:space="preserve">, we have conducted an extended analysis to investigate how lowering the </w:t>
      </w:r>
      <w:r w:rsidR="00C61E02">
        <w:t>threshold</w:t>
      </w:r>
      <w:r w:rsidRPr="00002E05">
        <w:t xml:space="preserve"> would influence the conditional F-statistics in our analysis with coronary artery disease as our outcome. In conclusion, we found that lowering the PPA4 threshold for our approach results in overall lower conditional F-statistics for our exposures, therefore suggesting that the initial cut-off of PPA4 proposed is likely the most appropriate for our method:</w:t>
      </w:r>
    </w:p>
    <w:p w14:paraId="61F14115" w14:textId="77777777" w:rsidR="008D500C" w:rsidRDefault="008D500C" w:rsidP="008D500C">
      <w:pPr>
        <w:pStyle w:val="Subtitle"/>
      </w:pPr>
    </w:p>
    <w:p w14:paraId="0E85774C" w14:textId="0DDA1938" w:rsidR="008D500C" w:rsidRDefault="008D500C" w:rsidP="008D500C">
      <w:pPr>
        <w:pStyle w:val="Heading2"/>
      </w:pPr>
      <w:r>
        <w:t xml:space="preserve">Supplementary Figure 2 </w:t>
      </w:r>
    </w:p>
    <w:p w14:paraId="03063E95" w14:textId="5524EC32" w:rsidR="0011304A" w:rsidRPr="0011304A" w:rsidRDefault="00A41D7D" w:rsidP="0011304A">
      <w:pPr>
        <w:pStyle w:val="Subtitle"/>
      </w:pPr>
      <w:r>
        <w:t xml:space="preserve">Simulation analyses </w:t>
      </w:r>
    </w:p>
    <w:p w14:paraId="2BE6BB4A" w14:textId="77777777" w:rsidR="002B55A6" w:rsidRPr="002B55A6" w:rsidRDefault="002B55A6" w:rsidP="002B55A6"/>
    <w:p w14:paraId="5243B139" w14:textId="7F638A18" w:rsidR="00D35AAD" w:rsidRDefault="00A41D7D" w:rsidP="008D500C">
      <w:pPr>
        <w:pStyle w:val="Heading2"/>
      </w:pPr>
      <w:r>
        <w:rPr>
          <w:noProof/>
        </w:rPr>
        <w:drawing>
          <wp:inline distT="0" distB="0" distL="0" distR="0" wp14:anchorId="28B5BF45" wp14:editId="7223F8F9">
            <wp:extent cx="5943600" cy="1979930"/>
            <wp:effectExtent l="0" t="0" r="0" b="127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1979930"/>
                    </a:xfrm>
                    <a:prstGeom prst="rect">
                      <a:avLst/>
                    </a:prstGeom>
                  </pic:spPr>
                </pic:pic>
              </a:graphicData>
            </a:graphic>
          </wp:inline>
        </w:drawing>
      </w:r>
      <w:r w:rsidR="00D35AAD">
        <w:t xml:space="preserve"> </w:t>
      </w:r>
    </w:p>
    <w:p w14:paraId="6F8A0525" w14:textId="77777777" w:rsidR="00D35AAD" w:rsidRDefault="00D35AAD" w:rsidP="00D35AAD"/>
    <w:p w14:paraId="645F6573" w14:textId="77777777" w:rsidR="00D56822" w:rsidRDefault="00D56822" w:rsidP="00D35AAD"/>
    <w:p w14:paraId="45A9F334" w14:textId="77528490" w:rsidR="00D56822" w:rsidRPr="0030697B" w:rsidRDefault="00D56822" w:rsidP="00D35AAD">
      <w:pPr>
        <w:sectPr w:rsidR="00D56822" w:rsidRPr="0030697B" w:rsidSect="00331C07">
          <w:pgSz w:w="12240" w:h="15840"/>
          <w:pgMar w:top="1440" w:right="1440" w:bottom="1440" w:left="1440" w:header="720" w:footer="720" w:gutter="0"/>
          <w:cols w:space="720"/>
          <w:docGrid w:linePitch="360"/>
        </w:sectPr>
      </w:pPr>
      <w:r w:rsidRPr="0030697B">
        <w:t>Simulations were conducted using to investigate how variance explained by genetic instruments in our study contributes to statistical power across various sample sizes</w:t>
      </w:r>
      <w:r w:rsidR="00E5024C" w:rsidRPr="0030697B">
        <w:t xml:space="preserve">. Simulations were conducted using the </w:t>
      </w:r>
      <w:r w:rsidR="00E5024C" w:rsidRPr="0030697B">
        <w:rPr>
          <w:rFonts w:cstheme="minorHAnsi"/>
          <w:sz w:val="22"/>
          <w:szCs w:val="22"/>
        </w:rPr>
        <w:t>‘</w:t>
      </w:r>
      <w:proofErr w:type="spellStart"/>
      <w:r w:rsidR="00E5024C" w:rsidRPr="0030697B">
        <w:rPr>
          <w:rFonts w:cstheme="minorHAnsi"/>
          <w:i/>
          <w:iCs/>
          <w:sz w:val="22"/>
          <w:szCs w:val="22"/>
        </w:rPr>
        <w:t>simulateGP</w:t>
      </w:r>
      <w:proofErr w:type="spellEnd"/>
      <w:r w:rsidR="00E5024C" w:rsidRPr="0030697B">
        <w:rPr>
          <w:rFonts w:cstheme="minorHAnsi"/>
          <w:sz w:val="22"/>
          <w:szCs w:val="22"/>
        </w:rPr>
        <w:t xml:space="preserve">’ R package to evaluate the relative power </w:t>
      </w:r>
      <w:r w:rsidR="008D08CB" w:rsidRPr="0030697B">
        <w:rPr>
          <w:rFonts w:cstheme="minorHAnsi"/>
          <w:sz w:val="22"/>
          <w:szCs w:val="22"/>
        </w:rPr>
        <w:t xml:space="preserve">needed </w:t>
      </w:r>
      <w:r w:rsidR="008D08CB" w:rsidRPr="0030697B">
        <w:rPr>
          <w:rFonts w:cstheme="minorHAnsi"/>
          <w:sz w:val="22"/>
          <w:szCs w:val="22"/>
        </w:rPr>
        <w:lastRenderedPageBreak/>
        <w:t>for instrument derivation</w:t>
      </w:r>
      <w:r w:rsidR="00E5024C" w:rsidRPr="0030697B">
        <w:rPr>
          <w:rFonts w:cstheme="minorHAnsi"/>
          <w:sz w:val="22"/>
          <w:szCs w:val="22"/>
        </w:rPr>
        <w:t xml:space="preserve"> across a range of effect sizes (0.1, 0.125 &amp; 0.15), outcome sample sizes (10,000, 25,000, 50,000, 75,000 &amp; 100,000) and proportion of variance explained by tissue-partitioned instruments (0.5%, 1%, 1.5%, 2%, 2.5% &amp; 3%) derived from a simulated GWAS of n=700,000 with a pool of 915 independent genetic instruments (based the BMI GWAS by </w:t>
      </w:r>
      <w:proofErr w:type="spellStart"/>
      <w:r w:rsidR="00E5024C" w:rsidRPr="0030697B">
        <w:rPr>
          <w:rFonts w:cstheme="minorHAnsi"/>
          <w:sz w:val="22"/>
          <w:szCs w:val="22"/>
        </w:rPr>
        <w:t>Yengo</w:t>
      </w:r>
      <w:proofErr w:type="spellEnd"/>
      <w:r w:rsidR="00E5024C" w:rsidRPr="0030697B">
        <w:rPr>
          <w:rFonts w:cstheme="minorHAnsi"/>
          <w:sz w:val="22"/>
          <w:szCs w:val="22"/>
        </w:rPr>
        <w:t xml:space="preserve"> used in our applied analysis)</w:t>
      </w:r>
      <w:r w:rsidR="0030697B" w:rsidRPr="0030697B">
        <w:rPr>
          <w:rFonts w:cstheme="minorHAnsi"/>
          <w:sz w:val="22"/>
          <w:szCs w:val="22"/>
        </w:rPr>
        <w:t xml:space="preserve">. Simulations suggest that our approach is adequately powered </w:t>
      </w:r>
      <w:proofErr w:type="gramStart"/>
      <w:r w:rsidR="0030697B" w:rsidRPr="0030697B">
        <w:rPr>
          <w:rFonts w:cstheme="minorHAnsi"/>
          <w:sz w:val="22"/>
          <w:szCs w:val="22"/>
        </w:rPr>
        <w:t>as long as</w:t>
      </w:r>
      <w:proofErr w:type="gramEnd"/>
      <w:r w:rsidR="0030697B" w:rsidRPr="0030697B">
        <w:rPr>
          <w:rFonts w:cstheme="minorHAnsi"/>
          <w:sz w:val="22"/>
          <w:szCs w:val="22"/>
        </w:rPr>
        <w:t xml:space="preserve"> tissue-partitioned instruments explained at least 1% of the variance in the exposure trait, as well as </w:t>
      </w:r>
      <w:proofErr w:type="spellStart"/>
      <w:r w:rsidR="0030697B" w:rsidRPr="0030697B">
        <w:rPr>
          <w:rFonts w:cstheme="minorHAnsi"/>
          <w:sz w:val="22"/>
          <w:szCs w:val="22"/>
        </w:rPr>
        <w:t>analysing</w:t>
      </w:r>
      <w:proofErr w:type="spellEnd"/>
      <w:r w:rsidR="0030697B" w:rsidRPr="0030697B">
        <w:rPr>
          <w:rFonts w:cstheme="minorHAnsi"/>
          <w:sz w:val="22"/>
          <w:szCs w:val="22"/>
        </w:rPr>
        <w:t xml:space="preserve"> outcome GWAS datasets consisting of at least 75,000 participants</w:t>
      </w:r>
      <w:r w:rsidR="0030697B">
        <w:rPr>
          <w:rFonts w:cstheme="minorHAnsi"/>
          <w:sz w:val="22"/>
          <w:szCs w:val="22"/>
        </w:rPr>
        <w:t xml:space="preserve">. </w:t>
      </w:r>
    </w:p>
    <w:p w14:paraId="0E29F780" w14:textId="5B83E0BA" w:rsidR="008F08F5" w:rsidRDefault="001155F6" w:rsidP="004F5D03">
      <w:pPr>
        <w:pStyle w:val="Heading1"/>
      </w:pPr>
      <w:r>
        <w:lastRenderedPageBreak/>
        <w:t>References</w:t>
      </w:r>
    </w:p>
    <w:p w14:paraId="53C88C44" w14:textId="77777777" w:rsidR="007419E5" w:rsidRPr="007419E5" w:rsidRDefault="008F08F5" w:rsidP="007419E5">
      <w:pPr>
        <w:pStyle w:val="EndNoteBibliography"/>
        <w:rPr>
          <w:noProof/>
        </w:rPr>
      </w:pPr>
      <w:r>
        <w:fldChar w:fldCharType="begin"/>
      </w:r>
      <w:r>
        <w:instrText xml:space="preserve"> ADDIN EN.REFLIST </w:instrText>
      </w:r>
      <w:r>
        <w:fldChar w:fldCharType="separate"/>
      </w:r>
      <w:r w:rsidR="007419E5" w:rsidRPr="007419E5">
        <w:rPr>
          <w:noProof/>
        </w:rPr>
        <w:t>1.</w:t>
      </w:r>
      <w:r w:rsidR="007419E5" w:rsidRPr="007419E5">
        <w:rPr>
          <w:noProof/>
        </w:rPr>
        <w:tab/>
        <w:t xml:space="preserve">Yengo L, Sidorenko J, Kemper KE, Zheng Z, Wood AR, Weedon MN, et al. Meta-analysis of genome-wide association studies for height and body mass index in </w:t>
      </w:r>
      <w:r w:rsidR="007419E5" w:rsidRPr="007419E5">
        <w:rPr>
          <w:rFonts w:ascii="Cambria Math" w:hAnsi="Cambria Math" w:cs="Cambria Math"/>
          <w:noProof/>
        </w:rPr>
        <w:t>∼</w:t>
      </w:r>
      <w:r w:rsidR="007419E5" w:rsidRPr="007419E5">
        <w:rPr>
          <w:noProof/>
        </w:rPr>
        <w:t>700000 individuals of European ancestry. Human molecular genetics. 2018;27(20):3641-9.</w:t>
      </w:r>
    </w:p>
    <w:p w14:paraId="2B1811DA" w14:textId="77777777" w:rsidR="007419E5" w:rsidRPr="007419E5" w:rsidRDefault="007419E5" w:rsidP="007419E5">
      <w:pPr>
        <w:pStyle w:val="EndNoteBibliography"/>
        <w:rPr>
          <w:noProof/>
        </w:rPr>
      </w:pPr>
      <w:r w:rsidRPr="007419E5">
        <w:rPr>
          <w:noProof/>
        </w:rPr>
        <w:t>2.</w:t>
      </w:r>
      <w:r w:rsidRPr="007419E5">
        <w:rPr>
          <w:noProof/>
        </w:rPr>
        <w:tab/>
        <w:t>Purcell S, Neale B, Todd-Brown K, Thomas L, Ferreira MA, Bender D, et al. PLINK: a tool set for whole-genome association and population-based linkage analyses. Am J Hum Genet. 2007;81(3):559-75.</w:t>
      </w:r>
    </w:p>
    <w:p w14:paraId="4916F406" w14:textId="77777777" w:rsidR="007419E5" w:rsidRPr="007419E5" w:rsidRDefault="007419E5" w:rsidP="007419E5">
      <w:pPr>
        <w:pStyle w:val="EndNoteBibliography"/>
        <w:rPr>
          <w:noProof/>
        </w:rPr>
      </w:pPr>
      <w:r w:rsidRPr="007419E5">
        <w:rPr>
          <w:noProof/>
        </w:rPr>
        <w:t>3.</w:t>
      </w:r>
      <w:r w:rsidRPr="007419E5">
        <w:rPr>
          <w:noProof/>
        </w:rPr>
        <w:tab/>
        <w:t>Kibinge NK, Relton CL, Gaunt TR, Richardson TG. Characterizing the Causal Pathway for Genetic Variants Associated with Neurological Phenotypes Using Human Brain-Derived Proteome Data. Am J Hum Genet. 2020;106(6):885-92.</w:t>
      </w:r>
    </w:p>
    <w:p w14:paraId="0AAB5686" w14:textId="77777777" w:rsidR="007419E5" w:rsidRPr="007419E5" w:rsidRDefault="007419E5" w:rsidP="007419E5">
      <w:pPr>
        <w:pStyle w:val="EndNoteBibliography"/>
        <w:rPr>
          <w:noProof/>
        </w:rPr>
      </w:pPr>
      <w:r w:rsidRPr="007419E5">
        <w:rPr>
          <w:noProof/>
        </w:rPr>
        <w:t>4.</w:t>
      </w:r>
      <w:r w:rsidRPr="007419E5">
        <w:rPr>
          <w:noProof/>
        </w:rPr>
        <w:tab/>
        <w:t>Qi T, Wu Y, Zeng J, Zhang F, Xue A, Jiang L, et al. Identifying gene targets for brain-related traits using transcriptomic and methylomic data from blood. Nat Commun. 2018;9(1):2282.</w:t>
      </w:r>
    </w:p>
    <w:p w14:paraId="5DEF0FD9" w14:textId="77777777" w:rsidR="007419E5" w:rsidRPr="007419E5" w:rsidRDefault="007419E5" w:rsidP="007419E5">
      <w:pPr>
        <w:pStyle w:val="EndNoteBibliography"/>
        <w:rPr>
          <w:noProof/>
        </w:rPr>
      </w:pPr>
      <w:r w:rsidRPr="007419E5">
        <w:rPr>
          <w:noProof/>
        </w:rPr>
        <w:t>5.</w:t>
      </w:r>
      <w:r w:rsidRPr="007419E5">
        <w:rPr>
          <w:noProof/>
        </w:rPr>
        <w:tab/>
        <w:t>Battle A, Brown CD, Engelhardt BE, Montgomery SB. Genetic effects on gene expression across human tissues. Nature. 2017;550(7675):204-13.</w:t>
      </w:r>
    </w:p>
    <w:p w14:paraId="5723CF50" w14:textId="77777777" w:rsidR="007419E5" w:rsidRPr="007419E5" w:rsidRDefault="007419E5" w:rsidP="007419E5">
      <w:pPr>
        <w:pStyle w:val="EndNoteBibliography"/>
        <w:rPr>
          <w:noProof/>
        </w:rPr>
      </w:pPr>
      <w:r w:rsidRPr="007419E5">
        <w:rPr>
          <w:noProof/>
        </w:rPr>
        <w:t>6.</w:t>
      </w:r>
      <w:r w:rsidRPr="007419E5">
        <w:rPr>
          <w:noProof/>
        </w:rPr>
        <w:tab/>
        <w:t>Fromer M, Roussos P, Sieberts SK, Johnson JS, Kavanagh DH, Perumal TM, et al. Gene expression elucidates functional impact of polygenic risk for schizophrenia. Nat Neurosci. 2016;19(11):1442-53.</w:t>
      </w:r>
    </w:p>
    <w:p w14:paraId="65820126" w14:textId="77777777" w:rsidR="007419E5" w:rsidRPr="007419E5" w:rsidRDefault="007419E5" w:rsidP="007419E5">
      <w:pPr>
        <w:pStyle w:val="EndNoteBibliography"/>
        <w:rPr>
          <w:noProof/>
        </w:rPr>
      </w:pPr>
      <w:r w:rsidRPr="007419E5">
        <w:rPr>
          <w:noProof/>
        </w:rPr>
        <w:t>7.</w:t>
      </w:r>
      <w:r w:rsidRPr="007419E5">
        <w:rPr>
          <w:noProof/>
        </w:rPr>
        <w:tab/>
        <w:t>Ng B, White CC, Klein HU, Sieberts SK, McCabe C, Patrick E, et al. An xQTL map integrates the genetic architecture of the human brain's transcriptome and epigenome. Nat Neurosci. 2017;20(10):1418-26.</w:t>
      </w:r>
    </w:p>
    <w:p w14:paraId="5122CAD0" w14:textId="77777777" w:rsidR="007419E5" w:rsidRPr="007419E5" w:rsidRDefault="007419E5" w:rsidP="007419E5">
      <w:pPr>
        <w:pStyle w:val="EndNoteBibliography"/>
        <w:rPr>
          <w:noProof/>
        </w:rPr>
      </w:pPr>
      <w:r w:rsidRPr="007419E5">
        <w:rPr>
          <w:noProof/>
        </w:rPr>
        <w:t>8.</w:t>
      </w:r>
      <w:r w:rsidRPr="007419E5">
        <w:rPr>
          <w:noProof/>
        </w:rPr>
        <w:tab/>
        <w:t>Grundberg E, Small KS, Hedman Å K, Nica AC, Buil A, Keildson S, et al. Mapping cis- and trans-regulatory effects across multiple tissues in twins. Nature genetics. 2012;44(10):1084-9.</w:t>
      </w:r>
    </w:p>
    <w:p w14:paraId="2035DEF5" w14:textId="77777777" w:rsidR="007419E5" w:rsidRPr="007419E5" w:rsidRDefault="007419E5" w:rsidP="007419E5">
      <w:pPr>
        <w:pStyle w:val="EndNoteBibliography"/>
        <w:rPr>
          <w:noProof/>
        </w:rPr>
      </w:pPr>
      <w:r w:rsidRPr="007419E5">
        <w:rPr>
          <w:noProof/>
        </w:rPr>
        <w:t>9.</w:t>
      </w:r>
      <w:r w:rsidRPr="007419E5">
        <w:rPr>
          <w:noProof/>
        </w:rPr>
        <w:tab/>
        <w:t>Consortium G. The GTEx Consortium atlas of genetic regulatory effects across human tissues. Science. 2020;369(6509):1318-30.</w:t>
      </w:r>
    </w:p>
    <w:p w14:paraId="0CA3C692" w14:textId="77777777" w:rsidR="007419E5" w:rsidRPr="007419E5" w:rsidRDefault="007419E5" w:rsidP="007419E5">
      <w:pPr>
        <w:pStyle w:val="EndNoteBibliography"/>
        <w:rPr>
          <w:noProof/>
        </w:rPr>
      </w:pPr>
      <w:r w:rsidRPr="007419E5">
        <w:rPr>
          <w:noProof/>
        </w:rPr>
        <w:t>10.</w:t>
      </w:r>
      <w:r w:rsidRPr="007419E5">
        <w:rPr>
          <w:noProof/>
        </w:rPr>
        <w:tab/>
        <w:t>Zhu Z, Zhang F, Hu H, Bakshi A, Robinson MR, Powell JE, et al. Integration of summary data from GWAS and eQTL studies predicts complex trait gene targets. Nat Genet. 2016;48(5):481-7.</w:t>
      </w:r>
    </w:p>
    <w:p w14:paraId="4C673005" w14:textId="77777777" w:rsidR="007419E5" w:rsidRPr="007419E5" w:rsidRDefault="007419E5" w:rsidP="007419E5">
      <w:pPr>
        <w:pStyle w:val="EndNoteBibliography"/>
        <w:rPr>
          <w:noProof/>
        </w:rPr>
      </w:pPr>
      <w:r w:rsidRPr="007419E5">
        <w:rPr>
          <w:noProof/>
        </w:rPr>
        <w:t>11.</w:t>
      </w:r>
      <w:r w:rsidRPr="007419E5">
        <w:rPr>
          <w:noProof/>
        </w:rPr>
        <w:tab/>
        <w:t>Giambartolomei C, Vukcevic D, Schadt EE, Franke L, Hingorani AD, Wallace C, et al. Bayesian test for colocalisation between pairs of genetic association studies using summary statistics. PLoS Genet. 2014;10(5):e1004383.</w:t>
      </w:r>
    </w:p>
    <w:p w14:paraId="66D0CCA8" w14:textId="77777777" w:rsidR="007419E5" w:rsidRPr="007419E5" w:rsidRDefault="007419E5" w:rsidP="007419E5">
      <w:pPr>
        <w:pStyle w:val="EndNoteBibliography"/>
        <w:rPr>
          <w:noProof/>
        </w:rPr>
      </w:pPr>
      <w:r w:rsidRPr="007419E5">
        <w:rPr>
          <w:noProof/>
        </w:rPr>
        <w:t>12.</w:t>
      </w:r>
      <w:r w:rsidRPr="007419E5">
        <w:rPr>
          <w:noProof/>
        </w:rPr>
        <w:tab/>
        <w:t>Leyden GM, Shapland CY, Davey Smith G, Sanderson E, Greenwood MP, Murphy D, et al. Harnessing tissue-specific genetic variation to dissect putative causal pathways between body mass index and cardiometabolic phenotypes. Am J Hum Genet. 2022.</w:t>
      </w:r>
    </w:p>
    <w:p w14:paraId="1253D702" w14:textId="709A342E" w:rsidR="00162D20" w:rsidRPr="00E52B3C" w:rsidRDefault="008F08F5" w:rsidP="00D170DB">
      <w:pPr>
        <w:spacing w:line="360" w:lineRule="auto"/>
      </w:pPr>
      <w:r>
        <w:fldChar w:fldCharType="end"/>
      </w:r>
    </w:p>
    <w:p w14:paraId="32F096B6" w14:textId="77777777" w:rsidR="00D170DB" w:rsidRPr="00E52B3C" w:rsidRDefault="00D170DB" w:rsidP="00D170DB">
      <w:pPr>
        <w:spacing w:line="360" w:lineRule="auto"/>
      </w:pPr>
    </w:p>
    <w:sectPr w:rsidR="00D170DB" w:rsidRPr="00E52B3C" w:rsidSect="00331C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hideGrammaticalError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52B3C"/>
    <w:rsid w:val="00002E05"/>
    <w:rsid w:val="00013363"/>
    <w:rsid w:val="00020ADA"/>
    <w:rsid w:val="000268B7"/>
    <w:rsid w:val="000411A3"/>
    <w:rsid w:val="00064BA6"/>
    <w:rsid w:val="00081199"/>
    <w:rsid w:val="00085D50"/>
    <w:rsid w:val="00093737"/>
    <w:rsid w:val="00096DC1"/>
    <w:rsid w:val="000A6A3F"/>
    <w:rsid w:val="000A71C6"/>
    <w:rsid w:val="000A7732"/>
    <w:rsid w:val="000B257F"/>
    <w:rsid w:val="000C3AD8"/>
    <w:rsid w:val="000C7241"/>
    <w:rsid w:val="000D4FD4"/>
    <w:rsid w:val="000E3C0F"/>
    <w:rsid w:val="000F4995"/>
    <w:rsid w:val="001116BE"/>
    <w:rsid w:val="0011304A"/>
    <w:rsid w:val="001155F6"/>
    <w:rsid w:val="001261F9"/>
    <w:rsid w:val="00132B10"/>
    <w:rsid w:val="0013502B"/>
    <w:rsid w:val="0014168E"/>
    <w:rsid w:val="0014249B"/>
    <w:rsid w:val="00162D20"/>
    <w:rsid w:val="0018453F"/>
    <w:rsid w:val="00196BEE"/>
    <w:rsid w:val="001B1A51"/>
    <w:rsid w:val="001D4D33"/>
    <w:rsid w:val="001E36C5"/>
    <w:rsid w:val="001E431B"/>
    <w:rsid w:val="001F0AEB"/>
    <w:rsid w:val="001F267E"/>
    <w:rsid w:val="001F5428"/>
    <w:rsid w:val="00231DEC"/>
    <w:rsid w:val="00232FDC"/>
    <w:rsid w:val="00242EF2"/>
    <w:rsid w:val="0025686D"/>
    <w:rsid w:val="002568E9"/>
    <w:rsid w:val="00257A31"/>
    <w:rsid w:val="00273DDF"/>
    <w:rsid w:val="0027638C"/>
    <w:rsid w:val="002B55A6"/>
    <w:rsid w:val="002C2D8B"/>
    <w:rsid w:val="002D130E"/>
    <w:rsid w:val="002D3074"/>
    <w:rsid w:val="002D4F8C"/>
    <w:rsid w:val="002D7FE6"/>
    <w:rsid w:val="002E1EDA"/>
    <w:rsid w:val="0030365C"/>
    <w:rsid w:val="0030538F"/>
    <w:rsid w:val="0030697B"/>
    <w:rsid w:val="00312841"/>
    <w:rsid w:val="0032578E"/>
    <w:rsid w:val="00327191"/>
    <w:rsid w:val="003313CE"/>
    <w:rsid w:val="00331C07"/>
    <w:rsid w:val="00340D62"/>
    <w:rsid w:val="003653DD"/>
    <w:rsid w:val="00370B37"/>
    <w:rsid w:val="00380F89"/>
    <w:rsid w:val="003A6B30"/>
    <w:rsid w:val="003B7B6D"/>
    <w:rsid w:val="003C2A2E"/>
    <w:rsid w:val="003C5B59"/>
    <w:rsid w:val="003C6F71"/>
    <w:rsid w:val="003F2E54"/>
    <w:rsid w:val="003F3749"/>
    <w:rsid w:val="00432344"/>
    <w:rsid w:val="004523B1"/>
    <w:rsid w:val="0047527E"/>
    <w:rsid w:val="0048027E"/>
    <w:rsid w:val="00480D5F"/>
    <w:rsid w:val="004820FE"/>
    <w:rsid w:val="0048238C"/>
    <w:rsid w:val="004A2852"/>
    <w:rsid w:val="004A442F"/>
    <w:rsid w:val="004A79E0"/>
    <w:rsid w:val="004B1698"/>
    <w:rsid w:val="004D49CA"/>
    <w:rsid w:val="004E35EF"/>
    <w:rsid w:val="004F5D03"/>
    <w:rsid w:val="005012B0"/>
    <w:rsid w:val="00505B1B"/>
    <w:rsid w:val="0051661A"/>
    <w:rsid w:val="005166E2"/>
    <w:rsid w:val="005251C1"/>
    <w:rsid w:val="005407C3"/>
    <w:rsid w:val="0054786D"/>
    <w:rsid w:val="00564058"/>
    <w:rsid w:val="00574247"/>
    <w:rsid w:val="005758DE"/>
    <w:rsid w:val="005861FD"/>
    <w:rsid w:val="005912EF"/>
    <w:rsid w:val="005C4447"/>
    <w:rsid w:val="005D5339"/>
    <w:rsid w:val="005E5F26"/>
    <w:rsid w:val="005F160A"/>
    <w:rsid w:val="00601BE6"/>
    <w:rsid w:val="006072AE"/>
    <w:rsid w:val="00615775"/>
    <w:rsid w:val="00617C78"/>
    <w:rsid w:val="0062174E"/>
    <w:rsid w:val="0062243E"/>
    <w:rsid w:val="00627D01"/>
    <w:rsid w:val="0063401F"/>
    <w:rsid w:val="006356F9"/>
    <w:rsid w:val="00662A0C"/>
    <w:rsid w:val="006746A7"/>
    <w:rsid w:val="006808B8"/>
    <w:rsid w:val="00682B9E"/>
    <w:rsid w:val="00695748"/>
    <w:rsid w:val="006968CB"/>
    <w:rsid w:val="006A3E25"/>
    <w:rsid w:val="006B29BC"/>
    <w:rsid w:val="006B5850"/>
    <w:rsid w:val="006B6AEA"/>
    <w:rsid w:val="006D7EBA"/>
    <w:rsid w:val="00701B8A"/>
    <w:rsid w:val="00702F13"/>
    <w:rsid w:val="00714221"/>
    <w:rsid w:val="00723EDE"/>
    <w:rsid w:val="007419E5"/>
    <w:rsid w:val="00751277"/>
    <w:rsid w:val="00753FA8"/>
    <w:rsid w:val="0076382E"/>
    <w:rsid w:val="00775374"/>
    <w:rsid w:val="0077744D"/>
    <w:rsid w:val="00782F28"/>
    <w:rsid w:val="00783282"/>
    <w:rsid w:val="00792E60"/>
    <w:rsid w:val="00795D18"/>
    <w:rsid w:val="007A548B"/>
    <w:rsid w:val="007A6AE0"/>
    <w:rsid w:val="007B7961"/>
    <w:rsid w:val="007C2A2A"/>
    <w:rsid w:val="007C58BA"/>
    <w:rsid w:val="00801572"/>
    <w:rsid w:val="008063F2"/>
    <w:rsid w:val="00806E73"/>
    <w:rsid w:val="00811E08"/>
    <w:rsid w:val="00813E2C"/>
    <w:rsid w:val="008223AE"/>
    <w:rsid w:val="00822E40"/>
    <w:rsid w:val="0082514E"/>
    <w:rsid w:val="008328AE"/>
    <w:rsid w:val="00841BBE"/>
    <w:rsid w:val="0085314C"/>
    <w:rsid w:val="0086180A"/>
    <w:rsid w:val="008751C0"/>
    <w:rsid w:val="008831BE"/>
    <w:rsid w:val="0088634E"/>
    <w:rsid w:val="008A1F64"/>
    <w:rsid w:val="008A4407"/>
    <w:rsid w:val="008A5BE9"/>
    <w:rsid w:val="008A5C4E"/>
    <w:rsid w:val="008A6F17"/>
    <w:rsid w:val="008B0B75"/>
    <w:rsid w:val="008C46FA"/>
    <w:rsid w:val="008D08CB"/>
    <w:rsid w:val="008D302F"/>
    <w:rsid w:val="008D500C"/>
    <w:rsid w:val="008D6A7D"/>
    <w:rsid w:val="008E381C"/>
    <w:rsid w:val="008E48E8"/>
    <w:rsid w:val="008F08F5"/>
    <w:rsid w:val="00903461"/>
    <w:rsid w:val="009279F1"/>
    <w:rsid w:val="009376AE"/>
    <w:rsid w:val="0094500C"/>
    <w:rsid w:val="009603D2"/>
    <w:rsid w:val="0096444F"/>
    <w:rsid w:val="00977CBA"/>
    <w:rsid w:val="0099091B"/>
    <w:rsid w:val="00993031"/>
    <w:rsid w:val="0099654C"/>
    <w:rsid w:val="009A57A7"/>
    <w:rsid w:val="009D3F92"/>
    <w:rsid w:val="009F1CA0"/>
    <w:rsid w:val="00A048C7"/>
    <w:rsid w:val="00A100F4"/>
    <w:rsid w:val="00A221F3"/>
    <w:rsid w:val="00A357BC"/>
    <w:rsid w:val="00A41D7D"/>
    <w:rsid w:val="00A44FF0"/>
    <w:rsid w:val="00A476B5"/>
    <w:rsid w:val="00A97357"/>
    <w:rsid w:val="00AA02A1"/>
    <w:rsid w:val="00AA6647"/>
    <w:rsid w:val="00AB5FFA"/>
    <w:rsid w:val="00AC3390"/>
    <w:rsid w:val="00AE00E2"/>
    <w:rsid w:val="00AE6236"/>
    <w:rsid w:val="00AF6583"/>
    <w:rsid w:val="00B03887"/>
    <w:rsid w:val="00B0774B"/>
    <w:rsid w:val="00B106C4"/>
    <w:rsid w:val="00B14E8B"/>
    <w:rsid w:val="00B17EBB"/>
    <w:rsid w:val="00B241D9"/>
    <w:rsid w:val="00B30FCB"/>
    <w:rsid w:val="00B36BBA"/>
    <w:rsid w:val="00B46844"/>
    <w:rsid w:val="00B52F6F"/>
    <w:rsid w:val="00B60CA3"/>
    <w:rsid w:val="00B64898"/>
    <w:rsid w:val="00B65CAE"/>
    <w:rsid w:val="00B72CFF"/>
    <w:rsid w:val="00B84B22"/>
    <w:rsid w:val="00B96A00"/>
    <w:rsid w:val="00BA2E6B"/>
    <w:rsid w:val="00BB2E73"/>
    <w:rsid w:val="00BC1540"/>
    <w:rsid w:val="00BC18E1"/>
    <w:rsid w:val="00BC4FEA"/>
    <w:rsid w:val="00BC724C"/>
    <w:rsid w:val="00BD17F1"/>
    <w:rsid w:val="00BD3F6F"/>
    <w:rsid w:val="00BD4801"/>
    <w:rsid w:val="00BE0F6B"/>
    <w:rsid w:val="00BE1DF1"/>
    <w:rsid w:val="00BF15ED"/>
    <w:rsid w:val="00BF27A8"/>
    <w:rsid w:val="00C047D6"/>
    <w:rsid w:val="00C06687"/>
    <w:rsid w:val="00C104CF"/>
    <w:rsid w:val="00C2533B"/>
    <w:rsid w:val="00C26B92"/>
    <w:rsid w:val="00C30714"/>
    <w:rsid w:val="00C34423"/>
    <w:rsid w:val="00C46FD5"/>
    <w:rsid w:val="00C5313D"/>
    <w:rsid w:val="00C60CC2"/>
    <w:rsid w:val="00C61ACF"/>
    <w:rsid w:val="00C61E02"/>
    <w:rsid w:val="00C64340"/>
    <w:rsid w:val="00CA492C"/>
    <w:rsid w:val="00CA5271"/>
    <w:rsid w:val="00CC0611"/>
    <w:rsid w:val="00CC2D9A"/>
    <w:rsid w:val="00CC3CAD"/>
    <w:rsid w:val="00CE172A"/>
    <w:rsid w:val="00CF4606"/>
    <w:rsid w:val="00CF4A1A"/>
    <w:rsid w:val="00D15D38"/>
    <w:rsid w:val="00D170DB"/>
    <w:rsid w:val="00D33995"/>
    <w:rsid w:val="00D34F26"/>
    <w:rsid w:val="00D35AAD"/>
    <w:rsid w:val="00D3728F"/>
    <w:rsid w:val="00D40889"/>
    <w:rsid w:val="00D40A37"/>
    <w:rsid w:val="00D45260"/>
    <w:rsid w:val="00D5437E"/>
    <w:rsid w:val="00D54F4B"/>
    <w:rsid w:val="00D554BA"/>
    <w:rsid w:val="00D56822"/>
    <w:rsid w:val="00D6108F"/>
    <w:rsid w:val="00D76C67"/>
    <w:rsid w:val="00D83CC3"/>
    <w:rsid w:val="00D944A0"/>
    <w:rsid w:val="00D946EF"/>
    <w:rsid w:val="00D96037"/>
    <w:rsid w:val="00DA0E1F"/>
    <w:rsid w:val="00DA1DFE"/>
    <w:rsid w:val="00DA5B91"/>
    <w:rsid w:val="00DC2016"/>
    <w:rsid w:val="00DC2D43"/>
    <w:rsid w:val="00DE01CC"/>
    <w:rsid w:val="00DE1096"/>
    <w:rsid w:val="00DE3E22"/>
    <w:rsid w:val="00DF2B82"/>
    <w:rsid w:val="00E06ED6"/>
    <w:rsid w:val="00E13E15"/>
    <w:rsid w:val="00E146AE"/>
    <w:rsid w:val="00E148E4"/>
    <w:rsid w:val="00E21B58"/>
    <w:rsid w:val="00E22B53"/>
    <w:rsid w:val="00E32C21"/>
    <w:rsid w:val="00E33991"/>
    <w:rsid w:val="00E37E06"/>
    <w:rsid w:val="00E44C54"/>
    <w:rsid w:val="00E5024C"/>
    <w:rsid w:val="00E52B3C"/>
    <w:rsid w:val="00E52CCC"/>
    <w:rsid w:val="00E847B0"/>
    <w:rsid w:val="00E92DC3"/>
    <w:rsid w:val="00ED4454"/>
    <w:rsid w:val="00EE24C0"/>
    <w:rsid w:val="00EF03A6"/>
    <w:rsid w:val="00F32C80"/>
    <w:rsid w:val="00F634DF"/>
    <w:rsid w:val="00F71089"/>
    <w:rsid w:val="00F741BE"/>
    <w:rsid w:val="00F75C46"/>
    <w:rsid w:val="00F8134D"/>
    <w:rsid w:val="00F8698A"/>
    <w:rsid w:val="00F93A23"/>
    <w:rsid w:val="00F967D3"/>
    <w:rsid w:val="00FA15B0"/>
    <w:rsid w:val="00FC158B"/>
    <w:rsid w:val="00FE38EB"/>
    <w:rsid w:val="00FF0BD9"/>
    <w:rsid w:val="00FF28EE"/>
    <w:rsid w:val="00FF3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795AB"/>
  <w15:chartTrackingRefBased/>
  <w15:docId w15:val="{601F8B4C-061C-4FC9-B618-6320D548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2B3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52B3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52B3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B3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52B3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52B3C"/>
    <w:rPr>
      <w:rFonts w:asciiTheme="majorHAnsi" w:eastAsiaTheme="majorEastAsia" w:hAnsiTheme="majorHAnsi" w:cstheme="majorBidi"/>
      <w:color w:val="2F5496" w:themeColor="accent1" w:themeShade="BF"/>
      <w:sz w:val="26"/>
      <w:szCs w:val="26"/>
    </w:rPr>
  </w:style>
  <w:style w:type="paragraph" w:customStyle="1" w:styleId="EndNoteBibliographyTitle">
    <w:name w:val="EndNote Bibliography Title"/>
    <w:basedOn w:val="Normal"/>
    <w:link w:val="EndNoteBibliographyTitleChar"/>
    <w:rsid w:val="008F08F5"/>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8F08F5"/>
    <w:rPr>
      <w:rFonts w:ascii="Calibri" w:hAnsi="Calibri" w:cs="Calibri"/>
    </w:rPr>
  </w:style>
  <w:style w:type="paragraph" w:customStyle="1" w:styleId="EndNoteBibliography">
    <w:name w:val="EndNote Bibliography"/>
    <w:basedOn w:val="Normal"/>
    <w:link w:val="EndNoteBibliographyChar"/>
    <w:rsid w:val="008F08F5"/>
    <w:rPr>
      <w:rFonts w:ascii="Calibri" w:hAnsi="Calibri" w:cs="Calibri"/>
    </w:rPr>
  </w:style>
  <w:style w:type="character" w:customStyle="1" w:styleId="EndNoteBibliographyChar">
    <w:name w:val="EndNote Bibliography Char"/>
    <w:basedOn w:val="DefaultParagraphFont"/>
    <w:link w:val="EndNoteBibliography"/>
    <w:rsid w:val="008F08F5"/>
    <w:rPr>
      <w:rFonts w:ascii="Calibri" w:hAnsi="Calibri" w:cs="Calibri"/>
    </w:rPr>
  </w:style>
  <w:style w:type="paragraph" w:styleId="Subtitle">
    <w:name w:val="Subtitle"/>
    <w:basedOn w:val="Normal"/>
    <w:next w:val="Normal"/>
    <w:link w:val="SubtitleChar"/>
    <w:uiPriority w:val="11"/>
    <w:qFormat/>
    <w:rsid w:val="00C61ACF"/>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C61ACF"/>
    <w:rPr>
      <w:rFonts w:eastAsiaTheme="minorEastAsia"/>
      <w:color w:val="5A5A5A" w:themeColor="text1" w:themeTint="A5"/>
      <w:spacing w:val="15"/>
      <w:sz w:val="22"/>
      <w:szCs w:val="22"/>
    </w:rPr>
  </w:style>
  <w:style w:type="paragraph" w:styleId="Revision">
    <w:name w:val="Revision"/>
    <w:hidden/>
    <w:uiPriority w:val="99"/>
    <w:semiHidden/>
    <w:rsid w:val="00C26B92"/>
  </w:style>
  <w:style w:type="paragraph" w:styleId="Caption">
    <w:name w:val="caption"/>
    <w:basedOn w:val="Normal"/>
    <w:next w:val="Normal"/>
    <w:uiPriority w:val="35"/>
    <w:unhideWhenUsed/>
    <w:qFormat/>
    <w:rsid w:val="00CC0611"/>
    <w:pPr>
      <w:spacing w:after="200"/>
    </w:pPr>
    <w:rPr>
      <w:i/>
      <w:iCs/>
      <w:color w:val="44546A" w:themeColor="text2"/>
      <w:sz w:val="18"/>
      <w:szCs w:val="18"/>
    </w:rPr>
  </w:style>
  <w:style w:type="character" w:customStyle="1" w:styleId="normaltextrun">
    <w:name w:val="normaltextrun"/>
    <w:basedOn w:val="DefaultParagraphFont"/>
    <w:rsid w:val="00D3728F"/>
  </w:style>
  <w:style w:type="character" w:styleId="CommentReference">
    <w:name w:val="annotation reference"/>
    <w:basedOn w:val="DefaultParagraphFont"/>
    <w:uiPriority w:val="99"/>
    <w:semiHidden/>
    <w:unhideWhenUsed/>
    <w:rsid w:val="001F267E"/>
    <w:rPr>
      <w:sz w:val="16"/>
      <w:szCs w:val="16"/>
    </w:rPr>
  </w:style>
  <w:style w:type="paragraph" w:styleId="CommentText">
    <w:name w:val="annotation text"/>
    <w:basedOn w:val="Normal"/>
    <w:link w:val="CommentTextChar"/>
    <w:uiPriority w:val="99"/>
    <w:semiHidden/>
    <w:unhideWhenUsed/>
    <w:rsid w:val="001F267E"/>
    <w:rPr>
      <w:sz w:val="20"/>
      <w:szCs w:val="20"/>
    </w:rPr>
  </w:style>
  <w:style w:type="character" w:customStyle="1" w:styleId="CommentTextChar">
    <w:name w:val="Comment Text Char"/>
    <w:basedOn w:val="DefaultParagraphFont"/>
    <w:link w:val="CommentText"/>
    <w:uiPriority w:val="99"/>
    <w:semiHidden/>
    <w:rsid w:val="001F267E"/>
    <w:rPr>
      <w:sz w:val="20"/>
      <w:szCs w:val="20"/>
    </w:rPr>
  </w:style>
  <w:style w:type="paragraph" w:styleId="CommentSubject">
    <w:name w:val="annotation subject"/>
    <w:basedOn w:val="CommentText"/>
    <w:next w:val="CommentText"/>
    <w:link w:val="CommentSubjectChar"/>
    <w:uiPriority w:val="99"/>
    <w:semiHidden/>
    <w:unhideWhenUsed/>
    <w:rsid w:val="001F267E"/>
    <w:rPr>
      <w:b/>
      <w:bCs/>
    </w:rPr>
  </w:style>
  <w:style w:type="character" w:customStyle="1" w:styleId="CommentSubjectChar">
    <w:name w:val="Comment Subject Char"/>
    <w:basedOn w:val="CommentTextChar"/>
    <w:link w:val="CommentSubject"/>
    <w:uiPriority w:val="99"/>
    <w:semiHidden/>
    <w:rsid w:val="001F26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3374</Words>
  <Characters>19236</Characters>
  <Application>Microsoft Office Word</Application>
  <DocSecurity>0</DocSecurity>
  <Lines>160</Lines>
  <Paragraphs>45</Paragraphs>
  <ScaleCrop>false</ScaleCrop>
  <Company/>
  <LinksUpToDate>false</LinksUpToDate>
  <CharactersWithSpaces>22565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Genevieve Leyden</dc:creator>
  <cp:keywords/>
  <dc:description/>
  <cp:lastModifiedBy>Genevieve Leyden</cp:lastModifiedBy>
  <cp:revision>2</cp:revision>
  <dcterms:created xsi:type="dcterms:W3CDTF">2022-09-22T17:39:00Z</dcterms:created>
  <dcterms:modified xsi:type="dcterms:W3CDTF">2022-09-22T17:39:00Z</dcterms:modified>
</cp:coreProperties>
</file>