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1D04F" w14:textId="38F67DA3" w:rsidR="0028649D" w:rsidRPr="00DC0CDE" w:rsidRDefault="00B2013F" w:rsidP="00486AC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0CDE">
        <w:rPr>
          <w:rFonts w:ascii="Times New Roman" w:hAnsi="Times New Roman" w:cs="Times New Roman"/>
          <w:b/>
          <w:bCs/>
          <w:sz w:val="22"/>
          <w:szCs w:val="22"/>
        </w:rPr>
        <w:t>SUPPLEMENTARY TABLE</w:t>
      </w:r>
      <w:r w:rsidR="003B2657">
        <w:rPr>
          <w:rFonts w:ascii="Times New Roman" w:hAnsi="Times New Roman" w:cs="Times New Roman"/>
          <w:b/>
          <w:bCs/>
          <w:sz w:val="22"/>
          <w:szCs w:val="22"/>
        </w:rPr>
        <w:t>S AND FIGURES</w:t>
      </w:r>
    </w:p>
    <w:p w14:paraId="64AA401C" w14:textId="77777777" w:rsidR="0094180A" w:rsidRPr="00DC0CDE" w:rsidRDefault="0094180A" w:rsidP="00486AC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E7D5E89" w14:textId="577F3265" w:rsidR="00B2013F" w:rsidRPr="00DC0CDE" w:rsidRDefault="00B2013F" w:rsidP="00B2013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DC0CDE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1. Tea and coffee drinking </w:t>
      </w:r>
      <w:proofErr w:type="spellStart"/>
      <w:r w:rsidRPr="00DC0CDE">
        <w:rPr>
          <w:rFonts w:ascii="Times New Roman" w:hAnsi="Times New Roman" w:cs="Times New Roman"/>
          <w:b/>
          <w:bCs/>
          <w:sz w:val="22"/>
          <w:szCs w:val="22"/>
        </w:rPr>
        <w:t>characteristics</w:t>
      </w:r>
      <w:r w:rsidR="0094180A" w:rsidRPr="00DC0CDE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a</w:t>
      </w:r>
      <w:proofErr w:type="spellEnd"/>
      <w:r w:rsidRPr="00DC0CDE">
        <w:rPr>
          <w:rFonts w:ascii="Times New Roman" w:hAnsi="Times New Roman" w:cs="Times New Roman"/>
          <w:b/>
          <w:bCs/>
          <w:sz w:val="22"/>
          <w:szCs w:val="22"/>
        </w:rPr>
        <w:t xml:space="preserve"> by preferred temperature and daily intake of hot beverages (tea </w:t>
      </w:r>
      <w:r w:rsidR="0094180A" w:rsidRPr="00DC0CDE">
        <w:rPr>
          <w:rFonts w:ascii="Times New Roman" w:hAnsi="Times New Roman" w:cs="Times New Roman"/>
          <w:b/>
          <w:bCs/>
          <w:sz w:val="22"/>
          <w:szCs w:val="22"/>
        </w:rPr>
        <w:t xml:space="preserve">and </w:t>
      </w:r>
      <w:r w:rsidRPr="00DC0CDE">
        <w:rPr>
          <w:rFonts w:ascii="Times New Roman" w:hAnsi="Times New Roman" w:cs="Times New Roman"/>
          <w:b/>
          <w:bCs/>
          <w:sz w:val="22"/>
          <w:szCs w:val="22"/>
        </w:rPr>
        <w:t>coffee) in a subset of 192,249 individuals who completed at least one 24-hour dietary recall questionnaires</w:t>
      </w:r>
    </w:p>
    <w:tbl>
      <w:tblPr>
        <w:tblStyle w:val="TableGrid"/>
        <w:tblW w:w="12364" w:type="dxa"/>
        <w:tblLook w:val="04A0" w:firstRow="1" w:lastRow="0" w:firstColumn="1" w:lastColumn="0" w:noHBand="0" w:noVBand="1"/>
      </w:tblPr>
      <w:tblGrid>
        <w:gridCol w:w="2775"/>
        <w:gridCol w:w="1705"/>
        <w:gridCol w:w="1706"/>
        <w:gridCol w:w="1612"/>
        <w:gridCol w:w="1523"/>
        <w:gridCol w:w="1521"/>
        <w:gridCol w:w="1522"/>
      </w:tblGrid>
      <w:tr w:rsidR="00B2013F" w:rsidRPr="00DC0CDE" w14:paraId="751E2E37" w14:textId="77777777" w:rsidTr="00DE0FDB"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07493" w14:textId="77777777" w:rsidR="00B2013F" w:rsidRPr="00DC0CDE" w:rsidRDefault="00B2013F" w:rsidP="00DE0FD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51E30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participants</w:t>
            </w:r>
          </w:p>
        </w:tc>
        <w:tc>
          <w:tcPr>
            <w:tcW w:w="7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222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Tea or coffee drinking</w:t>
            </w:r>
          </w:p>
        </w:tc>
      </w:tr>
      <w:tr w:rsidR="00B2013F" w:rsidRPr="00DC0CDE" w14:paraId="59C02586" w14:textId="77777777" w:rsidTr="00DE0FDB"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FF948" w14:textId="77777777" w:rsidR="00B2013F" w:rsidRPr="00DC0CDE" w:rsidRDefault="00B2013F" w:rsidP="00DE0FD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AF807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F937" w14:textId="155B9B2B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Non-drinkers or warm </w:t>
            </w:r>
            <w:proofErr w:type="spellStart"/>
            <w:r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temperature</w:t>
            </w:r>
            <w:r w:rsidR="00CA6A95"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7033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Hot temperature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175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Very hot temperature</w:t>
            </w:r>
          </w:p>
        </w:tc>
      </w:tr>
      <w:tr w:rsidR="00B2013F" w:rsidRPr="00DC0CDE" w14:paraId="3EC6727F" w14:textId="77777777" w:rsidTr="00DE0FDB">
        <w:tc>
          <w:tcPr>
            <w:tcW w:w="2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5E3F" w14:textId="77777777" w:rsidR="00B2013F" w:rsidRPr="00DC0CDE" w:rsidRDefault="00B2013F" w:rsidP="00DE0FD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6530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529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ADC0" w14:textId="5534C55D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≤ 6 cups/d</w:t>
            </w:r>
            <w:r w:rsidR="00CA6A95"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800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&gt; 6 cups/d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9DB9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≤ 6 cups/d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9A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&gt; 6 cups/d</w:t>
            </w:r>
          </w:p>
        </w:tc>
      </w:tr>
      <w:tr w:rsidR="00B2013F" w:rsidRPr="00DC0CDE" w14:paraId="0CA50510" w14:textId="77777777" w:rsidTr="0094180A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3665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N (row %)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ACB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192,249 (100)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A5A7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31,937 (16.6)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CD1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73,311 (38.1)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18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55,195 (28.7)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9E6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16,121 (8.4)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672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15,685 (8.2)</w:t>
            </w:r>
          </w:p>
        </w:tc>
      </w:tr>
      <w:tr w:rsidR="00B2013F" w:rsidRPr="00DC0CDE" w14:paraId="578B2072" w14:textId="77777777" w:rsidTr="0094180A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1BFF6E1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Tea drinking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C6ED4D4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2E7A09C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09411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D13B11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77E1BD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C00034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13F" w:rsidRPr="00DC0CDE" w14:paraId="1C408C0C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9D008" w14:textId="0EB48709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 w:rsidR="0094180A" w:rsidRPr="00DC0CDE"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6EC79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37,734 (19.6)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EC5329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8,957 (28.1)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3F1B2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17,386 (23.7)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022134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6,047 (11.0)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C0A6F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3,591 (22.3)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D28B8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1,753 (11.2)</w:t>
            </w:r>
          </w:p>
        </w:tc>
      </w:tr>
      <w:tr w:rsidR="00B2013F" w:rsidRPr="00DC0CDE" w14:paraId="18A2BAE0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96A71" w14:textId="3EAD1965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  <w:r w:rsidR="0094180A" w:rsidRPr="00DC0CDE"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857932" w14:textId="18F88D15" w:rsidR="00B2013F" w:rsidRPr="00DC0CDE" w:rsidRDefault="00F92713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154,515 (80.4)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874EA7" w14:textId="55F567C7" w:rsidR="00B2013F" w:rsidRPr="00DC0CDE" w:rsidRDefault="00F92713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22,980 (71.9)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E12E31" w14:textId="6B52EDDB" w:rsidR="00B2013F" w:rsidRPr="00DC0CDE" w:rsidRDefault="00F92713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55,925 (76.3)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B5D941" w14:textId="0CB993FC" w:rsidR="00B2013F" w:rsidRPr="00DC0CDE" w:rsidRDefault="00F92713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49,148 (89.0)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5C6914" w14:textId="28E8CCAE" w:rsidR="00B2013F" w:rsidRPr="00DC0CDE" w:rsidRDefault="00F92713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12,530 (77.7)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3815A3" w14:textId="375AAB1A" w:rsidR="00B2013F" w:rsidRPr="00DC0CDE" w:rsidRDefault="00F92713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13,932 (88.8)</w:t>
            </w:r>
          </w:p>
        </w:tc>
      </w:tr>
      <w:tr w:rsidR="00B2013F" w:rsidRPr="00DC0CDE" w14:paraId="5C573D23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7E0BE" w14:textId="45C6301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Black, n (</w:t>
            </w:r>
            <w:proofErr w:type="gramStart"/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  <w:r w:rsidR="00CA6A95" w:rsidRPr="00DC0CD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  <w:proofErr w:type="gram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A5A9CC" w14:textId="19A157F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136,822 (88.</w:t>
            </w:r>
            <w:r w:rsidR="00F92713"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6FC99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19,380 (84.3)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9618A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48,318 (86.4)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3B7963" w14:textId="4C258498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45,436 (92.</w:t>
            </w:r>
            <w:r w:rsidR="0094180A"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AC747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10,808 (86.3)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FD37ED" w14:textId="395EEBA8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12,880 (92.</w:t>
            </w:r>
            <w:r w:rsidR="0094180A"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B2013F" w:rsidRPr="00DC0CDE" w14:paraId="60D8EC1B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150D8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Green,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171BE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12,326 (8.0)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953D10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2,268 (9.9)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545CB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4,782 (8.6)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7694E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3,388 (6.9)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3B3E6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1,023 (8.2)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D4EEC7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865 (6.2)</w:t>
            </w:r>
          </w:p>
        </w:tc>
      </w:tr>
      <w:tr w:rsidR="00B2013F" w:rsidRPr="00DC0CDE" w14:paraId="4BDD69E6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6C144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Herbal,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914F6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18,521 (12.0)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A00C7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3,225 (14.0)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0A25B7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8,095 (14.5)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55AF14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4,291 (8.7)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2A64B0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1,748 (14.0)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658649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1,162 (8.3)</w:t>
            </w:r>
          </w:p>
        </w:tc>
      </w:tr>
      <w:tr w:rsidR="00B2013F" w:rsidRPr="00DC0CDE" w14:paraId="1FD3D74E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346C0F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Rooibos,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222435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7,685 (5.0)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D3FE43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1,261 (5.5)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CE379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2,961 (5.3)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37813C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2,242 (4.6)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65AB6C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603 (4.8)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6E12C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618 (4.4)</w:t>
            </w:r>
          </w:p>
        </w:tc>
      </w:tr>
      <w:tr w:rsidR="00B2013F" w:rsidRPr="00DC0CDE" w14:paraId="4BED56F0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F791D9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Other, </w:t>
            </w:r>
            <w:proofErr w:type="gramStart"/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n(</w:t>
            </w:r>
            <w:proofErr w:type="gramEnd"/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A2E262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6,268 (4.1)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D3BE6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1,109 (4.8)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3CC92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2,290 (4.1)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FE363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1,760 (3.6)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737DC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551 (4.4)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AE11C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558 (4.0)</w:t>
            </w:r>
          </w:p>
        </w:tc>
      </w:tr>
      <w:tr w:rsidR="00B2013F" w:rsidRPr="00DC0CDE" w14:paraId="694D295C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2D05E2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Milk additive use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7A0F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80DB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2C600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2C16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21FE7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E9D15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13F" w:rsidRPr="00DC0CDE" w14:paraId="7DC7C2FC" w14:textId="77777777" w:rsidTr="0094180A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389CA4" w14:textId="43093638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Black, n (</w:t>
            </w:r>
            <w:proofErr w:type="gramStart"/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  <w:r w:rsidR="00CA6A95" w:rsidRPr="00DC0CD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e</w:t>
            </w:r>
            <w:proofErr w:type="gram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DE20D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123,563 (90.3)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9E82B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17,119 (88.3)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0A741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43,766 (90.6)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1356C3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41,478 (91.3)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F4659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9,623 (89.0)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E9F0C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11,577 (89.9)</w:t>
            </w:r>
          </w:p>
        </w:tc>
      </w:tr>
      <w:tr w:rsidR="00B2013F" w:rsidRPr="00DC0CDE" w14:paraId="77CF6758" w14:textId="77777777" w:rsidTr="0094180A"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02791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Rooibos,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AE6C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3,827 (49.8)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438E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574 (45.5)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8FE2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1,436 (48.5)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B8D30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1,203 (53.7)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454E9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 (48.1)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A4CC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 (52.4)</w:t>
            </w:r>
          </w:p>
        </w:tc>
      </w:tr>
      <w:tr w:rsidR="00B2013F" w:rsidRPr="00DC0CDE" w14:paraId="67AC6D13" w14:textId="77777777" w:rsidTr="0094180A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B3D4EC8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Coffee drinking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A04382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EEB26C7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E3B8EB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DDFB89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ABA0B3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4E29F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13F" w:rsidRPr="00DC0CDE" w14:paraId="02DBD460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FCA0A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06B26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54,334 (28.3)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F7124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10,586 (33.2)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85071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21,338 (29.1)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6E846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13,103 (23.7)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DB3FD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5,136 (31.9)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2CC05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4,171 (26.6)</w:t>
            </w:r>
          </w:p>
        </w:tc>
      </w:tr>
      <w:tr w:rsidR="00B2013F" w:rsidRPr="00DC0CDE" w14:paraId="279B7595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6F29A3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9D25FD" w14:textId="2D304C22" w:rsidR="00B2013F" w:rsidRPr="00DC0CDE" w:rsidRDefault="00F92713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137,925 (71.7)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C7283C" w14:textId="7757149D" w:rsidR="00B2013F" w:rsidRPr="00DC0CDE" w:rsidRDefault="0094180A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21,351 </w:t>
            </w:r>
            <w:r w:rsidR="00F92713" w:rsidRPr="00DC0CDE">
              <w:rPr>
                <w:rFonts w:ascii="Times New Roman" w:hAnsi="Times New Roman" w:cs="Times New Roman"/>
                <w:sz w:val="16"/>
                <w:szCs w:val="16"/>
              </w:rPr>
              <w:t>(66.8)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5F7106" w14:textId="71FA700D" w:rsidR="00B2013F" w:rsidRPr="00DC0CDE" w:rsidRDefault="0094180A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51,973 (70.9)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7FA3F5" w14:textId="1A00DBAD" w:rsidR="00B2013F" w:rsidRPr="00DC0CDE" w:rsidRDefault="0094180A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42,995 (76.3)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C1D15D" w14:textId="760BB805" w:rsidR="00B2013F" w:rsidRPr="00DC0CDE" w:rsidRDefault="0094180A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9,985 (68.1)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898AB8" w14:textId="0F8AF0F4" w:rsidR="00B2013F" w:rsidRPr="00DC0CDE" w:rsidRDefault="0094180A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11,514 (73.4)</w:t>
            </w:r>
          </w:p>
        </w:tc>
      </w:tr>
      <w:tr w:rsidR="00B2013F" w:rsidRPr="00DC0CDE" w14:paraId="6FD2BC0B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AAC93" w14:textId="51890F36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Filtered, n (</w:t>
            </w:r>
            <w:proofErr w:type="gramStart"/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  <w:r w:rsidR="00CA6A95" w:rsidRPr="00DC0CD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f</w:t>
            </w:r>
            <w:proofErr w:type="gram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BB35E7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42,239 (30.6)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0FC91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6,305 (19.7)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A25FF4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17,250 (23.5)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48035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12,200 (22.1)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B5B3A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3,366 (20.9)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BA797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3,118 (19.9)</w:t>
            </w:r>
          </w:p>
        </w:tc>
      </w:tr>
      <w:tr w:rsidR="00B2013F" w:rsidRPr="00DC0CDE" w14:paraId="116029B8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4EED5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Instant,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CB062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94,161 (68.3)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B88095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14,723 (46.1)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29A042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32,955 (45.0)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F5CC6F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30,874 (55.9)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B08A99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7,102 (44.1)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C20C5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8,507 (54.2)</w:t>
            </w:r>
          </w:p>
        </w:tc>
      </w:tr>
      <w:tr w:rsidR="00B2013F" w:rsidRPr="00DC0CDE" w14:paraId="548089E6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D2F97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Espresso,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879317" w14:textId="0CB9303F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4,620 (3.</w:t>
            </w:r>
            <w:r w:rsidR="0094180A"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22AE0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821 (2.6)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7AFFC2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2,040 (2.8)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B29EA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1,132 (2.1)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7E2D95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 (2.3)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A7AC0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(1.6)</w:t>
            </w:r>
          </w:p>
        </w:tc>
      </w:tr>
      <w:tr w:rsidR="00B2013F" w:rsidRPr="00DC0CDE" w14:paraId="4B6D7B30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71D49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Capuccino</w:t>
            </w:r>
            <w:proofErr w:type="spellEnd"/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6B667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10,822 (7.9)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46C11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1,598 (5.0)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6B664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4,497 (6.1)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40800C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2,925 (5.3)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7D31A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939 (5.8)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E71069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863 (5.5)</w:t>
            </w:r>
          </w:p>
        </w:tc>
      </w:tr>
      <w:tr w:rsidR="00B2013F" w:rsidRPr="00DC0CDE" w14:paraId="133290B2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BC19F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Latte,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DFBAC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10,124 (7.3)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0DC2E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1,498 (4.7)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FB0AD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3,856 (5.3)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DC65D3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2,931 (5.3)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3B299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929 (5.8)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B6785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910 (5.8)</w:t>
            </w:r>
          </w:p>
        </w:tc>
      </w:tr>
      <w:tr w:rsidR="00B2013F" w:rsidRPr="00DC0CDE" w14:paraId="014D4287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5CB44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Other,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B3B7F0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1,919 (1.4)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A42990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337 (1.1)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DB35B5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719 (1.0)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A823A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552 (1.0)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6D127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 (1.0)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6A33A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 (1.0)</w:t>
            </w:r>
          </w:p>
        </w:tc>
      </w:tr>
      <w:tr w:rsidR="00B2013F" w:rsidRPr="00DC0CDE" w14:paraId="2C0E1D36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DDDE2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Milk additive use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5DA5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69D54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E6D8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DAE19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CDEA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6AA40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13F" w:rsidRPr="00DC0CDE" w14:paraId="601D30EC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8370CB" w14:textId="75409660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Filtered, n (</w:t>
            </w:r>
            <w:proofErr w:type="gramStart"/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%)</w:t>
            </w:r>
            <w:r w:rsidR="00CA6A95" w:rsidRPr="00DC0CD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g</w:t>
            </w:r>
            <w:proofErr w:type="gramEnd"/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8ADCDC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28,562 (67.6)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47B7D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4,170 (66.1)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649DB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11,586 (67.2)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03D49F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8,610 (70.6)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008863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2,110 (62.7)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7D39BE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2,086 (66.9)</w:t>
            </w:r>
          </w:p>
        </w:tc>
      </w:tr>
      <w:tr w:rsidR="00B2013F" w:rsidRPr="00DC0CDE" w14:paraId="56509BEA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EAB429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Instant,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0E6E5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78,073 (82.9)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AC23E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11,856 (80.5)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EAFB9D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27,278 (82.8)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C37893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26,209 (84.9)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F55E45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5,685 (80.1)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2E3FC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7,045 (82.8)</w:t>
            </w:r>
          </w:p>
        </w:tc>
      </w:tr>
      <w:tr w:rsidR="00B2013F" w:rsidRPr="00DC0CDE" w14:paraId="4E01985E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7A40D0" w14:textId="77777777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Espresso,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155F7B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1,228 (26.6)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FCA52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 (25.5)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58E792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558 (27.4)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B87F38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287 (25.4)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F53D25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 (29.4)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3777F4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(25.3)</w:t>
            </w:r>
          </w:p>
        </w:tc>
      </w:tr>
      <w:tr w:rsidR="00B2013F" w:rsidRPr="00DC0CDE" w14:paraId="25F593C7" w14:textId="77777777" w:rsidTr="00DE0FDB"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F27FD" w14:textId="2E703F45" w:rsidR="00B2013F" w:rsidRPr="00DC0CDE" w:rsidRDefault="00B2013F" w:rsidP="00DE0F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spellStart"/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  <w:r w:rsidR="00CA6A95" w:rsidRPr="00DC0CD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h</w:t>
            </w:r>
            <w:proofErr w:type="spellEnd"/>
            <w:r w:rsidRPr="00DC0CDE">
              <w:rPr>
                <w:rFonts w:ascii="Times New Roman" w:hAnsi="Times New Roman" w:cs="Times New Roman"/>
                <w:sz w:val="16"/>
                <w:szCs w:val="16"/>
              </w:rPr>
              <w:t>, n (%)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DE695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1,132 (59.0)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3BB86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 (56.7)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DAB8A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417 (58.0)</w:t>
            </w: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ABF41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 (62.7)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7C639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 (51.6)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C7FF4" w14:textId="77777777" w:rsidR="00B2013F" w:rsidRPr="00DC0CDE" w:rsidRDefault="00B2013F" w:rsidP="00DE0F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0C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(62.7)</w:t>
            </w:r>
          </w:p>
        </w:tc>
      </w:tr>
    </w:tbl>
    <w:p w14:paraId="2FCC15C7" w14:textId="0B44D920" w:rsidR="0094180A" w:rsidRPr="00DC0CDE" w:rsidRDefault="00B2013F" w:rsidP="00B2013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C0CD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DC0CDE">
        <w:rPr>
          <w:rFonts w:ascii="Times New Roman" w:hAnsi="Times New Roman" w:cs="Times New Roman"/>
          <w:sz w:val="20"/>
          <w:szCs w:val="20"/>
        </w:rPr>
        <w:t xml:space="preserve"> </w:t>
      </w:r>
      <w:r w:rsidR="0094180A" w:rsidRPr="00DC0CDE">
        <w:rPr>
          <w:rFonts w:ascii="Times New Roman" w:hAnsi="Times New Roman" w:cs="Times New Roman"/>
          <w:sz w:val="20"/>
          <w:szCs w:val="20"/>
        </w:rPr>
        <w:t>Shown as n (%)</w:t>
      </w:r>
    </w:p>
    <w:p w14:paraId="38F061FF" w14:textId="121E9DC6" w:rsidR="00CA6A95" w:rsidRPr="00DC0CDE" w:rsidRDefault="0094180A" w:rsidP="00B2013F">
      <w:pPr>
        <w:rPr>
          <w:rFonts w:ascii="Times New Roman" w:hAnsi="Times New Roman" w:cs="Times New Roman"/>
          <w:sz w:val="20"/>
          <w:szCs w:val="20"/>
        </w:rPr>
      </w:pPr>
      <w:r w:rsidRPr="00DC0CDE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DC0CDE">
        <w:rPr>
          <w:rFonts w:ascii="Times New Roman" w:hAnsi="Times New Roman" w:cs="Times New Roman"/>
          <w:sz w:val="20"/>
          <w:szCs w:val="20"/>
        </w:rPr>
        <w:t xml:space="preserve"> </w:t>
      </w:r>
      <w:r w:rsidR="00CA6A95" w:rsidRPr="00DC0CDE">
        <w:rPr>
          <w:rFonts w:ascii="Times New Roman" w:hAnsi="Times New Roman" w:cs="Times New Roman"/>
          <w:sz w:val="20"/>
          <w:szCs w:val="20"/>
        </w:rPr>
        <w:t>Participants who reported not drinking tea or coffee and those who reported drinking warm beverages were combined.</w:t>
      </w:r>
    </w:p>
    <w:p w14:paraId="4542ACF3" w14:textId="012A491B" w:rsidR="00F92713" w:rsidRPr="00DC0CDE" w:rsidRDefault="00CA6A95" w:rsidP="00B2013F">
      <w:pPr>
        <w:rPr>
          <w:rFonts w:ascii="Times New Roman" w:hAnsi="Times New Roman" w:cs="Times New Roman"/>
          <w:sz w:val="20"/>
          <w:szCs w:val="20"/>
        </w:rPr>
      </w:pPr>
      <w:r w:rsidRPr="00DC0CDE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DC0CDE">
        <w:rPr>
          <w:rFonts w:ascii="Times New Roman" w:hAnsi="Times New Roman" w:cs="Times New Roman"/>
          <w:sz w:val="20"/>
          <w:szCs w:val="20"/>
        </w:rPr>
        <w:t xml:space="preserve"> </w:t>
      </w:r>
      <w:r w:rsidR="00F92713" w:rsidRPr="00DC0CDE">
        <w:rPr>
          <w:rFonts w:ascii="Times New Roman" w:hAnsi="Times New Roman" w:cs="Times New Roman"/>
          <w:sz w:val="20"/>
          <w:szCs w:val="20"/>
        </w:rPr>
        <w:t>Median intake of total hot beverages (tea and coffee)</w:t>
      </w:r>
    </w:p>
    <w:p w14:paraId="5932EE7E" w14:textId="07B61E24" w:rsidR="00B2013F" w:rsidRPr="00DC0CDE" w:rsidRDefault="00CA6A95" w:rsidP="00B2013F">
      <w:pPr>
        <w:rPr>
          <w:rFonts w:ascii="Times New Roman" w:hAnsi="Times New Roman" w:cs="Times New Roman"/>
          <w:sz w:val="20"/>
          <w:szCs w:val="20"/>
        </w:rPr>
      </w:pPr>
      <w:r w:rsidRPr="00DC0CDE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="00F92713" w:rsidRPr="00DC0CDE">
        <w:rPr>
          <w:rFonts w:ascii="Times New Roman" w:hAnsi="Times New Roman" w:cs="Times New Roman"/>
          <w:sz w:val="20"/>
          <w:szCs w:val="20"/>
        </w:rPr>
        <w:t xml:space="preserve"> </w:t>
      </w:r>
      <w:r w:rsidR="00B2013F" w:rsidRPr="00DC0CDE">
        <w:rPr>
          <w:rFonts w:ascii="Times New Roman" w:hAnsi="Times New Roman" w:cs="Times New Roman"/>
          <w:sz w:val="20"/>
          <w:szCs w:val="20"/>
        </w:rPr>
        <w:t>Percentage of drinkers of respective tea type among all tea drinkers. Percentages are not exclusive across tea types.</w:t>
      </w:r>
    </w:p>
    <w:p w14:paraId="11F43044" w14:textId="062BAAF5" w:rsidR="00B2013F" w:rsidRPr="00DC0CDE" w:rsidRDefault="00CA6A95" w:rsidP="00B2013F">
      <w:pPr>
        <w:rPr>
          <w:rFonts w:ascii="Times New Roman" w:hAnsi="Times New Roman" w:cs="Times New Roman"/>
          <w:sz w:val="20"/>
          <w:szCs w:val="20"/>
        </w:rPr>
      </w:pPr>
      <w:r w:rsidRPr="00DC0CDE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="00B2013F" w:rsidRPr="00DC0CDE">
        <w:rPr>
          <w:rFonts w:ascii="Times New Roman" w:hAnsi="Times New Roman" w:cs="Times New Roman"/>
          <w:sz w:val="20"/>
          <w:szCs w:val="20"/>
        </w:rPr>
        <w:t xml:space="preserve"> Percentage of individuals who reported adding milk among respective type of tea drinkers</w:t>
      </w:r>
    </w:p>
    <w:p w14:paraId="5FEC6809" w14:textId="3D513414" w:rsidR="00B2013F" w:rsidRPr="00DC0CDE" w:rsidRDefault="00CA6A95" w:rsidP="00B2013F">
      <w:pPr>
        <w:rPr>
          <w:rFonts w:ascii="Times New Roman" w:hAnsi="Times New Roman" w:cs="Times New Roman"/>
          <w:sz w:val="20"/>
          <w:szCs w:val="20"/>
        </w:rPr>
      </w:pPr>
      <w:r w:rsidRPr="00DC0CDE"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r w:rsidR="00B2013F" w:rsidRPr="00DC0CDE">
        <w:rPr>
          <w:rFonts w:ascii="Times New Roman" w:hAnsi="Times New Roman" w:cs="Times New Roman"/>
          <w:sz w:val="20"/>
          <w:szCs w:val="20"/>
        </w:rPr>
        <w:t xml:space="preserve"> Percentage of drinkers of respective coffee type among all tea drinkers. Percentages are not exclusive across coffee types.</w:t>
      </w:r>
    </w:p>
    <w:p w14:paraId="08ED30FF" w14:textId="2ED53EFB" w:rsidR="00B2013F" w:rsidRPr="00DC0CDE" w:rsidRDefault="00CA6A95" w:rsidP="00B2013F">
      <w:pPr>
        <w:rPr>
          <w:rFonts w:ascii="Times New Roman" w:hAnsi="Times New Roman" w:cs="Times New Roman"/>
          <w:sz w:val="20"/>
          <w:szCs w:val="20"/>
        </w:rPr>
      </w:pPr>
      <w:r w:rsidRPr="00DC0CDE">
        <w:rPr>
          <w:rFonts w:ascii="Times New Roman" w:hAnsi="Times New Roman" w:cs="Times New Roman"/>
          <w:sz w:val="20"/>
          <w:szCs w:val="20"/>
          <w:vertAlign w:val="superscript"/>
        </w:rPr>
        <w:t>g</w:t>
      </w:r>
      <w:r w:rsidR="00B2013F" w:rsidRPr="00DC0CDE">
        <w:rPr>
          <w:rFonts w:ascii="Times New Roman" w:hAnsi="Times New Roman" w:cs="Times New Roman"/>
          <w:sz w:val="20"/>
          <w:szCs w:val="20"/>
        </w:rPr>
        <w:t xml:space="preserve"> Percentage of individuals who reported adding milk among respective type of coffee drinkers</w:t>
      </w:r>
    </w:p>
    <w:p w14:paraId="6D6A179A" w14:textId="3F5FA8BF" w:rsidR="0094180A" w:rsidRDefault="00CA6A95" w:rsidP="00B2013F">
      <w:pPr>
        <w:rPr>
          <w:rFonts w:ascii="Times New Roman" w:hAnsi="Times New Roman" w:cs="Times New Roman"/>
          <w:sz w:val="20"/>
          <w:szCs w:val="20"/>
        </w:rPr>
      </w:pPr>
      <w:r w:rsidRPr="00DC0CDE">
        <w:rPr>
          <w:rFonts w:ascii="Times New Roman" w:hAnsi="Times New Roman" w:cs="Times New Roman"/>
          <w:sz w:val="20"/>
          <w:szCs w:val="20"/>
          <w:vertAlign w:val="superscript"/>
        </w:rPr>
        <w:t>h</w:t>
      </w:r>
      <w:r w:rsidR="0094180A" w:rsidRPr="00DC0CD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4180A" w:rsidRPr="00DC0CDE">
        <w:rPr>
          <w:rFonts w:ascii="Times New Roman" w:hAnsi="Times New Roman" w:cs="Times New Roman"/>
          <w:sz w:val="20"/>
          <w:szCs w:val="20"/>
        </w:rPr>
        <w:t>Other</w:t>
      </w:r>
      <w:proofErr w:type="gramEnd"/>
      <w:r w:rsidR="0094180A" w:rsidRPr="00DC0CDE">
        <w:rPr>
          <w:rFonts w:ascii="Times New Roman" w:hAnsi="Times New Roman" w:cs="Times New Roman"/>
          <w:sz w:val="20"/>
          <w:szCs w:val="20"/>
        </w:rPr>
        <w:t xml:space="preserve"> type of coffee not including latte and </w:t>
      </w:r>
      <w:r w:rsidR="009D4EDD">
        <w:rPr>
          <w:rFonts w:ascii="Times New Roman" w:hAnsi="Times New Roman" w:cs="Times New Roman"/>
          <w:sz w:val="20"/>
          <w:szCs w:val="20"/>
        </w:rPr>
        <w:t>cappuccino</w:t>
      </w:r>
    </w:p>
    <w:p w14:paraId="36B3D323" w14:textId="53D97EFA" w:rsidR="009D4EDD" w:rsidRDefault="009D4E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3DE8225" w14:textId="77777777" w:rsidR="009D4EDD" w:rsidRPr="009D4EDD" w:rsidRDefault="009D4EDD" w:rsidP="009D4ED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D4ED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Supplementary Table 2. Risk of adenocarcinoma by preferred temperature and daily intake level of hot beverages (tea and coffee) without adjustment for GERD and Barrett’s Esophagus </w:t>
      </w:r>
    </w:p>
    <w:tbl>
      <w:tblPr>
        <w:tblStyle w:val="TableGrid"/>
        <w:tblW w:w="792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2790"/>
        <w:gridCol w:w="1170"/>
        <w:gridCol w:w="900"/>
        <w:gridCol w:w="1890"/>
        <w:gridCol w:w="1170"/>
      </w:tblGrid>
      <w:tr w:rsidR="009D4EDD" w:rsidRPr="00977575" w14:paraId="5648E049" w14:textId="77777777" w:rsidTr="00403A24"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3AD11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834708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Esophageal adenocarcinoma</w:t>
            </w:r>
          </w:p>
        </w:tc>
      </w:tr>
      <w:tr w:rsidR="009D4EDD" w:rsidRPr="00977575" w14:paraId="61B3DB81" w14:textId="77777777" w:rsidTr="00403A24"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13D51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A1C60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F6173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Case 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A32B3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9775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HR (95% </w:t>
            </w:r>
            <w:proofErr w:type="gramStart"/>
            <w:r w:rsidRPr="009775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CI)</w:t>
            </w:r>
            <w:r w:rsidRPr="0097757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gram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7C02A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97757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 w:rsidRPr="009775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proofErr w:type="spellStart"/>
            <w:r w:rsidRPr="009775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trend</w:t>
            </w:r>
            <w:r w:rsidRPr="00977575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9D4EDD" w:rsidRPr="00977575" w14:paraId="4825A411" w14:textId="77777777" w:rsidTr="00403A24"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F8D24F" w14:textId="77777777" w:rsidR="009D4EDD" w:rsidRPr="00977575" w:rsidRDefault="009D4EDD" w:rsidP="00403A2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All participants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A8F080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454,796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1F2323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>710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93B7E0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01F520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EDD" w:rsidRPr="00977575" w14:paraId="3BFBF4ED" w14:textId="77777777" w:rsidTr="00403A24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713F90A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>Participant 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445DECF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816D71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B502B0C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D90182B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EDD" w:rsidRPr="00977575" w14:paraId="58D3A0CE" w14:textId="77777777" w:rsidTr="00403A24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BEFF0A1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 xml:space="preserve">Non-drinkers or warm </w:t>
            </w:r>
            <w:proofErr w:type="spellStart"/>
            <w:r w:rsidRPr="00977575">
              <w:rPr>
                <w:rFonts w:ascii="Times New Roman" w:hAnsi="Times New Roman" w:cs="Times New Roman"/>
                <w:sz w:val="16"/>
                <w:szCs w:val="16"/>
              </w:rPr>
              <w:t>temperature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EEF23BC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74,547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3AB591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2546673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>1.00 (reference)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AEB1D65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EDD" w:rsidRPr="00977575" w14:paraId="3E890DA8" w14:textId="77777777" w:rsidTr="00403A24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9CCD514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>Hot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73CBA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18AF4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4BC953F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1B66D3A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EDD" w:rsidRPr="00977575" w14:paraId="3D5EEC33" w14:textId="77777777" w:rsidTr="00403A24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ADDB9BA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 xml:space="preserve">   ≤ 4 cups/d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AEA4B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110,344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AEAED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38253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(0.5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B6BB081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</w:tr>
      <w:tr w:rsidR="009D4EDD" w:rsidRPr="00977575" w14:paraId="4D3DAFEC" w14:textId="77777777" w:rsidTr="00403A24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D98483A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 xml:space="preserve">   &gt; 4 – 6 cups/d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7C1E5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106,088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64C86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2A4D2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(0.7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- 1.1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C59D498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EDD" w:rsidRPr="00977575" w14:paraId="38802D1C" w14:textId="77777777" w:rsidTr="00403A24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292CF5E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 xml:space="preserve">   &gt; 6 – 8 cups/d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A32CC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54,514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B9A4C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B1573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 (0.8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- 1.3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5C2AD54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EDD" w:rsidRPr="00977575" w14:paraId="4AAC27FA" w14:textId="77777777" w:rsidTr="00403A24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84F4A7D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 xml:space="preserve">   &gt; 8 cups/d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9638C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31,696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CA5F0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6A4E0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- 1.7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A402A86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EDD" w:rsidRPr="00977575" w14:paraId="3FEB43A0" w14:textId="77777777" w:rsidTr="00403A24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9867EBB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>Very hot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7B8AEC4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155F16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5ED8637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442C0CC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EDD" w:rsidRPr="00977575" w14:paraId="2CC236B1" w14:textId="77777777" w:rsidTr="00403A24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F8E3228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 xml:space="preserve">   ≤ 4 cups/d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70AFD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24,226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D594F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81DE3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(0.43 - 1.0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55F86C6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9D4EDD" w:rsidRPr="00977575" w14:paraId="765C6C81" w14:textId="77777777" w:rsidTr="00403A24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1B8F932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 xml:space="preserve">   &gt; 4 – 6 cups/d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CC54A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26,132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95E5B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5A4EC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(0.8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7A4BFBD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EDD" w:rsidRPr="00977575" w14:paraId="7E732731" w14:textId="77777777" w:rsidTr="00403A24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2BB8F91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 xml:space="preserve">   &gt; 6 – 8 cups/d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F8D83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15,777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49A48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F7EC6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(0.6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42F1CDD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EDD" w:rsidRPr="00977575" w14:paraId="13FF2D13" w14:textId="77777777" w:rsidTr="00403A24"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38BFF" w14:textId="77777777" w:rsidR="009D4EDD" w:rsidRPr="00977575" w:rsidRDefault="009D4EDD" w:rsidP="00403A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sz w:val="16"/>
                <w:szCs w:val="16"/>
              </w:rPr>
              <w:t xml:space="preserve">   &gt; 8 cups/d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0E7F97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1A86A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E694D8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(0.5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  <w:r w:rsidRPr="009775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8EDFF" w14:textId="77777777" w:rsidR="009D4EDD" w:rsidRPr="00977575" w:rsidRDefault="009D4EDD" w:rsidP="00403A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F70F8C9" w14:textId="77777777" w:rsidR="009D4EDD" w:rsidRPr="00270E3D" w:rsidRDefault="009D4EDD" w:rsidP="009D4EDD">
      <w:pPr>
        <w:rPr>
          <w:rFonts w:ascii="Times New Roman" w:hAnsi="Times New Roman" w:cs="Times New Roman"/>
          <w:sz w:val="20"/>
          <w:szCs w:val="20"/>
        </w:rPr>
      </w:pPr>
      <w:r w:rsidRPr="00270E3D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270E3D">
        <w:rPr>
          <w:rFonts w:ascii="Times New Roman" w:hAnsi="Times New Roman" w:cs="Times New Roman"/>
          <w:sz w:val="20"/>
          <w:szCs w:val="20"/>
        </w:rPr>
        <w:t xml:space="preserve"> Hazard ratio (HR) and 95% confidence interval (CI) adjusted for age, sex, race (white or other), Townsend Deprivation Index, general health status (excellent, good, fair, or poor), body mass index (&lt;1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270E3D">
        <w:rPr>
          <w:rFonts w:ascii="Times New Roman" w:hAnsi="Times New Roman" w:cs="Times New Roman"/>
          <w:sz w:val="20"/>
          <w:szCs w:val="20"/>
        </w:rPr>
        <w:t>, 18</w:t>
      </w:r>
      <w:r>
        <w:rPr>
          <w:rFonts w:ascii="Times New Roman" w:hAnsi="Times New Roman" w:cs="Times New Roman"/>
          <w:sz w:val="20"/>
          <w:szCs w:val="20"/>
        </w:rPr>
        <w:t xml:space="preserve"> to </w:t>
      </w:r>
      <w:r w:rsidRPr="00270E3D">
        <w:rPr>
          <w:rFonts w:ascii="Times New Roman" w:hAnsi="Times New Roman" w:cs="Times New Roman"/>
          <w:sz w:val="20"/>
          <w:szCs w:val="20"/>
        </w:rPr>
        <w:t>&lt;25, 25</w:t>
      </w:r>
      <w:r>
        <w:rPr>
          <w:rFonts w:ascii="Times New Roman" w:hAnsi="Times New Roman" w:cs="Times New Roman"/>
          <w:sz w:val="20"/>
          <w:szCs w:val="20"/>
        </w:rPr>
        <w:t xml:space="preserve"> to </w:t>
      </w:r>
      <w:r w:rsidRPr="00270E3D">
        <w:rPr>
          <w:rFonts w:ascii="Times New Roman" w:hAnsi="Times New Roman" w:cs="Times New Roman"/>
          <w:sz w:val="20"/>
          <w:szCs w:val="20"/>
        </w:rPr>
        <w:t>&lt;30,</w:t>
      </w:r>
      <w:r>
        <w:rPr>
          <w:rFonts w:ascii="Times New Roman" w:hAnsi="Times New Roman" w:cs="Times New Roman"/>
          <w:sz w:val="20"/>
          <w:szCs w:val="20"/>
        </w:rPr>
        <w:t xml:space="preserve"> ≥</w:t>
      </w:r>
      <w:r w:rsidRPr="00270E3D">
        <w:rPr>
          <w:rFonts w:ascii="Times New Roman" w:hAnsi="Times New Roman" w:cs="Times New Roman"/>
          <w:sz w:val="20"/>
          <w:szCs w:val="20"/>
        </w:rPr>
        <w:t>30 kg/m</w:t>
      </w:r>
      <w:r w:rsidRPr="00270E3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70E3D">
        <w:rPr>
          <w:rFonts w:ascii="Times New Roman" w:hAnsi="Times New Roman" w:cs="Times New Roman"/>
          <w:sz w:val="20"/>
          <w:szCs w:val="20"/>
        </w:rPr>
        <w:t>), tobacco smoking (25-levels including current smoking status, smoking intensity [current and former smokers], time since quitting [former smokers], and cigar and pipe use [current and former smokers]); physical activity (&gt;10 minutes of moderate or vigorous activity; days per week), and dietary intake including vegetables (tablespoons per day), fruits (pieces per day), red meat (beef, lamb, and pork; times/week), and processed meat (0, &lt;1, 1, 2 to 4, 5 to 6, and ≥7 times/week)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270E3D">
        <w:rPr>
          <w:rFonts w:ascii="Times New Roman" w:hAnsi="Times New Roman" w:cs="Times New Roman"/>
          <w:sz w:val="20"/>
          <w:szCs w:val="20"/>
        </w:rPr>
        <w:t xml:space="preserve"> The baseline risk was stratified by the UK National Health Service assessment center region (England, Scotland, and Wales).</w:t>
      </w:r>
    </w:p>
    <w:p w14:paraId="6C050A6A" w14:textId="77777777" w:rsidR="009D4EDD" w:rsidRPr="00270E3D" w:rsidRDefault="009D4EDD" w:rsidP="009D4EDD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270E3D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270E3D">
        <w:rPr>
          <w:rFonts w:ascii="Times New Roman" w:hAnsi="Times New Roman" w:cs="Times New Roman"/>
          <w:sz w:val="20"/>
          <w:szCs w:val="20"/>
        </w:rPr>
        <w:t xml:space="preserve"> Tests for trend across intake categories in hot or very hot temperature group including the reference group (non-drinkers and warm temperature drinkers). A value zero was assigned for the reference group. </w:t>
      </w:r>
    </w:p>
    <w:p w14:paraId="186D64B8" w14:textId="77777777" w:rsidR="009D4EDD" w:rsidRPr="00752A8D" w:rsidRDefault="009D4EDD" w:rsidP="009D4E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270E3D">
        <w:rPr>
          <w:rFonts w:ascii="Times New Roman" w:hAnsi="Times New Roman" w:cs="Times New Roman"/>
          <w:sz w:val="20"/>
          <w:szCs w:val="20"/>
        </w:rPr>
        <w:t xml:space="preserve"> Participants who reported not drinking tea or coffee (n=4,746) and those who reported drinking warm beverages (n=69,801) served as the referent group.</w:t>
      </w:r>
    </w:p>
    <w:p w14:paraId="59E9239F" w14:textId="535306CC" w:rsidR="009D4EDD" w:rsidRDefault="009D4E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2E1F530" w14:textId="50A8D88C" w:rsidR="009D4EDD" w:rsidRPr="000C2BD5" w:rsidRDefault="009D4EDD" w:rsidP="009D4ED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D4EDD">
        <w:rPr>
          <w:rFonts w:ascii="Times New Roman" w:hAnsi="Times New Roman" w:cs="Times New Roman"/>
          <w:b/>
          <w:bCs/>
          <w:sz w:val="22"/>
          <w:szCs w:val="22"/>
        </w:rPr>
        <w:lastRenderedPageBreak/>
        <w:t>Supplementary Figure 1. Directed Acyclic Graph (DAG) of proposed causal pathway between hot beverage temperature and EAC (panel A) and ESCC (panel B)</w:t>
      </w:r>
    </w:p>
    <w:p w14:paraId="7F6A8A15" w14:textId="77777777" w:rsidR="00236F45" w:rsidRPr="009D4EDD" w:rsidRDefault="00236F45" w:rsidP="00236F45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5403720" w14:textId="77777777" w:rsidR="00236F45" w:rsidRPr="009D4EDD" w:rsidRDefault="00236F45" w:rsidP="00236F45">
      <w:pPr>
        <w:rPr>
          <w:b/>
          <w:bCs/>
        </w:rPr>
      </w:pPr>
      <w:r w:rsidRPr="009D4EDD">
        <w:rPr>
          <w:b/>
          <w:bCs/>
        </w:rPr>
        <w:t>A</w:t>
      </w:r>
    </w:p>
    <w:p w14:paraId="4188248E" w14:textId="1965CDE9" w:rsidR="009D4EDD" w:rsidRDefault="00236F45" w:rsidP="009D4EDD">
      <w:r>
        <w:rPr>
          <w:noProof/>
        </w:rPr>
        <w:drawing>
          <wp:inline distT="0" distB="0" distL="0" distR="0" wp14:anchorId="71992521" wp14:editId="1B3259C1">
            <wp:extent cx="4920846" cy="3519246"/>
            <wp:effectExtent l="0" t="0" r="0" b="5080"/>
            <wp:docPr id="1842602243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02243" name="Picture 1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82" cy="354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BF587" w14:textId="055709D3" w:rsidR="00236F45" w:rsidRDefault="00236F45">
      <w:r>
        <w:br w:type="page"/>
      </w:r>
    </w:p>
    <w:p w14:paraId="510CEFD7" w14:textId="77777777" w:rsidR="00236F45" w:rsidRPr="009D4EDD" w:rsidRDefault="00236F45" w:rsidP="00236F45">
      <w:pPr>
        <w:rPr>
          <w:b/>
          <w:bCs/>
          <w:noProof/>
        </w:rPr>
      </w:pPr>
      <w:r w:rsidRPr="009D4EDD">
        <w:rPr>
          <w:b/>
          <w:bCs/>
          <w:noProof/>
        </w:rPr>
        <w:lastRenderedPageBreak/>
        <w:t>B</w:t>
      </w:r>
    </w:p>
    <w:p w14:paraId="77208598" w14:textId="2BF7C066" w:rsidR="00236F45" w:rsidRDefault="00236F45" w:rsidP="009D4EDD">
      <w:r>
        <w:rPr>
          <w:noProof/>
        </w:rPr>
        <w:drawing>
          <wp:inline distT="0" distB="0" distL="0" distR="0" wp14:anchorId="5A9CD781" wp14:editId="4E045085">
            <wp:extent cx="5169267" cy="2648923"/>
            <wp:effectExtent l="0" t="0" r="0" b="0"/>
            <wp:docPr id="119670344" name="Picture 4" descr="Chart, diagram, bubbl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70344" name="Picture 4" descr="Chart, diagram, bubble cha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03" b="8145"/>
                    <a:stretch/>
                  </pic:blipFill>
                  <pic:spPr bwMode="auto">
                    <a:xfrm>
                      <a:off x="0" y="0"/>
                      <a:ext cx="5198597" cy="2663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F2791" w14:textId="77777777" w:rsidR="009D4EDD" w:rsidRPr="000C2BD5" w:rsidRDefault="009D4EDD" w:rsidP="009D4EDD">
      <w:pPr>
        <w:rPr>
          <w:rFonts w:ascii="Times New Roman" w:hAnsi="Times New Roman" w:cs="Times New Roman"/>
          <w:sz w:val="22"/>
          <w:szCs w:val="22"/>
        </w:rPr>
      </w:pPr>
      <w:r w:rsidRPr="000C2BD5">
        <w:rPr>
          <w:rFonts w:ascii="Times New Roman" w:hAnsi="Times New Roman" w:cs="Times New Roman"/>
          <w:sz w:val="22"/>
          <w:szCs w:val="22"/>
        </w:rPr>
        <w:t xml:space="preserve">Abbreviations: BMI – Body mass index; TDI – Townsend Deprivation Index; GERD - gastroesophageal reflux </w:t>
      </w:r>
      <w:proofErr w:type="gramStart"/>
      <w:r w:rsidRPr="000C2BD5">
        <w:rPr>
          <w:rFonts w:ascii="Times New Roman" w:hAnsi="Times New Roman" w:cs="Times New Roman"/>
          <w:sz w:val="22"/>
          <w:szCs w:val="22"/>
        </w:rPr>
        <w:t>disease ;</w:t>
      </w:r>
      <w:proofErr w:type="gramEnd"/>
      <w:r w:rsidRPr="000C2BD5">
        <w:rPr>
          <w:rFonts w:ascii="Times New Roman" w:hAnsi="Times New Roman" w:cs="Times New Roman"/>
          <w:sz w:val="22"/>
          <w:szCs w:val="22"/>
        </w:rPr>
        <w:t xml:space="preserve"> EAC – Esophageal adenocarcinoma; ESCC – Esophageal squamous cell carcinoma</w:t>
      </w:r>
    </w:p>
    <w:p w14:paraId="33389D2C" w14:textId="77777777" w:rsidR="009D4EDD" w:rsidRPr="00DC0CDE" w:rsidRDefault="009D4EDD" w:rsidP="00B2013F">
      <w:pPr>
        <w:rPr>
          <w:rFonts w:ascii="Times New Roman" w:hAnsi="Times New Roman" w:cs="Times New Roman"/>
          <w:sz w:val="20"/>
          <w:szCs w:val="20"/>
        </w:rPr>
      </w:pPr>
    </w:p>
    <w:sectPr w:rsidR="009D4EDD" w:rsidRPr="00DC0CDE" w:rsidSect="007517C7"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E67DC" w14:textId="77777777" w:rsidR="00C16464" w:rsidRDefault="00C16464" w:rsidP="009D4EDD">
      <w:r>
        <w:separator/>
      </w:r>
    </w:p>
  </w:endnote>
  <w:endnote w:type="continuationSeparator" w:id="0">
    <w:p w14:paraId="1A1F3C57" w14:textId="77777777" w:rsidR="00C16464" w:rsidRDefault="00C16464" w:rsidP="009D4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908802441"/>
      <w:docPartObj>
        <w:docPartGallery w:val="Page Numbers (Bottom of Page)"/>
        <w:docPartUnique/>
      </w:docPartObj>
    </w:sdtPr>
    <w:sdtContent>
      <w:p w14:paraId="6816031E" w14:textId="3B6CC72B" w:rsidR="009D4EDD" w:rsidRDefault="009D4EDD" w:rsidP="002043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240665" w14:textId="77777777" w:rsidR="009D4EDD" w:rsidRDefault="009D4EDD" w:rsidP="009D4E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823158966"/>
      <w:docPartObj>
        <w:docPartGallery w:val="Page Numbers (Bottom of Page)"/>
        <w:docPartUnique/>
      </w:docPartObj>
    </w:sdtPr>
    <w:sdtContent>
      <w:p w14:paraId="0BB85E94" w14:textId="1BEC3405" w:rsidR="009D4EDD" w:rsidRDefault="009D4EDD" w:rsidP="002043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B03614B" w14:textId="77777777" w:rsidR="009D4EDD" w:rsidRDefault="009D4EDD" w:rsidP="009D4E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1E8B4" w14:textId="77777777" w:rsidR="00C16464" w:rsidRDefault="00C16464" w:rsidP="009D4EDD">
      <w:r>
        <w:separator/>
      </w:r>
    </w:p>
  </w:footnote>
  <w:footnote w:type="continuationSeparator" w:id="0">
    <w:p w14:paraId="1959AF00" w14:textId="77777777" w:rsidR="00C16464" w:rsidRDefault="00C16464" w:rsidP="009D4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211D5"/>
    <w:multiLevelType w:val="hybridMultilevel"/>
    <w:tmpl w:val="C09EE5B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EA31A3"/>
    <w:multiLevelType w:val="hybridMultilevel"/>
    <w:tmpl w:val="8B5CE78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1079BD"/>
    <w:multiLevelType w:val="hybridMultilevel"/>
    <w:tmpl w:val="C854CF0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754242">
    <w:abstractNumId w:val="1"/>
  </w:num>
  <w:num w:numId="2" w16cid:durableId="423039632">
    <w:abstractNumId w:val="2"/>
  </w:num>
  <w:num w:numId="3" w16cid:durableId="126426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F7"/>
    <w:rsid w:val="00012B56"/>
    <w:rsid w:val="000237E8"/>
    <w:rsid w:val="0002750D"/>
    <w:rsid w:val="00045C91"/>
    <w:rsid w:val="000463B5"/>
    <w:rsid w:val="00055110"/>
    <w:rsid w:val="0005598F"/>
    <w:rsid w:val="00071513"/>
    <w:rsid w:val="000764D2"/>
    <w:rsid w:val="00081C63"/>
    <w:rsid w:val="000A55E8"/>
    <w:rsid w:val="000A6257"/>
    <w:rsid w:val="000B3DE6"/>
    <w:rsid w:val="000C2BD5"/>
    <w:rsid w:val="000E0E50"/>
    <w:rsid w:val="000F33B4"/>
    <w:rsid w:val="00105A3B"/>
    <w:rsid w:val="00107A2A"/>
    <w:rsid w:val="00132C22"/>
    <w:rsid w:val="001428FD"/>
    <w:rsid w:val="001430DA"/>
    <w:rsid w:val="00157B26"/>
    <w:rsid w:val="00160A28"/>
    <w:rsid w:val="00163D2B"/>
    <w:rsid w:val="00165820"/>
    <w:rsid w:val="00186372"/>
    <w:rsid w:val="001941B5"/>
    <w:rsid w:val="00196A94"/>
    <w:rsid w:val="001B3FDF"/>
    <w:rsid w:val="001B5318"/>
    <w:rsid w:val="001B556A"/>
    <w:rsid w:val="001B7493"/>
    <w:rsid w:val="001E2403"/>
    <w:rsid w:val="001F3652"/>
    <w:rsid w:val="00200285"/>
    <w:rsid w:val="00207BC7"/>
    <w:rsid w:val="00211AD8"/>
    <w:rsid w:val="00224525"/>
    <w:rsid w:val="00236F45"/>
    <w:rsid w:val="00250189"/>
    <w:rsid w:val="002569E4"/>
    <w:rsid w:val="002621BD"/>
    <w:rsid w:val="002636D5"/>
    <w:rsid w:val="002676DB"/>
    <w:rsid w:val="002717BA"/>
    <w:rsid w:val="0028649D"/>
    <w:rsid w:val="002A3C55"/>
    <w:rsid w:val="002B6316"/>
    <w:rsid w:val="002E10FC"/>
    <w:rsid w:val="002E713A"/>
    <w:rsid w:val="00302B72"/>
    <w:rsid w:val="003454DD"/>
    <w:rsid w:val="00347AFA"/>
    <w:rsid w:val="003523F0"/>
    <w:rsid w:val="00362F99"/>
    <w:rsid w:val="003664E1"/>
    <w:rsid w:val="00370A74"/>
    <w:rsid w:val="003755D1"/>
    <w:rsid w:val="003912BE"/>
    <w:rsid w:val="00393200"/>
    <w:rsid w:val="00394E4B"/>
    <w:rsid w:val="003A0D4C"/>
    <w:rsid w:val="003B2657"/>
    <w:rsid w:val="003B6E74"/>
    <w:rsid w:val="003C0894"/>
    <w:rsid w:val="003C5572"/>
    <w:rsid w:val="003C57EB"/>
    <w:rsid w:val="003D47C0"/>
    <w:rsid w:val="003E3B4D"/>
    <w:rsid w:val="003F1D44"/>
    <w:rsid w:val="003F2069"/>
    <w:rsid w:val="003F4254"/>
    <w:rsid w:val="00406F54"/>
    <w:rsid w:val="00430B23"/>
    <w:rsid w:val="0045126B"/>
    <w:rsid w:val="00452DB9"/>
    <w:rsid w:val="00455F6C"/>
    <w:rsid w:val="004760CC"/>
    <w:rsid w:val="004775E4"/>
    <w:rsid w:val="00486AC4"/>
    <w:rsid w:val="004B321B"/>
    <w:rsid w:val="004C137A"/>
    <w:rsid w:val="004C48A4"/>
    <w:rsid w:val="004D582F"/>
    <w:rsid w:val="004F2E83"/>
    <w:rsid w:val="004F417D"/>
    <w:rsid w:val="00500039"/>
    <w:rsid w:val="005106B7"/>
    <w:rsid w:val="00537CEF"/>
    <w:rsid w:val="0054683B"/>
    <w:rsid w:val="00567F67"/>
    <w:rsid w:val="005A7B18"/>
    <w:rsid w:val="005B19F5"/>
    <w:rsid w:val="005C1828"/>
    <w:rsid w:val="005C34B5"/>
    <w:rsid w:val="005E06DF"/>
    <w:rsid w:val="005E7FB4"/>
    <w:rsid w:val="00602A48"/>
    <w:rsid w:val="00612D26"/>
    <w:rsid w:val="00630F72"/>
    <w:rsid w:val="00633CF9"/>
    <w:rsid w:val="00634C28"/>
    <w:rsid w:val="00637932"/>
    <w:rsid w:val="006567BE"/>
    <w:rsid w:val="00671E92"/>
    <w:rsid w:val="006804ED"/>
    <w:rsid w:val="00682F4A"/>
    <w:rsid w:val="00697F0D"/>
    <w:rsid w:val="006B2AED"/>
    <w:rsid w:val="006B6889"/>
    <w:rsid w:val="006C38FC"/>
    <w:rsid w:val="006C3CD5"/>
    <w:rsid w:val="006D05F7"/>
    <w:rsid w:val="006E461C"/>
    <w:rsid w:val="00703655"/>
    <w:rsid w:val="00721322"/>
    <w:rsid w:val="00750C26"/>
    <w:rsid w:val="007517C7"/>
    <w:rsid w:val="00783484"/>
    <w:rsid w:val="00793287"/>
    <w:rsid w:val="007C517B"/>
    <w:rsid w:val="007F25D0"/>
    <w:rsid w:val="00812EA9"/>
    <w:rsid w:val="0082156B"/>
    <w:rsid w:val="00824116"/>
    <w:rsid w:val="00831B3F"/>
    <w:rsid w:val="008322A8"/>
    <w:rsid w:val="008444A2"/>
    <w:rsid w:val="0084503C"/>
    <w:rsid w:val="0085533B"/>
    <w:rsid w:val="00861DEA"/>
    <w:rsid w:val="00873F00"/>
    <w:rsid w:val="00883710"/>
    <w:rsid w:val="008A1DCB"/>
    <w:rsid w:val="008A5486"/>
    <w:rsid w:val="008B2747"/>
    <w:rsid w:val="008C1F23"/>
    <w:rsid w:val="008F5A56"/>
    <w:rsid w:val="00900BDB"/>
    <w:rsid w:val="00901404"/>
    <w:rsid w:val="00901A07"/>
    <w:rsid w:val="00921479"/>
    <w:rsid w:val="00922FA5"/>
    <w:rsid w:val="009279E9"/>
    <w:rsid w:val="0094180A"/>
    <w:rsid w:val="00953092"/>
    <w:rsid w:val="00961A53"/>
    <w:rsid w:val="0097119F"/>
    <w:rsid w:val="00981D91"/>
    <w:rsid w:val="00991C18"/>
    <w:rsid w:val="009A2F24"/>
    <w:rsid w:val="009A3093"/>
    <w:rsid w:val="009B3ACC"/>
    <w:rsid w:val="009B6B8D"/>
    <w:rsid w:val="009B789B"/>
    <w:rsid w:val="009D4EDD"/>
    <w:rsid w:val="009E0EC6"/>
    <w:rsid w:val="009E759A"/>
    <w:rsid w:val="00A11B75"/>
    <w:rsid w:val="00A23015"/>
    <w:rsid w:val="00A23B37"/>
    <w:rsid w:val="00A26580"/>
    <w:rsid w:val="00A46C42"/>
    <w:rsid w:val="00A708D3"/>
    <w:rsid w:val="00A73C82"/>
    <w:rsid w:val="00A77F0C"/>
    <w:rsid w:val="00A817C9"/>
    <w:rsid w:val="00AA6A18"/>
    <w:rsid w:val="00AD6BCA"/>
    <w:rsid w:val="00AE2EE9"/>
    <w:rsid w:val="00AF2B3A"/>
    <w:rsid w:val="00B2013F"/>
    <w:rsid w:val="00B3358D"/>
    <w:rsid w:val="00B34E67"/>
    <w:rsid w:val="00B36065"/>
    <w:rsid w:val="00B51CF5"/>
    <w:rsid w:val="00B77532"/>
    <w:rsid w:val="00B92807"/>
    <w:rsid w:val="00BB3756"/>
    <w:rsid w:val="00BB3CA9"/>
    <w:rsid w:val="00BB75FA"/>
    <w:rsid w:val="00BC1AA4"/>
    <w:rsid w:val="00BD6D1D"/>
    <w:rsid w:val="00BE1815"/>
    <w:rsid w:val="00BE18C0"/>
    <w:rsid w:val="00BF4502"/>
    <w:rsid w:val="00C04F37"/>
    <w:rsid w:val="00C063C8"/>
    <w:rsid w:val="00C06C63"/>
    <w:rsid w:val="00C10C32"/>
    <w:rsid w:val="00C11949"/>
    <w:rsid w:val="00C12797"/>
    <w:rsid w:val="00C16464"/>
    <w:rsid w:val="00C203C2"/>
    <w:rsid w:val="00C20937"/>
    <w:rsid w:val="00C34BA7"/>
    <w:rsid w:val="00C563D5"/>
    <w:rsid w:val="00C627D3"/>
    <w:rsid w:val="00C63DEF"/>
    <w:rsid w:val="00C65514"/>
    <w:rsid w:val="00C77E49"/>
    <w:rsid w:val="00C806A0"/>
    <w:rsid w:val="00C83C81"/>
    <w:rsid w:val="00C87C4F"/>
    <w:rsid w:val="00C913DD"/>
    <w:rsid w:val="00C91C34"/>
    <w:rsid w:val="00CA404F"/>
    <w:rsid w:val="00CA6A95"/>
    <w:rsid w:val="00CE03F0"/>
    <w:rsid w:val="00CE434A"/>
    <w:rsid w:val="00CE76A2"/>
    <w:rsid w:val="00D1044A"/>
    <w:rsid w:val="00D208D2"/>
    <w:rsid w:val="00D223BF"/>
    <w:rsid w:val="00D27AB0"/>
    <w:rsid w:val="00D327C3"/>
    <w:rsid w:val="00D43D99"/>
    <w:rsid w:val="00D54673"/>
    <w:rsid w:val="00D5659C"/>
    <w:rsid w:val="00D56DFD"/>
    <w:rsid w:val="00D700DD"/>
    <w:rsid w:val="00D76FEA"/>
    <w:rsid w:val="00D85D14"/>
    <w:rsid w:val="00DB344B"/>
    <w:rsid w:val="00DB6126"/>
    <w:rsid w:val="00DB6F6E"/>
    <w:rsid w:val="00DC0CDE"/>
    <w:rsid w:val="00DD1F50"/>
    <w:rsid w:val="00DD620D"/>
    <w:rsid w:val="00DF43A5"/>
    <w:rsid w:val="00E07A4C"/>
    <w:rsid w:val="00E15779"/>
    <w:rsid w:val="00E16DA5"/>
    <w:rsid w:val="00E34D14"/>
    <w:rsid w:val="00E36216"/>
    <w:rsid w:val="00E46365"/>
    <w:rsid w:val="00E506E8"/>
    <w:rsid w:val="00EA492F"/>
    <w:rsid w:val="00EB4723"/>
    <w:rsid w:val="00EC6293"/>
    <w:rsid w:val="00EE2FCC"/>
    <w:rsid w:val="00F33DB2"/>
    <w:rsid w:val="00F607A5"/>
    <w:rsid w:val="00F63A9B"/>
    <w:rsid w:val="00F74EFC"/>
    <w:rsid w:val="00F86EDF"/>
    <w:rsid w:val="00F92713"/>
    <w:rsid w:val="00FA51D1"/>
    <w:rsid w:val="00FB02EE"/>
    <w:rsid w:val="00FB2B89"/>
    <w:rsid w:val="00FB458E"/>
    <w:rsid w:val="00FD20A5"/>
    <w:rsid w:val="00FD74F7"/>
    <w:rsid w:val="00FE1EF9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4B0F7"/>
  <w15:chartTrackingRefBased/>
  <w15:docId w15:val="{035AF1FA-6ED9-7349-8E68-9A8209FA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51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7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E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E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4EDD"/>
  </w:style>
  <w:style w:type="paragraph" w:styleId="Footer">
    <w:name w:val="footer"/>
    <w:basedOn w:val="Normal"/>
    <w:link w:val="FooterChar"/>
    <w:uiPriority w:val="99"/>
    <w:unhideWhenUsed/>
    <w:rsid w:val="009D4E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EDD"/>
  </w:style>
  <w:style w:type="character" w:styleId="PageNumber">
    <w:name w:val="page number"/>
    <w:basedOn w:val="DefaultParagraphFont"/>
    <w:uiPriority w:val="99"/>
    <w:semiHidden/>
    <w:unhideWhenUsed/>
    <w:rsid w:val="009D4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Inoue Choi, Maki (NIH/NCI) [E]</dc:creator>
  <cp:keywords/>
  <dc:description/>
  <cp:lastModifiedBy>Inoue Choi, Maki (NIH/NCI) [V]</cp:lastModifiedBy>
  <cp:revision>4</cp:revision>
  <dcterms:created xsi:type="dcterms:W3CDTF">2024-12-18T16:35:00Z</dcterms:created>
  <dcterms:modified xsi:type="dcterms:W3CDTF">2024-12-18T17:09:00Z</dcterms:modified>
</cp:coreProperties>
</file>