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35F60" w14:paraId="24DF2286" w14:textId="77777777" w:rsidTr="008C5334">
        <w:tc>
          <w:tcPr>
            <w:tcW w:w="8296" w:type="dxa"/>
          </w:tcPr>
          <w:p w14:paraId="6663FC9E" w14:textId="31C29332" w:rsidR="00335F60" w:rsidRDefault="00005CE1" w:rsidP="00335F60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95A2AF" wp14:editId="6BFEF061">
                      <wp:simplePos x="0" y="0"/>
                      <wp:positionH relativeFrom="column">
                        <wp:posOffset>-74018</wp:posOffset>
                      </wp:positionH>
                      <wp:positionV relativeFrom="paragraph">
                        <wp:posOffset>11757</wp:posOffset>
                      </wp:positionV>
                      <wp:extent cx="271604" cy="289711"/>
                      <wp:effectExtent l="0" t="0" r="0" b="254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604" cy="289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90A409" w14:textId="6CE44475" w:rsidR="00005CE1" w:rsidRPr="00005CE1" w:rsidRDefault="00005CE1">
                                  <w:pPr>
                                    <w:rPr>
                                      <w:rFonts w:ascii="Helvetica" w:hAnsi="Helvetica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 w:rsidRPr="00005CE1">
                                    <w:rPr>
                                      <w:rFonts w:ascii="Helvetica" w:hAnsi="Helvetica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5A2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-5.85pt;margin-top:.95pt;width:21.4pt;height:2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T7SKwIAAFMEAAAOAAAAZHJzL2Uyb0RvYy54bWysVEtv2zAMvg/YfxB0X2xnadoacYosRYYB&#13;&#10;QVsgHXpWZCk2IIuapMTOfv0o2Xms22nYRSZF6uPjIz176BpFDsK6GnRBs1FKidAcylrvCvr9dfXp&#13;&#10;j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" fillcolor="white [3201]" stroked="f" strokeweight=".5pt">
                      <v:textbox>
                        <w:txbxContent>
                          <w:p w14:paraId="1990A409" w14:textId="6CE44475" w:rsidR="00005CE1" w:rsidRPr="00005CE1" w:rsidRDefault="00005CE1">
                            <w:pPr>
                              <w:rPr>
                                <w:rFonts w:ascii="Helvetica" w:hAnsi="Helvetic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005CE1">
                              <w:rPr>
                                <w:rFonts w:ascii="Helvetica" w:hAnsi="Helvetica"/>
                                <w:b/>
                                <w:bCs/>
                                <w:sz w:val="24"/>
                                <w:szCs w:val="3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5F60">
              <w:rPr>
                <w:noProof/>
              </w:rPr>
              <w:drawing>
                <wp:inline distT="0" distB="0" distL="0" distR="0" wp14:anchorId="13F4E165" wp14:editId="06E5C1DB">
                  <wp:extent cx="5078439" cy="4771177"/>
                  <wp:effectExtent l="0" t="0" r="1905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917" cy="480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F60" w14:paraId="65CE1276" w14:textId="77777777" w:rsidTr="008C5334">
        <w:tc>
          <w:tcPr>
            <w:tcW w:w="8296" w:type="dxa"/>
          </w:tcPr>
          <w:p w14:paraId="1F3C4274" w14:textId="7F3CBDA1" w:rsidR="00335F60" w:rsidRDefault="00005CE1" w:rsidP="00335F60">
            <w:pPr>
              <w:jc w:val="righ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43C259" wp14:editId="3A83A9B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71604" cy="289711"/>
                      <wp:effectExtent l="0" t="0" r="0" b="254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604" cy="289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B39A8C" w14:textId="3304E468" w:rsidR="00005CE1" w:rsidRPr="00005CE1" w:rsidRDefault="00005CE1" w:rsidP="00005CE1">
                                  <w:pPr>
                                    <w:rPr>
                                      <w:rFonts w:ascii="Helvetica" w:hAnsi="Helvetica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3C259" id="文本框 5" o:spid="_x0000_s1027" type="#_x0000_t202" style="position:absolute;left:0;text-align:left;margin-left:-.5pt;margin-top:.55pt;width:21.4pt;height:2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" fillcolor="white [3201]" stroked="f" strokeweight=".5pt">
                      <v:textbox>
                        <w:txbxContent>
                          <w:p w14:paraId="42B39A8C" w14:textId="3304E468" w:rsidR="00005CE1" w:rsidRPr="00005CE1" w:rsidRDefault="00005CE1" w:rsidP="00005CE1">
                            <w:pPr>
                              <w:rPr>
                                <w:rFonts w:ascii="Helvetica" w:hAnsi="Helvetic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24"/>
                                <w:szCs w:val="32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5F60">
              <w:rPr>
                <w:noProof/>
              </w:rPr>
              <w:drawing>
                <wp:inline distT="0" distB="0" distL="0" distR="0" wp14:anchorId="736DC0F5" wp14:editId="0A26862E">
                  <wp:extent cx="5078730" cy="3956050"/>
                  <wp:effectExtent l="0" t="0" r="2540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0" cy="395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F60" w14:paraId="6061E2AC" w14:textId="77777777" w:rsidTr="008C5334">
        <w:tc>
          <w:tcPr>
            <w:tcW w:w="8296" w:type="dxa"/>
          </w:tcPr>
          <w:p w14:paraId="29A86B06" w14:textId="77777777" w:rsidR="00335F60" w:rsidRPr="00B63E24" w:rsidRDefault="00335F60">
            <w:pPr>
              <w:rPr>
                <w:rFonts w:ascii="Helvetica" w:hAnsi="Helvetica"/>
                <w:b/>
                <w:bCs/>
                <w:noProof/>
              </w:rPr>
            </w:pPr>
            <w:r w:rsidRPr="00B63E24">
              <w:rPr>
                <w:rFonts w:ascii="Helvetica" w:hAnsi="Helvetica"/>
                <w:b/>
                <w:bCs/>
                <w:noProof/>
              </w:rPr>
              <w:t>Supplementary Figure S2</w:t>
            </w:r>
          </w:p>
          <w:p w14:paraId="2FE1490A" w14:textId="0BD8E70F" w:rsidR="00DB52F5" w:rsidRPr="00B63E24" w:rsidRDefault="00DB52F5">
            <w:pPr>
              <w:rPr>
                <w:rFonts w:ascii="Helvetica" w:hAnsi="Helvetica"/>
                <w:noProof/>
              </w:rPr>
            </w:pPr>
            <w:r w:rsidRPr="00B63E24">
              <w:rPr>
                <w:rFonts w:ascii="Helvetica" w:hAnsi="Helvetica"/>
                <w:b/>
                <w:bCs/>
                <w:noProof/>
              </w:rPr>
              <w:t>a</w:t>
            </w:r>
            <w:r w:rsidRPr="00B63E24">
              <w:rPr>
                <w:rFonts w:ascii="Helvetica" w:hAnsi="Helvetica"/>
                <w:noProof/>
              </w:rPr>
              <w:t xml:space="preserve"> Heatmap showing hallmark gene set enrichment score </w:t>
            </w:r>
            <w:r w:rsidR="00AD3885" w:rsidRPr="00B63E24">
              <w:rPr>
                <w:rFonts w:ascii="Helvetica" w:hAnsi="Helvetica"/>
                <w:noProof/>
              </w:rPr>
              <w:t>of each sample</w:t>
            </w:r>
            <w:r w:rsidRPr="00B63E24">
              <w:rPr>
                <w:rFonts w:ascii="Helvetica" w:hAnsi="Helvetica"/>
                <w:noProof/>
              </w:rPr>
              <w:t>.</w:t>
            </w:r>
          </w:p>
          <w:p w14:paraId="41DD430B" w14:textId="3F803803" w:rsidR="00DB52F5" w:rsidRPr="00DB52F5" w:rsidRDefault="00DB52F5">
            <w:pPr>
              <w:rPr>
                <w:noProof/>
              </w:rPr>
            </w:pPr>
            <w:r w:rsidRPr="00B63E24">
              <w:rPr>
                <w:rFonts w:ascii="Helvetica" w:hAnsi="Helvetica"/>
                <w:b/>
                <w:bCs/>
                <w:noProof/>
              </w:rPr>
              <w:t>b</w:t>
            </w:r>
            <w:r w:rsidRPr="00B63E24">
              <w:rPr>
                <w:rFonts w:ascii="Helvetica" w:hAnsi="Helvetica"/>
                <w:noProof/>
              </w:rPr>
              <w:t xml:space="preserve"> G</w:t>
            </w:r>
            <w:r w:rsidR="00873737">
              <w:rPr>
                <w:rFonts w:ascii="Helvetica" w:hAnsi="Helvetica"/>
                <w:noProof/>
              </w:rPr>
              <w:t>ene ontology</w:t>
            </w:r>
            <w:r w:rsidRPr="00B63E24">
              <w:rPr>
                <w:rFonts w:ascii="Helvetica" w:hAnsi="Helvetica"/>
                <w:noProof/>
              </w:rPr>
              <w:t xml:space="preserve"> enrichment of </w:t>
            </w:r>
            <w:r w:rsidR="00AD3885" w:rsidRPr="00B63E24">
              <w:rPr>
                <w:rFonts w:ascii="Helvetica" w:hAnsi="Helvetica"/>
                <w:noProof/>
              </w:rPr>
              <w:t>differentially expressed genes between high and low AQP4 groups.</w:t>
            </w:r>
          </w:p>
        </w:tc>
      </w:tr>
    </w:tbl>
    <w:p w14:paraId="2173987F" w14:textId="77777777" w:rsidR="00E64525" w:rsidRDefault="00E64525"/>
    <w:sectPr w:rsidR="00E64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60"/>
    <w:rsid w:val="00005CE1"/>
    <w:rsid w:val="000F2676"/>
    <w:rsid w:val="00335F60"/>
    <w:rsid w:val="00873737"/>
    <w:rsid w:val="008C5334"/>
    <w:rsid w:val="00AD3885"/>
    <w:rsid w:val="00B63E24"/>
    <w:rsid w:val="00DB52F5"/>
    <w:rsid w:val="00E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0DAA2B"/>
  <w14:defaultImageDpi w14:val="32767"/>
  <w15:chartTrackingRefBased/>
  <w15:docId w15:val="{D0366F28-DC1C-D14B-A1B1-D8CD9BC4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王冉</dc:creator>
  <cp:keywords/>
  <dc:description/>
  <cp:lastModifiedBy>王冉</cp:lastModifiedBy>
  <cp:revision>6</cp:revision>
  <dcterms:created xsi:type="dcterms:W3CDTF">2022-10-26T00:24:00Z</dcterms:created>
  <dcterms:modified xsi:type="dcterms:W3CDTF">2022-10-26T05:44:00Z</dcterms:modified>
</cp:coreProperties>
</file>