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CE1CF" w14:textId="221F4443" w:rsidR="002C0D59" w:rsidRPr="00E7707D" w:rsidRDefault="00DB3B5A" w:rsidP="00DB3B5A">
      <w:pPr>
        <w:spacing w:after="0" w:line="480" w:lineRule="auto"/>
        <w:rPr>
          <w:rFonts w:ascii="Times New Roman" w:hAnsi="Times New Roman" w:cs="Times New Roman"/>
          <w:b/>
          <w:bCs/>
        </w:rPr>
      </w:pPr>
      <w:r w:rsidRPr="00E7707D">
        <w:rPr>
          <w:rFonts w:ascii="Times New Roman" w:hAnsi="Times New Roman" w:cs="Times New Roman"/>
          <w:b/>
          <w:bCs/>
        </w:rPr>
        <w:t>Supplementary Information for</w:t>
      </w:r>
    </w:p>
    <w:p w14:paraId="53993604" w14:textId="77777777" w:rsidR="00DB3B5A" w:rsidRDefault="00DB3B5A" w:rsidP="00DB3B5A">
      <w:pPr>
        <w:spacing w:after="0" w:line="480" w:lineRule="auto"/>
        <w:rPr>
          <w:rFonts w:ascii="Times New Roman" w:hAnsi="Times New Roman" w:cs="Times New Roman"/>
        </w:rPr>
      </w:pPr>
    </w:p>
    <w:p w14:paraId="7744DA8B" w14:textId="5A8810A9" w:rsidR="00DB3B5A" w:rsidRDefault="00DB3B5A" w:rsidP="00DB3B5A">
      <w:pPr>
        <w:adjustRightInd w:val="0"/>
        <w:spacing w:after="0" w:line="480" w:lineRule="auto"/>
        <w:rPr>
          <w:rFonts w:ascii="Times New Roman" w:hAnsi="Times New Roman" w:cs="Times New Roman"/>
          <w:b/>
          <w:bCs/>
        </w:rPr>
      </w:pPr>
      <w:r w:rsidRPr="004C2476">
        <w:rPr>
          <w:rFonts w:ascii="Times New Roman" w:hAnsi="Times New Roman" w:cs="Times New Roman"/>
          <w:b/>
          <w:bCs/>
          <w:i/>
          <w:iCs/>
        </w:rPr>
        <w:t>PI</w:t>
      </w:r>
      <w:r w:rsidRPr="439C8969">
        <w:rPr>
          <w:rFonts w:ascii="Times New Roman" w:hAnsi="Times New Roman" w:cs="Times New Roman"/>
          <w:b/>
          <w:bCs/>
          <w:i/>
          <w:iCs/>
        </w:rPr>
        <w:t>K3CA</w:t>
      </w:r>
      <w:r>
        <w:rPr>
          <w:rFonts w:ascii="Times New Roman" w:hAnsi="Times New Roman" w:cs="Times New Roman"/>
          <w:b/>
          <w:bCs/>
        </w:rPr>
        <w:t xml:space="preserve"> Mutations Fortifies Molecular Determinants for Immune </w:t>
      </w:r>
      <w:r w:rsidR="00DB017A">
        <w:rPr>
          <w:rFonts w:ascii="Times New Roman" w:hAnsi="Times New Roman" w:cs="Times New Roman"/>
          <w:b/>
          <w:bCs/>
        </w:rPr>
        <w:t>Signaling</w:t>
      </w:r>
      <w:r>
        <w:rPr>
          <w:rFonts w:ascii="Times New Roman" w:hAnsi="Times New Roman" w:cs="Times New Roman"/>
          <w:b/>
          <w:bCs/>
        </w:rPr>
        <w:t xml:space="preserve"> in Vascular Cancers</w:t>
      </w:r>
    </w:p>
    <w:p w14:paraId="77CEC092" w14:textId="77777777" w:rsidR="00DB3B5A" w:rsidRPr="00EF6F6B" w:rsidRDefault="00DB3B5A" w:rsidP="00DB3B5A">
      <w:pPr>
        <w:adjustRightInd w:val="0"/>
        <w:spacing w:after="0" w:line="480" w:lineRule="auto"/>
        <w:rPr>
          <w:rFonts w:ascii="Times New Roman" w:hAnsi="Times New Roman" w:cs="Times New Roman"/>
          <w:b/>
          <w:bCs/>
        </w:rPr>
      </w:pPr>
    </w:p>
    <w:p w14:paraId="14966FB9" w14:textId="4E70C1DD" w:rsidR="00DB3B5A" w:rsidRDefault="00376B44" w:rsidP="00DB3B5A">
      <w:pPr>
        <w:adjustRightInd w:val="0"/>
        <w:spacing w:after="0" w:line="480" w:lineRule="auto"/>
        <w:rPr>
          <w:rFonts w:ascii="Times New Roman" w:hAnsi="Times New Roman" w:cs="Times New Roman"/>
          <w:vertAlign w:val="superscript"/>
        </w:rPr>
      </w:pPr>
      <w:r w:rsidRPr="00376B44">
        <w:rPr>
          <w:rFonts w:ascii="Times New Roman" w:hAnsi="Times New Roman" w:cs="Times New Roman"/>
          <w:b/>
          <w:bCs/>
        </w:rPr>
        <w:t>Authors:</w:t>
      </w:r>
      <w:r>
        <w:rPr>
          <w:rFonts w:ascii="Times New Roman" w:hAnsi="Times New Roman" w:cs="Times New Roman"/>
        </w:rPr>
        <w:t xml:space="preserve"> </w:t>
      </w:r>
      <w:proofErr w:type="spellStart"/>
      <w:r w:rsidR="00DB3B5A" w:rsidRPr="439C8969">
        <w:rPr>
          <w:rFonts w:ascii="Times New Roman" w:hAnsi="Times New Roman" w:cs="Times New Roman"/>
        </w:rPr>
        <w:t>Donghee</w:t>
      </w:r>
      <w:proofErr w:type="spellEnd"/>
      <w:r w:rsidR="00DB3B5A" w:rsidRPr="439C8969">
        <w:rPr>
          <w:rFonts w:ascii="Times New Roman" w:hAnsi="Times New Roman" w:cs="Times New Roman"/>
        </w:rPr>
        <w:t xml:space="preserve"> Lee</w:t>
      </w:r>
      <w:r w:rsidR="00DB3B5A">
        <w:rPr>
          <w:rFonts w:ascii="Times New Roman" w:hAnsi="Times New Roman" w:cs="Times New Roman"/>
        </w:rPr>
        <w:t>,</w:t>
      </w:r>
      <w:r w:rsidR="00DB3B5A" w:rsidRPr="439C8969">
        <w:rPr>
          <w:rFonts w:ascii="Times New Roman" w:hAnsi="Times New Roman" w:cs="Times New Roman"/>
        </w:rPr>
        <w:t xml:space="preserve"> Emma </w:t>
      </w:r>
      <w:proofErr w:type="spellStart"/>
      <w:r w:rsidR="00DB3B5A" w:rsidRPr="439C8969">
        <w:rPr>
          <w:rFonts w:ascii="Times New Roman" w:hAnsi="Times New Roman" w:cs="Times New Roman"/>
        </w:rPr>
        <w:t>Kozurek</w:t>
      </w:r>
      <w:proofErr w:type="spellEnd"/>
      <w:r w:rsidR="00DB3B5A">
        <w:rPr>
          <w:rFonts w:ascii="Times New Roman" w:hAnsi="Times New Roman" w:cs="Times New Roman"/>
        </w:rPr>
        <w:t>,</w:t>
      </w:r>
      <w:r w:rsidR="00DB3B5A" w:rsidRPr="439C8969">
        <w:rPr>
          <w:rFonts w:ascii="Times New Roman" w:hAnsi="Times New Roman" w:cs="Times New Roman"/>
        </w:rPr>
        <w:t xml:space="preserve"> Md Abdullah</w:t>
      </w:r>
      <w:r w:rsidR="00DB3B5A">
        <w:rPr>
          <w:rFonts w:ascii="Times New Roman" w:hAnsi="Times New Roman" w:cs="Times New Roman"/>
        </w:rPr>
        <w:t>,</w:t>
      </w:r>
      <w:r w:rsidR="00DB3B5A" w:rsidRPr="439C8969">
        <w:rPr>
          <w:rFonts w:ascii="Times New Roman" w:hAnsi="Times New Roman" w:cs="Times New Roman"/>
        </w:rPr>
        <w:t xml:space="preserve"> </w:t>
      </w:r>
      <w:r w:rsidR="00DB3B5A">
        <w:rPr>
          <w:rFonts w:ascii="Times New Roman" w:hAnsi="Times New Roman" w:cs="Times New Roman"/>
        </w:rPr>
        <w:t xml:space="preserve">Ethan J. Wong, </w:t>
      </w:r>
      <w:r w:rsidR="00DB3B5A" w:rsidRPr="439C8969">
        <w:rPr>
          <w:rFonts w:ascii="Times New Roman" w:hAnsi="Times New Roman" w:cs="Times New Roman"/>
        </w:rPr>
        <w:t>Rong Li</w:t>
      </w:r>
      <w:r w:rsidR="00DB3B5A">
        <w:rPr>
          <w:rFonts w:ascii="Times New Roman" w:hAnsi="Times New Roman" w:cs="Times New Roman"/>
        </w:rPr>
        <w:t>,</w:t>
      </w:r>
      <w:r w:rsidR="00DB3B5A" w:rsidRPr="439C8969">
        <w:rPr>
          <w:rFonts w:ascii="Times New Roman" w:hAnsi="Times New Roman" w:cs="Times New Roman"/>
        </w:rPr>
        <w:t xml:space="preserve"> </w:t>
      </w:r>
      <w:proofErr w:type="spellStart"/>
      <w:r w:rsidR="00DB3B5A" w:rsidRPr="00B017EF">
        <w:rPr>
          <w:rFonts w:ascii="Times New Roman" w:hAnsi="Times New Roman" w:cs="Times New Roman"/>
          <w:bCs/>
        </w:rPr>
        <w:t>Zhiyan</w:t>
      </w:r>
      <w:proofErr w:type="spellEnd"/>
      <w:r w:rsidR="00DB3B5A" w:rsidRPr="00B017EF">
        <w:rPr>
          <w:rFonts w:ascii="Times New Roman" w:hAnsi="Times New Roman" w:cs="Times New Roman"/>
          <w:bCs/>
        </w:rPr>
        <w:t xml:space="preserve"> Silvia Liu, Hai Dang Nguyen</w:t>
      </w:r>
      <w:r w:rsidR="00DB3B5A">
        <w:rPr>
          <w:rFonts w:ascii="Times New Roman" w:hAnsi="Times New Roman" w:cs="Times New Roman"/>
          <w:bCs/>
        </w:rPr>
        <w:t>,</w:t>
      </w:r>
      <w:r w:rsidR="00DB3B5A">
        <w:rPr>
          <w:rFonts w:ascii="Times New Roman" w:hAnsi="Times New Roman" w:cs="Times New Roman"/>
          <w:bCs/>
          <w:vertAlign w:val="superscript"/>
        </w:rPr>
        <w:t xml:space="preserve"> </w:t>
      </w:r>
      <w:r w:rsidR="00DB3B5A" w:rsidRPr="439C8969">
        <w:rPr>
          <w:rFonts w:ascii="Times New Roman" w:hAnsi="Times New Roman" w:cs="Times New Roman"/>
        </w:rPr>
        <w:t>Erin B. Dickerson</w:t>
      </w:r>
      <w:r w:rsidR="00DB3B5A">
        <w:rPr>
          <w:rFonts w:ascii="Times New Roman" w:hAnsi="Times New Roman" w:cs="Times New Roman"/>
        </w:rPr>
        <w:t>,</w:t>
      </w:r>
      <w:r w:rsidR="00DB3B5A" w:rsidRPr="439C8969">
        <w:rPr>
          <w:rFonts w:ascii="Times New Roman" w:hAnsi="Times New Roman" w:cs="Times New Roman"/>
        </w:rPr>
        <w:t xml:space="preserve"> Jong Hyuk Kim</w:t>
      </w:r>
      <w:r w:rsidR="00DB3B5A" w:rsidRPr="439C8969">
        <w:rPr>
          <w:rFonts w:ascii="Times New Roman" w:hAnsi="Times New Roman" w:cs="Times New Roman"/>
          <w:vertAlign w:val="superscript"/>
        </w:rPr>
        <w:t>*</w:t>
      </w:r>
    </w:p>
    <w:p w14:paraId="1867E2D8" w14:textId="77777777" w:rsidR="00DB3B5A" w:rsidRPr="00EF6F6B" w:rsidRDefault="00DB3B5A" w:rsidP="00DB3B5A">
      <w:pPr>
        <w:adjustRightInd w:val="0"/>
        <w:spacing w:after="0" w:line="480" w:lineRule="auto"/>
        <w:rPr>
          <w:rFonts w:ascii="Times New Roman" w:hAnsi="Times New Roman" w:cs="Times New Roman"/>
          <w:vertAlign w:val="superscript"/>
        </w:rPr>
      </w:pPr>
    </w:p>
    <w:p w14:paraId="09920AAF" w14:textId="5B9F34BD" w:rsidR="00DB3B5A" w:rsidRPr="00033B8D" w:rsidRDefault="00DB3B5A" w:rsidP="00DB3B5A">
      <w:pPr>
        <w:spacing w:after="0" w:line="480" w:lineRule="auto"/>
        <w:rPr>
          <w:rFonts w:ascii="Times New Roman" w:hAnsi="Times New Roman" w:cs="Times New Roman"/>
          <w:kern w:val="20"/>
        </w:rPr>
      </w:pPr>
      <w:r w:rsidRPr="00DB3B5A">
        <w:rPr>
          <w:rFonts w:ascii="Times New Roman" w:hAnsi="Times New Roman" w:cs="Times New Roman"/>
          <w:b/>
          <w:bCs/>
          <w:kern w:val="20"/>
        </w:rPr>
        <w:t>*Corresponding author: Jong Hyuk Kim</w:t>
      </w:r>
    </w:p>
    <w:p w14:paraId="42B09724" w14:textId="77777777" w:rsidR="00DB3B5A" w:rsidRDefault="00DB3B5A" w:rsidP="00DB3B5A">
      <w:pPr>
        <w:spacing w:after="0" w:line="480" w:lineRule="auto"/>
        <w:rPr>
          <w:rStyle w:val="Hyperlink"/>
          <w:rFonts w:ascii="Times New Roman" w:eastAsiaTheme="majorEastAsia" w:hAnsi="Times New Roman" w:cs="Times New Roman"/>
          <w:kern w:val="20"/>
        </w:rPr>
      </w:pPr>
      <w:r w:rsidRPr="00033B8D">
        <w:rPr>
          <w:rFonts w:ascii="Times New Roman" w:hAnsi="Times New Roman" w:cs="Times New Roman"/>
        </w:rPr>
        <w:t xml:space="preserve">E-mail address: </w:t>
      </w:r>
      <w:hyperlink r:id="rId4" w:history="1">
        <w:r w:rsidRPr="00033B8D">
          <w:rPr>
            <w:rStyle w:val="Hyperlink"/>
            <w:rFonts w:ascii="Times New Roman" w:eastAsiaTheme="majorEastAsia" w:hAnsi="Times New Roman" w:cs="Times New Roman"/>
            <w:kern w:val="20"/>
          </w:rPr>
          <w:t>jkim19@ufl.edu</w:t>
        </w:r>
      </w:hyperlink>
    </w:p>
    <w:p w14:paraId="4C11C539" w14:textId="77777777" w:rsidR="00DB3B5A" w:rsidRDefault="00DB3B5A" w:rsidP="00DB3B5A">
      <w:pPr>
        <w:spacing w:after="0" w:line="480" w:lineRule="auto"/>
        <w:rPr>
          <w:rStyle w:val="Hyperlink"/>
          <w:rFonts w:ascii="Times New Roman" w:eastAsiaTheme="majorEastAsia" w:hAnsi="Times New Roman" w:cs="Times New Roman"/>
          <w:kern w:val="20"/>
        </w:rPr>
      </w:pPr>
    </w:p>
    <w:p w14:paraId="48D3AAE3" w14:textId="27347197" w:rsidR="00DB3B5A" w:rsidRPr="00DB3B5A" w:rsidRDefault="00DB3B5A" w:rsidP="00DB3B5A">
      <w:pPr>
        <w:spacing w:after="0" w:line="480" w:lineRule="auto"/>
        <w:rPr>
          <w:rStyle w:val="Hyperlink"/>
          <w:rFonts w:ascii="Times New Roman" w:eastAsiaTheme="majorEastAsia" w:hAnsi="Times New Roman" w:cs="Times New Roman"/>
          <w:b/>
          <w:bCs/>
          <w:color w:val="auto"/>
          <w:kern w:val="20"/>
          <w:u w:val="none"/>
        </w:rPr>
      </w:pPr>
      <w:r w:rsidRPr="00DB3B5A">
        <w:rPr>
          <w:rStyle w:val="Hyperlink"/>
          <w:rFonts w:ascii="Times New Roman" w:eastAsiaTheme="majorEastAsia" w:hAnsi="Times New Roman" w:cs="Times New Roman"/>
          <w:b/>
          <w:bCs/>
          <w:color w:val="auto"/>
          <w:kern w:val="20"/>
          <w:u w:val="none"/>
        </w:rPr>
        <w:t>This file includes:</w:t>
      </w:r>
    </w:p>
    <w:p w14:paraId="55A3B59D" w14:textId="64B97A6C" w:rsidR="00DB3B5A" w:rsidRDefault="00DB3B5A" w:rsidP="00DB3B5A">
      <w:pPr>
        <w:spacing w:after="0" w:line="480" w:lineRule="auto"/>
        <w:rPr>
          <w:rStyle w:val="Hyperlink"/>
          <w:rFonts w:ascii="Times New Roman" w:eastAsiaTheme="majorEastAsia" w:hAnsi="Times New Roman" w:cs="Times New Roman"/>
          <w:color w:val="auto"/>
          <w:kern w:val="20"/>
          <w:u w:val="none"/>
        </w:rPr>
      </w:pPr>
      <w:r>
        <w:rPr>
          <w:rStyle w:val="Hyperlink"/>
          <w:rFonts w:ascii="Times New Roman" w:eastAsiaTheme="majorEastAsia" w:hAnsi="Times New Roman" w:cs="Times New Roman"/>
          <w:color w:val="auto"/>
          <w:kern w:val="20"/>
          <w:u w:val="none"/>
        </w:rPr>
        <w:t>Fig</w:t>
      </w:r>
      <w:r w:rsidR="001C6EA5">
        <w:rPr>
          <w:rStyle w:val="Hyperlink"/>
          <w:rFonts w:ascii="Times New Roman" w:eastAsiaTheme="majorEastAsia" w:hAnsi="Times New Roman" w:cs="Times New Roman"/>
          <w:color w:val="auto"/>
          <w:kern w:val="20"/>
          <w:u w:val="none"/>
        </w:rPr>
        <w:t>.</w:t>
      </w:r>
      <w:r>
        <w:rPr>
          <w:rStyle w:val="Hyperlink"/>
          <w:rFonts w:ascii="Times New Roman" w:eastAsiaTheme="majorEastAsia" w:hAnsi="Times New Roman" w:cs="Times New Roman"/>
          <w:color w:val="auto"/>
          <w:kern w:val="20"/>
          <w:u w:val="none"/>
        </w:rPr>
        <w:t xml:space="preserve"> S1 to S1</w:t>
      </w:r>
      <w:r w:rsidR="00C55871">
        <w:rPr>
          <w:rStyle w:val="Hyperlink"/>
          <w:rFonts w:ascii="Times New Roman" w:eastAsiaTheme="majorEastAsia" w:hAnsi="Times New Roman" w:cs="Times New Roman"/>
          <w:color w:val="auto"/>
          <w:kern w:val="20"/>
          <w:u w:val="none"/>
        </w:rPr>
        <w:t>2</w:t>
      </w:r>
    </w:p>
    <w:p w14:paraId="5E142574" w14:textId="77777777" w:rsidR="00DB3B5A" w:rsidRDefault="00DB3B5A" w:rsidP="00DB3B5A">
      <w:pPr>
        <w:spacing w:after="0" w:line="480" w:lineRule="auto"/>
        <w:rPr>
          <w:rStyle w:val="Hyperlink"/>
          <w:rFonts w:ascii="Times New Roman" w:eastAsiaTheme="majorEastAsia" w:hAnsi="Times New Roman" w:cs="Times New Roman"/>
          <w:color w:val="auto"/>
          <w:kern w:val="20"/>
          <w:u w:val="none"/>
        </w:rPr>
      </w:pPr>
    </w:p>
    <w:p w14:paraId="7936BD4B" w14:textId="77777777" w:rsidR="009461CA" w:rsidRDefault="009461CA" w:rsidP="00DB3B5A">
      <w:pPr>
        <w:spacing w:after="0" w:line="480" w:lineRule="auto"/>
        <w:rPr>
          <w:rStyle w:val="Hyperlink"/>
          <w:rFonts w:ascii="Times New Roman" w:eastAsiaTheme="majorEastAsia" w:hAnsi="Times New Roman" w:cs="Times New Roman"/>
          <w:color w:val="auto"/>
          <w:kern w:val="20"/>
          <w:u w:val="none"/>
        </w:rPr>
      </w:pPr>
    </w:p>
    <w:p w14:paraId="2532B34E" w14:textId="77777777" w:rsidR="009461CA" w:rsidRDefault="009461CA" w:rsidP="00DB3B5A">
      <w:pPr>
        <w:spacing w:after="0" w:line="480" w:lineRule="auto"/>
        <w:rPr>
          <w:rStyle w:val="Hyperlink"/>
          <w:rFonts w:ascii="Times New Roman" w:eastAsiaTheme="majorEastAsia" w:hAnsi="Times New Roman" w:cs="Times New Roman"/>
          <w:color w:val="auto"/>
          <w:kern w:val="20"/>
          <w:u w:val="none"/>
        </w:rPr>
      </w:pPr>
    </w:p>
    <w:p w14:paraId="42F4509F" w14:textId="77777777" w:rsidR="009461CA" w:rsidRDefault="009461CA" w:rsidP="00DB3B5A">
      <w:pPr>
        <w:spacing w:after="0" w:line="480" w:lineRule="auto"/>
        <w:rPr>
          <w:rStyle w:val="Hyperlink"/>
          <w:rFonts w:ascii="Times New Roman" w:eastAsiaTheme="majorEastAsia" w:hAnsi="Times New Roman" w:cs="Times New Roman"/>
          <w:color w:val="auto"/>
          <w:kern w:val="20"/>
          <w:u w:val="none"/>
        </w:rPr>
      </w:pPr>
    </w:p>
    <w:p w14:paraId="092A3894" w14:textId="77777777" w:rsidR="009461CA" w:rsidRDefault="009461CA" w:rsidP="00DB3B5A">
      <w:pPr>
        <w:spacing w:after="0" w:line="480" w:lineRule="auto"/>
        <w:rPr>
          <w:rStyle w:val="Hyperlink"/>
          <w:rFonts w:ascii="Times New Roman" w:eastAsiaTheme="majorEastAsia" w:hAnsi="Times New Roman" w:cs="Times New Roman"/>
          <w:color w:val="auto"/>
          <w:kern w:val="20"/>
          <w:u w:val="none"/>
        </w:rPr>
      </w:pPr>
    </w:p>
    <w:p w14:paraId="4B241FFF" w14:textId="77777777" w:rsidR="009461CA" w:rsidRDefault="009461CA" w:rsidP="00DB3B5A">
      <w:pPr>
        <w:spacing w:after="0" w:line="480" w:lineRule="auto"/>
        <w:rPr>
          <w:rStyle w:val="Hyperlink"/>
          <w:rFonts w:ascii="Times New Roman" w:eastAsiaTheme="majorEastAsia" w:hAnsi="Times New Roman" w:cs="Times New Roman"/>
          <w:color w:val="auto"/>
          <w:kern w:val="20"/>
          <w:u w:val="none"/>
        </w:rPr>
      </w:pPr>
    </w:p>
    <w:p w14:paraId="5A9374C7" w14:textId="77777777" w:rsidR="009461CA" w:rsidRDefault="009461CA" w:rsidP="00DB3B5A">
      <w:pPr>
        <w:spacing w:after="0" w:line="480" w:lineRule="auto"/>
        <w:rPr>
          <w:rStyle w:val="Hyperlink"/>
          <w:rFonts w:ascii="Times New Roman" w:eastAsiaTheme="majorEastAsia" w:hAnsi="Times New Roman" w:cs="Times New Roman"/>
          <w:color w:val="auto"/>
          <w:kern w:val="20"/>
          <w:u w:val="none"/>
        </w:rPr>
      </w:pPr>
    </w:p>
    <w:p w14:paraId="454671A2" w14:textId="77777777" w:rsidR="002C72D5" w:rsidRDefault="002C72D5" w:rsidP="00DB3B5A">
      <w:pPr>
        <w:spacing w:after="0" w:line="480" w:lineRule="auto"/>
        <w:rPr>
          <w:rStyle w:val="Hyperlink"/>
          <w:rFonts w:ascii="Times New Roman" w:eastAsiaTheme="majorEastAsia" w:hAnsi="Times New Roman" w:cs="Times New Roman"/>
          <w:color w:val="auto"/>
          <w:kern w:val="20"/>
          <w:u w:val="none"/>
        </w:rPr>
      </w:pPr>
    </w:p>
    <w:p w14:paraId="2F02F244" w14:textId="77777777" w:rsidR="002C72D5" w:rsidRDefault="002C72D5" w:rsidP="00DB3B5A">
      <w:pPr>
        <w:spacing w:after="0" w:line="480" w:lineRule="auto"/>
        <w:rPr>
          <w:rStyle w:val="Hyperlink"/>
          <w:rFonts w:ascii="Times New Roman" w:eastAsiaTheme="majorEastAsia" w:hAnsi="Times New Roman" w:cs="Times New Roman"/>
          <w:color w:val="auto"/>
          <w:kern w:val="20"/>
          <w:u w:val="none"/>
        </w:rPr>
      </w:pPr>
    </w:p>
    <w:p w14:paraId="02524609" w14:textId="45949EF4" w:rsidR="002C72D5" w:rsidRDefault="00DE4235" w:rsidP="00DB3B5A">
      <w:pPr>
        <w:spacing w:after="0" w:line="480" w:lineRule="auto"/>
        <w:rPr>
          <w:rStyle w:val="Hyperlink"/>
          <w:rFonts w:ascii="Times New Roman" w:eastAsiaTheme="majorEastAsia" w:hAnsi="Times New Roman" w:cs="Times New Roman"/>
          <w:color w:val="auto"/>
          <w:kern w:val="20"/>
          <w:u w:val="none"/>
        </w:rPr>
      </w:pPr>
      <w:r>
        <w:rPr>
          <w:rFonts w:ascii="Times New Roman" w:eastAsiaTheme="majorEastAsia" w:hAnsi="Times New Roman" w:cs="Times New Roman"/>
          <w:noProof/>
          <w:kern w:val="20"/>
        </w:rPr>
        <w:lastRenderedPageBreak/>
        <w:drawing>
          <wp:inline distT="0" distB="0" distL="0" distR="0" wp14:anchorId="71A2D738" wp14:editId="7D5CC6AB">
            <wp:extent cx="5943600" cy="4980305"/>
            <wp:effectExtent l="0" t="0" r="0" b="0"/>
            <wp:docPr id="39765605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56057" name="Picture 1" descr="A screenshot of a graph&#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980305"/>
                    </a:xfrm>
                    <a:prstGeom prst="rect">
                      <a:avLst/>
                    </a:prstGeom>
                  </pic:spPr>
                </pic:pic>
              </a:graphicData>
            </a:graphic>
          </wp:inline>
        </w:drawing>
      </w:r>
    </w:p>
    <w:p w14:paraId="2E52037E" w14:textId="5B6D89CE" w:rsidR="00DE4235" w:rsidRDefault="00DE4235" w:rsidP="00DE4235">
      <w:pPr>
        <w:spacing w:after="0" w:line="480" w:lineRule="auto"/>
        <w:rPr>
          <w:rFonts w:ascii="Times New Roman" w:eastAsiaTheme="majorEastAsia" w:hAnsi="Times New Roman" w:cs="Times New Roman"/>
          <w:kern w:val="20"/>
        </w:rPr>
      </w:pPr>
      <w:r w:rsidRPr="00DE4235">
        <w:rPr>
          <w:rFonts w:ascii="Times New Roman" w:eastAsiaTheme="majorEastAsia" w:hAnsi="Times New Roman" w:cs="Times New Roman"/>
          <w:b/>
          <w:bCs/>
          <w:kern w:val="20"/>
        </w:rPr>
        <w:t xml:space="preserve">Fig. S1. Genetic alterations of key genes in PI3K-AKT pathway in human angiosarcomas and canine </w:t>
      </w:r>
      <w:proofErr w:type="spellStart"/>
      <w:r w:rsidRPr="00DE4235">
        <w:rPr>
          <w:rFonts w:ascii="Times New Roman" w:eastAsiaTheme="majorEastAsia" w:hAnsi="Times New Roman" w:cs="Times New Roman"/>
          <w:b/>
          <w:bCs/>
          <w:kern w:val="20"/>
        </w:rPr>
        <w:t>hemangiosarcomas</w:t>
      </w:r>
      <w:proofErr w:type="spellEnd"/>
      <w:r w:rsidRPr="00DE4235">
        <w:rPr>
          <w:rFonts w:ascii="Times New Roman" w:eastAsiaTheme="majorEastAsia" w:hAnsi="Times New Roman" w:cs="Times New Roman"/>
          <w:b/>
          <w:bCs/>
          <w:kern w:val="20"/>
        </w:rPr>
        <w:t>. (A)</w:t>
      </w:r>
      <w:r w:rsidRPr="00DE4235">
        <w:rPr>
          <w:rFonts w:ascii="Times New Roman" w:eastAsiaTheme="majorEastAsia" w:hAnsi="Times New Roman" w:cs="Times New Roman"/>
          <w:kern w:val="20"/>
        </w:rPr>
        <w:t xml:space="preserve"> </w:t>
      </w:r>
      <w:proofErr w:type="spellStart"/>
      <w:r w:rsidRPr="00DE4235">
        <w:rPr>
          <w:rFonts w:ascii="Times New Roman" w:eastAsiaTheme="majorEastAsia" w:hAnsi="Times New Roman" w:cs="Times New Roman"/>
          <w:kern w:val="20"/>
        </w:rPr>
        <w:t>Oncoplot</w:t>
      </w:r>
      <w:proofErr w:type="spellEnd"/>
      <w:r w:rsidRPr="00DE4235">
        <w:rPr>
          <w:rFonts w:ascii="Times New Roman" w:eastAsiaTheme="majorEastAsia" w:hAnsi="Times New Roman" w:cs="Times New Roman"/>
          <w:kern w:val="20"/>
        </w:rPr>
        <w:t xml:space="preserve"> image of human angiosarcoma samples (upper) was obtained from </w:t>
      </w:r>
      <w:proofErr w:type="spellStart"/>
      <w:r w:rsidRPr="00DE4235">
        <w:rPr>
          <w:rFonts w:ascii="Times New Roman" w:eastAsiaTheme="majorEastAsia" w:hAnsi="Times New Roman" w:cs="Times New Roman"/>
          <w:kern w:val="20"/>
        </w:rPr>
        <w:t>cBioPortal</w:t>
      </w:r>
      <w:proofErr w:type="spellEnd"/>
      <w:r w:rsidRPr="00DE4235">
        <w:rPr>
          <w:rFonts w:ascii="Times New Roman" w:eastAsiaTheme="majorEastAsia" w:hAnsi="Times New Roman" w:cs="Times New Roman"/>
          <w:kern w:val="20"/>
        </w:rPr>
        <w:t xml:space="preserve"> for Cancer Genomics (</w:t>
      </w:r>
      <w:hyperlink r:id="rId6" w:history="1">
        <w:r w:rsidRPr="00DE4235">
          <w:rPr>
            <w:rStyle w:val="Hyperlink"/>
            <w:rFonts w:ascii="Times New Roman" w:eastAsiaTheme="majorEastAsia" w:hAnsi="Times New Roman" w:cs="Times New Roman"/>
            <w:kern w:val="20"/>
          </w:rPr>
          <w:t>https://www.cbioportal.org/</w:t>
        </w:r>
      </w:hyperlink>
      <w:r w:rsidRPr="00DE4235">
        <w:rPr>
          <w:rFonts w:ascii="Times New Roman" w:eastAsiaTheme="majorEastAsia" w:hAnsi="Times New Roman" w:cs="Times New Roman"/>
          <w:kern w:val="20"/>
        </w:rPr>
        <w:t xml:space="preserve">). The Angiosarcoma Project (Provisional, July 2020) with 83 samples was used for the analysis.  </w:t>
      </w:r>
      <w:proofErr w:type="spellStart"/>
      <w:r w:rsidRPr="00DE4235">
        <w:rPr>
          <w:rFonts w:ascii="Times New Roman" w:eastAsiaTheme="majorEastAsia" w:hAnsi="Times New Roman" w:cs="Times New Roman"/>
          <w:kern w:val="20"/>
        </w:rPr>
        <w:t>Oncoplot</w:t>
      </w:r>
      <w:proofErr w:type="spellEnd"/>
      <w:r w:rsidRPr="00DE4235">
        <w:rPr>
          <w:rFonts w:ascii="Times New Roman" w:eastAsiaTheme="majorEastAsia" w:hAnsi="Times New Roman" w:cs="Times New Roman"/>
          <w:kern w:val="20"/>
        </w:rPr>
        <w:t xml:space="preserve"> (lower) visualizes data of canine hemangiosarcoma samples retrieved from </w:t>
      </w:r>
      <w:proofErr w:type="spellStart"/>
      <w:r w:rsidRPr="00DE4235">
        <w:rPr>
          <w:rFonts w:ascii="Times New Roman" w:eastAsiaTheme="majorEastAsia" w:hAnsi="Times New Roman" w:cs="Times New Roman"/>
          <w:kern w:val="20"/>
        </w:rPr>
        <w:t>Megquier</w:t>
      </w:r>
      <w:proofErr w:type="spellEnd"/>
      <w:r w:rsidRPr="00DE4235">
        <w:rPr>
          <w:rFonts w:ascii="Times New Roman" w:eastAsiaTheme="majorEastAsia" w:hAnsi="Times New Roman" w:cs="Times New Roman"/>
          <w:kern w:val="20"/>
        </w:rPr>
        <w:t xml:space="preserve"> </w:t>
      </w:r>
      <w:r w:rsidRPr="00DE4235">
        <w:rPr>
          <w:rFonts w:ascii="Times New Roman" w:eastAsiaTheme="majorEastAsia" w:hAnsi="Times New Roman" w:cs="Times New Roman"/>
          <w:i/>
          <w:iCs/>
          <w:kern w:val="20"/>
        </w:rPr>
        <w:t>et al.</w:t>
      </w:r>
      <w:r w:rsidRPr="00DE4235">
        <w:rPr>
          <w:rFonts w:ascii="Times New Roman" w:eastAsiaTheme="majorEastAsia" w:hAnsi="Times New Roman" w:cs="Times New Roman"/>
          <w:kern w:val="20"/>
        </w:rPr>
        <w:t xml:space="preserve"> </w:t>
      </w:r>
      <w:r w:rsidR="00E76AEE">
        <w:rPr>
          <w:rFonts w:ascii="Times New Roman" w:eastAsiaTheme="majorEastAsia" w:hAnsi="Times New Roman" w:cs="Times New Roman"/>
          <w:kern w:val="20"/>
        </w:rPr>
        <w:t>[</w:t>
      </w:r>
      <w:r w:rsidRPr="00DE4235">
        <w:rPr>
          <w:rFonts w:ascii="Times New Roman" w:eastAsiaTheme="majorEastAsia" w:hAnsi="Times New Roman" w:cs="Times New Roman"/>
          <w:kern w:val="20"/>
        </w:rPr>
        <w:t>1</w:t>
      </w:r>
      <w:r w:rsidR="00ED422B">
        <w:rPr>
          <w:rFonts w:ascii="Times New Roman" w:eastAsiaTheme="majorEastAsia" w:hAnsi="Times New Roman" w:cs="Times New Roman"/>
          <w:kern w:val="20"/>
        </w:rPr>
        <w:t>6</w:t>
      </w:r>
      <w:r w:rsidR="00E76AEE">
        <w:rPr>
          <w:rFonts w:ascii="Times New Roman" w:eastAsiaTheme="majorEastAsia" w:hAnsi="Times New Roman" w:cs="Times New Roman"/>
          <w:kern w:val="20"/>
        </w:rPr>
        <w:t>]</w:t>
      </w:r>
      <w:r w:rsidRPr="00DE4235">
        <w:rPr>
          <w:rFonts w:ascii="Times New Roman" w:eastAsiaTheme="majorEastAsia" w:hAnsi="Times New Roman" w:cs="Times New Roman"/>
          <w:kern w:val="20"/>
        </w:rPr>
        <w:t xml:space="preserve">. </w:t>
      </w:r>
      <w:r w:rsidRPr="00DE4235">
        <w:rPr>
          <w:rFonts w:ascii="Times New Roman" w:eastAsiaTheme="majorEastAsia" w:hAnsi="Times New Roman" w:cs="Times New Roman"/>
          <w:b/>
          <w:bCs/>
          <w:kern w:val="20"/>
        </w:rPr>
        <w:t>(B)</w:t>
      </w:r>
      <w:r w:rsidRPr="00DE4235">
        <w:rPr>
          <w:rFonts w:ascii="Times New Roman" w:eastAsiaTheme="majorEastAsia" w:hAnsi="Times New Roman" w:cs="Times New Roman"/>
          <w:kern w:val="20"/>
        </w:rPr>
        <w:t xml:space="preserve"> Lollipop plots show mutations in the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 gene that change amino acids in human angiosarcomas (Upper) and canine </w:t>
      </w:r>
      <w:proofErr w:type="spellStart"/>
      <w:r w:rsidRPr="00DE4235">
        <w:rPr>
          <w:rFonts w:ascii="Times New Roman" w:eastAsiaTheme="majorEastAsia" w:hAnsi="Times New Roman" w:cs="Times New Roman"/>
          <w:kern w:val="20"/>
        </w:rPr>
        <w:t>hemangiosarcomas</w:t>
      </w:r>
      <w:proofErr w:type="spellEnd"/>
      <w:r w:rsidRPr="00DE4235">
        <w:rPr>
          <w:rFonts w:ascii="Times New Roman" w:eastAsiaTheme="majorEastAsia" w:hAnsi="Times New Roman" w:cs="Times New Roman"/>
          <w:kern w:val="20"/>
        </w:rPr>
        <w:t xml:space="preserve"> (Bottom). </w:t>
      </w:r>
    </w:p>
    <w:p w14:paraId="513BCAAA" w14:textId="77777777" w:rsidR="00DE4235" w:rsidRDefault="00DE4235" w:rsidP="00DE4235">
      <w:pPr>
        <w:spacing w:after="0" w:line="480" w:lineRule="auto"/>
        <w:rPr>
          <w:rFonts w:ascii="Times New Roman" w:eastAsiaTheme="majorEastAsia" w:hAnsi="Times New Roman" w:cs="Times New Roman"/>
          <w:kern w:val="20"/>
        </w:rPr>
      </w:pPr>
    </w:p>
    <w:p w14:paraId="4AA65E0E" w14:textId="492418AA" w:rsidR="00DE4235" w:rsidRDefault="00DE4235"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08D31557" wp14:editId="02D6969D">
            <wp:extent cx="5943600" cy="2268855"/>
            <wp:effectExtent l="0" t="0" r="0" b="4445"/>
            <wp:docPr id="2037685949" name="Picture 2" descr="A diagram of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85949" name="Picture 2" descr="A diagram of dna sequenc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268855"/>
                    </a:xfrm>
                    <a:prstGeom prst="rect">
                      <a:avLst/>
                    </a:prstGeom>
                  </pic:spPr>
                </pic:pic>
              </a:graphicData>
            </a:graphic>
          </wp:inline>
        </w:drawing>
      </w:r>
    </w:p>
    <w:p w14:paraId="3529BF24" w14:textId="77777777" w:rsidR="00DE4235" w:rsidRPr="00DE4235" w:rsidRDefault="00DE4235" w:rsidP="00DE4235">
      <w:pPr>
        <w:spacing w:after="0" w:line="480" w:lineRule="auto"/>
        <w:rPr>
          <w:rFonts w:ascii="Times New Roman" w:eastAsiaTheme="majorEastAsia" w:hAnsi="Times New Roman" w:cs="Times New Roman"/>
          <w:kern w:val="20"/>
        </w:rPr>
      </w:pPr>
      <w:r w:rsidRPr="00DE4235">
        <w:rPr>
          <w:rFonts w:ascii="Times New Roman" w:eastAsiaTheme="majorEastAsia" w:hAnsi="Times New Roman" w:cs="Times New Roman"/>
          <w:b/>
          <w:bCs/>
          <w:kern w:val="20"/>
        </w:rPr>
        <w:t xml:space="preserve">Fig. S2. Confirmation of </w:t>
      </w:r>
      <w:r w:rsidRPr="00DE4235">
        <w:rPr>
          <w:rFonts w:ascii="Times New Roman" w:eastAsiaTheme="majorEastAsia" w:hAnsi="Times New Roman" w:cs="Times New Roman"/>
          <w:b/>
          <w:bCs/>
          <w:i/>
          <w:iCs/>
          <w:kern w:val="20"/>
        </w:rPr>
        <w:t>PIK3CA</w:t>
      </w:r>
      <w:r w:rsidRPr="00DE4235">
        <w:rPr>
          <w:rFonts w:ascii="Times New Roman" w:eastAsiaTheme="majorEastAsia" w:hAnsi="Times New Roman" w:cs="Times New Roman"/>
          <w:b/>
          <w:bCs/>
          <w:kern w:val="20"/>
        </w:rPr>
        <w:t xml:space="preserve"> mutations edited in COSB cells. </w:t>
      </w:r>
      <w:r w:rsidRPr="00DE4235">
        <w:rPr>
          <w:rFonts w:ascii="Times New Roman" w:eastAsiaTheme="majorEastAsia" w:hAnsi="Times New Roman" w:cs="Times New Roman"/>
          <w:kern w:val="20"/>
        </w:rPr>
        <w:t xml:space="preserve">Sanger sequencing was performed following PCR amplification of the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 gene region corresponding to the 1047th amino acid from genomic DNA (gDNA) isolated from both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 wild-type (COSB-WT) and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-mutant (COSB-H1047R) cells. Homogeneous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 H1047R mutation was confirmed with successful CAT to CGT gene editing in COSB-H1047R cells.</w:t>
      </w:r>
    </w:p>
    <w:p w14:paraId="3A8182E8" w14:textId="77777777" w:rsidR="00DE4235" w:rsidRDefault="00DE4235" w:rsidP="00DE4235">
      <w:pPr>
        <w:spacing w:after="0" w:line="480" w:lineRule="auto"/>
        <w:rPr>
          <w:rFonts w:ascii="Times New Roman" w:eastAsiaTheme="majorEastAsia" w:hAnsi="Times New Roman" w:cs="Times New Roman"/>
          <w:kern w:val="20"/>
        </w:rPr>
      </w:pPr>
    </w:p>
    <w:p w14:paraId="28A42080" w14:textId="77777777" w:rsidR="00DE4235" w:rsidRDefault="00DE4235" w:rsidP="00DE4235">
      <w:pPr>
        <w:spacing w:after="0" w:line="480" w:lineRule="auto"/>
        <w:rPr>
          <w:rFonts w:ascii="Times New Roman" w:eastAsiaTheme="majorEastAsia" w:hAnsi="Times New Roman" w:cs="Times New Roman"/>
          <w:kern w:val="20"/>
        </w:rPr>
      </w:pPr>
    </w:p>
    <w:p w14:paraId="297B7986" w14:textId="77777777" w:rsidR="00DE4235" w:rsidRDefault="00DE4235" w:rsidP="00DE4235">
      <w:pPr>
        <w:spacing w:after="0" w:line="480" w:lineRule="auto"/>
        <w:rPr>
          <w:rFonts w:ascii="Times New Roman" w:eastAsiaTheme="majorEastAsia" w:hAnsi="Times New Roman" w:cs="Times New Roman"/>
          <w:kern w:val="20"/>
        </w:rPr>
      </w:pPr>
    </w:p>
    <w:p w14:paraId="579E9A6C" w14:textId="77777777" w:rsidR="00DE4235" w:rsidRDefault="00DE4235" w:rsidP="00DE4235">
      <w:pPr>
        <w:spacing w:after="0" w:line="480" w:lineRule="auto"/>
        <w:rPr>
          <w:rFonts w:ascii="Times New Roman" w:eastAsiaTheme="majorEastAsia" w:hAnsi="Times New Roman" w:cs="Times New Roman"/>
          <w:kern w:val="20"/>
        </w:rPr>
      </w:pPr>
    </w:p>
    <w:p w14:paraId="0F97C91B" w14:textId="77777777" w:rsidR="00DE4235" w:rsidRDefault="00DE4235" w:rsidP="00DE4235">
      <w:pPr>
        <w:spacing w:after="0" w:line="480" w:lineRule="auto"/>
        <w:rPr>
          <w:rFonts w:ascii="Times New Roman" w:eastAsiaTheme="majorEastAsia" w:hAnsi="Times New Roman" w:cs="Times New Roman"/>
          <w:kern w:val="20"/>
        </w:rPr>
      </w:pPr>
    </w:p>
    <w:p w14:paraId="346BCFE9" w14:textId="77777777" w:rsidR="00DE4235" w:rsidRDefault="00DE4235" w:rsidP="00DE4235">
      <w:pPr>
        <w:spacing w:after="0" w:line="480" w:lineRule="auto"/>
        <w:rPr>
          <w:rFonts w:ascii="Times New Roman" w:eastAsiaTheme="majorEastAsia" w:hAnsi="Times New Roman" w:cs="Times New Roman"/>
          <w:kern w:val="20"/>
        </w:rPr>
      </w:pPr>
    </w:p>
    <w:p w14:paraId="4523D50B" w14:textId="77777777" w:rsidR="00DE4235" w:rsidRDefault="00DE4235" w:rsidP="00DE4235">
      <w:pPr>
        <w:spacing w:after="0" w:line="480" w:lineRule="auto"/>
        <w:rPr>
          <w:rFonts w:ascii="Times New Roman" w:eastAsiaTheme="majorEastAsia" w:hAnsi="Times New Roman" w:cs="Times New Roman"/>
          <w:kern w:val="20"/>
        </w:rPr>
      </w:pPr>
    </w:p>
    <w:p w14:paraId="4154A4E5" w14:textId="77777777" w:rsidR="00DE4235" w:rsidRDefault="00DE4235" w:rsidP="00DE4235">
      <w:pPr>
        <w:spacing w:after="0" w:line="480" w:lineRule="auto"/>
        <w:rPr>
          <w:rFonts w:ascii="Times New Roman" w:eastAsiaTheme="majorEastAsia" w:hAnsi="Times New Roman" w:cs="Times New Roman"/>
          <w:kern w:val="20"/>
        </w:rPr>
      </w:pPr>
    </w:p>
    <w:p w14:paraId="1E04BFA3" w14:textId="77777777" w:rsidR="00DE4235" w:rsidRDefault="00DE4235" w:rsidP="00DE4235">
      <w:pPr>
        <w:spacing w:after="0" w:line="480" w:lineRule="auto"/>
        <w:rPr>
          <w:rFonts w:ascii="Times New Roman" w:eastAsiaTheme="majorEastAsia" w:hAnsi="Times New Roman" w:cs="Times New Roman"/>
          <w:kern w:val="20"/>
        </w:rPr>
      </w:pPr>
    </w:p>
    <w:p w14:paraId="0DF2F10C" w14:textId="77777777" w:rsidR="00DE4235" w:rsidRDefault="00DE4235" w:rsidP="00DE4235">
      <w:pPr>
        <w:spacing w:after="0" w:line="480" w:lineRule="auto"/>
        <w:rPr>
          <w:rFonts w:ascii="Times New Roman" w:eastAsiaTheme="majorEastAsia" w:hAnsi="Times New Roman" w:cs="Times New Roman"/>
          <w:kern w:val="20"/>
        </w:rPr>
      </w:pPr>
    </w:p>
    <w:p w14:paraId="334812D0" w14:textId="77777777" w:rsidR="00DE4235" w:rsidRDefault="00DE4235" w:rsidP="00DE4235">
      <w:pPr>
        <w:spacing w:after="0" w:line="480" w:lineRule="auto"/>
        <w:rPr>
          <w:rFonts w:ascii="Times New Roman" w:eastAsiaTheme="majorEastAsia" w:hAnsi="Times New Roman" w:cs="Times New Roman"/>
          <w:kern w:val="20"/>
        </w:rPr>
      </w:pPr>
    </w:p>
    <w:p w14:paraId="6A4DAD5D" w14:textId="10D789B1" w:rsidR="00DE4235" w:rsidRDefault="00DE4235"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37CA0AC4" wp14:editId="043FBE47">
            <wp:extent cx="5943249" cy="4645025"/>
            <wp:effectExtent l="0" t="0" r="635" b="3175"/>
            <wp:docPr id="10010106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0659"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249" cy="4645025"/>
                    </a:xfrm>
                    <a:prstGeom prst="rect">
                      <a:avLst/>
                    </a:prstGeom>
                  </pic:spPr>
                </pic:pic>
              </a:graphicData>
            </a:graphic>
          </wp:inline>
        </w:drawing>
      </w:r>
    </w:p>
    <w:p w14:paraId="3941DF68" w14:textId="77777777" w:rsidR="00DE4235" w:rsidRPr="00DE4235" w:rsidRDefault="00DE4235" w:rsidP="00DE4235">
      <w:pPr>
        <w:spacing w:after="0" w:line="480" w:lineRule="auto"/>
        <w:rPr>
          <w:rFonts w:ascii="Times New Roman" w:eastAsiaTheme="majorEastAsia" w:hAnsi="Times New Roman" w:cs="Times New Roman"/>
          <w:kern w:val="20"/>
        </w:rPr>
      </w:pPr>
      <w:r w:rsidRPr="00DE4235">
        <w:rPr>
          <w:rFonts w:ascii="Times New Roman" w:eastAsiaTheme="majorEastAsia" w:hAnsi="Times New Roman" w:cs="Times New Roman"/>
          <w:b/>
          <w:bCs/>
          <w:kern w:val="20"/>
        </w:rPr>
        <w:t xml:space="preserve">Fig. S3. Constitutive activation of PI3K-AKT pathways in </w:t>
      </w:r>
      <w:r w:rsidRPr="00DE4235">
        <w:rPr>
          <w:rFonts w:ascii="Times New Roman" w:eastAsiaTheme="majorEastAsia" w:hAnsi="Times New Roman" w:cs="Times New Roman"/>
          <w:b/>
          <w:bCs/>
          <w:i/>
          <w:iCs/>
          <w:kern w:val="20"/>
        </w:rPr>
        <w:t>PIK3CA</w:t>
      </w:r>
      <w:r w:rsidRPr="00DE4235">
        <w:rPr>
          <w:rFonts w:ascii="Times New Roman" w:eastAsiaTheme="majorEastAsia" w:hAnsi="Times New Roman" w:cs="Times New Roman"/>
          <w:b/>
          <w:bCs/>
          <w:kern w:val="20"/>
        </w:rPr>
        <w:t>-mutant hemangiosarcoma cells.</w:t>
      </w:r>
      <w:r w:rsidRPr="00DE4235">
        <w:rPr>
          <w:rFonts w:ascii="Times New Roman" w:eastAsiaTheme="majorEastAsia" w:hAnsi="Times New Roman" w:cs="Times New Roman"/>
          <w:kern w:val="20"/>
        </w:rPr>
        <w:t xml:space="preserve"> The AKT Pathway Phosphorylation Array was performed in DHSA-1426 WT and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mutant (C8 and C35) cells </w:t>
      </w:r>
      <w:r w:rsidRPr="00DE4235">
        <w:rPr>
          <w:rFonts w:ascii="Times New Roman" w:eastAsiaTheme="majorEastAsia" w:hAnsi="Times New Roman" w:cs="Times New Roman"/>
          <w:b/>
          <w:bCs/>
          <w:kern w:val="20"/>
        </w:rPr>
        <w:t>(A)</w:t>
      </w:r>
      <w:r w:rsidRPr="00DE4235">
        <w:rPr>
          <w:rFonts w:ascii="Times New Roman" w:eastAsiaTheme="majorEastAsia" w:hAnsi="Times New Roman" w:cs="Times New Roman"/>
          <w:kern w:val="20"/>
        </w:rPr>
        <w:t xml:space="preserve"> as well as in COSB-WT and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mutant (COSB-H1047R) cells </w:t>
      </w:r>
      <w:r w:rsidRPr="00DE4235">
        <w:rPr>
          <w:rFonts w:ascii="Times New Roman" w:eastAsiaTheme="majorEastAsia" w:hAnsi="Times New Roman" w:cs="Times New Roman"/>
          <w:b/>
          <w:bCs/>
          <w:kern w:val="20"/>
        </w:rPr>
        <w:t>(B)</w:t>
      </w:r>
      <w:r w:rsidRPr="00DE4235">
        <w:rPr>
          <w:rFonts w:ascii="Times New Roman" w:eastAsiaTheme="majorEastAsia" w:hAnsi="Times New Roman" w:cs="Times New Roman"/>
          <w:kern w:val="20"/>
        </w:rPr>
        <w:t>. Green squares indicate positive controls, and red squares represent key proteins downstream of PI3K signaling.</w:t>
      </w:r>
    </w:p>
    <w:p w14:paraId="52BBCB28" w14:textId="77777777" w:rsidR="00DE4235" w:rsidRDefault="00DE4235" w:rsidP="00DE4235">
      <w:pPr>
        <w:spacing w:after="0" w:line="480" w:lineRule="auto"/>
        <w:rPr>
          <w:rFonts w:ascii="Times New Roman" w:eastAsiaTheme="majorEastAsia" w:hAnsi="Times New Roman" w:cs="Times New Roman"/>
          <w:kern w:val="20"/>
        </w:rPr>
      </w:pPr>
    </w:p>
    <w:p w14:paraId="4E8EE8F8" w14:textId="77777777" w:rsidR="00DE4235" w:rsidRDefault="00DE4235" w:rsidP="00DE4235">
      <w:pPr>
        <w:spacing w:after="0" w:line="480" w:lineRule="auto"/>
        <w:rPr>
          <w:rFonts w:ascii="Times New Roman" w:eastAsiaTheme="majorEastAsia" w:hAnsi="Times New Roman" w:cs="Times New Roman"/>
          <w:kern w:val="20"/>
        </w:rPr>
      </w:pPr>
    </w:p>
    <w:p w14:paraId="2F3BADA7" w14:textId="77777777" w:rsidR="00DE4235" w:rsidRDefault="00DE4235" w:rsidP="00DE4235">
      <w:pPr>
        <w:spacing w:after="0" w:line="480" w:lineRule="auto"/>
        <w:rPr>
          <w:rFonts w:ascii="Times New Roman" w:eastAsiaTheme="majorEastAsia" w:hAnsi="Times New Roman" w:cs="Times New Roman"/>
          <w:kern w:val="20"/>
        </w:rPr>
      </w:pPr>
    </w:p>
    <w:p w14:paraId="4F34FC35" w14:textId="77777777" w:rsidR="00DE4235" w:rsidRDefault="00DE4235" w:rsidP="00DE4235">
      <w:pPr>
        <w:spacing w:after="0" w:line="480" w:lineRule="auto"/>
        <w:rPr>
          <w:rFonts w:ascii="Times New Roman" w:eastAsiaTheme="majorEastAsia" w:hAnsi="Times New Roman" w:cs="Times New Roman"/>
          <w:kern w:val="20"/>
        </w:rPr>
      </w:pPr>
    </w:p>
    <w:p w14:paraId="5BE7340F" w14:textId="77777777" w:rsidR="00DE4235" w:rsidRDefault="00DE4235" w:rsidP="00DE4235">
      <w:pPr>
        <w:spacing w:after="0" w:line="480" w:lineRule="auto"/>
        <w:rPr>
          <w:rFonts w:ascii="Times New Roman" w:eastAsiaTheme="majorEastAsia" w:hAnsi="Times New Roman" w:cs="Times New Roman"/>
          <w:kern w:val="20"/>
        </w:rPr>
      </w:pPr>
    </w:p>
    <w:p w14:paraId="569FAA3D" w14:textId="44FBB2B5" w:rsidR="00DE4235" w:rsidRDefault="00DE4235"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070399B5" wp14:editId="0DCE00BE">
            <wp:extent cx="5943600" cy="2326005"/>
            <wp:effectExtent l="0" t="0" r="0" b="0"/>
            <wp:docPr id="419285473" name="Picture 4"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85473" name="Picture 4" descr="A graph with red and blue dot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326005"/>
                    </a:xfrm>
                    <a:prstGeom prst="rect">
                      <a:avLst/>
                    </a:prstGeom>
                  </pic:spPr>
                </pic:pic>
              </a:graphicData>
            </a:graphic>
          </wp:inline>
        </w:drawing>
      </w:r>
    </w:p>
    <w:p w14:paraId="0D6CEC1C" w14:textId="77777777" w:rsidR="00DE4235" w:rsidRPr="00DE4235" w:rsidRDefault="00DE4235" w:rsidP="00DE4235">
      <w:pPr>
        <w:spacing w:after="0" w:line="480" w:lineRule="auto"/>
        <w:rPr>
          <w:rFonts w:ascii="Times New Roman" w:eastAsiaTheme="majorEastAsia" w:hAnsi="Times New Roman" w:cs="Times New Roman"/>
          <w:kern w:val="20"/>
        </w:rPr>
      </w:pPr>
      <w:r w:rsidRPr="00DE4235">
        <w:rPr>
          <w:rFonts w:ascii="Times New Roman" w:eastAsiaTheme="majorEastAsia" w:hAnsi="Times New Roman" w:cs="Times New Roman"/>
          <w:b/>
          <w:bCs/>
          <w:kern w:val="20"/>
        </w:rPr>
        <w:t xml:space="preserve">Fig. S4. Gene expression analysis between </w:t>
      </w:r>
      <w:r w:rsidRPr="00DE4235">
        <w:rPr>
          <w:rFonts w:ascii="Times New Roman" w:eastAsiaTheme="majorEastAsia" w:hAnsi="Times New Roman" w:cs="Times New Roman"/>
          <w:b/>
          <w:bCs/>
          <w:i/>
          <w:iCs/>
          <w:kern w:val="20"/>
        </w:rPr>
        <w:t>PIK3CA</w:t>
      </w:r>
      <w:r w:rsidRPr="00DE4235">
        <w:rPr>
          <w:rFonts w:ascii="Times New Roman" w:eastAsiaTheme="majorEastAsia" w:hAnsi="Times New Roman" w:cs="Times New Roman"/>
          <w:b/>
          <w:bCs/>
          <w:kern w:val="20"/>
        </w:rPr>
        <w:t xml:space="preserve"> WT and </w:t>
      </w:r>
      <w:r w:rsidRPr="00DE4235">
        <w:rPr>
          <w:rFonts w:ascii="Times New Roman" w:eastAsiaTheme="majorEastAsia" w:hAnsi="Times New Roman" w:cs="Times New Roman"/>
          <w:b/>
          <w:bCs/>
          <w:i/>
          <w:iCs/>
          <w:kern w:val="20"/>
        </w:rPr>
        <w:t>PIK3CA-</w:t>
      </w:r>
      <w:r w:rsidRPr="00DE4235">
        <w:rPr>
          <w:rFonts w:ascii="Times New Roman" w:eastAsiaTheme="majorEastAsia" w:hAnsi="Times New Roman" w:cs="Times New Roman"/>
          <w:b/>
          <w:bCs/>
          <w:kern w:val="20"/>
        </w:rPr>
        <w:t>mutant hemangiosarcoma.</w:t>
      </w:r>
      <w:r w:rsidRPr="00DE4235">
        <w:rPr>
          <w:rFonts w:ascii="Times New Roman" w:eastAsiaTheme="majorEastAsia" w:hAnsi="Times New Roman" w:cs="Times New Roman"/>
          <w:kern w:val="20"/>
        </w:rPr>
        <w:t xml:space="preserve"> Plots show the Gene Ontology Biological Process (GOBP) analysis results using the differentially expressed genes (adjusted p-value &lt; 0.05) between WT and </w:t>
      </w:r>
      <w:r w:rsidRPr="00DE4235">
        <w:rPr>
          <w:rFonts w:ascii="Times New Roman" w:eastAsiaTheme="majorEastAsia" w:hAnsi="Times New Roman" w:cs="Times New Roman"/>
          <w:i/>
          <w:iCs/>
          <w:kern w:val="20"/>
        </w:rPr>
        <w:t>PIK3CA</w:t>
      </w:r>
      <w:r w:rsidRPr="00DE4235">
        <w:rPr>
          <w:rFonts w:ascii="Times New Roman" w:eastAsiaTheme="majorEastAsia" w:hAnsi="Times New Roman" w:cs="Times New Roman"/>
          <w:kern w:val="20"/>
        </w:rPr>
        <w:t xml:space="preserve"> mutant tumors in </w:t>
      </w:r>
      <w:r w:rsidRPr="00DE4235">
        <w:rPr>
          <w:rFonts w:ascii="Times New Roman" w:eastAsiaTheme="majorEastAsia" w:hAnsi="Times New Roman" w:cs="Times New Roman"/>
          <w:b/>
          <w:bCs/>
          <w:kern w:val="20"/>
        </w:rPr>
        <w:t>(A)</w:t>
      </w:r>
      <w:r w:rsidRPr="00DE4235">
        <w:rPr>
          <w:rFonts w:ascii="Times New Roman" w:eastAsiaTheme="majorEastAsia" w:hAnsi="Times New Roman" w:cs="Times New Roman"/>
          <w:kern w:val="20"/>
        </w:rPr>
        <w:t xml:space="preserve"> hemangiosarcoma patients’ samples (WT, n=58; mutants, n=16) and </w:t>
      </w:r>
      <w:r w:rsidRPr="00DE4235">
        <w:rPr>
          <w:rFonts w:ascii="Times New Roman" w:eastAsiaTheme="majorEastAsia" w:hAnsi="Times New Roman" w:cs="Times New Roman"/>
          <w:b/>
          <w:bCs/>
          <w:kern w:val="20"/>
        </w:rPr>
        <w:t>(B)</w:t>
      </w:r>
      <w:r w:rsidRPr="00DE4235">
        <w:rPr>
          <w:rFonts w:ascii="Times New Roman" w:eastAsiaTheme="majorEastAsia" w:hAnsi="Times New Roman" w:cs="Times New Roman"/>
          <w:kern w:val="20"/>
        </w:rPr>
        <w:t xml:space="preserve"> COSB-WT and COSB-H1047R cells. The results present the top 15 pathways ranked by gene ratio.</w:t>
      </w:r>
    </w:p>
    <w:p w14:paraId="71853BAF" w14:textId="77777777" w:rsidR="00DE4235" w:rsidRDefault="00DE4235" w:rsidP="00DE4235">
      <w:pPr>
        <w:spacing w:after="0" w:line="480" w:lineRule="auto"/>
        <w:rPr>
          <w:rFonts w:ascii="Times New Roman" w:eastAsiaTheme="majorEastAsia" w:hAnsi="Times New Roman" w:cs="Times New Roman"/>
          <w:kern w:val="20"/>
        </w:rPr>
      </w:pPr>
    </w:p>
    <w:p w14:paraId="42CD59F7" w14:textId="77777777" w:rsidR="00DE4235" w:rsidRDefault="00DE4235" w:rsidP="00DE4235">
      <w:pPr>
        <w:spacing w:after="0" w:line="480" w:lineRule="auto"/>
        <w:rPr>
          <w:rFonts w:ascii="Times New Roman" w:eastAsiaTheme="majorEastAsia" w:hAnsi="Times New Roman" w:cs="Times New Roman"/>
          <w:kern w:val="20"/>
        </w:rPr>
      </w:pPr>
    </w:p>
    <w:p w14:paraId="56CD2A6B" w14:textId="77777777" w:rsidR="00DE4235" w:rsidRDefault="00DE4235" w:rsidP="00DE4235">
      <w:pPr>
        <w:spacing w:after="0" w:line="480" w:lineRule="auto"/>
        <w:rPr>
          <w:rFonts w:ascii="Times New Roman" w:eastAsiaTheme="majorEastAsia" w:hAnsi="Times New Roman" w:cs="Times New Roman"/>
          <w:kern w:val="20"/>
        </w:rPr>
      </w:pPr>
    </w:p>
    <w:p w14:paraId="357212F6" w14:textId="77777777" w:rsidR="00DE4235" w:rsidRDefault="00DE4235" w:rsidP="00DE4235">
      <w:pPr>
        <w:spacing w:after="0" w:line="480" w:lineRule="auto"/>
        <w:rPr>
          <w:rFonts w:ascii="Times New Roman" w:eastAsiaTheme="majorEastAsia" w:hAnsi="Times New Roman" w:cs="Times New Roman"/>
          <w:kern w:val="20"/>
        </w:rPr>
      </w:pPr>
    </w:p>
    <w:p w14:paraId="757F4A15" w14:textId="77777777" w:rsidR="00DE4235" w:rsidRDefault="00DE4235" w:rsidP="00DE4235">
      <w:pPr>
        <w:spacing w:after="0" w:line="480" w:lineRule="auto"/>
        <w:rPr>
          <w:rFonts w:ascii="Times New Roman" w:eastAsiaTheme="majorEastAsia" w:hAnsi="Times New Roman" w:cs="Times New Roman"/>
          <w:kern w:val="20"/>
        </w:rPr>
      </w:pPr>
    </w:p>
    <w:p w14:paraId="4626C79C" w14:textId="77777777" w:rsidR="00DE4235" w:rsidRDefault="00DE4235" w:rsidP="00DE4235">
      <w:pPr>
        <w:spacing w:after="0" w:line="480" w:lineRule="auto"/>
        <w:rPr>
          <w:rFonts w:ascii="Times New Roman" w:eastAsiaTheme="majorEastAsia" w:hAnsi="Times New Roman" w:cs="Times New Roman"/>
          <w:kern w:val="20"/>
        </w:rPr>
      </w:pPr>
    </w:p>
    <w:p w14:paraId="04C47577" w14:textId="77777777" w:rsidR="00DE4235" w:rsidRDefault="00DE4235" w:rsidP="00DE4235">
      <w:pPr>
        <w:spacing w:after="0" w:line="480" w:lineRule="auto"/>
        <w:rPr>
          <w:rFonts w:ascii="Times New Roman" w:eastAsiaTheme="majorEastAsia" w:hAnsi="Times New Roman" w:cs="Times New Roman"/>
          <w:kern w:val="20"/>
        </w:rPr>
      </w:pPr>
    </w:p>
    <w:p w14:paraId="12A58432" w14:textId="77777777" w:rsidR="00DE4235" w:rsidRDefault="00DE4235" w:rsidP="00DE4235">
      <w:pPr>
        <w:spacing w:after="0" w:line="480" w:lineRule="auto"/>
        <w:rPr>
          <w:rFonts w:ascii="Times New Roman" w:eastAsiaTheme="majorEastAsia" w:hAnsi="Times New Roman" w:cs="Times New Roman"/>
          <w:kern w:val="20"/>
        </w:rPr>
      </w:pPr>
    </w:p>
    <w:p w14:paraId="4243E099" w14:textId="77777777" w:rsidR="00DE4235" w:rsidRDefault="00DE4235" w:rsidP="00DE4235">
      <w:pPr>
        <w:spacing w:after="0" w:line="480" w:lineRule="auto"/>
        <w:rPr>
          <w:rFonts w:ascii="Times New Roman" w:eastAsiaTheme="majorEastAsia" w:hAnsi="Times New Roman" w:cs="Times New Roman"/>
          <w:kern w:val="20"/>
        </w:rPr>
      </w:pPr>
    </w:p>
    <w:p w14:paraId="07EA0796" w14:textId="77777777" w:rsidR="00DE4235" w:rsidRDefault="00DE4235" w:rsidP="00DE4235">
      <w:pPr>
        <w:spacing w:after="0" w:line="480" w:lineRule="auto"/>
        <w:rPr>
          <w:rFonts w:ascii="Times New Roman" w:eastAsiaTheme="majorEastAsia" w:hAnsi="Times New Roman" w:cs="Times New Roman"/>
          <w:kern w:val="20"/>
        </w:rPr>
      </w:pPr>
    </w:p>
    <w:p w14:paraId="666F5551" w14:textId="70F74895" w:rsidR="00DE4235" w:rsidRDefault="00560606"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59A86BFF" wp14:editId="424407C8">
            <wp:extent cx="4595495" cy="8229600"/>
            <wp:effectExtent l="0" t="0" r="1905" b="0"/>
            <wp:docPr id="637497450" name="Picture 5"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97450" name="Picture 5" descr="A diagram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95495" cy="8229600"/>
                    </a:xfrm>
                    <a:prstGeom prst="rect">
                      <a:avLst/>
                    </a:prstGeom>
                  </pic:spPr>
                </pic:pic>
              </a:graphicData>
            </a:graphic>
          </wp:inline>
        </w:drawing>
      </w:r>
    </w:p>
    <w:p w14:paraId="08109849" w14:textId="77777777" w:rsidR="00560606" w:rsidRPr="00560606" w:rsidRDefault="00560606" w:rsidP="00560606">
      <w:pPr>
        <w:spacing w:after="0" w:line="480" w:lineRule="auto"/>
        <w:rPr>
          <w:rFonts w:ascii="Times New Roman" w:eastAsiaTheme="majorEastAsia" w:hAnsi="Times New Roman" w:cs="Times New Roman"/>
          <w:kern w:val="20"/>
        </w:rPr>
      </w:pPr>
      <w:r w:rsidRPr="00560606">
        <w:rPr>
          <w:rFonts w:ascii="Times New Roman" w:eastAsiaTheme="majorEastAsia" w:hAnsi="Times New Roman" w:cs="Times New Roman"/>
          <w:b/>
          <w:bCs/>
          <w:kern w:val="20"/>
        </w:rPr>
        <w:lastRenderedPageBreak/>
        <w:t>Fig. S5.</w:t>
      </w:r>
      <w:r w:rsidRPr="00560606">
        <w:rPr>
          <w:rFonts w:ascii="Times New Roman" w:eastAsiaTheme="majorEastAsia" w:hAnsi="Times New Roman" w:cs="Times New Roman"/>
          <w:kern w:val="20"/>
        </w:rPr>
        <w:t xml:space="preserve"> </w:t>
      </w:r>
      <w:r w:rsidRPr="00560606">
        <w:rPr>
          <w:rFonts w:ascii="Times New Roman" w:eastAsiaTheme="majorEastAsia" w:hAnsi="Times New Roman" w:cs="Times New Roman"/>
          <w:b/>
          <w:bCs/>
          <w:kern w:val="20"/>
        </w:rPr>
        <w:t xml:space="preserve">Single-cell gene expression analysis in </w:t>
      </w:r>
      <w:r w:rsidRPr="00560606">
        <w:rPr>
          <w:rFonts w:ascii="Times New Roman" w:eastAsiaTheme="majorEastAsia" w:hAnsi="Times New Roman" w:cs="Times New Roman"/>
          <w:b/>
          <w:bCs/>
          <w:i/>
          <w:iCs/>
          <w:kern w:val="20"/>
        </w:rPr>
        <w:t>PIK3CA-</w:t>
      </w:r>
      <w:r w:rsidRPr="00560606">
        <w:rPr>
          <w:rFonts w:ascii="Times New Roman" w:eastAsiaTheme="majorEastAsia" w:hAnsi="Times New Roman" w:cs="Times New Roman"/>
          <w:b/>
          <w:bCs/>
          <w:kern w:val="20"/>
        </w:rPr>
        <w:t>mutant hemangiosarcoma cells</w:t>
      </w:r>
      <w:r w:rsidRPr="00560606">
        <w:rPr>
          <w:rFonts w:ascii="Times New Roman" w:eastAsiaTheme="majorEastAsia" w:hAnsi="Times New Roman" w:cs="Times New Roman"/>
          <w:kern w:val="20"/>
        </w:rPr>
        <w:t xml:space="preserve">. </w:t>
      </w:r>
      <w:r w:rsidRPr="00560606">
        <w:rPr>
          <w:rFonts w:ascii="Times New Roman" w:eastAsiaTheme="majorEastAsia" w:hAnsi="Times New Roman" w:cs="Times New Roman"/>
          <w:b/>
          <w:bCs/>
          <w:kern w:val="20"/>
        </w:rPr>
        <w:t>(A)</w:t>
      </w:r>
      <w:r w:rsidRPr="00560606">
        <w:rPr>
          <w:rFonts w:ascii="Times New Roman" w:eastAsiaTheme="majorEastAsia" w:hAnsi="Times New Roman" w:cs="Times New Roman"/>
          <w:kern w:val="20"/>
        </w:rPr>
        <w:t xml:space="preserve"> UMAP plot visualizes distinct clusters between WT and C35 cells. </w:t>
      </w:r>
      <w:r w:rsidRPr="00560606">
        <w:rPr>
          <w:rFonts w:ascii="Times New Roman" w:eastAsiaTheme="majorEastAsia" w:hAnsi="Times New Roman" w:cs="Times New Roman"/>
          <w:b/>
          <w:bCs/>
          <w:kern w:val="20"/>
        </w:rPr>
        <w:t>(B)</w:t>
      </w:r>
      <w:r w:rsidRPr="00560606">
        <w:rPr>
          <w:rFonts w:ascii="Times New Roman" w:eastAsiaTheme="majorEastAsia" w:hAnsi="Times New Roman" w:cs="Times New Roman"/>
          <w:kern w:val="20"/>
        </w:rPr>
        <w:t xml:space="preserve"> Dot plot depicts differentially expressed genes involved in angiogenesis (indicated in blue) and immune response (indicated in red). ‘Average expression’ represents the mean expression level of a gene within a single cell cluster. ‘Percent expressed’ indicates the proportion of cells in a cluster that expresses the gene.</w:t>
      </w:r>
    </w:p>
    <w:p w14:paraId="347BD603" w14:textId="77777777" w:rsidR="00DE4235" w:rsidRDefault="00DE4235" w:rsidP="00DE4235">
      <w:pPr>
        <w:spacing w:after="0" w:line="480" w:lineRule="auto"/>
        <w:rPr>
          <w:rFonts w:ascii="Times New Roman" w:eastAsiaTheme="majorEastAsia" w:hAnsi="Times New Roman" w:cs="Times New Roman"/>
          <w:kern w:val="20"/>
        </w:rPr>
      </w:pPr>
    </w:p>
    <w:p w14:paraId="647807AD" w14:textId="77777777" w:rsidR="00560606" w:rsidRDefault="00560606" w:rsidP="00DE4235">
      <w:pPr>
        <w:spacing w:after="0" w:line="480" w:lineRule="auto"/>
        <w:rPr>
          <w:rFonts w:ascii="Times New Roman" w:eastAsiaTheme="majorEastAsia" w:hAnsi="Times New Roman" w:cs="Times New Roman"/>
          <w:kern w:val="20"/>
        </w:rPr>
      </w:pPr>
    </w:p>
    <w:p w14:paraId="75CF7327" w14:textId="77777777" w:rsidR="00560606" w:rsidRDefault="00560606" w:rsidP="00DE4235">
      <w:pPr>
        <w:spacing w:after="0" w:line="480" w:lineRule="auto"/>
        <w:rPr>
          <w:rFonts w:ascii="Times New Roman" w:eastAsiaTheme="majorEastAsia" w:hAnsi="Times New Roman" w:cs="Times New Roman"/>
          <w:kern w:val="20"/>
        </w:rPr>
      </w:pPr>
    </w:p>
    <w:p w14:paraId="3130983E" w14:textId="77777777" w:rsidR="00560606" w:rsidRDefault="00560606" w:rsidP="00DE4235">
      <w:pPr>
        <w:spacing w:after="0" w:line="480" w:lineRule="auto"/>
        <w:rPr>
          <w:rFonts w:ascii="Times New Roman" w:eastAsiaTheme="majorEastAsia" w:hAnsi="Times New Roman" w:cs="Times New Roman"/>
          <w:kern w:val="20"/>
        </w:rPr>
      </w:pPr>
    </w:p>
    <w:p w14:paraId="22B20F66" w14:textId="77777777" w:rsidR="00560606" w:rsidRDefault="00560606" w:rsidP="00DE4235">
      <w:pPr>
        <w:spacing w:after="0" w:line="480" w:lineRule="auto"/>
        <w:rPr>
          <w:rFonts w:ascii="Times New Roman" w:eastAsiaTheme="majorEastAsia" w:hAnsi="Times New Roman" w:cs="Times New Roman"/>
          <w:kern w:val="20"/>
        </w:rPr>
      </w:pPr>
    </w:p>
    <w:p w14:paraId="0306FE61" w14:textId="77777777" w:rsidR="00560606" w:rsidRDefault="00560606" w:rsidP="00DE4235">
      <w:pPr>
        <w:spacing w:after="0" w:line="480" w:lineRule="auto"/>
        <w:rPr>
          <w:rFonts w:ascii="Times New Roman" w:eastAsiaTheme="majorEastAsia" w:hAnsi="Times New Roman" w:cs="Times New Roman"/>
          <w:kern w:val="20"/>
        </w:rPr>
      </w:pPr>
    </w:p>
    <w:p w14:paraId="0B06D783" w14:textId="77777777" w:rsidR="00560606" w:rsidRDefault="00560606" w:rsidP="00DE4235">
      <w:pPr>
        <w:spacing w:after="0" w:line="480" w:lineRule="auto"/>
        <w:rPr>
          <w:rFonts w:ascii="Times New Roman" w:eastAsiaTheme="majorEastAsia" w:hAnsi="Times New Roman" w:cs="Times New Roman"/>
          <w:kern w:val="20"/>
        </w:rPr>
      </w:pPr>
    </w:p>
    <w:p w14:paraId="60D0CA7C" w14:textId="77777777" w:rsidR="00560606" w:rsidRDefault="00560606" w:rsidP="00DE4235">
      <w:pPr>
        <w:spacing w:after="0" w:line="480" w:lineRule="auto"/>
        <w:rPr>
          <w:rFonts w:ascii="Times New Roman" w:eastAsiaTheme="majorEastAsia" w:hAnsi="Times New Roman" w:cs="Times New Roman"/>
          <w:kern w:val="20"/>
        </w:rPr>
      </w:pPr>
    </w:p>
    <w:p w14:paraId="001DD935" w14:textId="77777777" w:rsidR="00560606" w:rsidRDefault="00560606" w:rsidP="00DE4235">
      <w:pPr>
        <w:spacing w:after="0" w:line="480" w:lineRule="auto"/>
        <w:rPr>
          <w:rFonts w:ascii="Times New Roman" w:eastAsiaTheme="majorEastAsia" w:hAnsi="Times New Roman" w:cs="Times New Roman"/>
          <w:kern w:val="20"/>
        </w:rPr>
      </w:pPr>
    </w:p>
    <w:p w14:paraId="0B0EFC51" w14:textId="77777777" w:rsidR="00560606" w:rsidRDefault="00560606" w:rsidP="00DE4235">
      <w:pPr>
        <w:spacing w:after="0" w:line="480" w:lineRule="auto"/>
        <w:rPr>
          <w:rFonts w:ascii="Times New Roman" w:eastAsiaTheme="majorEastAsia" w:hAnsi="Times New Roman" w:cs="Times New Roman"/>
          <w:kern w:val="20"/>
        </w:rPr>
      </w:pPr>
    </w:p>
    <w:p w14:paraId="64CB5D00" w14:textId="77777777" w:rsidR="00560606" w:rsidRDefault="00560606" w:rsidP="00DE4235">
      <w:pPr>
        <w:spacing w:after="0" w:line="480" w:lineRule="auto"/>
        <w:rPr>
          <w:rFonts w:ascii="Times New Roman" w:eastAsiaTheme="majorEastAsia" w:hAnsi="Times New Roman" w:cs="Times New Roman"/>
          <w:kern w:val="20"/>
        </w:rPr>
      </w:pPr>
    </w:p>
    <w:p w14:paraId="0584B430" w14:textId="77777777" w:rsidR="00560606" w:rsidRDefault="00560606" w:rsidP="00DE4235">
      <w:pPr>
        <w:spacing w:after="0" w:line="480" w:lineRule="auto"/>
        <w:rPr>
          <w:rFonts w:ascii="Times New Roman" w:eastAsiaTheme="majorEastAsia" w:hAnsi="Times New Roman" w:cs="Times New Roman"/>
          <w:kern w:val="20"/>
        </w:rPr>
      </w:pPr>
    </w:p>
    <w:p w14:paraId="01F7AC6C" w14:textId="77777777" w:rsidR="00560606" w:rsidRDefault="00560606" w:rsidP="00DE4235">
      <w:pPr>
        <w:spacing w:after="0" w:line="480" w:lineRule="auto"/>
        <w:rPr>
          <w:rFonts w:ascii="Times New Roman" w:eastAsiaTheme="majorEastAsia" w:hAnsi="Times New Roman" w:cs="Times New Roman"/>
          <w:kern w:val="20"/>
        </w:rPr>
      </w:pPr>
    </w:p>
    <w:p w14:paraId="76C9C79E" w14:textId="77777777" w:rsidR="00560606" w:rsidRDefault="00560606" w:rsidP="00DE4235">
      <w:pPr>
        <w:spacing w:after="0" w:line="480" w:lineRule="auto"/>
        <w:rPr>
          <w:rFonts w:ascii="Times New Roman" w:eastAsiaTheme="majorEastAsia" w:hAnsi="Times New Roman" w:cs="Times New Roman"/>
          <w:kern w:val="20"/>
        </w:rPr>
      </w:pPr>
    </w:p>
    <w:p w14:paraId="1D0FEE0B" w14:textId="77777777" w:rsidR="00560606" w:rsidRDefault="00560606" w:rsidP="00DE4235">
      <w:pPr>
        <w:spacing w:after="0" w:line="480" w:lineRule="auto"/>
        <w:rPr>
          <w:rFonts w:ascii="Times New Roman" w:eastAsiaTheme="majorEastAsia" w:hAnsi="Times New Roman" w:cs="Times New Roman"/>
          <w:kern w:val="20"/>
        </w:rPr>
      </w:pPr>
    </w:p>
    <w:p w14:paraId="3A639CDB" w14:textId="77777777" w:rsidR="00560606" w:rsidRDefault="00560606" w:rsidP="00DE4235">
      <w:pPr>
        <w:spacing w:after="0" w:line="480" w:lineRule="auto"/>
        <w:rPr>
          <w:rFonts w:ascii="Times New Roman" w:eastAsiaTheme="majorEastAsia" w:hAnsi="Times New Roman" w:cs="Times New Roman"/>
          <w:kern w:val="20"/>
        </w:rPr>
      </w:pPr>
    </w:p>
    <w:p w14:paraId="0A230276" w14:textId="77777777" w:rsidR="00560606" w:rsidRDefault="00560606" w:rsidP="00DE4235">
      <w:pPr>
        <w:spacing w:after="0" w:line="480" w:lineRule="auto"/>
        <w:rPr>
          <w:rFonts w:ascii="Times New Roman" w:eastAsiaTheme="majorEastAsia" w:hAnsi="Times New Roman" w:cs="Times New Roman"/>
          <w:kern w:val="20"/>
        </w:rPr>
      </w:pPr>
    </w:p>
    <w:p w14:paraId="438C4ECE" w14:textId="0ECD62D2" w:rsidR="00560606" w:rsidRDefault="00560606"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7854D738" wp14:editId="47813110">
            <wp:extent cx="5943600" cy="1995170"/>
            <wp:effectExtent l="0" t="0" r="0" b="0"/>
            <wp:docPr id="259268316" name="Picture 6" descr="A graph of two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68316" name="Picture 6" descr="A graph of two peopl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995170"/>
                    </a:xfrm>
                    <a:prstGeom prst="rect">
                      <a:avLst/>
                    </a:prstGeom>
                  </pic:spPr>
                </pic:pic>
              </a:graphicData>
            </a:graphic>
          </wp:inline>
        </w:drawing>
      </w:r>
    </w:p>
    <w:p w14:paraId="1205ADB3" w14:textId="77777777" w:rsidR="00560606" w:rsidRPr="00560606" w:rsidRDefault="00560606" w:rsidP="00560606">
      <w:pPr>
        <w:spacing w:after="0" w:line="480" w:lineRule="auto"/>
        <w:rPr>
          <w:rFonts w:ascii="Times New Roman" w:eastAsiaTheme="majorEastAsia" w:hAnsi="Times New Roman" w:cs="Times New Roman"/>
          <w:kern w:val="20"/>
        </w:rPr>
      </w:pPr>
      <w:r w:rsidRPr="00560606">
        <w:rPr>
          <w:rFonts w:ascii="Times New Roman" w:eastAsiaTheme="majorEastAsia" w:hAnsi="Times New Roman" w:cs="Times New Roman"/>
          <w:b/>
          <w:bCs/>
          <w:kern w:val="20"/>
        </w:rPr>
        <w:t>Fig. S6.</w:t>
      </w:r>
      <w:r w:rsidRPr="00560606">
        <w:rPr>
          <w:rFonts w:ascii="Times New Roman" w:eastAsiaTheme="majorEastAsia" w:hAnsi="Times New Roman" w:cs="Times New Roman"/>
          <w:kern w:val="20"/>
        </w:rPr>
        <w:t xml:space="preserve"> </w:t>
      </w:r>
      <w:r w:rsidRPr="00560606">
        <w:rPr>
          <w:rFonts w:ascii="Times New Roman" w:eastAsiaTheme="majorEastAsia" w:hAnsi="Times New Roman" w:cs="Times New Roman"/>
          <w:b/>
          <w:bCs/>
          <w:kern w:val="20"/>
        </w:rPr>
        <w:t xml:space="preserve">Effect of PI3K inhibition on cell proliferation of hemangiosarcoma cells with and without </w:t>
      </w:r>
      <w:r w:rsidRPr="00560606">
        <w:rPr>
          <w:rFonts w:ascii="Times New Roman" w:eastAsiaTheme="majorEastAsia" w:hAnsi="Times New Roman" w:cs="Times New Roman"/>
          <w:b/>
          <w:bCs/>
          <w:i/>
          <w:iCs/>
          <w:kern w:val="20"/>
        </w:rPr>
        <w:t>PIK3CA</w:t>
      </w:r>
      <w:r w:rsidRPr="00560606">
        <w:rPr>
          <w:rFonts w:ascii="Times New Roman" w:eastAsiaTheme="majorEastAsia" w:hAnsi="Times New Roman" w:cs="Times New Roman"/>
          <w:b/>
          <w:bCs/>
          <w:kern w:val="20"/>
        </w:rPr>
        <w:t xml:space="preserve"> mutations. (A)</w:t>
      </w:r>
      <w:r w:rsidRPr="00560606">
        <w:rPr>
          <w:rFonts w:ascii="Times New Roman" w:eastAsiaTheme="majorEastAsia" w:hAnsi="Times New Roman" w:cs="Times New Roman"/>
          <w:kern w:val="20"/>
        </w:rPr>
        <w:t xml:space="preserve"> WT and </w:t>
      </w:r>
      <w:r w:rsidRPr="00560606">
        <w:rPr>
          <w:rFonts w:ascii="Times New Roman" w:eastAsiaTheme="majorEastAsia" w:hAnsi="Times New Roman" w:cs="Times New Roman"/>
          <w:i/>
          <w:iCs/>
          <w:kern w:val="20"/>
        </w:rPr>
        <w:t>PIK3CA-</w:t>
      </w:r>
      <w:r w:rsidRPr="00560606">
        <w:rPr>
          <w:rFonts w:ascii="Times New Roman" w:eastAsiaTheme="majorEastAsia" w:hAnsi="Times New Roman" w:cs="Times New Roman"/>
          <w:kern w:val="20"/>
        </w:rPr>
        <w:t xml:space="preserve">mutant DHSA-1426 cells were treated with different concentrations of ZSTK474 for 72 hours. Cell viability was measured using the </w:t>
      </w:r>
      <w:proofErr w:type="spellStart"/>
      <w:r w:rsidRPr="00560606">
        <w:rPr>
          <w:rFonts w:ascii="Times New Roman" w:eastAsiaTheme="majorEastAsia" w:hAnsi="Times New Roman" w:cs="Times New Roman"/>
          <w:kern w:val="20"/>
        </w:rPr>
        <w:t>CellTiter</w:t>
      </w:r>
      <w:proofErr w:type="spellEnd"/>
      <w:r w:rsidRPr="00560606">
        <w:rPr>
          <w:rFonts w:ascii="Times New Roman" w:eastAsiaTheme="majorEastAsia" w:hAnsi="Times New Roman" w:cs="Times New Roman"/>
          <w:kern w:val="20"/>
        </w:rPr>
        <w:t xml:space="preserve"> 96™ </w:t>
      </w:r>
      <w:proofErr w:type="spellStart"/>
      <w:r w:rsidRPr="00560606">
        <w:rPr>
          <w:rFonts w:ascii="Times New Roman" w:eastAsiaTheme="majorEastAsia" w:hAnsi="Times New Roman" w:cs="Times New Roman"/>
          <w:kern w:val="20"/>
        </w:rPr>
        <w:t>AQueous</w:t>
      </w:r>
      <w:proofErr w:type="spellEnd"/>
      <w:r w:rsidRPr="00560606">
        <w:rPr>
          <w:rFonts w:ascii="Times New Roman" w:eastAsiaTheme="majorEastAsia" w:hAnsi="Times New Roman" w:cs="Times New Roman"/>
          <w:kern w:val="20"/>
        </w:rPr>
        <w:t xml:space="preserve"> One Solution Cell Proliferation Assay. Data were </w:t>
      </w:r>
      <w:proofErr w:type="spellStart"/>
      <w:r w:rsidRPr="00560606">
        <w:rPr>
          <w:rFonts w:ascii="Times New Roman" w:eastAsiaTheme="majorEastAsia" w:hAnsi="Times New Roman" w:cs="Times New Roman"/>
          <w:kern w:val="20"/>
        </w:rPr>
        <w:t>complied</w:t>
      </w:r>
      <w:proofErr w:type="spellEnd"/>
      <w:r w:rsidRPr="00560606">
        <w:rPr>
          <w:rFonts w:ascii="Times New Roman" w:eastAsiaTheme="majorEastAsia" w:hAnsi="Times New Roman" w:cs="Times New Roman"/>
          <w:kern w:val="20"/>
        </w:rPr>
        <w:t xml:space="preserve"> from two independent experiments. Error bars indicate mean ± SD. The IC50 was calculated using non-linear regression method (left). The boxplot shows the IC50 data from each individual experiment (black point) and their mean value (horizontal black line, right). </w:t>
      </w:r>
      <w:r w:rsidRPr="00560606">
        <w:rPr>
          <w:rFonts w:ascii="Times New Roman" w:eastAsiaTheme="majorEastAsia" w:hAnsi="Times New Roman" w:cs="Times New Roman"/>
          <w:b/>
          <w:bCs/>
          <w:kern w:val="20"/>
        </w:rPr>
        <w:t>(B)</w:t>
      </w:r>
      <w:r w:rsidRPr="00560606">
        <w:rPr>
          <w:rFonts w:ascii="Times New Roman" w:eastAsiaTheme="majorEastAsia" w:hAnsi="Times New Roman" w:cs="Times New Roman"/>
          <w:kern w:val="20"/>
        </w:rPr>
        <w:t xml:space="preserve"> Graph shows cell viability curve of COSB-WT and </w:t>
      </w:r>
      <w:r w:rsidRPr="00560606">
        <w:rPr>
          <w:rFonts w:ascii="Times New Roman" w:eastAsiaTheme="majorEastAsia" w:hAnsi="Times New Roman" w:cs="Times New Roman"/>
          <w:i/>
          <w:iCs/>
          <w:kern w:val="20"/>
        </w:rPr>
        <w:t>PIK3CA-</w:t>
      </w:r>
      <w:r w:rsidRPr="00560606">
        <w:rPr>
          <w:rFonts w:ascii="Times New Roman" w:eastAsiaTheme="majorEastAsia" w:hAnsi="Times New Roman" w:cs="Times New Roman"/>
          <w:kern w:val="20"/>
        </w:rPr>
        <w:t xml:space="preserve">mutant COSB-H1047R cells in response to </w:t>
      </w:r>
      <w:proofErr w:type="spellStart"/>
      <w:r w:rsidRPr="00560606">
        <w:rPr>
          <w:rFonts w:ascii="Times New Roman" w:eastAsiaTheme="majorEastAsia" w:hAnsi="Times New Roman" w:cs="Times New Roman"/>
          <w:kern w:val="20"/>
        </w:rPr>
        <w:t>alpelisib</w:t>
      </w:r>
      <w:proofErr w:type="spellEnd"/>
      <w:r w:rsidRPr="00560606">
        <w:rPr>
          <w:rFonts w:ascii="Times New Roman" w:eastAsiaTheme="majorEastAsia" w:hAnsi="Times New Roman" w:cs="Times New Roman"/>
          <w:kern w:val="20"/>
        </w:rPr>
        <w:t xml:space="preserve">. Data were </w:t>
      </w:r>
      <w:proofErr w:type="spellStart"/>
      <w:r w:rsidRPr="00560606">
        <w:rPr>
          <w:rFonts w:ascii="Times New Roman" w:eastAsiaTheme="majorEastAsia" w:hAnsi="Times New Roman" w:cs="Times New Roman"/>
          <w:kern w:val="20"/>
        </w:rPr>
        <w:t>complied</w:t>
      </w:r>
      <w:proofErr w:type="spellEnd"/>
      <w:r w:rsidRPr="00560606">
        <w:rPr>
          <w:rFonts w:ascii="Times New Roman" w:eastAsiaTheme="majorEastAsia" w:hAnsi="Times New Roman" w:cs="Times New Roman"/>
          <w:kern w:val="20"/>
        </w:rPr>
        <w:t xml:space="preserve"> from two independent experiments.</w:t>
      </w:r>
    </w:p>
    <w:p w14:paraId="17473144" w14:textId="77777777" w:rsidR="00DE4235" w:rsidRDefault="00DE4235" w:rsidP="00DE4235">
      <w:pPr>
        <w:spacing w:after="0" w:line="480" w:lineRule="auto"/>
        <w:rPr>
          <w:rFonts w:ascii="Times New Roman" w:eastAsiaTheme="majorEastAsia" w:hAnsi="Times New Roman" w:cs="Times New Roman"/>
          <w:kern w:val="20"/>
        </w:rPr>
      </w:pPr>
    </w:p>
    <w:p w14:paraId="0377BBB3" w14:textId="77777777" w:rsidR="00560606" w:rsidRDefault="00560606" w:rsidP="00DE4235">
      <w:pPr>
        <w:spacing w:after="0" w:line="480" w:lineRule="auto"/>
        <w:rPr>
          <w:rFonts w:ascii="Times New Roman" w:eastAsiaTheme="majorEastAsia" w:hAnsi="Times New Roman" w:cs="Times New Roman"/>
          <w:kern w:val="20"/>
        </w:rPr>
      </w:pPr>
    </w:p>
    <w:p w14:paraId="7BE62B36" w14:textId="77777777" w:rsidR="00560606" w:rsidRDefault="00560606" w:rsidP="00DE4235">
      <w:pPr>
        <w:spacing w:after="0" w:line="480" w:lineRule="auto"/>
        <w:rPr>
          <w:rFonts w:ascii="Times New Roman" w:eastAsiaTheme="majorEastAsia" w:hAnsi="Times New Roman" w:cs="Times New Roman"/>
          <w:kern w:val="20"/>
        </w:rPr>
      </w:pPr>
    </w:p>
    <w:p w14:paraId="5A9FEB86" w14:textId="77777777" w:rsidR="00560606" w:rsidRDefault="00560606" w:rsidP="00DE4235">
      <w:pPr>
        <w:spacing w:after="0" w:line="480" w:lineRule="auto"/>
        <w:rPr>
          <w:rFonts w:ascii="Times New Roman" w:eastAsiaTheme="majorEastAsia" w:hAnsi="Times New Roman" w:cs="Times New Roman"/>
          <w:kern w:val="20"/>
        </w:rPr>
      </w:pPr>
    </w:p>
    <w:p w14:paraId="6984B5F0" w14:textId="77777777" w:rsidR="00560606" w:rsidRDefault="00560606" w:rsidP="00DE4235">
      <w:pPr>
        <w:spacing w:after="0" w:line="480" w:lineRule="auto"/>
        <w:rPr>
          <w:rFonts w:ascii="Times New Roman" w:eastAsiaTheme="majorEastAsia" w:hAnsi="Times New Roman" w:cs="Times New Roman"/>
          <w:kern w:val="20"/>
        </w:rPr>
      </w:pPr>
    </w:p>
    <w:p w14:paraId="1DAD8E26" w14:textId="77777777" w:rsidR="00560606" w:rsidRDefault="00560606" w:rsidP="00DE4235">
      <w:pPr>
        <w:spacing w:after="0" w:line="480" w:lineRule="auto"/>
        <w:rPr>
          <w:rFonts w:ascii="Times New Roman" w:eastAsiaTheme="majorEastAsia" w:hAnsi="Times New Roman" w:cs="Times New Roman"/>
          <w:kern w:val="20"/>
        </w:rPr>
      </w:pPr>
    </w:p>
    <w:p w14:paraId="113738C8" w14:textId="77777777" w:rsidR="00560606" w:rsidRDefault="00560606" w:rsidP="00DE4235">
      <w:pPr>
        <w:spacing w:after="0" w:line="480" w:lineRule="auto"/>
        <w:rPr>
          <w:rFonts w:ascii="Times New Roman" w:eastAsiaTheme="majorEastAsia" w:hAnsi="Times New Roman" w:cs="Times New Roman"/>
          <w:kern w:val="20"/>
        </w:rPr>
      </w:pPr>
    </w:p>
    <w:p w14:paraId="6231A27A" w14:textId="77777777" w:rsidR="00560606" w:rsidRDefault="00560606" w:rsidP="00DE4235">
      <w:pPr>
        <w:spacing w:after="0" w:line="480" w:lineRule="auto"/>
        <w:rPr>
          <w:rFonts w:ascii="Times New Roman" w:eastAsiaTheme="majorEastAsia" w:hAnsi="Times New Roman" w:cs="Times New Roman"/>
          <w:kern w:val="20"/>
        </w:rPr>
      </w:pPr>
    </w:p>
    <w:p w14:paraId="309E9B74" w14:textId="28F7CE1D" w:rsidR="00560606" w:rsidRDefault="00560606"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45AB0082" wp14:editId="29F217A0">
            <wp:extent cx="5943600" cy="3909060"/>
            <wp:effectExtent l="0" t="0" r="0" b="2540"/>
            <wp:docPr id="1060394748" name="Picture 7" descr="A diagram of a number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94748" name="Picture 7" descr="A diagram of a number of cell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09060"/>
                    </a:xfrm>
                    <a:prstGeom prst="rect">
                      <a:avLst/>
                    </a:prstGeom>
                  </pic:spPr>
                </pic:pic>
              </a:graphicData>
            </a:graphic>
          </wp:inline>
        </w:drawing>
      </w:r>
    </w:p>
    <w:p w14:paraId="72121D0C" w14:textId="77777777" w:rsidR="00560606" w:rsidRPr="00560606" w:rsidRDefault="00560606" w:rsidP="00560606">
      <w:pPr>
        <w:spacing w:after="0" w:line="480" w:lineRule="auto"/>
        <w:rPr>
          <w:rFonts w:ascii="Times New Roman" w:eastAsiaTheme="majorEastAsia" w:hAnsi="Times New Roman" w:cs="Times New Roman"/>
          <w:kern w:val="20"/>
        </w:rPr>
      </w:pPr>
      <w:r w:rsidRPr="00560606">
        <w:rPr>
          <w:rFonts w:ascii="Times New Roman" w:eastAsiaTheme="majorEastAsia" w:hAnsi="Times New Roman" w:cs="Times New Roman"/>
          <w:b/>
          <w:bCs/>
          <w:kern w:val="20"/>
        </w:rPr>
        <w:t xml:space="preserve">Fig. S7. Differential gene expression between </w:t>
      </w:r>
      <w:r w:rsidRPr="00560606">
        <w:rPr>
          <w:rFonts w:ascii="Times New Roman" w:eastAsiaTheme="majorEastAsia" w:hAnsi="Times New Roman" w:cs="Times New Roman"/>
          <w:b/>
          <w:bCs/>
          <w:i/>
          <w:iCs/>
          <w:kern w:val="20"/>
        </w:rPr>
        <w:t>PIK3CA-</w:t>
      </w:r>
      <w:r w:rsidRPr="00560606">
        <w:rPr>
          <w:rFonts w:ascii="Times New Roman" w:eastAsiaTheme="majorEastAsia" w:hAnsi="Times New Roman" w:cs="Times New Roman"/>
          <w:b/>
          <w:bCs/>
          <w:kern w:val="20"/>
        </w:rPr>
        <w:t>mutant C35 and C8 cells</w:t>
      </w:r>
      <w:r w:rsidRPr="00560606">
        <w:rPr>
          <w:rFonts w:ascii="Times New Roman" w:eastAsiaTheme="majorEastAsia" w:hAnsi="Times New Roman" w:cs="Times New Roman"/>
          <w:kern w:val="20"/>
        </w:rPr>
        <w:t xml:space="preserve">. </w:t>
      </w:r>
      <w:r w:rsidRPr="00560606">
        <w:rPr>
          <w:rFonts w:ascii="Times New Roman" w:eastAsiaTheme="majorEastAsia" w:hAnsi="Times New Roman" w:cs="Times New Roman"/>
          <w:b/>
          <w:bCs/>
          <w:kern w:val="20"/>
        </w:rPr>
        <w:t>(A)</w:t>
      </w:r>
      <w:r w:rsidRPr="00560606">
        <w:rPr>
          <w:rFonts w:ascii="Times New Roman" w:eastAsiaTheme="majorEastAsia" w:hAnsi="Times New Roman" w:cs="Times New Roman"/>
          <w:kern w:val="20"/>
        </w:rPr>
        <w:t xml:space="preserve"> The volcano plot shows DEG (red dots) with absolute log fold change above 1.5 (indicated by vertical dot lines) and an adjusted p-value (</w:t>
      </w:r>
      <w:r w:rsidRPr="00560606">
        <w:rPr>
          <w:rFonts w:ascii="Times New Roman" w:eastAsiaTheme="majorEastAsia" w:hAnsi="Times New Roman" w:cs="Times New Roman"/>
          <w:i/>
          <w:iCs/>
          <w:kern w:val="20"/>
        </w:rPr>
        <w:t>q</w:t>
      </w:r>
      <w:r w:rsidRPr="00560606">
        <w:rPr>
          <w:rFonts w:ascii="Times New Roman" w:eastAsiaTheme="majorEastAsia" w:hAnsi="Times New Roman" w:cs="Times New Roman"/>
          <w:kern w:val="20"/>
        </w:rPr>
        <w:t>) below 0.01 (indicated by horizontal dot line). DEGs are denoted with their respective gene names. (</w:t>
      </w:r>
      <w:r w:rsidRPr="00560606">
        <w:rPr>
          <w:rFonts w:ascii="Times New Roman" w:eastAsiaTheme="majorEastAsia" w:hAnsi="Times New Roman" w:cs="Times New Roman"/>
          <w:b/>
          <w:bCs/>
          <w:kern w:val="20"/>
        </w:rPr>
        <w:t>B</w:t>
      </w:r>
      <w:r w:rsidRPr="00560606">
        <w:rPr>
          <w:rFonts w:ascii="Times New Roman" w:eastAsiaTheme="majorEastAsia" w:hAnsi="Times New Roman" w:cs="Times New Roman"/>
          <w:kern w:val="20"/>
        </w:rPr>
        <w:t xml:space="preserve">) Pre-ranked gene set enrichment analysis (GSEA) was performed using </w:t>
      </w:r>
      <w:proofErr w:type="spellStart"/>
      <w:r w:rsidRPr="00560606">
        <w:rPr>
          <w:rFonts w:ascii="Times New Roman" w:eastAsiaTheme="majorEastAsia" w:hAnsi="Times New Roman" w:cs="Times New Roman"/>
          <w:kern w:val="20"/>
        </w:rPr>
        <w:t>fgsea</w:t>
      </w:r>
      <w:proofErr w:type="spellEnd"/>
      <w:r w:rsidRPr="00560606">
        <w:rPr>
          <w:rFonts w:ascii="Times New Roman" w:eastAsiaTheme="majorEastAsia" w:hAnsi="Times New Roman" w:cs="Times New Roman"/>
          <w:kern w:val="20"/>
        </w:rPr>
        <w:t xml:space="preserve"> R package. A bar plot shows the pathways with the statistical significance (FDR-corrected adjusted p-value &lt; 0.05). X-axis indicates normalized enrichment score (NES) of enriched pathways. </w:t>
      </w:r>
      <w:r w:rsidRPr="00560606">
        <w:rPr>
          <w:rFonts w:ascii="Times New Roman" w:eastAsiaTheme="majorEastAsia" w:hAnsi="Times New Roman" w:cs="Times New Roman"/>
          <w:b/>
          <w:bCs/>
          <w:kern w:val="20"/>
        </w:rPr>
        <w:t>(C-D)</w:t>
      </w:r>
      <w:r w:rsidRPr="00560606">
        <w:rPr>
          <w:rFonts w:ascii="Times New Roman" w:eastAsiaTheme="majorEastAsia" w:hAnsi="Times New Roman" w:cs="Times New Roman"/>
          <w:kern w:val="20"/>
        </w:rPr>
        <w:t xml:space="preserve"> Bar plots showing the expression of indicated genes in C8 and C35 cells. Y-axes represent normalized counts from RNA-seq analysis. Horizontal black bars indicate the mean of duplicate data points (shown as dots).</w:t>
      </w:r>
    </w:p>
    <w:p w14:paraId="5C5C6B8D" w14:textId="77777777" w:rsidR="00560606" w:rsidRDefault="00560606" w:rsidP="00DE4235">
      <w:pPr>
        <w:spacing w:after="0" w:line="480" w:lineRule="auto"/>
        <w:rPr>
          <w:rFonts w:ascii="Times New Roman" w:eastAsiaTheme="majorEastAsia" w:hAnsi="Times New Roman" w:cs="Times New Roman"/>
          <w:kern w:val="20"/>
        </w:rPr>
      </w:pPr>
    </w:p>
    <w:p w14:paraId="1B8AE23C" w14:textId="77777777" w:rsidR="00560606" w:rsidRDefault="00560606" w:rsidP="00DE4235">
      <w:pPr>
        <w:spacing w:after="0" w:line="480" w:lineRule="auto"/>
        <w:rPr>
          <w:rFonts w:ascii="Times New Roman" w:eastAsiaTheme="majorEastAsia" w:hAnsi="Times New Roman" w:cs="Times New Roman"/>
          <w:kern w:val="20"/>
        </w:rPr>
      </w:pPr>
    </w:p>
    <w:p w14:paraId="706096E5" w14:textId="77777777" w:rsidR="00560606" w:rsidRDefault="00560606" w:rsidP="00DE4235">
      <w:pPr>
        <w:spacing w:after="0" w:line="480" w:lineRule="auto"/>
        <w:rPr>
          <w:rFonts w:ascii="Times New Roman" w:eastAsiaTheme="majorEastAsia" w:hAnsi="Times New Roman" w:cs="Times New Roman"/>
          <w:kern w:val="20"/>
        </w:rPr>
      </w:pPr>
    </w:p>
    <w:p w14:paraId="71D59640" w14:textId="194E3E4E" w:rsidR="00560606" w:rsidRDefault="00824E30"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69B8F9C5" wp14:editId="5F13B0DC">
            <wp:extent cx="5943600" cy="3133090"/>
            <wp:effectExtent l="0" t="0" r="0" b="3810"/>
            <wp:docPr id="921910685" name="Picture 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10685" name="Picture 8"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133090"/>
                    </a:xfrm>
                    <a:prstGeom prst="rect">
                      <a:avLst/>
                    </a:prstGeom>
                  </pic:spPr>
                </pic:pic>
              </a:graphicData>
            </a:graphic>
          </wp:inline>
        </w:drawing>
      </w:r>
    </w:p>
    <w:p w14:paraId="676EC480" w14:textId="77777777" w:rsidR="00824E30" w:rsidRPr="00824E30" w:rsidRDefault="00824E30" w:rsidP="00824E30">
      <w:pPr>
        <w:spacing w:after="0" w:line="480" w:lineRule="auto"/>
        <w:rPr>
          <w:rFonts w:ascii="Times New Roman" w:eastAsiaTheme="majorEastAsia" w:hAnsi="Times New Roman" w:cs="Times New Roman"/>
          <w:kern w:val="20"/>
        </w:rPr>
      </w:pPr>
      <w:r w:rsidRPr="00824E30">
        <w:rPr>
          <w:rFonts w:ascii="Times New Roman" w:eastAsiaTheme="majorEastAsia" w:hAnsi="Times New Roman" w:cs="Times New Roman"/>
          <w:b/>
          <w:bCs/>
          <w:kern w:val="20"/>
        </w:rPr>
        <w:t>Fig. S8.</w:t>
      </w:r>
      <w:r w:rsidRPr="00824E30">
        <w:rPr>
          <w:rFonts w:ascii="Times New Roman" w:eastAsiaTheme="majorEastAsia" w:hAnsi="Times New Roman" w:cs="Times New Roman"/>
          <w:kern w:val="20"/>
        </w:rPr>
        <w:t xml:space="preserve"> </w:t>
      </w:r>
      <w:r w:rsidRPr="00824E30">
        <w:rPr>
          <w:rFonts w:ascii="Times New Roman" w:eastAsiaTheme="majorEastAsia" w:hAnsi="Times New Roman" w:cs="Times New Roman"/>
          <w:b/>
          <w:bCs/>
          <w:kern w:val="20"/>
        </w:rPr>
        <w:t xml:space="preserve">Synergistic effect of </w:t>
      </w:r>
      <w:proofErr w:type="spellStart"/>
      <w:r w:rsidRPr="00824E30">
        <w:rPr>
          <w:rFonts w:ascii="Times New Roman" w:eastAsiaTheme="majorEastAsia" w:hAnsi="Times New Roman" w:cs="Times New Roman"/>
          <w:b/>
          <w:bCs/>
          <w:kern w:val="20"/>
        </w:rPr>
        <w:t>alpelisib</w:t>
      </w:r>
      <w:proofErr w:type="spellEnd"/>
      <w:r w:rsidRPr="00824E30">
        <w:rPr>
          <w:rFonts w:ascii="Times New Roman" w:eastAsiaTheme="majorEastAsia" w:hAnsi="Times New Roman" w:cs="Times New Roman"/>
          <w:b/>
          <w:bCs/>
          <w:kern w:val="20"/>
        </w:rPr>
        <w:t xml:space="preserve"> with doxorubicin in hemangiosarcoma cells. </w:t>
      </w:r>
      <w:r w:rsidRPr="00824E30">
        <w:rPr>
          <w:rFonts w:ascii="Times New Roman" w:eastAsiaTheme="majorEastAsia" w:hAnsi="Times New Roman" w:cs="Times New Roman"/>
          <w:kern w:val="20"/>
        </w:rPr>
        <w:t xml:space="preserve">Heatmaps show the highest single agent </w:t>
      </w:r>
      <w:r w:rsidRPr="00824E30">
        <w:rPr>
          <w:rFonts w:ascii="Times New Roman" w:eastAsiaTheme="majorEastAsia" w:hAnsi="Times New Roman" w:cs="Times New Roman"/>
          <w:b/>
          <w:bCs/>
          <w:kern w:val="20"/>
        </w:rPr>
        <w:t>(A)</w:t>
      </w:r>
      <w:r w:rsidRPr="00824E30">
        <w:rPr>
          <w:rFonts w:ascii="Times New Roman" w:eastAsiaTheme="majorEastAsia" w:hAnsi="Times New Roman" w:cs="Times New Roman"/>
          <w:kern w:val="20"/>
        </w:rPr>
        <w:t xml:space="preserve">, Loewe additivity </w:t>
      </w:r>
      <w:r w:rsidRPr="00824E30">
        <w:rPr>
          <w:rFonts w:ascii="Times New Roman" w:eastAsiaTheme="majorEastAsia" w:hAnsi="Times New Roman" w:cs="Times New Roman"/>
          <w:b/>
          <w:bCs/>
          <w:kern w:val="20"/>
        </w:rPr>
        <w:t>(B)</w:t>
      </w:r>
      <w:r w:rsidRPr="00824E30">
        <w:rPr>
          <w:rFonts w:ascii="Times New Roman" w:eastAsiaTheme="majorEastAsia" w:hAnsi="Times New Roman" w:cs="Times New Roman"/>
          <w:kern w:val="20"/>
        </w:rPr>
        <w:t xml:space="preserve">, and zero interaction potency </w:t>
      </w:r>
      <w:r w:rsidRPr="00824E30">
        <w:rPr>
          <w:rFonts w:ascii="Times New Roman" w:eastAsiaTheme="majorEastAsia" w:hAnsi="Times New Roman" w:cs="Times New Roman"/>
          <w:b/>
          <w:bCs/>
          <w:kern w:val="20"/>
        </w:rPr>
        <w:t>(C)</w:t>
      </w:r>
      <w:r w:rsidRPr="00824E30">
        <w:rPr>
          <w:rFonts w:ascii="Times New Roman" w:eastAsiaTheme="majorEastAsia" w:hAnsi="Times New Roman" w:cs="Times New Roman"/>
          <w:kern w:val="20"/>
        </w:rPr>
        <w:t xml:space="preserve"> synergy scores for combinations of the drugs </w:t>
      </w:r>
      <w:proofErr w:type="spellStart"/>
      <w:r w:rsidRPr="00824E30">
        <w:rPr>
          <w:rFonts w:ascii="Times New Roman" w:eastAsiaTheme="majorEastAsia" w:hAnsi="Times New Roman" w:cs="Times New Roman"/>
          <w:kern w:val="20"/>
        </w:rPr>
        <w:t>alpelisib</w:t>
      </w:r>
      <w:proofErr w:type="spellEnd"/>
      <w:r w:rsidRPr="00824E30">
        <w:rPr>
          <w:rFonts w:ascii="Times New Roman" w:eastAsiaTheme="majorEastAsia" w:hAnsi="Times New Roman" w:cs="Times New Roman"/>
          <w:kern w:val="20"/>
        </w:rPr>
        <w:t xml:space="preserve"> and doxorubicin. Cell viability was measured using the </w:t>
      </w:r>
      <w:proofErr w:type="spellStart"/>
      <w:r w:rsidRPr="00824E30">
        <w:rPr>
          <w:rFonts w:ascii="Times New Roman" w:eastAsiaTheme="majorEastAsia" w:hAnsi="Times New Roman" w:cs="Times New Roman"/>
          <w:kern w:val="20"/>
        </w:rPr>
        <w:t>CellTiter</w:t>
      </w:r>
      <w:proofErr w:type="spellEnd"/>
      <w:r w:rsidRPr="00824E30">
        <w:rPr>
          <w:rFonts w:ascii="Times New Roman" w:eastAsiaTheme="majorEastAsia" w:hAnsi="Times New Roman" w:cs="Times New Roman"/>
          <w:kern w:val="20"/>
        </w:rPr>
        <w:t xml:space="preserve"> 96™ </w:t>
      </w:r>
      <w:proofErr w:type="spellStart"/>
      <w:r w:rsidRPr="00824E30">
        <w:rPr>
          <w:rFonts w:ascii="Times New Roman" w:eastAsiaTheme="majorEastAsia" w:hAnsi="Times New Roman" w:cs="Times New Roman"/>
          <w:kern w:val="20"/>
        </w:rPr>
        <w:t>AQueous</w:t>
      </w:r>
      <w:proofErr w:type="spellEnd"/>
      <w:r w:rsidRPr="00824E30">
        <w:rPr>
          <w:rFonts w:ascii="Times New Roman" w:eastAsiaTheme="majorEastAsia" w:hAnsi="Times New Roman" w:cs="Times New Roman"/>
          <w:kern w:val="20"/>
        </w:rPr>
        <w:t xml:space="preserve"> One Solution Cell Proliferation Assay. Synergy scores were determined using the </w:t>
      </w:r>
      <w:proofErr w:type="spellStart"/>
      <w:r w:rsidRPr="00824E30">
        <w:rPr>
          <w:rFonts w:ascii="Times New Roman" w:eastAsiaTheme="majorEastAsia" w:hAnsi="Times New Roman" w:cs="Times New Roman"/>
          <w:kern w:val="20"/>
        </w:rPr>
        <w:t>SynergyFinder</w:t>
      </w:r>
      <w:proofErr w:type="spellEnd"/>
      <w:r w:rsidRPr="00824E30">
        <w:rPr>
          <w:rFonts w:ascii="Times New Roman" w:eastAsiaTheme="majorEastAsia" w:hAnsi="Times New Roman" w:cs="Times New Roman"/>
          <w:kern w:val="20"/>
        </w:rPr>
        <w:t xml:space="preserve"> web application. </w:t>
      </w:r>
      <w:r w:rsidRPr="00824E30">
        <w:rPr>
          <w:rFonts w:ascii="Times New Roman" w:eastAsiaTheme="majorEastAsia" w:hAnsi="Times New Roman" w:cs="Times New Roman"/>
          <w:b/>
          <w:bCs/>
          <w:kern w:val="20"/>
        </w:rPr>
        <w:t>(D)</w:t>
      </w:r>
      <w:r w:rsidRPr="00824E30">
        <w:rPr>
          <w:rFonts w:ascii="Times New Roman" w:eastAsiaTheme="majorEastAsia" w:hAnsi="Times New Roman" w:cs="Times New Roman"/>
          <w:kern w:val="20"/>
        </w:rPr>
        <w:t xml:space="preserve"> Table summarizes the synergy scores for 0.1 </w:t>
      </w:r>
      <w:proofErr w:type="spellStart"/>
      <w:r w:rsidRPr="00824E30">
        <w:rPr>
          <w:rFonts w:ascii="Times New Roman" w:eastAsiaTheme="majorEastAsia" w:hAnsi="Times New Roman" w:cs="Times New Roman"/>
          <w:kern w:val="20"/>
        </w:rPr>
        <w:t>μM</w:t>
      </w:r>
      <w:proofErr w:type="spellEnd"/>
      <w:r w:rsidRPr="00824E30">
        <w:rPr>
          <w:rFonts w:ascii="Times New Roman" w:eastAsiaTheme="majorEastAsia" w:hAnsi="Times New Roman" w:cs="Times New Roman"/>
          <w:kern w:val="20"/>
        </w:rPr>
        <w:t xml:space="preserve"> doxorubicin and 10 </w:t>
      </w:r>
      <w:proofErr w:type="spellStart"/>
      <w:r w:rsidRPr="00824E30">
        <w:rPr>
          <w:rFonts w:ascii="Times New Roman" w:eastAsiaTheme="majorEastAsia" w:hAnsi="Times New Roman" w:cs="Times New Roman"/>
          <w:kern w:val="20"/>
        </w:rPr>
        <w:t>μM</w:t>
      </w:r>
      <w:proofErr w:type="spellEnd"/>
      <w:r w:rsidRPr="00824E30">
        <w:rPr>
          <w:rFonts w:ascii="Times New Roman" w:eastAsiaTheme="majorEastAsia" w:hAnsi="Times New Roman" w:cs="Times New Roman"/>
          <w:kern w:val="20"/>
        </w:rPr>
        <w:t xml:space="preserve"> </w:t>
      </w:r>
      <w:proofErr w:type="spellStart"/>
      <w:r w:rsidRPr="00824E30">
        <w:rPr>
          <w:rFonts w:ascii="Times New Roman" w:eastAsiaTheme="majorEastAsia" w:hAnsi="Times New Roman" w:cs="Times New Roman"/>
          <w:kern w:val="20"/>
        </w:rPr>
        <w:t>alpelisib</w:t>
      </w:r>
      <w:proofErr w:type="spellEnd"/>
      <w:r w:rsidRPr="00824E30">
        <w:rPr>
          <w:rFonts w:ascii="Times New Roman" w:eastAsiaTheme="majorEastAsia" w:hAnsi="Times New Roman" w:cs="Times New Roman"/>
          <w:kern w:val="20"/>
        </w:rPr>
        <w:t xml:space="preserve"> combination.</w:t>
      </w:r>
    </w:p>
    <w:p w14:paraId="1993E2D2" w14:textId="77777777" w:rsidR="00560606" w:rsidRDefault="00560606" w:rsidP="00DE4235">
      <w:pPr>
        <w:spacing w:after="0" w:line="480" w:lineRule="auto"/>
        <w:rPr>
          <w:rFonts w:ascii="Times New Roman" w:eastAsiaTheme="majorEastAsia" w:hAnsi="Times New Roman" w:cs="Times New Roman"/>
          <w:kern w:val="20"/>
        </w:rPr>
      </w:pPr>
    </w:p>
    <w:p w14:paraId="68CDAA8A" w14:textId="77777777" w:rsidR="00560606" w:rsidRDefault="00560606" w:rsidP="00DE4235">
      <w:pPr>
        <w:spacing w:after="0" w:line="480" w:lineRule="auto"/>
        <w:rPr>
          <w:rFonts w:ascii="Times New Roman" w:eastAsiaTheme="majorEastAsia" w:hAnsi="Times New Roman" w:cs="Times New Roman"/>
          <w:kern w:val="20"/>
        </w:rPr>
      </w:pPr>
    </w:p>
    <w:p w14:paraId="3CDC088E" w14:textId="77777777" w:rsidR="00DE4235" w:rsidRDefault="00DE4235" w:rsidP="00DE4235">
      <w:pPr>
        <w:spacing w:after="0" w:line="480" w:lineRule="auto"/>
        <w:rPr>
          <w:rFonts w:ascii="Times New Roman" w:eastAsiaTheme="majorEastAsia" w:hAnsi="Times New Roman" w:cs="Times New Roman"/>
          <w:kern w:val="20"/>
        </w:rPr>
      </w:pPr>
    </w:p>
    <w:p w14:paraId="536F42D7" w14:textId="77777777" w:rsidR="00824E30" w:rsidRDefault="00824E30" w:rsidP="00DE4235">
      <w:pPr>
        <w:spacing w:after="0" w:line="480" w:lineRule="auto"/>
        <w:rPr>
          <w:rFonts w:ascii="Times New Roman" w:eastAsiaTheme="majorEastAsia" w:hAnsi="Times New Roman" w:cs="Times New Roman"/>
          <w:kern w:val="20"/>
        </w:rPr>
      </w:pPr>
    </w:p>
    <w:p w14:paraId="0EBDD981" w14:textId="77777777" w:rsidR="00824E30" w:rsidRDefault="00824E30" w:rsidP="00DE4235">
      <w:pPr>
        <w:spacing w:after="0" w:line="480" w:lineRule="auto"/>
        <w:rPr>
          <w:rFonts w:ascii="Times New Roman" w:eastAsiaTheme="majorEastAsia" w:hAnsi="Times New Roman" w:cs="Times New Roman"/>
          <w:kern w:val="20"/>
        </w:rPr>
      </w:pPr>
    </w:p>
    <w:p w14:paraId="5A989F9F" w14:textId="77777777" w:rsidR="00824E30" w:rsidRDefault="00824E30" w:rsidP="00DE4235">
      <w:pPr>
        <w:spacing w:after="0" w:line="480" w:lineRule="auto"/>
        <w:rPr>
          <w:rFonts w:ascii="Times New Roman" w:eastAsiaTheme="majorEastAsia" w:hAnsi="Times New Roman" w:cs="Times New Roman"/>
          <w:kern w:val="20"/>
        </w:rPr>
      </w:pPr>
    </w:p>
    <w:p w14:paraId="5A0ECD99" w14:textId="77777777" w:rsidR="00824E30" w:rsidRDefault="00824E30" w:rsidP="00DE4235">
      <w:pPr>
        <w:spacing w:after="0" w:line="480" w:lineRule="auto"/>
        <w:rPr>
          <w:rFonts w:ascii="Times New Roman" w:eastAsiaTheme="majorEastAsia" w:hAnsi="Times New Roman" w:cs="Times New Roman"/>
          <w:kern w:val="20"/>
        </w:rPr>
      </w:pPr>
    </w:p>
    <w:p w14:paraId="5E812B2E" w14:textId="77777777" w:rsidR="00824E30" w:rsidRDefault="00824E30" w:rsidP="00DE4235">
      <w:pPr>
        <w:spacing w:after="0" w:line="480" w:lineRule="auto"/>
        <w:rPr>
          <w:rFonts w:ascii="Times New Roman" w:eastAsiaTheme="majorEastAsia" w:hAnsi="Times New Roman" w:cs="Times New Roman"/>
          <w:kern w:val="20"/>
        </w:rPr>
      </w:pPr>
    </w:p>
    <w:p w14:paraId="04557FC7" w14:textId="16880F4E" w:rsidR="00824E30" w:rsidRDefault="00421889"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7CBFD516" wp14:editId="2EA372AC">
            <wp:extent cx="5943600" cy="2829560"/>
            <wp:effectExtent l="0" t="0" r="0" b="2540"/>
            <wp:docPr id="954715905" name="Picture 9" descr="A diagram of a clustering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15905" name="Picture 9" descr="A diagram of a clustering graph&#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829560"/>
                    </a:xfrm>
                    <a:prstGeom prst="rect">
                      <a:avLst/>
                    </a:prstGeom>
                  </pic:spPr>
                </pic:pic>
              </a:graphicData>
            </a:graphic>
          </wp:inline>
        </w:drawing>
      </w:r>
    </w:p>
    <w:p w14:paraId="3BB71963" w14:textId="77777777" w:rsidR="00DE4235" w:rsidRDefault="00DE4235" w:rsidP="00DE4235">
      <w:pPr>
        <w:spacing w:after="0" w:line="480" w:lineRule="auto"/>
        <w:rPr>
          <w:rFonts w:ascii="Times New Roman" w:eastAsiaTheme="majorEastAsia" w:hAnsi="Times New Roman" w:cs="Times New Roman"/>
          <w:kern w:val="20"/>
        </w:rPr>
      </w:pPr>
    </w:p>
    <w:p w14:paraId="19C61FA9" w14:textId="77777777" w:rsidR="00421889" w:rsidRPr="00421889" w:rsidRDefault="00421889" w:rsidP="00421889">
      <w:pPr>
        <w:spacing w:after="0" w:line="480" w:lineRule="auto"/>
        <w:rPr>
          <w:rFonts w:ascii="Times New Roman" w:eastAsiaTheme="majorEastAsia" w:hAnsi="Times New Roman" w:cs="Times New Roman"/>
          <w:kern w:val="20"/>
        </w:rPr>
      </w:pPr>
      <w:r w:rsidRPr="00421889">
        <w:rPr>
          <w:rFonts w:ascii="Times New Roman" w:eastAsiaTheme="majorEastAsia" w:hAnsi="Times New Roman" w:cs="Times New Roman"/>
          <w:b/>
          <w:bCs/>
          <w:kern w:val="20"/>
        </w:rPr>
        <w:t xml:space="preserve">Fig. S9. KEGG pathway analysis with marker genes in </w:t>
      </w:r>
      <w:proofErr w:type="spellStart"/>
      <w:r w:rsidRPr="00421889">
        <w:rPr>
          <w:rFonts w:ascii="Times New Roman" w:eastAsiaTheme="majorEastAsia" w:hAnsi="Times New Roman" w:cs="Times New Roman"/>
          <w:b/>
          <w:bCs/>
          <w:kern w:val="20"/>
        </w:rPr>
        <w:t>alpelisib</w:t>
      </w:r>
      <w:proofErr w:type="spellEnd"/>
      <w:r w:rsidRPr="00421889">
        <w:rPr>
          <w:rFonts w:ascii="Times New Roman" w:eastAsiaTheme="majorEastAsia" w:hAnsi="Times New Roman" w:cs="Times New Roman"/>
          <w:b/>
          <w:bCs/>
          <w:kern w:val="20"/>
        </w:rPr>
        <w:t>-resistant single-cell clusters</w:t>
      </w:r>
      <w:r w:rsidRPr="00421889">
        <w:rPr>
          <w:rFonts w:ascii="Times New Roman" w:eastAsiaTheme="majorEastAsia" w:hAnsi="Times New Roman" w:cs="Times New Roman"/>
          <w:kern w:val="20"/>
        </w:rPr>
        <w:t>. Plots show KEGG pathways with statistical significance with q-value less than 0.05, analyzed by marker genes in (</w:t>
      </w:r>
      <w:r w:rsidRPr="00421889">
        <w:rPr>
          <w:rFonts w:ascii="Times New Roman" w:eastAsiaTheme="majorEastAsia" w:hAnsi="Times New Roman" w:cs="Times New Roman"/>
          <w:b/>
          <w:bCs/>
          <w:kern w:val="20"/>
        </w:rPr>
        <w:t>A</w:t>
      </w:r>
      <w:r w:rsidRPr="00421889">
        <w:rPr>
          <w:rFonts w:ascii="Times New Roman" w:eastAsiaTheme="majorEastAsia" w:hAnsi="Times New Roman" w:cs="Times New Roman"/>
          <w:kern w:val="20"/>
        </w:rPr>
        <w:t>) cluster 0 and (</w:t>
      </w:r>
      <w:r w:rsidRPr="00421889">
        <w:rPr>
          <w:rFonts w:ascii="Times New Roman" w:eastAsiaTheme="majorEastAsia" w:hAnsi="Times New Roman" w:cs="Times New Roman"/>
          <w:b/>
          <w:bCs/>
          <w:kern w:val="20"/>
        </w:rPr>
        <w:t>B</w:t>
      </w:r>
      <w:r w:rsidRPr="00421889">
        <w:rPr>
          <w:rFonts w:ascii="Times New Roman" w:eastAsiaTheme="majorEastAsia" w:hAnsi="Times New Roman" w:cs="Times New Roman"/>
          <w:kern w:val="20"/>
        </w:rPr>
        <w:t xml:space="preserve">) cluster 5.   </w:t>
      </w:r>
    </w:p>
    <w:p w14:paraId="492C5055" w14:textId="77777777" w:rsidR="00DE4235" w:rsidRDefault="00DE4235" w:rsidP="00DE4235">
      <w:pPr>
        <w:spacing w:after="0" w:line="480" w:lineRule="auto"/>
        <w:rPr>
          <w:rFonts w:ascii="Times New Roman" w:eastAsiaTheme="majorEastAsia" w:hAnsi="Times New Roman" w:cs="Times New Roman"/>
          <w:kern w:val="20"/>
        </w:rPr>
      </w:pPr>
    </w:p>
    <w:p w14:paraId="6B185771" w14:textId="77777777" w:rsidR="00421889" w:rsidRDefault="00421889" w:rsidP="00DE4235">
      <w:pPr>
        <w:spacing w:after="0" w:line="480" w:lineRule="auto"/>
        <w:rPr>
          <w:rFonts w:ascii="Times New Roman" w:eastAsiaTheme="majorEastAsia" w:hAnsi="Times New Roman" w:cs="Times New Roman"/>
          <w:kern w:val="20"/>
        </w:rPr>
      </w:pPr>
    </w:p>
    <w:p w14:paraId="5D8B5400" w14:textId="77777777" w:rsidR="00421889" w:rsidRDefault="00421889" w:rsidP="00DE4235">
      <w:pPr>
        <w:spacing w:after="0" w:line="480" w:lineRule="auto"/>
        <w:rPr>
          <w:rFonts w:ascii="Times New Roman" w:eastAsiaTheme="majorEastAsia" w:hAnsi="Times New Roman" w:cs="Times New Roman"/>
          <w:kern w:val="20"/>
        </w:rPr>
      </w:pPr>
    </w:p>
    <w:p w14:paraId="53DE229C" w14:textId="77777777" w:rsidR="00421889" w:rsidRDefault="00421889" w:rsidP="00DE4235">
      <w:pPr>
        <w:spacing w:after="0" w:line="480" w:lineRule="auto"/>
        <w:rPr>
          <w:rFonts w:ascii="Times New Roman" w:eastAsiaTheme="majorEastAsia" w:hAnsi="Times New Roman" w:cs="Times New Roman"/>
          <w:kern w:val="20"/>
        </w:rPr>
      </w:pPr>
    </w:p>
    <w:p w14:paraId="11A13226" w14:textId="77777777" w:rsidR="00421889" w:rsidRDefault="00421889" w:rsidP="00DE4235">
      <w:pPr>
        <w:spacing w:after="0" w:line="480" w:lineRule="auto"/>
        <w:rPr>
          <w:rFonts w:ascii="Times New Roman" w:eastAsiaTheme="majorEastAsia" w:hAnsi="Times New Roman" w:cs="Times New Roman"/>
          <w:kern w:val="20"/>
        </w:rPr>
      </w:pPr>
    </w:p>
    <w:p w14:paraId="5427645A" w14:textId="77777777" w:rsidR="00421889" w:rsidRDefault="00421889" w:rsidP="00DE4235">
      <w:pPr>
        <w:spacing w:after="0" w:line="480" w:lineRule="auto"/>
        <w:rPr>
          <w:rFonts w:ascii="Times New Roman" w:eastAsiaTheme="majorEastAsia" w:hAnsi="Times New Roman" w:cs="Times New Roman"/>
          <w:kern w:val="20"/>
        </w:rPr>
      </w:pPr>
    </w:p>
    <w:p w14:paraId="21E1884E" w14:textId="77777777" w:rsidR="00421889" w:rsidRDefault="00421889" w:rsidP="00DE4235">
      <w:pPr>
        <w:spacing w:after="0" w:line="480" w:lineRule="auto"/>
        <w:rPr>
          <w:rFonts w:ascii="Times New Roman" w:eastAsiaTheme="majorEastAsia" w:hAnsi="Times New Roman" w:cs="Times New Roman"/>
          <w:kern w:val="20"/>
        </w:rPr>
      </w:pPr>
    </w:p>
    <w:p w14:paraId="25B9F64A" w14:textId="77777777" w:rsidR="00421889" w:rsidRDefault="00421889" w:rsidP="00DE4235">
      <w:pPr>
        <w:spacing w:after="0" w:line="480" w:lineRule="auto"/>
        <w:rPr>
          <w:rFonts w:ascii="Times New Roman" w:eastAsiaTheme="majorEastAsia" w:hAnsi="Times New Roman" w:cs="Times New Roman"/>
          <w:kern w:val="20"/>
        </w:rPr>
      </w:pPr>
    </w:p>
    <w:p w14:paraId="6EA01FFD" w14:textId="77777777" w:rsidR="00421889" w:rsidRDefault="00421889" w:rsidP="00DE4235">
      <w:pPr>
        <w:spacing w:after="0" w:line="480" w:lineRule="auto"/>
        <w:rPr>
          <w:rFonts w:ascii="Times New Roman" w:eastAsiaTheme="majorEastAsia" w:hAnsi="Times New Roman" w:cs="Times New Roman"/>
          <w:kern w:val="20"/>
        </w:rPr>
      </w:pPr>
    </w:p>
    <w:p w14:paraId="3B836A57" w14:textId="77777777" w:rsidR="00421889" w:rsidRDefault="00421889" w:rsidP="00DE4235">
      <w:pPr>
        <w:spacing w:after="0" w:line="480" w:lineRule="auto"/>
        <w:rPr>
          <w:rFonts w:ascii="Times New Roman" w:eastAsiaTheme="majorEastAsia" w:hAnsi="Times New Roman" w:cs="Times New Roman"/>
          <w:kern w:val="20"/>
        </w:rPr>
      </w:pPr>
    </w:p>
    <w:p w14:paraId="1E6B91D3" w14:textId="77777777" w:rsidR="00421889" w:rsidRDefault="00421889" w:rsidP="00DE4235">
      <w:pPr>
        <w:spacing w:after="0" w:line="480" w:lineRule="auto"/>
        <w:rPr>
          <w:rFonts w:ascii="Times New Roman" w:eastAsiaTheme="majorEastAsia" w:hAnsi="Times New Roman" w:cs="Times New Roman"/>
          <w:kern w:val="20"/>
        </w:rPr>
      </w:pPr>
    </w:p>
    <w:p w14:paraId="0BF2EE7B" w14:textId="693397A5" w:rsidR="00421889" w:rsidRDefault="00421889"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7B4D972A" wp14:editId="6541F6BC">
            <wp:extent cx="5943600" cy="6971665"/>
            <wp:effectExtent l="0" t="0" r="0" b="635"/>
            <wp:docPr id="1022346256" name="Picture 10" descr="A chart of a number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346256" name="Picture 10" descr="A chart of a number of different colored square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6971665"/>
                    </a:xfrm>
                    <a:prstGeom prst="rect">
                      <a:avLst/>
                    </a:prstGeom>
                  </pic:spPr>
                </pic:pic>
              </a:graphicData>
            </a:graphic>
          </wp:inline>
        </w:drawing>
      </w:r>
    </w:p>
    <w:p w14:paraId="0F0B60D9" w14:textId="77777777" w:rsidR="00421889" w:rsidRPr="00421889" w:rsidRDefault="00421889" w:rsidP="00421889">
      <w:pPr>
        <w:spacing w:after="0" w:line="480" w:lineRule="auto"/>
        <w:rPr>
          <w:rFonts w:ascii="Times New Roman" w:eastAsiaTheme="majorEastAsia" w:hAnsi="Times New Roman" w:cs="Times New Roman"/>
          <w:kern w:val="20"/>
        </w:rPr>
      </w:pPr>
      <w:r w:rsidRPr="00421889">
        <w:rPr>
          <w:rFonts w:ascii="Times New Roman" w:eastAsiaTheme="majorEastAsia" w:hAnsi="Times New Roman" w:cs="Times New Roman"/>
          <w:b/>
          <w:bCs/>
          <w:kern w:val="20"/>
        </w:rPr>
        <w:t>Fig. S10.</w:t>
      </w:r>
      <w:r w:rsidRPr="00421889">
        <w:rPr>
          <w:rFonts w:ascii="Times New Roman" w:eastAsiaTheme="majorEastAsia" w:hAnsi="Times New Roman" w:cs="Times New Roman"/>
          <w:kern w:val="20"/>
        </w:rPr>
        <w:t xml:space="preserve"> </w:t>
      </w:r>
      <w:r w:rsidRPr="00421889">
        <w:rPr>
          <w:rFonts w:ascii="Times New Roman" w:eastAsiaTheme="majorEastAsia" w:hAnsi="Times New Roman" w:cs="Times New Roman"/>
          <w:b/>
          <w:bCs/>
          <w:kern w:val="20"/>
        </w:rPr>
        <w:t xml:space="preserve">Single-cell gene expression profiles of distinct cell clusters in mutant C35 cells treated with </w:t>
      </w:r>
      <w:proofErr w:type="spellStart"/>
      <w:r w:rsidRPr="00421889">
        <w:rPr>
          <w:rFonts w:ascii="Times New Roman" w:eastAsiaTheme="majorEastAsia" w:hAnsi="Times New Roman" w:cs="Times New Roman"/>
          <w:b/>
          <w:bCs/>
          <w:kern w:val="20"/>
        </w:rPr>
        <w:t>alpelisib</w:t>
      </w:r>
      <w:proofErr w:type="spellEnd"/>
      <w:r w:rsidRPr="00421889">
        <w:rPr>
          <w:rFonts w:ascii="Times New Roman" w:eastAsiaTheme="majorEastAsia" w:hAnsi="Times New Roman" w:cs="Times New Roman"/>
          <w:b/>
          <w:bCs/>
          <w:kern w:val="20"/>
        </w:rPr>
        <w:t>.</w:t>
      </w:r>
      <w:r w:rsidRPr="00421889">
        <w:rPr>
          <w:rFonts w:ascii="Times New Roman" w:eastAsiaTheme="majorEastAsia" w:hAnsi="Times New Roman" w:cs="Times New Roman"/>
          <w:kern w:val="20"/>
        </w:rPr>
        <w:t xml:space="preserve"> Heatmap displays the DEGs for each cluster. The colored bars and </w:t>
      </w:r>
      <w:r w:rsidRPr="00421889">
        <w:rPr>
          <w:rFonts w:ascii="Times New Roman" w:eastAsiaTheme="majorEastAsia" w:hAnsi="Times New Roman" w:cs="Times New Roman"/>
          <w:kern w:val="20"/>
        </w:rPr>
        <w:lastRenderedPageBreak/>
        <w:t xml:space="preserve">numbers at the top represent each cluster. Each column represents a single cell, and each row represents a gene. The turquoise vertical bar highlights the DEGS in cluster 5. </w:t>
      </w:r>
    </w:p>
    <w:p w14:paraId="1BE5E342" w14:textId="77777777" w:rsidR="00DE4235" w:rsidRDefault="00DE4235" w:rsidP="00DE4235">
      <w:pPr>
        <w:spacing w:after="0" w:line="480" w:lineRule="auto"/>
        <w:rPr>
          <w:rFonts w:ascii="Times New Roman" w:eastAsiaTheme="majorEastAsia" w:hAnsi="Times New Roman" w:cs="Times New Roman"/>
          <w:kern w:val="20"/>
        </w:rPr>
      </w:pPr>
    </w:p>
    <w:p w14:paraId="13D1137A" w14:textId="77777777" w:rsidR="00421889" w:rsidRDefault="00421889" w:rsidP="00DE4235">
      <w:pPr>
        <w:spacing w:after="0" w:line="480" w:lineRule="auto"/>
        <w:rPr>
          <w:rFonts w:ascii="Times New Roman" w:eastAsiaTheme="majorEastAsia" w:hAnsi="Times New Roman" w:cs="Times New Roman"/>
          <w:kern w:val="20"/>
        </w:rPr>
      </w:pPr>
    </w:p>
    <w:p w14:paraId="249E6C23" w14:textId="77777777" w:rsidR="00421889" w:rsidRDefault="00421889" w:rsidP="00DE4235">
      <w:pPr>
        <w:spacing w:after="0" w:line="480" w:lineRule="auto"/>
        <w:rPr>
          <w:rFonts w:ascii="Times New Roman" w:eastAsiaTheme="majorEastAsia" w:hAnsi="Times New Roman" w:cs="Times New Roman"/>
          <w:kern w:val="20"/>
        </w:rPr>
      </w:pPr>
    </w:p>
    <w:p w14:paraId="69E24313" w14:textId="77777777" w:rsidR="00421889" w:rsidRDefault="00421889" w:rsidP="00DE4235">
      <w:pPr>
        <w:spacing w:after="0" w:line="480" w:lineRule="auto"/>
        <w:rPr>
          <w:rFonts w:ascii="Times New Roman" w:eastAsiaTheme="majorEastAsia" w:hAnsi="Times New Roman" w:cs="Times New Roman"/>
          <w:kern w:val="20"/>
        </w:rPr>
      </w:pPr>
    </w:p>
    <w:p w14:paraId="7423991E" w14:textId="77777777" w:rsidR="00421889" w:rsidRDefault="00421889" w:rsidP="00DE4235">
      <w:pPr>
        <w:spacing w:after="0" w:line="480" w:lineRule="auto"/>
        <w:rPr>
          <w:rFonts w:ascii="Times New Roman" w:eastAsiaTheme="majorEastAsia" w:hAnsi="Times New Roman" w:cs="Times New Roman"/>
          <w:kern w:val="20"/>
        </w:rPr>
      </w:pPr>
    </w:p>
    <w:p w14:paraId="263411F5" w14:textId="77777777" w:rsidR="00421889" w:rsidRDefault="00421889" w:rsidP="00DE4235">
      <w:pPr>
        <w:spacing w:after="0" w:line="480" w:lineRule="auto"/>
        <w:rPr>
          <w:rFonts w:ascii="Times New Roman" w:eastAsiaTheme="majorEastAsia" w:hAnsi="Times New Roman" w:cs="Times New Roman"/>
          <w:kern w:val="20"/>
        </w:rPr>
      </w:pPr>
    </w:p>
    <w:p w14:paraId="70AD364F" w14:textId="77777777" w:rsidR="00421889" w:rsidRDefault="00421889" w:rsidP="00DE4235">
      <w:pPr>
        <w:spacing w:after="0" w:line="480" w:lineRule="auto"/>
        <w:rPr>
          <w:rFonts w:ascii="Times New Roman" w:eastAsiaTheme="majorEastAsia" w:hAnsi="Times New Roman" w:cs="Times New Roman"/>
          <w:kern w:val="20"/>
        </w:rPr>
      </w:pPr>
    </w:p>
    <w:p w14:paraId="44AE80E9" w14:textId="77777777" w:rsidR="00421889" w:rsidRDefault="00421889" w:rsidP="00DE4235">
      <w:pPr>
        <w:spacing w:after="0" w:line="480" w:lineRule="auto"/>
        <w:rPr>
          <w:rFonts w:ascii="Times New Roman" w:eastAsiaTheme="majorEastAsia" w:hAnsi="Times New Roman" w:cs="Times New Roman"/>
          <w:kern w:val="20"/>
        </w:rPr>
      </w:pPr>
    </w:p>
    <w:p w14:paraId="5461B73A" w14:textId="77777777" w:rsidR="00421889" w:rsidRDefault="00421889" w:rsidP="00DE4235">
      <w:pPr>
        <w:spacing w:after="0" w:line="480" w:lineRule="auto"/>
        <w:rPr>
          <w:rFonts w:ascii="Times New Roman" w:eastAsiaTheme="majorEastAsia" w:hAnsi="Times New Roman" w:cs="Times New Roman"/>
          <w:kern w:val="20"/>
        </w:rPr>
      </w:pPr>
    </w:p>
    <w:p w14:paraId="12D6C75F" w14:textId="77777777" w:rsidR="00421889" w:rsidRDefault="00421889" w:rsidP="00DE4235">
      <w:pPr>
        <w:spacing w:after="0" w:line="480" w:lineRule="auto"/>
        <w:rPr>
          <w:rFonts w:ascii="Times New Roman" w:eastAsiaTheme="majorEastAsia" w:hAnsi="Times New Roman" w:cs="Times New Roman"/>
          <w:kern w:val="20"/>
        </w:rPr>
      </w:pPr>
    </w:p>
    <w:p w14:paraId="4847CA7A" w14:textId="77777777" w:rsidR="00421889" w:rsidRDefault="00421889" w:rsidP="00DE4235">
      <w:pPr>
        <w:spacing w:after="0" w:line="480" w:lineRule="auto"/>
        <w:rPr>
          <w:rFonts w:ascii="Times New Roman" w:eastAsiaTheme="majorEastAsia" w:hAnsi="Times New Roman" w:cs="Times New Roman"/>
          <w:kern w:val="20"/>
        </w:rPr>
      </w:pPr>
    </w:p>
    <w:p w14:paraId="0D498F69" w14:textId="77777777" w:rsidR="00421889" w:rsidRDefault="00421889" w:rsidP="00DE4235">
      <w:pPr>
        <w:spacing w:after="0" w:line="480" w:lineRule="auto"/>
        <w:rPr>
          <w:rFonts w:ascii="Times New Roman" w:eastAsiaTheme="majorEastAsia" w:hAnsi="Times New Roman" w:cs="Times New Roman"/>
          <w:kern w:val="20"/>
        </w:rPr>
      </w:pPr>
    </w:p>
    <w:p w14:paraId="1DBFA2FC" w14:textId="77777777" w:rsidR="00421889" w:rsidRDefault="00421889" w:rsidP="00DE4235">
      <w:pPr>
        <w:spacing w:after="0" w:line="480" w:lineRule="auto"/>
        <w:rPr>
          <w:rFonts w:ascii="Times New Roman" w:eastAsiaTheme="majorEastAsia" w:hAnsi="Times New Roman" w:cs="Times New Roman"/>
          <w:kern w:val="20"/>
        </w:rPr>
      </w:pPr>
    </w:p>
    <w:p w14:paraId="30284D51" w14:textId="77777777" w:rsidR="00421889" w:rsidRDefault="00421889" w:rsidP="00DE4235">
      <w:pPr>
        <w:spacing w:after="0" w:line="480" w:lineRule="auto"/>
        <w:rPr>
          <w:rFonts w:ascii="Times New Roman" w:eastAsiaTheme="majorEastAsia" w:hAnsi="Times New Roman" w:cs="Times New Roman"/>
          <w:kern w:val="20"/>
        </w:rPr>
      </w:pPr>
    </w:p>
    <w:p w14:paraId="28FA859F" w14:textId="77777777" w:rsidR="00421889" w:rsidRDefault="00421889" w:rsidP="00DE4235">
      <w:pPr>
        <w:spacing w:after="0" w:line="480" w:lineRule="auto"/>
        <w:rPr>
          <w:rFonts w:ascii="Times New Roman" w:eastAsiaTheme="majorEastAsia" w:hAnsi="Times New Roman" w:cs="Times New Roman"/>
          <w:kern w:val="20"/>
        </w:rPr>
      </w:pPr>
    </w:p>
    <w:p w14:paraId="449AF088" w14:textId="77777777" w:rsidR="00421889" w:rsidRDefault="00421889" w:rsidP="00DE4235">
      <w:pPr>
        <w:spacing w:after="0" w:line="480" w:lineRule="auto"/>
        <w:rPr>
          <w:rFonts w:ascii="Times New Roman" w:eastAsiaTheme="majorEastAsia" w:hAnsi="Times New Roman" w:cs="Times New Roman"/>
          <w:kern w:val="20"/>
        </w:rPr>
      </w:pPr>
    </w:p>
    <w:p w14:paraId="36289CE7" w14:textId="77777777" w:rsidR="00421889" w:rsidRDefault="00421889" w:rsidP="00DE4235">
      <w:pPr>
        <w:spacing w:after="0" w:line="480" w:lineRule="auto"/>
        <w:rPr>
          <w:rFonts w:ascii="Times New Roman" w:eastAsiaTheme="majorEastAsia" w:hAnsi="Times New Roman" w:cs="Times New Roman"/>
          <w:kern w:val="20"/>
        </w:rPr>
      </w:pPr>
    </w:p>
    <w:p w14:paraId="6CD2D321" w14:textId="77777777" w:rsidR="00421889" w:rsidRDefault="00421889" w:rsidP="00DE4235">
      <w:pPr>
        <w:spacing w:after="0" w:line="480" w:lineRule="auto"/>
        <w:rPr>
          <w:rFonts w:ascii="Times New Roman" w:eastAsiaTheme="majorEastAsia" w:hAnsi="Times New Roman" w:cs="Times New Roman"/>
          <w:kern w:val="20"/>
        </w:rPr>
      </w:pPr>
    </w:p>
    <w:p w14:paraId="1AF6EB0A" w14:textId="77777777" w:rsidR="00421889" w:rsidRDefault="00421889" w:rsidP="00DE4235">
      <w:pPr>
        <w:spacing w:after="0" w:line="480" w:lineRule="auto"/>
        <w:rPr>
          <w:rFonts w:ascii="Times New Roman" w:eastAsiaTheme="majorEastAsia" w:hAnsi="Times New Roman" w:cs="Times New Roman"/>
          <w:kern w:val="20"/>
        </w:rPr>
      </w:pPr>
    </w:p>
    <w:p w14:paraId="57E10591" w14:textId="77777777" w:rsidR="00421889" w:rsidRDefault="00421889" w:rsidP="00DE4235">
      <w:pPr>
        <w:spacing w:after="0" w:line="480" w:lineRule="auto"/>
        <w:rPr>
          <w:rFonts w:ascii="Times New Roman" w:eastAsiaTheme="majorEastAsia" w:hAnsi="Times New Roman" w:cs="Times New Roman"/>
          <w:kern w:val="20"/>
        </w:rPr>
      </w:pPr>
    </w:p>
    <w:p w14:paraId="74AD031F" w14:textId="77777777" w:rsidR="00421889" w:rsidRDefault="00421889" w:rsidP="00DE4235">
      <w:pPr>
        <w:spacing w:after="0" w:line="480" w:lineRule="auto"/>
        <w:rPr>
          <w:rFonts w:ascii="Times New Roman" w:eastAsiaTheme="majorEastAsia" w:hAnsi="Times New Roman" w:cs="Times New Roman"/>
          <w:kern w:val="20"/>
        </w:rPr>
      </w:pPr>
    </w:p>
    <w:p w14:paraId="21AF8304" w14:textId="44660962" w:rsidR="00421889" w:rsidRDefault="00C55871"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1982D4F6" wp14:editId="784512F9">
            <wp:extent cx="5943600" cy="3073400"/>
            <wp:effectExtent l="0" t="0" r="0" b="0"/>
            <wp:docPr id="1006323515" name="Picture 11" descr="A graph of a dn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23515" name="Picture 11" descr="A graph of a dna test&#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073400"/>
                    </a:xfrm>
                    <a:prstGeom prst="rect">
                      <a:avLst/>
                    </a:prstGeom>
                  </pic:spPr>
                </pic:pic>
              </a:graphicData>
            </a:graphic>
          </wp:inline>
        </w:drawing>
      </w:r>
    </w:p>
    <w:p w14:paraId="4202395E" w14:textId="3B7BB053" w:rsidR="00C55871" w:rsidRPr="00C55871" w:rsidRDefault="00C55871" w:rsidP="00C55871">
      <w:pPr>
        <w:spacing w:after="0" w:line="480" w:lineRule="auto"/>
        <w:rPr>
          <w:rFonts w:ascii="Times New Roman" w:eastAsiaTheme="majorEastAsia" w:hAnsi="Times New Roman" w:cs="Times New Roman"/>
          <w:kern w:val="20"/>
        </w:rPr>
      </w:pPr>
      <w:r w:rsidRPr="00C55871">
        <w:rPr>
          <w:rFonts w:ascii="Times New Roman" w:eastAsiaTheme="majorEastAsia" w:hAnsi="Times New Roman" w:cs="Times New Roman"/>
          <w:b/>
          <w:bCs/>
          <w:kern w:val="20"/>
        </w:rPr>
        <w:t xml:space="preserve">Fig. S11. Enrichment of MAPK/ERK pathway in response to </w:t>
      </w:r>
      <w:proofErr w:type="spellStart"/>
      <w:r w:rsidRPr="00C55871">
        <w:rPr>
          <w:rFonts w:ascii="Times New Roman" w:eastAsiaTheme="majorEastAsia" w:hAnsi="Times New Roman" w:cs="Times New Roman"/>
          <w:b/>
          <w:bCs/>
          <w:kern w:val="20"/>
        </w:rPr>
        <w:t>alpelisib</w:t>
      </w:r>
      <w:proofErr w:type="spellEnd"/>
      <w:r w:rsidRPr="00C55871">
        <w:rPr>
          <w:rFonts w:ascii="Times New Roman" w:eastAsiaTheme="majorEastAsia" w:hAnsi="Times New Roman" w:cs="Times New Roman"/>
          <w:b/>
          <w:bCs/>
          <w:kern w:val="20"/>
        </w:rPr>
        <w:t xml:space="preserve"> treatment</w:t>
      </w:r>
      <w:r w:rsidRPr="00C55871">
        <w:rPr>
          <w:rFonts w:ascii="Times New Roman" w:eastAsiaTheme="majorEastAsia" w:hAnsi="Times New Roman" w:cs="Times New Roman"/>
          <w:kern w:val="20"/>
        </w:rPr>
        <w:t>. (</w:t>
      </w:r>
      <w:r w:rsidRPr="00C55871">
        <w:rPr>
          <w:rFonts w:ascii="Times New Roman" w:eastAsiaTheme="majorEastAsia" w:hAnsi="Times New Roman" w:cs="Times New Roman"/>
          <w:b/>
          <w:bCs/>
          <w:kern w:val="20"/>
        </w:rPr>
        <w:t>A)</w:t>
      </w:r>
      <w:r w:rsidRPr="00C55871">
        <w:rPr>
          <w:rFonts w:ascii="Times New Roman" w:eastAsiaTheme="majorEastAsia" w:hAnsi="Times New Roman" w:cs="Times New Roman"/>
          <w:kern w:val="20"/>
        </w:rPr>
        <w:t xml:space="preserve"> Representative immunoblotting data show dose-dependent feedback activation of phosphorylated ERK upon ZSTK474, a pan-PI3K inhibitor, treatment for 24 hours in WT and C35 cells. (</w:t>
      </w:r>
      <w:r w:rsidRPr="00C55871">
        <w:rPr>
          <w:rFonts w:ascii="Times New Roman" w:eastAsiaTheme="majorEastAsia" w:hAnsi="Times New Roman" w:cs="Times New Roman"/>
          <w:b/>
          <w:bCs/>
          <w:kern w:val="20"/>
        </w:rPr>
        <w:t>B</w:t>
      </w:r>
      <w:r w:rsidRPr="00C55871">
        <w:rPr>
          <w:rFonts w:ascii="Times New Roman" w:eastAsiaTheme="majorEastAsia" w:hAnsi="Times New Roman" w:cs="Times New Roman"/>
          <w:kern w:val="20"/>
        </w:rPr>
        <w:t xml:space="preserve">) Enrichment plots from </w:t>
      </w:r>
      <w:proofErr w:type="spellStart"/>
      <w:r w:rsidRPr="00C55871">
        <w:rPr>
          <w:rFonts w:ascii="Times New Roman" w:eastAsiaTheme="majorEastAsia" w:hAnsi="Times New Roman" w:cs="Times New Roman"/>
          <w:kern w:val="20"/>
        </w:rPr>
        <w:t>fgsea</w:t>
      </w:r>
      <w:proofErr w:type="spellEnd"/>
      <w:r w:rsidRPr="00C55871">
        <w:rPr>
          <w:rFonts w:ascii="Times New Roman" w:eastAsiaTheme="majorEastAsia" w:hAnsi="Times New Roman" w:cs="Times New Roman"/>
          <w:kern w:val="20"/>
        </w:rPr>
        <w:t xml:space="preserve"> analysis performed with a pre-ranked gene list from the </w:t>
      </w:r>
      <w:r w:rsidRPr="00C55871">
        <w:rPr>
          <w:rFonts w:ascii="Times New Roman" w:eastAsiaTheme="majorEastAsia" w:hAnsi="Times New Roman" w:cs="Times New Roman"/>
          <w:i/>
          <w:iCs/>
          <w:kern w:val="20"/>
        </w:rPr>
        <w:t>PIK3CA-</w:t>
      </w:r>
      <w:r w:rsidRPr="00C55871">
        <w:rPr>
          <w:rFonts w:ascii="Times New Roman" w:eastAsiaTheme="majorEastAsia" w:hAnsi="Times New Roman" w:cs="Times New Roman"/>
          <w:kern w:val="20"/>
        </w:rPr>
        <w:t xml:space="preserve">mutant COSB-H1047R cells treated with </w:t>
      </w:r>
      <w:proofErr w:type="spellStart"/>
      <w:r w:rsidRPr="00C55871">
        <w:rPr>
          <w:rFonts w:ascii="Times New Roman" w:eastAsiaTheme="majorEastAsia" w:hAnsi="Times New Roman" w:cs="Times New Roman"/>
          <w:kern w:val="20"/>
        </w:rPr>
        <w:t>alpelisib</w:t>
      </w:r>
      <w:proofErr w:type="spellEnd"/>
      <w:r w:rsidRPr="00C55871">
        <w:rPr>
          <w:rFonts w:ascii="Times New Roman" w:eastAsiaTheme="majorEastAsia" w:hAnsi="Times New Roman" w:cs="Times New Roman"/>
          <w:kern w:val="20"/>
        </w:rPr>
        <w:t xml:space="preserve"> and DMSO. (</w:t>
      </w:r>
      <w:r w:rsidRPr="00C55871">
        <w:rPr>
          <w:rFonts w:ascii="Times New Roman" w:eastAsiaTheme="majorEastAsia" w:hAnsi="Times New Roman" w:cs="Times New Roman"/>
          <w:b/>
          <w:bCs/>
          <w:kern w:val="20"/>
        </w:rPr>
        <w:t>C</w:t>
      </w:r>
      <w:r w:rsidRPr="00C55871">
        <w:rPr>
          <w:rFonts w:ascii="Times New Roman" w:eastAsiaTheme="majorEastAsia" w:hAnsi="Times New Roman" w:cs="Times New Roman"/>
          <w:kern w:val="20"/>
        </w:rPr>
        <w:t xml:space="preserve">) Enrichment scores were estimated by </w:t>
      </w:r>
      <w:proofErr w:type="spellStart"/>
      <w:r w:rsidRPr="00C55871">
        <w:rPr>
          <w:rFonts w:ascii="Times New Roman" w:eastAsiaTheme="majorEastAsia" w:hAnsi="Times New Roman" w:cs="Times New Roman"/>
          <w:kern w:val="20"/>
        </w:rPr>
        <w:t>fgsea</w:t>
      </w:r>
      <w:proofErr w:type="spellEnd"/>
      <w:r w:rsidRPr="00C55871">
        <w:rPr>
          <w:rFonts w:ascii="Times New Roman" w:eastAsiaTheme="majorEastAsia" w:hAnsi="Times New Roman" w:cs="Times New Roman"/>
          <w:kern w:val="20"/>
        </w:rPr>
        <w:t xml:space="preserve"> analysis using a pre-ranked gene list from </w:t>
      </w:r>
      <w:r w:rsidRPr="00C55871">
        <w:rPr>
          <w:rFonts w:ascii="Times New Roman" w:eastAsiaTheme="majorEastAsia" w:hAnsi="Times New Roman" w:cs="Times New Roman"/>
          <w:i/>
          <w:iCs/>
          <w:kern w:val="20"/>
        </w:rPr>
        <w:t>PIK3CA</w:t>
      </w:r>
      <w:r w:rsidRPr="00C55871">
        <w:rPr>
          <w:rFonts w:ascii="Times New Roman" w:eastAsiaTheme="majorEastAsia" w:hAnsi="Times New Roman" w:cs="Times New Roman"/>
          <w:kern w:val="20"/>
        </w:rPr>
        <w:t xml:space="preserve">-H1047R transformed MCF10A human mammary gland cells treated with </w:t>
      </w:r>
      <w:proofErr w:type="spellStart"/>
      <w:r w:rsidRPr="00C55871">
        <w:rPr>
          <w:rFonts w:ascii="Times New Roman" w:eastAsiaTheme="majorEastAsia" w:hAnsi="Times New Roman" w:cs="Times New Roman"/>
          <w:kern w:val="20"/>
        </w:rPr>
        <w:t>alpelisib</w:t>
      </w:r>
      <w:proofErr w:type="spellEnd"/>
      <w:r w:rsidRPr="00C55871">
        <w:rPr>
          <w:rFonts w:ascii="Times New Roman" w:eastAsiaTheme="majorEastAsia" w:hAnsi="Times New Roman" w:cs="Times New Roman"/>
          <w:kern w:val="20"/>
        </w:rPr>
        <w:t xml:space="preserve"> and DMSO. RNA-seq gene expression data were downloaded from Gene Expression Omnibus (GEO) database with the accession number GSE157858. Gene rank for GSEA analysis was determined by Wald statistics using DESeq2 software. NES and adjusted p-value are calculated with 1</w:t>
      </w:r>
      <w:r>
        <w:rPr>
          <w:rFonts w:ascii="Times New Roman" w:eastAsiaTheme="majorEastAsia" w:hAnsi="Times New Roman" w:cs="Times New Roman"/>
          <w:kern w:val="20"/>
        </w:rPr>
        <w:t>,</w:t>
      </w:r>
      <w:r w:rsidRPr="00C55871">
        <w:rPr>
          <w:rFonts w:ascii="Times New Roman" w:eastAsiaTheme="majorEastAsia" w:hAnsi="Times New Roman" w:cs="Times New Roman"/>
          <w:kern w:val="20"/>
        </w:rPr>
        <w:t>000 permutations.</w:t>
      </w:r>
    </w:p>
    <w:p w14:paraId="4B9F351F" w14:textId="77777777" w:rsidR="00DE4235" w:rsidRDefault="00DE4235" w:rsidP="00DE4235">
      <w:pPr>
        <w:spacing w:after="0" w:line="480" w:lineRule="auto"/>
        <w:rPr>
          <w:rFonts w:ascii="Times New Roman" w:eastAsiaTheme="majorEastAsia" w:hAnsi="Times New Roman" w:cs="Times New Roman"/>
          <w:kern w:val="20"/>
        </w:rPr>
      </w:pPr>
    </w:p>
    <w:p w14:paraId="7D42444E" w14:textId="77777777" w:rsidR="00DE4235" w:rsidRDefault="00DE4235" w:rsidP="00DE4235">
      <w:pPr>
        <w:spacing w:after="0" w:line="480" w:lineRule="auto"/>
        <w:rPr>
          <w:rFonts w:ascii="Times New Roman" w:eastAsiaTheme="majorEastAsia" w:hAnsi="Times New Roman" w:cs="Times New Roman"/>
          <w:kern w:val="20"/>
        </w:rPr>
      </w:pPr>
    </w:p>
    <w:p w14:paraId="0A708980" w14:textId="77777777" w:rsidR="00C55871" w:rsidRDefault="00C55871" w:rsidP="00DE4235">
      <w:pPr>
        <w:spacing w:after="0" w:line="480" w:lineRule="auto"/>
        <w:rPr>
          <w:rFonts w:ascii="Times New Roman" w:eastAsiaTheme="majorEastAsia" w:hAnsi="Times New Roman" w:cs="Times New Roman"/>
          <w:kern w:val="20"/>
        </w:rPr>
      </w:pPr>
    </w:p>
    <w:p w14:paraId="2E9F62A6" w14:textId="77777777" w:rsidR="00C55871" w:rsidRDefault="00C55871" w:rsidP="00DE4235">
      <w:pPr>
        <w:spacing w:after="0" w:line="480" w:lineRule="auto"/>
        <w:rPr>
          <w:rFonts w:ascii="Times New Roman" w:eastAsiaTheme="majorEastAsia" w:hAnsi="Times New Roman" w:cs="Times New Roman"/>
          <w:kern w:val="20"/>
        </w:rPr>
      </w:pPr>
    </w:p>
    <w:p w14:paraId="765F5B6B" w14:textId="5827B252" w:rsidR="00C55871" w:rsidRDefault="00C55871" w:rsidP="00DE4235">
      <w:pPr>
        <w:spacing w:after="0" w:line="480" w:lineRule="auto"/>
        <w:rPr>
          <w:rFonts w:ascii="Times New Roman" w:eastAsiaTheme="majorEastAsia" w:hAnsi="Times New Roman" w:cs="Times New Roman"/>
          <w:kern w:val="20"/>
        </w:rPr>
      </w:pPr>
      <w:r>
        <w:rPr>
          <w:rFonts w:ascii="Times New Roman" w:eastAsiaTheme="majorEastAsia" w:hAnsi="Times New Roman" w:cs="Times New Roman"/>
          <w:noProof/>
          <w:kern w:val="20"/>
        </w:rPr>
        <w:lastRenderedPageBreak/>
        <w:drawing>
          <wp:inline distT="0" distB="0" distL="0" distR="0" wp14:anchorId="05F0DBB8" wp14:editId="4598215F">
            <wp:extent cx="4432300" cy="2946400"/>
            <wp:effectExtent l="0" t="0" r="0" b="0"/>
            <wp:docPr id="2115455073" name="Picture 12" descr="A map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55073" name="Picture 12" descr="A map of a number of object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32300" cy="2946400"/>
                    </a:xfrm>
                    <a:prstGeom prst="rect">
                      <a:avLst/>
                    </a:prstGeom>
                  </pic:spPr>
                </pic:pic>
              </a:graphicData>
            </a:graphic>
          </wp:inline>
        </w:drawing>
      </w:r>
    </w:p>
    <w:p w14:paraId="20208215" w14:textId="77777777" w:rsidR="00C55871" w:rsidRPr="00C55871" w:rsidRDefault="00C55871" w:rsidP="00C55871">
      <w:pPr>
        <w:spacing w:after="0" w:line="480" w:lineRule="auto"/>
        <w:rPr>
          <w:rFonts w:ascii="Times New Roman" w:eastAsiaTheme="majorEastAsia" w:hAnsi="Times New Roman" w:cs="Times New Roman"/>
          <w:kern w:val="20"/>
        </w:rPr>
      </w:pPr>
      <w:r w:rsidRPr="00C55871">
        <w:rPr>
          <w:rFonts w:ascii="Times New Roman" w:eastAsiaTheme="majorEastAsia" w:hAnsi="Times New Roman" w:cs="Times New Roman"/>
          <w:b/>
          <w:bCs/>
          <w:kern w:val="20"/>
        </w:rPr>
        <w:t xml:space="preserve">Fig. S12. </w:t>
      </w:r>
      <w:r w:rsidRPr="00C55871">
        <w:rPr>
          <w:rFonts w:ascii="Times New Roman" w:eastAsiaTheme="majorEastAsia" w:hAnsi="Times New Roman" w:cs="Times New Roman"/>
          <w:kern w:val="20"/>
        </w:rPr>
        <w:t xml:space="preserve">Heatmap shows </w:t>
      </w:r>
      <w:proofErr w:type="spellStart"/>
      <w:r w:rsidRPr="00C55871">
        <w:rPr>
          <w:rFonts w:ascii="Times New Roman" w:eastAsiaTheme="majorEastAsia" w:hAnsi="Times New Roman" w:cs="Times New Roman"/>
          <w:kern w:val="20"/>
        </w:rPr>
        <w:t>pseudotime</w:t>
      </w:r>
      <w:proofErr w:type="spellEnd"/>
      <w:r w:rsidRPr="00C55871">
        <w:rPr>
          <w:rFonts w:ascii="Times New Roman" w:eastAsiaTheme="majorEastAsia" w:hAnsi="Times New Roman" w:cs="Times New Roman"/>
          <w:kern w:val="20"/>
        </w:rPr>
        <w:t xml:space="preserve"> of each </w:t>
      </w:r>
      <w:proofErr w:type="gramStart"/>
      <w:r w:rsidRPr="00C55871">
        <w:rPr>
          <w:rFonts w:ascii="Times New Roman" w:eastAsiaTheme="majorEastAsia" w:hAnsi="Times New Roman" w:cs="Times New Roman"/>
          <w:kern w:val="20"/>
        </w:rPr>
        <w:t>single-cell</w:t>
      </w:r>
      <w:proofErr w:type="gramEnd"/>
      <w:r w:rsidRPr="00C55871">
        <w:rPr>
          <w:rFonts w:ascii="Times New Roman" w:eastAsiaTheme="majorEastAsia" w:hAnsi="Times New Roman" w:cs="Times New Roman"/>
          <w:kern w:val="20"/>
        </w:rPr>
        <w:t xml:space="preserve">. </w:t>
      </w:r>
    </w:p>
    <w:p w14:paraId="1E245781" w14:textId="77777777" w:rsidR="00DE4235" w:rsidRDefault="00DE4235" w:rsidP="00DE4235">
      <w:pPr>
        <w:spacing w:after="0" w:line="480" w:lineRule="auto"/>
        <w:rPr>
          <w:rFonts w:ascii="Times New Roman" w:eastAsiaTheme="majorEastAsia" w:hAnsi="Times New Roman" w:cs="Times New Roman"/>
          <w:kern w:val="20"/>
        </w:rPr>
      </w:pPr>
    </w:p>
    <w:p w14:paraId="1FB88662" w14:textId="77777777" w:rsidR="00DE4235" w:rsidRDefault="00DE4235" w:rsidP="00DE4235">
      <w:pPr>
        <w:spacing w:after="0" w:line="480" w:lineRule="auto"/>
        <w:rPr>
          <w:rFonts w:ascii="Times New Roman" w:eastAsiaTheme="majorEastAsia" w:hAnsi="Times New Roman" w:cs="Times New Roman"/>
          <w:kern w:val="20"/>
        </w:rPr>
      </w:pPr>
    </w:p>
    <w:p w14:paraId="221F36F5" w14:textId="77777777" w:rsidR="00DE4235" w:rsidRPr="00DE4235" w:rsidRDefault="00DE4235" w:rsidP="00DE4235">
      <w:pPr>
        <w:spacing w:after="0" w:line="480" w:lineRule="auto"/>
        <w:rPr>
          <w:rFonts w:ascii="Times New Roman" w:eastAsiaTheme="majorEastAsia" w:hAnsi="Times New Roman" w:cs="Times New Roman"/>
          <w:kern w:val="20"/>
        </w:rPr>
      </w:pPr>
    </w:p>
    <w:p w14:paraId="41FBC42E" w14:textId="77777777" w:rsidR="00BE76C1" w:rsidRDefault="00BE76C1" w:rsidP="00DB3B5A">
      <w:pPr>
        <w:spacing w:after="0" w:line="480" w:lineRule="auto"/>
        <w:rPr>
          <w:rStyle w:val="Hyperlink"/>
          <w:rFonts w:ascii="Times New Roman" w:eastAsiaTheme="majorEastAsia" w:hAnsi="Times New Roman" w:cs="Times New Roman"/>
          <w:color w:val="auto"/>
          <w:kern w:val="20"/>
          <w:u w:val="none"/>
        </w:rPr>
      </w:pPr>
    </w:p>
    <w:p w14:paraId="5D14E147"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529149EA"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2981A464"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39FADD08"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24D5BEEC"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19AD7E58"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0CBA48FC"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39D31FB2"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38BED14D" w14:textId="77777777" w:rsidR="00C55871" w:rsidRDefault="00C55871" w:rsidP="00DB3B5A">
      <w:pPr>
        <w:spacing w:after="0" w:line="480" w:lineRule="auto"/>
        <w:rPr>
          <w:rStyle w:val="Hyperlink"/>
          <w:rFonts w:ascii="Times New Roman" w:eastAsiaTheme="majorEastAsia" w:hAnsi="Times New Roman" w:cs="Times New Roman"/>
          <w:color w:val="auto"/>
          <w:kern w:val="20"/>
          <w:u w:val="none"/>
        </w:rPr>
      </w:pPr>
    </w:p>
    <w:p w14:paraId="2EBE40CC" w14:textId="7B468A17" w:rsidR="00BE76C1" w:rsidRPr="00DB3B5A" w:rsidRDefault="00BE76C1" w:rsidP="009962DC">
      <w:pPr>
        <w:rPr>
          <w:rStyle w:val="Hyperlink"/>
          <w:rFonts w:ascii="Times New Roman" w:eastAsiaTheme="majorEastAsia" w:hAnsi="Times New Roman" w:cs="Times New Roman"/>
          <w:color w:val="auto"/>
          <w:kern w:val="20"/>
          <w:u w:val="none"/>
        </w:rPr>
      </w:pPr>
      <w:r>
        <w:rPr>
          <w:rStyle w:val="Hyperlink"/>
          <w:rFonts w:eastAsiaTheme="majorEastAsia"/>
          <w:color w:val="auto"/>
          <w:kern w:val="20"/>
          <w:u w:val="none"/>
        </w:rPr>
        <w:fldChar w:fldCharType="begin"/>
      </w:r>
      <w:r>
        <w:rPr>
          <w:rStyle w:val="Hyperlink"/>
          <w:rFonts w:eastAsiaTheme="majorEastAsia"/>
          <w:color w:val="auto"/>
          <w:kern w:val="20"/>
          <w:u w:val="none"/>
        </w:rPr>
        <w:instrText xml:space="preserve"> ADDIN EN.REFLIST </w:instrText>
      </w:r>
      <w:r>
        <w:rPr>
          <w:rStyle w:val="Hyperlink"/>
          <w:rFonts w:eastAsiaTheme="majorEastAsia"/>
          <w:color w:val="auto"/>
          <w:kern w:val="20"/>
          <w:u w:val="none"/>
        </w:rPr>
        <w:fldChar w:fldCharType="separate"/>
      </w:r>
      <w:r>
        <w:rPr>
          <w:rStyle w:val="Hyperlink"/>
          <w:rFonts w:ascii="Times New Roman" w:eastAsiaTheme="majorEastAsia" w:hAnsi="Times New Roman" w:cs="Times New Roman"/>
          <w:color w:val="auto"/>
          <w:kern w:val="20"/>
          <w:u w:val="none"/>
        </w:rPr>
        <w:fldChar w:fldCharType="end"/>
      </w:r>
    </w:p>
    <w:sectPr w:rsidR="00BE76C1" w:rsidRPr="00DB3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Oncoge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B3B5A"/>
    <w:rsid w:val="000129A0"/>
    <w:rsid w:val="00065EA4"/>
    <w:rsid w:val="00093612"/>
    <w:rsid w:val="000A25C5"/>
    <w:rsid w:val="000C60C7"/>
    <w:rsid w:val="000D53A0"/>
    <w:rsid w:val="000E2A3A"/>
    <w:rsid w:val="000E7746"/>
    <w:rsid w:val="00103823"/>
    <w:rsid w:val="00104EF9"/>
    <w:rsid w:val="0011777E"/>
    <w:rsid w:val="00136F4B"/>
    <w:rsid w:val="00141667"/>
    <w:rsid w:val="00146A2C"/>
    <w:rsid w:val="001617ED"/>
    <w:rsid w:val="0017708F"/>
    <w:rsid w:val="001A379C"/>
    <w:rsid w:val="001C6EA5"/>
    <w:rsid w:val="00206092"/>
    <w:rsid w:val="002103AB"/>
    <w:rsid w:val="00281A4F"/>
    <w:rsid w:val="002C0D59"/>
    <w:rsid w:val="002C4D4C"/>
    <w:rsid w:val="002C72D5"/>
    <w:rsid w:val="002E3007"/>
    <w:rsid w:val="002F2095"/>
    <w:rsid w:val="0030264E"/>
    <w:rsid w:val="003052E3"/>
    <w:rsid w:val="00310CC8"/>
    <w:rsid w:val="003135BC"/>
    <w:rsid w:val="00333EC3"/>
    <w:rsid w:val="00341760"/>
    <w:rsid w:val="003456E8"/>
    <w:rsid w:val="00376B44"/>
    <w:rsid w:val="00394A62"/>
    <w:rsid w:val="003C0BB8"/>
    <w:rsid w:val="00421889"/>
    <w:rsid w:val="00422546"/>
    <w:rsid w:val="00441DE6"/>
    <w:rsid w:val="0044335B"/>
    <w:rsid w:val="00451ACB"/>
    <w:rsid w:val="00464276"/>
    <w:rsid w:val="0046467D"/>
    <w:rsid w:val="004F1771"/>
    <w:rsid w:val="004F37AE"/>
    <w:rsid w:val="004F4F1A"/>
    <w:rsid w:val="00506D47"/>
    <w:rsid w:val="005218AF"/>
    <w:rsid w:val="00521DBB"/>
    <w:rsid w:val="00521EF1"/>
    <w:rsid w:val="00543F45"/>
    <w:rsid w:val="00546973"/>
    <w:rsid w:val="00560606"/>
    <w:rsid w:val="00570C80"/>
    <w:rsid w:val="00573342"/>
    <w:rsid w:val="005A4D37"/>
    <w:rsid w:val="005D16B0"/>
    <w:rsid w:val="005E15D2"/>
    <w:rsid w:val="005F00C9"/>
    <w:rsid w:val="005F64E7"/>
    <w:rsid w:val="006031A9"/>
    <w:rsid w:val="006210E7"/>
    <w:rsid w:val="00631AD4"/>
    <w:rsid w:val="006528AB"/>
    <w:rsid w:val="006548C7"/>
    <w:rsid w:val="006B32B8"/>
    <w:rsid w:val="00724967"/>
    <w:rsid w:val="0073021C"/>
    <w:rsid w:val="0073689C"/>
    <w:rsid w:val="00744961"/>
    <w:rsid w:val="00756D46"/>
    <w:rsid w:val="00777AD0"/>
    <w:rsid w:val="007E6899"/>
    <w:rsid w:val="00824E30"/>
    <w:rsid w:val="00825795"/>
    <w:rsid w:val="008259DF"/>
    <w:rsid w:val="008402EF"/>
    <w:rsid w:val="00857249"/>
    <w:rsid w:val="008A1C31"/>
    <w:rsid w:val="008B50D4"/>
    <w:rsid w:val="008E4335"/>
    <w:rsid w:val="0090430A"/>
    <w:rsid w:val="00913EE2"/>
    <w:rsid w:val="00934E6F"/>
    <w:rsid w:val="009461CA"/>
    <w:rsid w:val="00972D3E"/>
    <w:rsid w:val="009962DC"/>
    <w:rsid w:val="009D4274"/>
    <w:rsid w:val="009D42C0"/>
    <w:rsid w:val="009D4573"/>
    <w:rsid w:val="009E23B0"/>
    <w:rsid w:val="009F2F90"/>
    <w:rsid w:val="009F535C"/>
    <w:rsid w:val="009F734F"/>
    <w:rsid w:val="00A07263"/>
    <w:rsid w:val="00A25654"/>
    <w:rsid w:val="00A26ED0"/>
    <w:rsid w:val="00A308A7"/>
    <w:rsid w:val="00A363C1"/>
    <w:rsid w:val="00A36BF6"/>
    <w:rsid w:val="00A673B7"/>
    <w:rsid w:val="00A674FC"/>
    <w:rsid w:val="00A72D52"/>
    <w:rsid w:val="00A84138"/>
    <w:rsid w:val="00AF0A29"/>
    <w:rsid w:val="00B105B4"/>
    <w:rsid w:val="00B14277"/>
    <w:rsid w:val="00B21EC1"/>
    <w:rsid w:val="00B2695D"/>
    <w:rsid w:val="00B3367E"/>
    <w:rsid w:val="00B5548D"/>
    <w:rsid w:val="00B8269D"/>
    <w:rsid w:val="00B96228"/>
    <w:rsid w:val="00B96ACD"/>
    <w:rsid w:val="00BA041F"/>
    <w:rsid w:val="00BC472B"/>
    <w:rsid w:val="00BD0567"/>
    <w:rsid w:val="00BE1A07"/>
    <w:rsid w:val="00BE76C1"/>
    <w:rsid w:val="00C102EE"/>
    <w:rsid w:val="00C1405D"/>
    <w:rsid w:val="00C3166F"/>
    <w:rsid w:val="00C441A6"/>
    <w:rsid w:val="00C55871"/>
    <w:rsid w:val="00CB25EF"/>
    <w:rsid w:val="00CB7F7F"/>
    <w:rsid w:val="00CC5A21"/>
    <w:rsid w:val="00CD5F57"/>
    <w:rsid w:val="00CF0FDC"/>
    <w:rsid w:val="00D217BE"/>
    <w:rsid w:val="00D23D56"/>
    <w:rsid w:val="00D428C6"/>
    <w:rsid w:val="00D56451"/>
    <w:rsid w:val="00D70121"/>
    <w:rsid w:val="00D7172D"/>
    <w:rsid w:val="00DA79B5"/>
    <w:rsid w:val="00DB017A"/>
    <w:rsid w:val="00DB3B5A"/>
    <w:rsid w:val="00DD508E"/>
    <w:rsid w:val="00DE4235"/>
    <w:rsid w:val="00E41FF3"/>
    <w:rsid w:val="00E63C85"/>
    <w:rsid w:val="00E76AEE"/>
    <w:rsid w:val="00E7707D"/>
    <w:rsid w:val="00EC29D2"/>
    <w:rsid w:val="00ED422B"/>
    <w:rsid w:val="00F56E83"/>
    <w:rsid w:val="00F57768"/>
    <w:rsid w:val="00F60BB6"/>
    <w:rsid w:val="00F953B8"/>
    <w:rsid w:val="00F9738E"/>
    <w:rsid w:val="00FA1A55"/>
    <w:rsid w:val="00FA31C2"/>
    <w:rsid w:val="00FE29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50B2D"/>
  <w15:chartTrackingRefBased/>
  <w15:docId w15:val="{5ADC3A5D-2F70-A345-A1DB-1651631F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B5A"/>
    <w:rPr>
      <w:color w:val="467886" w:themeColor="hyperlink"/>
      <w:u w:val="single"/>
    </w:rPr>
  </w:style>
  <w:style w:type="table" w:styleId="TableGrid">
    <w:name w:val="Table Grid"/>
    <w:basedOn w:val="TableNormal"/>
    <w:uiPriority w:val="39"/>
    <w:rsid w:val="00946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76C1"/>
    <w:pPr>
      <w:spacing w:after="0" w:line="240" w:lineRule="auto"/>
    </w:pPr>
  </w:style>
  <w:style w:type="paragraph" w:customStyle="1" w:styleId="EndNoteBibliographyTitle">
    <w:name w:val="EndNote Bibliography Title"/>
    <w:basedOn w:val="Normal"/>
    <w:link w:val="EndNoteBibliographyTitleChar"/>
    <w:rsid w:val="00BE76C1"/>
    <w:pPr>
      <w:spacing w:after="0"/>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BE76C1"/>
    <w:rPr>
      <w:rFonts w:ascii="Times New Roman" w:hAnsi="Times New Roman" w:cs="Times New Roman"/>
    </w:rPr>
  </w:style>
  <w:style w:type="paragraph" w:customStyle="1" w:styleId="EndNoteBibliography">
    <w:name w:val="EndNote Bibliography"/>
    <w:basedOn w:val="Normal"/>
    <w:link w:val="EndNoteBibliographyChar"/>
    <w:rsid w:val="00BE76C1"/>
    <w:pPr>
      <w:spacing w:line="240" w:lineRule="auto"/>
    </w:pPr>
    <w:rPr>
      <w:rFonts w:ascii="Times New Roman" w:hAnsi="Times New Roman" w:cs="Times New Roman"/>
    </w:rPr>
  </w:style>
  <w:style w:type="character" w:customStyle="1" w:styleId="EndNoteBibliographyChar">
    <w:name w:val="EndNote Bibliography Char"/>
    <w:basedOn w:val="DefaultParagraphFont"/>
    <w:link w:val="EndNoteBibliography"/>
    <w:rsid w:val="00BE76C1"/>
    <w:rPr>
      <w:rFonts w:ascii="Times New Roman" w:hAnsi="Times New Roman" w:cs="Times New Roman"/>
    </w:rPr>
  </w:style>
  <w:style w:type="character" w:styleId="UnresolvedMention">
    <w:name w:val="Unresolved Mention"/>
    <w:basedOn w:val="DefaultParagraphFont"/>
    <w:uiPriority w:val="99"/>
    <w:semiHidden/>
    <w:unhideWhenUsed/>
    <w:rsid w:val="00DE4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380372">
      <w:bodyDiv w:val="1"/>
      <w:marLeft w:val="0"/>
      <w:marRight w:val="0"/>
      <w:marTop w:val="0"/>
      <w:marBottom w:val="0"/>
      <w:divBdr>
        <w:top w:val="none" w:sz="0" w:space="0" w:color="auto"/>
        <w:left w:val="none" w:sz="0" w:space="0" w:color="auto"/>
        <w:bottom w:val="none" w:sz="0" w:space="0" w:color="auto"/>
        <w:right w:val="none" w:sz="0" w:space="0" w:color="auto"/>
      </w:divBdr>
    </w:div>
    <w:div w:id="565578272">
      <w:bodyDiv w:val="1"/>
      <w:marLeft w:val="0"/>
      <w:marRight w:val="0"/>
      <w:marTop w:val="0"/>
      <w:marBottom w:val="0"/>
      <w:divBdr>
        <w:top w:val="none" w:sz="0" w:space="0" w:color="auto"/>
        <w:left w:val="none" w:sz="0" w:space="0" w:color="auto"/>
        <w:bottom w:val="none" w:sz="0" w:space="0" w:color="auto"/>
        <w:right w:val="none" w:sz="0" w:space="0" w:color="auto"/>
      </w:divBdr>
    </w:div>
    <w:div w:id="578176985">
      <w:bodyDiv w:val="1"/>
      <w:marLeft w:val="0"/>
      <w:marRight w:val="0"/>
      <w:marTop w:val="0"/>
      <w:marBottom w:val="0"/>
      <w:divBdr>
        <w:top w:val="none" w:sz="0" w:space="0" w:color="auto"/>
        <w:left w:val="none" w:sz="0" w:space="0" w:color="auto"/>
        <w:bottom w:val="none" w:sz="0" w:space="0" w:color="auto"/>
        <w:right w:val="none" w:sz="0" w:space="0" w:color="auto"/>
      </w:divBdr>
    </w:div>
    <w:div w:id="842277734">
      <w:bodyDiv w:val="1"/>
      <w:marLeft w:val="0"/>
      <w:marRight w:val="0"/>
      <w:marTop w:val="0"/>
      <w:marBottom w:val="0"/>
      <w:divBdr>
        <w:top w:val="none" w:sz="0" w:space="0" w:color="auto"/>
        <w:left w:val="none" w:sz="0" w:space="0" w:color="auto"/>
        <w:bottom w:val="none" w:sz="0" w:space="0" w:color="auto"/>
        <w:right w:val="none" w:sz="0" w:space="0" w:color="auto"/>
      </w:divBdr>
    </w:div>
    <w:div w:id="876544059">
      <w:bodyDiv w:val="1"/>
      <w:marLeft w:val="0"/>
      <w:marRight w:val="0"/>
      <w:marTop w:val="0"/>
      <w:marBottom w:val="0"/>
      <w:divBdr>
        <w:top w:val="none" w:sz="0" w:space="0" w:color="auto"/>
        <w:left w:val="none" w:sz="0" w:space="0" w:color="auto"/>
        <w:bottom w:val="none" w:sz="0" w:space="0" w:color="auto"/>
        <w:right w:val="none" w:sz="0" w:space="0" w:color="auto"/>
      </w:divBdr>
    </w:div>
    <w:div w:id="1064526081">
      <w:bodyDiv w:val="1"/>
      <w:marLeft w:val="0"/>
      <w:marRight w:val="0"/>
      <w:marTop w:val="0"/>
      <w:marBottom w:val="0"/>
      <w:divBdr>
        <w:top w:val="none" w:sz="0" w:space="0" w:color="auto"/>
        <w:left w:val="none" w:sz="0" w:space="0" w:color="auto"/>
        <w:bottom w:val="none" w:sz="0" w:space="0" w:color="auto"/>
        <w:right w:val="none" w:sz="0" w:space="0" w:color="auto"/>
      </w:divBdr>
    </w:div>
    <w:div w:id="1085222090">
      <w:bodyDiv w:val="1"/>
      <w:marLeft w:val="0"/>
      <w:marRight w:val="0"/>
      <w:marTop w:val="0"/>
      <w:marBottom w:val="0"/>
      <w:divBdr>
        <w:top w:val="none" w:sz="0" w:space="0" w:color="auto"/>
        <w:left w:val="none" w:sz="0" w:space="0" w:color="auto"/>
        <w:bottom w:val="none" w:sz="0" w:space="0" w:color="auto"/>
        <w:right w:val="none" w:sz="0" w:space="0" w:color="auto"/>
      </w:divBdr>
    </w:div>
    <w:div w:id="1089615778">
      <w:bodyDiv w:val="1"/>
      <w:marLeft w:val="0"/>
      <w:marRight w:val="0"/>
      <w:marTop w:val="0"/>
      <w:marBottom w:val="0"/>
      <w:divBdr>
        <w:top w:val="none" w:sz="0" w:space="0" w:color="auto"/>
        <w:left w:val="none" w:sz="0" w:space="0" w:color="auto"/>
        <w:bottom w:val="none" w:sz="0" w:space="0" w:color="auto"/>
        <w:right w:val="none" w:sz="0" w:space="0" w:color="auto"/>
      </w:divBdr>
    </w:div>
    <w:div w:id="1340499149">
      <w:bodyDiv w:val="1"/>
      <w:marLeft w:val="0"/>
      <w:marRight w:val="0"/>
      <w:marTop w:val="0"/>
      <w:marBottom w:val="0"/>
      <w:divBdr>
        <w:top w:val="none" w:sz="0" w:space="0" w:color="auto"/>
        <w:left w:val="none" w:sz="0" w:space="0" w:color="auto"/>
        <w:bottom w:val="none" w:sz="0" w:space="0" w:color="auto"/>
        <w:right w:val="none" w:sz="0" w:space="0" w:color="auto"/>
      </w:divBdr>
    </w:div>
    <w:div w:id="1614557391">
      <w:bodyDiv w:val="1"/>
      <w:marLeft w:val="0"/>
      <w:marRight w:val="0"/>
      <w:marTop w:val="0"/>
      <w:marBottom w:val="0"/>
      <w:divBdr>
        <w:top w:val="none" w:sz="0" w:space="0" w:color="auto"/>
        <w:left w:val="none" w:sz="0" w:space="0" w:color="auto"/>
        <w:bottom w:val="none" w:sz="0" w:space="0" w:color="auto"/>
        <w:right w:val="none" w:sz="0" w:space="0" w:color="auto"/>
      </w:divBdr>
    </w:div>
    <w:div w:id="1666517013">
      <w:bodyDiv w:val="1"/>
      <w:marLeft w:val="0"/>
      <w:marRight w:val="0"/>
      <w:marTop w:val="0"/>
      <w:marBottom w:val="0"/>
      <w:divBdr>
        <w:top w:val="none" w:sz="0" w:space="0" w:color="auto"/>
        <w:left w:val="none" w:sz="0" w:space="0" w:color="auto"/>
        <w:bottom w:val="none" w:sz="0" w:space="0" w:color="auto"/>
        <w:right w:val="none" w:sz="0" w:space="0" w:color="auto"/>
      </w:divBdr>
    </w:div>
    <w:div w:id="1730496248">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hyperlink" Target="https://www.cbioportal.org/" TargetMode="External"/><Relationship Id="rId11" Type="http://schemas.openxmlformats.org/officeDocument/2006/relationships/image" Target="media/image6.tiff"/><Relationship Id="rId5" Type="http://schemas.openxmlformats.org/officeDocument/2006/relationships/image" Target="media/image1.tiff"/><Relationship Id="rId15" Type="http://schemas.openxmlformats.org/officeDocument/2006/relationships/image" Target="media/image10.jpeg"/><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hyperlink" Target="mailto:jhkim@umn.edu" TargetMode="Externa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Donghee</dc:creator>
  <cp:keywords/>
  <dc:description/>
  <cp:lastModifiedBy>Jon Kim</cp:lastModifiedBy>
  <cp:revision>4</cp:revision>
  <cp:lastPrinted>2024-11-08T22:35:00Z</cp:lastPrinted>
  <dcterms:created xsi:type="dcterms:W3CDTF">2024-11-08T22:35:00Z</dcterms:created>
  <dcterms:modified xsi:type="dcterms:W3CDTF">2024-11-08T22:37:00Z</dcterms:modified>
</cp:coreProperties>
</file>