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4921C" w14:textId="77777777" w:rsidR="00365B73" w:rsidRPr="00E53889" w:rsidRDefault="00365B73" w:rsidP="00112E23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>Supplementa</w:t>
      </w:r>
      <w:r w:rsidR="0061299E" w:rsidRPr="00E53889">
        <w:rPr>
          <w:rFonts w:ascii="Times New Roman" w:hAnsi="Times New Roman" w:cs="Times New Roman"/>
          <w:b/>
          <w:sz w:val="24"/>
          <w:szCs w:val="24"/>
        </w:rPr>
        <w:t>ry Information</w:t>
      </w:r>
    </w:p>
    <w:p w14:paraId="4554921D" w14:textId="77777777" w:rsidR="004421DC" w:rsidRPr="00E53889" w:rsidRDefault="004421DC" w:rsidP="004421DC">
      <w:pPr>
        <w:spacing w:after="12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>Heme Accumulation in Endothelial Cells Impairs Angiogenesis by Triggering Paraptosis</w:t>
      </w:r>
    </w:p>
    <w:p w14:paraId="4554921E" w14:textId="77777777" w:rsidR="00657347" w:rsidRPr="00E53889" w:rsidRDefault="00657347" w:rsidP="00657347">
      <w:pPr>
        <w:spacing w:after="12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53889">
        <w:rPr>
          <w:rFonts w:ascii="Times New Roman" w:hAnsi="Times New Roman" w:cs="Times New Roman"/>
          <w:sz w:val="24"/>
          <w:szCs w:val="24"/>
          <w:lang w:val="it-IT"/>
        </w:rPr>
        <w:t>Petrillo Sara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Chiabrando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Deborah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>, Genova Tullio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>, Fiorito Veronica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Ingoglia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Giada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1,3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>, Vinchi Francesca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1,4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>, Mussano Federico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Carossa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Stefano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Silengo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Lorenzo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Altruda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Fiorella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>, Merlo Giorgio Roberto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Munaron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Luca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lang w:val="it-IT"/>
        </w:rPr>
        <w:t>Tolosano</w:t>
      </w:r>
      <w:proofErr w:type="spellEnd"/>
      <w:r w:rsidRPr="00E53889">
        <w:rPr>
          <w:rFonts w:ascii="Times New Roman" w:hAnsi="Times New Roman" w:cs="Times New Roman"/>
          <w:sz w:val="24"/>
          <w:szCs w:val="24"/>
          <w:lang w:val="it-IT"/>
        </w:rPr>
        <w:t xml:space="preserve"> Emanuela</w:t>
      </w:r>
      <w:r w:rsidRPr="00E53889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</w:p>
    <w:p w14:paraId="4554921F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Cs w:val="24"/>
          <w:vertAlign w:val="superscript"/>
        </w:rPr>
        <w:t>1</w:t>
      </w:r>
      <w:r w:rsidRPr="00E53889">
        <w:rPr>
          <w:rFonts w:ascii="Times New Roman" w:hAnsi="Times New Roman" w:cs="Times New Roman"/>
          <w:szCs w:val="24"/>
        </w:rPr>
        <w:t xml:space="preserve"> </w:t>
      </w:r>
      <w:r w:rsidRPr="00E53889">
        <w:rPr>
          <w:rFonts w:ascii="Times New Roman" w:hAnsi="Times New Roman" w:cs="Times New Roman"/>
          <w:szCs w:val="24"/>
          <w:shd w:val="clear" w:color="auto" w:fill="FFFFFF"/>
        </w:rPr>
        <w:t>Department of Molecular Biotechnology and Health Sciences, Molecular Biotechnology Center, University of Torino, Torino, Italy.</w:t>
      </w:r>
    </w:p>
    <w:p w14:paraId="45549220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Cs w:val="24"/>
          <w:vertAlign w:val="superscript"/>
        </w:rPr>
        <w:t xml:space="preserve">2 </w:t>
      </w:r>
      <w:r w:rsidRPr="00E53889">
        <w:rPr>
          <w:rFonts w:ascii="Times New Roman" w:hAnsi="Times New Roman" w:cs="Times New Roman"/>
          <w:szCs w:val="24"/>
          <w:shd w:val="clear" w:color="auto" w:fill="FFFFFF"/>
        </w:rPr>
        <w:t>CIR Dental School, Department of Surgical Sciences, University of Turin, Turin, Italy.</w:t>
      </w:r>
    </w:p>
    <w:p w14:paraId="45549221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Cs w:val="24"/>
          <w:shd w:val="clear" w:color="auto" w:fill="FFFFFF"/>
          <w:vertAlign w:val="superscript"/>
        </w:rPr>
        <w:t>3</w:t>
      </w:r>
      <w:r w:rsidRPr="00E53889">
        <w:rPr>
          <w:rFonts w:ascii="Times New Roman" w:hAnsi="Times New Roman" w:cs="Times New Roman"/>
          <w:szCs w:val="24"/>
          <w:shd w:val="clear" w:color="auto" w:fill="FFFFFF"/>
        </w:rPr>
        <w:t xml:space="preserve"> Division of Internal Medicine, University of Zürich, Zürich, Switzerland.</w:t>
      </w:r>
    </w:p>
    <w:p w14:paraId="45549222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Cs w:val="24"/>
          <w:shd w:val="clear" w:color="auto" w:fill="FFFFFF"/>
          <w:vertAlign w:val="superscript"/>
        </w:rPr>
        <w:t>4</w:t>
      </w:r>
      <w:r w:rsidRPr="00E53889">
        <w:rPr>
          <w:rFonts w:ascii="Times New Roman" w:hAnsi="Times New Roman" w:cs="Times New Roman"/>
          <w:szCs w:val="24"/>
          <w:shd w:val="clear" w:color="auto" w:fill="FFFFFF"/>
        </w:rPr>
        <w:t xml:space="preserve"> Department of Pediatric Oncology, Hematology and Immunology, University of Heidelberg, Heidelberg, Germany.</w:t>
      </w:r>
    </w:p>
    <w:p w14:paraId="45549223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Cs w:val="24"/>
          <w:vertAlign w:val="superscript"/>
        </w:rPr>
        <w:t xml:space="preserve">5 </w:t>
      </w:r>
      <w:r w:rsidRPr="00E53889">
        <w:rPr>
          <w:rFonts w:ascii="Times New Roman" w:hAnsi="Times New Roman" w:cs="Times New Roman"/>
          <w:szCs w:val="24"/>
          <w:shd w:val="clear" w:color="auto" w:fill="FFFFFF"/>
        </w:rPr>
        <w:t>Department of Life Sciences and Systems Biology, University of Torino, Torino, Italy.</w:t>
      </w:r>
    </w:p>
    <w:p w14:paraId="45549224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5549225" w14:textId="77777777" w:rsidR="001F2069" w:rsidRPr="00E53889" w:rsidRDefault="001F2069" w:rsidP="001F20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Keywords</w:t>
      </w:r>
    </w:p>
    <w:p w14:paraId="45549226" w14:textId="77777777" w:rsidR="004421DC" w:rsidRPr="00E53889" w:rsidRDefault="004421DC" w:rsidP="004421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Angiogenesis/ Cell death / </w:t>
      </w:r>
      <w:proofErr w:type="gramStart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Endothelial</w:t>
      </w:r>
      <w:proofErr w:type="gramEnd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cell / FLVCR1/ Heme</w:t>
      </w:r>
    </w:p>
    <w:p w14:paraId="45549227" w14:textId="77777777" w:rsidR="00657347" w:rsidRPr="00E53889" w:rsidRDefault="00657347" w:rsidP="0065734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5549228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Corresponding author:</w:t>
      </w:r>
    </w:p>
    <w:p w14:paraId="45549229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Emanuela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Tolosano</w:t>
      </w:r>
      <w:proofErr w:type="spellEnd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, PhD</w:t>
      </w:r>
    </w:p>
    <w:p w14:paraId="4554922A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Molecular Biotechnology Center</w:t>
      </w:r>
    </w:p>
    <w:p w14:paraId="4554922B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Dept. Molecular Biotechnology and Health Sciences</w:t>
      </w:r>
    </w:p>
    <w:p w14:paraId="4554922C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Via Nizza 52</w:t>
      </w:r>
    </w:p>
    <w:p w14:paraId="4554922D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10126 Torino, </w:t>
      </w:r>
      <w:proofErr w:type="spellStart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Italy</w:t>
      </w:r>
      <w:proofErr w:type="spellEnd"/>
    </w:p>
    <w:p w14:paraId="4554922E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Phone: +39-011-6706423</w:t>
      </w:r>
    </w:p>
    <w:p w14:paraId="4554922F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Fax: +39-011-6706432</w:t>
      </w:r>
    </w:p>
    <w:p w14:paraId="45549230" w14:textId="77777777" w:rsidR="00657347" w:rsidRPr="00E53889" w:rsidRDefault="00657347" w:rsidP="00657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email</w:t>
      </w:r>
      <w:proofErr w:type="gramEnd"/>
      <w:r w:rsidRPr="00E53889">
        <w:rPr>
          <w:rFonts w:ascii="Times New Roman" w:hAnsi="Times New Roman" w:cs="Times New Roman"/>
          <w:sz w:val="24"/>
          <w:szCs w:val="24"/>
          <w:shd w:val="clear" w:color="auto" w:fill="FFFFFF"/>
        </w:rPr>
        <w:t>: emanuela.tolosano@unito.it</w:t>
      </w:r>
      <w:r w:rsidRPr="00E5388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549231" w14:textId="77777777" w:rsidR="00365B73" w:rsidRPr="00E53889" w:rsidRDefault="00112E23" w:rsidP="00171F2A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>Supplementa</w:t>
      </w:r>
      <w:r w:rsidR="00626AE5" w:rsidRPr="00E53889">
        <w:rPr>
          <w:rFonts w:ascii="Times New Roman" w:hAnsi="Times New Roman" w:cs="Times New Roman"/>
          <w:b/>
          <w:sz w:val="24"/>
          <w:szCs w:val="24"/>
        </w:rPr>
        <w:t>ry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B73" w:rsidRPr="00E53889"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45549232" w14:textId="77777777" w:rsidR="00F625BD" w:rsidRPr="00E53889" w:rsidRDefault="00F625BD" w:rsidP="00171F2A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>Analysis of erythroid differentiation</w:t>
      </w:r>
    </w:p>
    <w:p w14:paraId="45549233" w14:textId="77777777" w:rsidR="00171F2A" w:rsidRPr="00E53889" w:rsidRDefault="00F625BD" w:rsidP="00171F2A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89">
        <w:rPr>
          <w:rFonts w:ascii="Times New Roman" w:hAnsi="Times New Roman" w:cs="Times New Roman"/>
          <w:sz w:val="24"/>
          <w:szCs w:val="24"/>
        </w:rPr>
        <w:t xml:space="preserve">To obtain burst-forming units-erythroid (BFU-E), 3x104 cells from fetal liver were cultured in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MethoCult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M3334 (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Stemcell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Technologies). For erythroid differentiation, single-cell suspensions were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immunostained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with anti-TER119-PE and anti-CD71-FITC (BD Bioscience) and analyzed by flow cytometry.</w:t>
      </w:r>
    </w:p>
    <w:p w14:paraId="0474B45B" w14:textId="77777777" w:rsidR="007712CE" w:rsidRPr="00E53889" w:rsidRDefault="007712CE" w:rsidP="00171F2A">
      <w:pPr>
        <w:spacing w:after="12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>Measurement of intracellular ROS content</w:t>
      </w:r>
      <w:r w:rsidRPr="00E53889">
        <w:rPr>
          <w:rFonts w:ascii="Times New Roman" w:hAnsi="Times New Roman" w:cs="Times New Roman"/>
          <w:b/>
          <w:i/>
          <w:sz w:val="24"/>
          <w:szCs w:val="24"/>
        </w:rPr>
        <w:t xml:space="preserve"> in vivo</w:t>
      </w:r>
    </w:p>
    <w:p w14:paraId="3EB47DA6" w14:textId="29DFCD1C" w:rsidR="00EB099D" w:rsidRPr="00E53889" w:rsidRDefault="00EB099D" w:rsidP="007712CE">
      <w:pPr>
        <w:spacing w:after="12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3889">
        <w:rPr>
          <w:rFonts w:ascii="Times New Roman" w:hAnsi="Times New Roman" w:cs="Times New Roman"/>
          <w:sz w:val="24"/>
          <w:szCs w:val="24"/>
        </w:rPr>
        <w:t xml:space="preserve">To quantify ROS production </w:t>
      </w:r>
      <w:r w:rsidRPr="00E53889">
        <w:rPr>
          <w:rFonts w:ascii="Times New Roman" w:hAnsi="Times New Roman" w:cs="Times New Roman"/>
          <w:i/>
          <w:sz w:val="24"/>
          <w:szCs w:val="24"/>
        </w:rPr>
        <w:t>in vivo</w:t>
      </w:r>
      <w:r w:rsidRPr="00E53889">
        <w:rPr>
          <w:rFonts w:ascii="Times New Roman" w:hAnsi="Times New Roman" w:cs="Times New Roman"/>
          <w:sz w:val="24"/>
          <w:szCs w:val="24"/>
        </w:rPr>
        <w:t>, we used the cell permeant 2'</w:t>
      </w:r>
      <w:proofErr w:type="gramStart"/>
      <w:r w:rsidRPr="00E53889">
        <w:rPr>
          <w:rFonts w:ascii="Times New Roman" w:hAnsi="Times New Roman" w:cs="Times New Roman"/>
          <w:sz w:val="24"/>
          <w:szCs w:val="24"/>
        </w:rPr>
        <w:t>,7'</w:t>
      </w:r>
      <w:proofErr w:type="gramEnd"/>
      <w:r w:rsidRPr="00E53889">
        <w:rPr>
          <w:rFonts w:ascii="Times New Roman" w:hAnsi="Times New Roman" w:cs="Times New Roman"/>
          <w:sz w:val="24"/>
          <w:szCs w:val="24"/>
        </w:rPr>
        <w:t>-dichlorodihydrofluorescein diacetate (H</w:t>
      </w:r>
      <w:r w:rsidRPr="00E538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3889">
        <w:rPr>
          <w:rFonts w:ascii="Times New Roman" w:hAnsi="Times New Roman" w:cs="Times New Roman"/>
          <w:sz w:val="24"/>
          <w:szCs w:val="24"/>
        </w:rPr>
        <w:t>DCFDA</w:t>
      </w:r>
      <w:r w:rsidR="007712CE" w:rsidRPr="00E53889">
        <w:rPr>
          <w:rFonts w:ascii="Times New Roman" w:hAnsi="Times New Roman" w:cs="Times New Roman"/>
          <w:sz w:val="24"/>
          <w:szCs w:val="24"/>
        </w:rPr>
        <w:t>, Sigma</w:t>
      </w:r>
      <w:r w:rsidRPr="00E53889">
        <w:rPr>
          <w:rFonts w:ascii="Times New Roman" w:hAnsi="Times New Roman" w:cs="Times New Roman"/>
          <w:sz w:val="24"/>
          <w:szCs w:val="24"/>
        </w:rPr>
        <w:t xml:space="preserve">) to detect generic ROS and the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MitoSOX</w:t>
      </w:r>
      <w:r w:rsidRPr="00E53889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712CE" w:rsidRPr="00E5388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712CE" w:rsidRPr="00E53889">
        <w:rPr>
          <w:rFonts w:ascii="Times New Roman" w:hAnsi="Times New Roman" w:cs="Times New Roman"/>
          <w:sz w:val="24"/>
          <w:szCs w:val="24"/>
        </w:rPr>
        <w:t>ThermoFisher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</w:rPr>
        <w:t>)</w:t>
      </w:r>
      <w:r w:rsidRPr="00E53889">
        <w:rPr>
          <w:rFonts w:ascii="Times New Roman" w:hAnsi="Times New Roman" w:cs="Times New Roman"/>
          <w:sz w:val="24"/>
          <w:szCs w:val="24"/>
        </w:rPr>
        <w:t xml:space="preserve"> probe as an indicator of mitochondrial superoxide production</w:t>
      </w:r>
      <w:r w:rsidR="007712CE" w:rsidRPr="00E53889">
        <w:rPr>
          <w:rFonts w:ascii="Times New Roman" w:hAnsi="Times New Roman" w:cs="Times New Roman"/>
          <w:sz w:val="24"/>
          <w:szCs w:val="24"/>
        </w:rPr>
        <w:t xml:space="preserve">. In particular, to measure generic ROS embryonic ECs cells were firstly isolated from E13.5 embryos through magnetic separation (MACS) using </w:t>
      </w:r>
      <w:r w:rsidR="008868BB" w:rsidRPr="00E53889">
        <w:rPr>
          <w:rFonts w:ascii="Times New Roman" w:hAnsi="Times New Roman" w:cs="Times New Roman"/>
          <w:sz w:val="24"/>
          <w:szCs w:val="24"/>
        </w:rPr>
        <w:t xml:space="preserve">magnetic beads-labeled </w:t>
      </w:r>
      <w:r w:rsidR="007712CE" w:rsidRPr="00E53889">
        <w:rPr>
          <w:rFonts w:ascii="Times New Roman" w:hAnsi="Times New Roman" w:cs="Times New Roman"/>
          <w:sz w:val="24"/>
          <w:szCs w:val="24"/>
        </w:rPr>
        <w:t>CD31/Pecam-1 antibody (</w:t>
      </w:r>
      <w:proofErr w:type="spellStart"/>
      <w:r w:rsidR="007712CE" w:rsidRPr="00E53889">
        <w:rPr>
          <w:rFonts w:ascii="Times New Roman" w:hAnsi="Times New Roman" w:cs="Times New Roman"/>
          <w:sz w:val="24"/>
          <w:szCs w:val="24"/>
        </w:rPr>
        <w:t>Miltenyi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2CE" w:rsidRPr="00E53889">
        <w:rPr>
          <w:rFonts w:ascii="Times New Roman" w:hAnsi="Times New Roman" w:cs="Times New Roman"/>
          <w:sz w:val="24"/>
          <w:szCs w:val="24"/>
        </w:rPr>
        <w:t>Biotec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</w:rPr>
        <w:t>). Next, the cells were incubated with 5uM H</w:t>
      </w:r>
      <w:r w:rsidR="007712CE" w:rsidRPr="00E538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712CE" w:rsidRPr="00E53889">
        <w:rPr>
          <w:rFonts w:ascii="Times New Roman" w:hAnsi="Times New Roman" w:cs="Times New Roman"/>
          <w:sz w:val="24"/>
          <w:szCs w:val="24"/>
        </w:rPr>
        <w:t>DCFDA probe for 30 min at 37°C</w:t>
      </w:r>
      <w:r w:rsidR="008868BB" w:rsidRPr="00E53889">
        <w:rPr>
          <w:rFonts w:ascii="Times New Roman" w:hAnsi="Times New Roman" w:cs="Times New Roman"/>
          <w:sz w:val="24"/>
          <w:szCs w:val="24"/>
        </w:rPr>
        <w:t xml:space="preserve"> in the dark</w:t>
      </w:r>
      <w:r w:rsidR="007712CE" w:rsidRPr="00E53889">
        <w:rPr>
          <w:rFonts w:ascii="Times New Roman" w:hAnsi="Times New Roman" w:cs="Times New Roman"/>
          <w:sz w:val="24"/>
          <w:szCs w:val="24"/>
        </w:rPr>
        <w:t xml:space="preserve">. The emitted fluorescence was read at the spectrophotometer at 529 nm wavelength. To measure mitochondrial superoxide, </w:t>
      </w:r>
      <w:proofErr w:type="spellStart"/>
      <w:r w:rsidR="007712CE" w:rsidRPr="00E53889">
        <w:rPr>
          <w:rFonts w:ascii="Times New Roman" w:hAnsi="Times New Roman" w:cs="Times New Roman"/>
          <w:sz w:val="24"/>
          <w:szCs w:val="24"/>
        </w:rPr>
        <w:t>disgregated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</w:rPr>
        <w:t xml:space="preserve"> embryonic cells were double stained with CD31-PE antibody and </w:t>
      </w:r>
      <w:proofErr w:type="spellStart"/>
      <w:r w:rsidR="007712CE" w:rsidRPr="00E53889">
        <w:rPr>
          <w:rFonts w:ascii="Times New Roman" w:hAnsi="Times New Roman" w:cs="Times New Roman"/>
          <w:sz w:val="24"/>
          <w:szCs w:val="24"/>
        </w:rPr>
        <w:t>MitoSOX</w:t>
      </w:r>
      <w:r w:rsidR="007712CE" w:rsidRPr="00E53889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="007712CE" w:rsidRPr="00E53889">
        <w:rPr>
          <w:rFonts w:ascii="Times New Roman" w:hAnsi="Times New Roman" w:cs="Times New Roman"/>
          <w:sz w:val="24"/>
          <w:szCs w:val="24"/>
        </w:rPr>
        <w:t xml:space="preserve"> probe and then analyzed through flow cytometry.</w:t>
      </w:r>
    </w:p>
    <w:p w14:paraId="45549234" w14:textId="77777777" w:rsidR="00171F2A" w:rsidRPr="00E53889" w:rsidRDefault="00171F2A">
      <w:pPr>
        <w:rPr>
          <w:rFonts w:ascii="Times New Roman" w:hAnsi="Times New Roman" w:cs="Times New Roman"/>
          <w:sz w:val="24"/>
          <w:szCs w:val="24"/>
        </w:rPr>
      </w:pPr>
      <w:r w:rsidRPr="00E53889">
        <w:rPr>
          <w:rFonts w:ascii="Times New Roman" w:hAnsi="Times New Roman" w:cs="Times New Roman"/>
          <w:sz w:val="24"/>
          <w:szCs w:val="24"/>
        </w:rPr>
        <w:br w:type="page"/>
      </w:r>
    </w:p>
    <w:p w14:paraId="45549235" w14:textId="77777777" w:rsidR="004421DC" w:rsidRPr="00E53889" w:rsidRDefault="0061299E" w:rsidP="00CF7221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4421DC" w:rsidRPr="00E53889">
        <w:rPr>
          <w:rFonts w:ascii="Times New Roman" w:hAnsi="Times New Roman" w:cs="Times New Roman"/>
          <w:b/>
          <w:sz w:val="24"/>
          <w:szCs w:val="24"/>
        </w:rPr>
        <w:t>Figure Legends</w:t>
      </w:r>
    </w:p>
    <w:p w14:paraId="45549236" w14:textId="3E75CDED" w:rsidR="004421DC" w:rsidRPr="00E53889" w:rsidRDefault="004421DC" w:rsidP="00CF7221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 xml:space="preserve">Figure S1. FLVCR1a loss in hematopoietic precursors reduces the ability to form colony </w:t>
      </w:r>
      <w:r w:rsidRPr="00E53889">
        <w:rPr>
          <w:rFonts w:ascii="Times New Roman" w:hAnsi="Times New Roman" w:cs="Times New Roman"/>
          <w:b/>
          <w:i/>
          <w:sz w:val="24"/>
          <w:szCs w:val="24"/>
        </w:rPr>
        <w:t>in vitro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but does not affect erythroid differentiation </w:t>
      </w:r>
      <w:r w:rsidRPr="00E53889">
        <w:rPr>
          <w:rFonts w:ascii="Times New Roman" w:hAnsi="Times New Roman" w:cs="Times New Roman"/>
          <w:b/>
          <w:i/>
          <w:sz w:val="24"/>
          <w:szCs w:val="24"/>
        </w:rPr>
        <w:t>in vivo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. (A) </w:t>
      </w:r>
      <w:r w:rsidRPr="00E53889">
        <w:rPr>
          <w:rFonts w:ascii="Times New Roman" w:hAnsi="Times New Roman" w:cs="Times New Roman"/>
          <w:sz w:val="24"/>
          <w:szCs w:val="24"/>
        </w:rPr>
        <w:t xml:space="preserve">Representative flow cytometric analyses of fetal liver cells isolated from E13.5 embryos,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immunostained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with antibodies to CD71 and Ter119. Regions II–V corresponding to different maturational stages are indicated. The percentage of cells in each population is reported </w:t>
      </w:r>
      <w:r w:rsidRPr="00E53889">
        <w:rPr>
          <w:rFonts w:ascii="Times New Roman" w:hAnsi="Times New Roman" w:cs="Times New Roman"/>
          <w:b/>
          <w:sz w:val="24"/>
          <w:szCs w:val="24"/>
        </w:rPr>
        <w:t>(B)</w:t>
      </w:r>
      <w:r w:rsidRPr="00E53889">
        <w:rPr>
          <w:rFonts w:ascii="Times New Roman" w:hAnsi="Times New Roman" w:cs="Times New Roman"/>
          <w:sz w:val="24"/>
          <w:szCs w:val="24"/>
        </w:rPr>
        <w:t xml:space="preserve">. Values represent mean ± SEM; n = 5. </w:t>
      </w:r>
      <w:r w:rsidRPr="00E53889">
        <w:rPr>
          <w:rFonts w:ascii="Times New Roman" w:hAnsi="Times New Roman" w:cs="Times New Roman"/>
          <w:b/>
          <w:sz w:val="24"/>
          <w:szCs w:val="24"/>
        </w:rPr>
        <w:t>(C)</w:t>
      </w:r>
      <w:r w:rsidRPr="00E53889">
        <w:rPr>
          <w:rFonts w:ascii="Times New Roman" w:hAnsi="Times New Roman" w:cs="Times New Roman"/>
          <w:sz w:val="24"/>
          <w:szCs w:val="24"/>
        </w:rPr>
        <w:t xml:space="preserve"> Representative images of BFU-e colonies from E13.5 control and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fetal liver.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889">
        <w:rPr>
          <w:rFonts w:ascii="Times New Roman" w:hAnsi="Times New Roman" w:cs="Times New Roman"/>
          <w:sz w:val="24"/>
          <w:szCs w:val="24"/>
        </w:rPr>
        <w:t>Number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(D)</w:t>
      </w:r>
      <w:r w:rsidRPr="00E53889">
        <w:rPr>
          <w:rFonts w:ascii="Times New Roman" w:hAnsi="Times New Roman" w:cs="Times New Roman"/>
          <w:sz w:val="24"/>
          <w:szCs w:val="24"/>
        </w:rPr>
        <w:t xml:space="preserve"> and dimension </w:t>
      </w:r>
      <w:r w:rsidRPr="00E53889">
        <w:rPr>
          <w:rFonts w:ascii="Times New Roman" w:hAnsi="Times New Roman" w:cs="Times New Roman"/>
          <w:b/>
          <w:sz w:val="24"/>
          <w:szCs w:val="24"/>
        </w:rPr>
        <w:t>(E)</w:t>
      </w:r>
      <w:r w:rsidRPr="00E53889">
        <w:rPr>
          <w:rFonts w:ascii="Times New Roman" w:hAnsi="Times New Roman" w:cs="Times New Roman"/>
          <w:sz w:val="24"/>
          <w:szCs w:val="24"/>
        </w:rPr>
        <w:t xml:space="preserve"> of BFU-E isolated at E13.5 from fetal liver of control and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embryos (n=3). Values represent mean ± SEM, *p&lt;0.05.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BFU-e, erythroid burst-forming units; </w:t>
      </w:r>
      <w:proofErr w:type="spellStart"/>
      <w:r w:rsidR="00350EF9"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="00350EF9" w:rsidRPr="00E53889">
        <w:rPr>
          <w:rFonts w:ascii="Times New Roman" w:hAnsi="Times New Roman" w:cs="Times New Roman"/>
          <w:sz w:val="24"/>
          <w:szCs w:val="24"/>
        </w:rPr>
        <w:t>, endothelial knockout.</w:t>
      </w:r>
    </w:p>
    <w:p w14:paraId="24BE1717" w14:textId="77777777" w:rsidR="00350EF9" w:rsidRPr="00E53889" w:rsidRDefault="004421DC" w:rsidP="00350EF9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 xml:space="preserve">Figure S2. Vascular architecture in </w:t>
      </w:r>
      <w:proofErr w:type="spellStart"/>
      <w:r w:rsidRPr="00E53889">
        <w:rPr>
          <w:rFonts w:ascii="Times New Roman" w:hAnsi="Times New Roman" w:cs="Times New Roman"/>
          <w:b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b/>
          <w:sz w:val="24"/>
          <w:szCs w:val="24"/>
        </w:rPr>
        <w:t xml:space="preserve"> and control embryos.</w:t>
      </w:r>
      <w:r w:rsidRPr="00E53889">
        <w:rPr>
          <w:rFonts w:ascii="Times New Roman" w:hAnsi="Times New Roman" w:cs="Times New Roman"/>
          <w:sz w:val="24"/>
          <w:szCs w:val="24"/>
        </w:rPr>
        <w:t xml:space="preserve"> Whole-mount staining of E11.5 embryos and yolk sacs with CD31/Pecam-1 antibody. Enlargements of body </w:t>
      </w:r>
      <w:r w:rsidRPr="00E53889">
        <w:rPr>
          <w:rFonts w:ascii="Times New Roman" w:hAnsi="Times New Roman" w:cs="Times New Roman"/>
          <w:b/>
          <w:sz w:val="24"/>
          <w:szCs w:val="24"/>
        </w:rPr>
        <w:t>(A)</w:t>
      </w:r>
      <w:r w:rsidRPr="00E53889">
        <w:rPr>
          <w:rFonts w:ascii="Times New Roman" w:hAnsi="Times New Roman" w:cs="Times New Roman"/>
          <w:sz w:val="24"/>
          <w:szCs w:val="24"/>
        </w:rPr>
        <w:t xml:space="preserve">, head </w:t>
      </w:r>
      <w:r w:rsidRPr="00E53889">
        <w:rPr>
          <w:rFonts w:ascii="Times New Roman" w:hAnsi="Times New Roman" w:cs="Times New Roman"/>
          <w:b/>
          <w:sz w:val="24"/>
          <w:szCs w:val="24"/>
        </w:rPr>
        <w:t>(B)</w:t>
      </w:r>
      <w:r w:rsidRPr="00E53889">
        <w:rPr>
          <w:rFonts w:ascii="Times New Roman" w:hAnsi="Times New Roman" w:cs="Times New Roman"/>
          <w:sz w:val="24"/>
          <w:szCs w:val="24"/>
        </w:rPr>
        <w:t xml:space="preserve"> and yolk sac </w:t>
      </w:r>
      <w:r w:rsidRPr="00E53889">
        <w:rPr>
          <w:rFonts w:ascii="Times New Roman" w:hAnsi="Times New Roman" w:cs="Times New Roman"/>
          <w:b/>
          <w:sz w:val="24"/>
          <w:szCs w:val="24"/>
        </w:rPr>
        <w:t>(C)</w:t>
      </w:r>
      <w:r w:rsidRPr="00E53889">
        <w:rPr>
          <w:rFonts w:ascii="Times New Roman" w:hAnsi="Times New Roman" w:cs="Times New Roman"/>
          <w:sz w:val="24"/>
          <w:szCs w:val="24"/>
        </w:rPr>
        <w:t xml:space="preserve"> are shown.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50EF9"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proofErr w:type="gramEnd"/>
      <w:r w:rsidR="00350EF9" w:rsidRPr="00E53889">
        <w:rPr>
          <w:rFonts w:ascii="Times New Roman" w:hAnsi="Times New Roman" w:cs="Times New Roman"/>
          <w:sz w:val="24"/>
          <w:szCs w:val="24"/>
        </w:rPr>
        <w:t>, endothelial knockout.</w:t>
      </w:r>
    </w:p>
    <w:p w14:paraId="6CE4FBA3" w14:textId="23EDCC67" w:rsidR="00350EF9" w:rsidRPr="00E53889" w:rsidRDefault="00CF7221" w:rsidP="00350EF9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 xml:space="preserve">Figure S3. Characterization of CD31+ cells isolated from </w:t>
      </w:r>
      <w:r w:rsidRPr="00E53889">
        <w:rPr>
          <w:rFonts w:ascii="Times New Roman" w:hAnsi="Times New Roman" w:cs="Times New Roman"/>
          <w:b/>
          <w:i/>
          <w:sz w:val="24"/>
          <w:szCs w:val="24"/>
        </w:rPr>
        <w:t>Flvcr1a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889">
        <w:rPr>
          <w:rFonts w:ascii="Times New Roman" w:hAnsi="Times New Roman" w:cs="Times New Roman"/>
          <w:b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b/>
          <w:sz w:val="24"/>
          <w:szCs w:val="24"/>
        </w:rPr>
        <w:t xml:space="preserve"> embryos. (A,B)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-PCR analysis of </w:t>
      </w:r>
      <w:r w:rsidRPr="00E53889">
        <w:rPr>
          <w:rFonts w:ascii="Times New Roman" w:hAnsi="Times New Roman" w:cs="Times New Roman"/>
          <w:i/>
          <w:sz w:val="24"/>
          <w:szCs w:val="24"/>
        </w:rPr>
        <w:t>CD31/Pecam-1</w:t>
      </w:r>
      <w:r w:rsidRPr="00E53889">
        <w:rPr>
          <w:rFonts w:ascii="Times New Roman" w:hAnsi="Times New Roman" w:cs="Times New Roman"/>
          <w:sz w:val="24"/>
          <w:szCs w:val="24"/>
        </w:rPr>
        <w:t xml:space="preserve"> (A) and </w:t>
      </w:r>
      <w:r w:rsidRPr="00E53889">
        <w:rPr>
          <w:rFonts w:ascii="Times New Roman" w:hAnsi="Times New Roman" w:cs="Times New Roman"/>
          <w:i/>
          <w:sz w:val="24"/>
          <w:szCs w:val="24"/>
        </w:rPr>
        <w:t>VE cadherin</w:t>
      </w:r>
      <w:r w:rsidRPr="00E53889">
        <w:rPr>
          <w:rFonts w:ascii="Times New Roman" w:hAnsi="Times New Roman" w:cs="Times New Roman"/>
          <w:sz w:val="24"/>
          <w:szCs w:val="24"/>
        </w:rPr>
        <w:t xml:space="preserve"> (Vascular Endothelial Cadherin) (B) in CD31+/- cell fraction obtained from E13.5 </w:t>
      </w:r>
      <w:r w:rsidRPr="00E53889">
        <w:rPr>
          <w:rFonts w:ascii="Times New Roman" w:hAnsi="Times New Roman" w:cs="Times New Roman"/>
          <w:i/>
          <w:sz w:val="24"/>
          <w:szCs w:val="24"/>
        </w:rPr>
        <w:t>Flvcr1a</w:t>
      </w:r>
      <w:r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embryos. Values represent mean ± SEM, n=5; *p&lt;0.05.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50EF9"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proofErr w:type="gramEnd"/>
      <w:r w:rsidR="00350EF9" w:rsidRPr="00E53889">
        <w:rPr>
          <w:rFonts w:ascii="Times New Roman" w:hAnsi="Times New Roman" w:cs="Times New Roman"/>
          <w:sz w:val="24"/>
          <w:szCs w:val="24"/>
        </w:rPr>
        <w:t>, endothelial knockout; RQ, relative quantity.</w:t>
      </w:r>
    </w:p>
    <w:p w14:paraId="4554923A" w14:textId="6C15C284" w:rsidR="004421DC" w:rsidRPr="00E53889" w:rsidRDefault="008868BB" w:rsidP="00350E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 xml:space="preserve">Figure S4. ROS production in </w:t>
      </w:r>
      <w:r w:rsidRPr="00E53889">
        <w:rPr>
          <w:rFonts w:ascii="Times New Roman" w:hAnsi="Times New Roman" w:cs="Times New Roman"/>
          <w:b/>
          <w:i/>
          <w:sz w:val="24"/>
          <w:szCs w:val="24"/>
        </w:rPr>
        <w:t>Flvcr1a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null ECs. (A) </w:t>
      </w:r>
      <w:r w:rsidRPr="00E53889">
        <w:rPr>
          <w:rFonts w:ascii="Times New Roman" w:hAnsi="Times New Roman" w:cs="Times New Roman"/>
          <w:sz w:val="24"/>
          <w:szCs w:val="24"/>
        </w:rPr>
        <w:t>Generic ROS were quantified using H</w:t>
      </w:r>
      <w:r w:rsidRPr="00E538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3889">
        <w:rPr>
          <w:rFonts w:ascii="Times New Roman" w:hAnsi="Times New Roman" w:cs="Times New Roman"/>
          <w:sz w:val="24"/>
          <w:szCs w:val="24"/>
        </w:rPr>
        <w:t xml:space="preserve">DCFDA probe. The fluorescence intensity of CD31- and CD31+ cells from E13.5 control and </w:t>
      </w:r>
      <w:r w:rsidRPr="00E53889">
        <w:rPr>
          <w:rFonts w:ascii="Times New Roman" w:hAnsi="Times New Roman" w:cs="Times New Roman"/>
          <w:i/>
          <w:sz w:val="24"/>
          <w:szCs w:val="24"/>
        </w:rPr>
        <w:t>Flvcr1a</w:t>
      </w:r>
      <w:r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>, is shown.</w:t>
      </w:r>
      <w:r w:rsidRPr="00E53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889">
        <w:rPr>
          <w:rFonts w:ascii="Times New Roman" w:hAnsi="Times New Roman" w:cs="Times New Roman"/>
          <w:sz w:val="24"/>
          <w:szCs w:val="24"/>
        </w:rPr>
        <w:t xml:space="preserve">Data represent </w:t>
      </w:r>
      <w:r w:rsidR="009835C8" w:rsidRPr="00E53889">
        <w:rPr>
          <w:rFonts w:ascii="Times New Roman" w:hAnsi="Times New Roman" w:cs="Times New Roman"/>
          <w:sz w:val="24"/>
          <w:szCs w:val="24"/>
        </w:rPr>
        <w:t xml:space="preserve">mean </w:t>
      </w:r>
      <w:r w:rsidRPr="00E53889">
        <w:rPr>
          <w:rFonts w:ascii="Times New Roman" w:hAnsi="Times New Roman" w:cs="Times New Roman"/>
          <w:sz w:val="24"/>
          <w:szCs w:val="24"/>
        </w:rPr>
        <w:t>±</w:t>
      </w:r>
      <w:r w:rsidR="009835C8" w:rsidRPr="00E53889">
        <w:rPr>
          <w:rFonts w:ascii="Times New Roman" w:hAnsi="Times New Roman" w:cs="Times New Roman"/>
          <w:sz w:val="24"/>
          <w:szCs w:val="24"/>
        </w:rPr>
        <w:t xml:space="preserve"> </w:t>
      </w:r>
      <w:r w:rsidRPr="00E53889">
        <w:rPr>
          <w:rFonts w:ascii="Times New Roman" w:hAnsi="Times New Roman" w:cs="Times New Roman"/>
          <w:sz w:val="24"/>
          <w:szCs w:val="24"/>
        </w:rPr>
        <w:t xml:space="preserve">SEM; n=6. </w:t>
      </w:r>
      <w:r w:rsidRPr="00E53889">
        <w:rPr>
          <w:rFonts w:ascii="Times New Roman" w:hAnsi="Times New Roman" w:cs="Times New Roman"/>
          <w:b/>
          <w:sz w:val="24"/>
          <w:szCs w:val="24"/>
        </w:rPr>
        <w:t>(B)</w:t>
      </w:r>
      <w:r w:rsidRPr="00E53889">
        <w:rPr>
          <w:rFonts w:ascii="Times New Roman" w:hAnsi="Times New Roman" w:cs="Times New Roman"/>
          <w:sz w:val="24"/>
          <w:szCs w:val="24"/>
        </w:rPr>
        <w:t xml:space="preserve"> Flow cytomet</w:t>
      </w:r>
      <w:r w:rsidR="00C73B22" w:rsidRPr="00E53889">
        <w:rPr>
          <w:rFonts w:ascii="Times New Roman" w:hAnsi="Times New Roman" w:cs="Times New Roman"/>
          <w:sz w:val="24"/>
          <w:szCs w:val="24"/>
        </w:rPr>
        <w:t>ry</w:t>
      </w:r>
      <w:r w:rsidRPr="00E53889">
        <w:rPr>
          <w:rFonts w:ascii="Times New Roman" w:hAnsi="Times New Roman" w:cs="Times New Roman"/>
          <w:sz w:val="24"/>
          <w:szCs w:val="24"/>
        </w:rPr>
        <w:t xml:space="preserve"> analysis of embryonic cells double stained with CD31-PE antibody and </w:t>
      </w:r>
      <w:proofErr w:type="spellStart"/>
      <w:r w:rsidRPr="00E53889">
        <w:rPr>
          <w:rFonts w:ascii="Times New Roman" w:hAnsi="Times New Roman" w:cs="Times New Roman"/>
          <w:sz w:val="24"/>
          <w:szCs w:val="24"/>
        </w:rPr>
        <w:t>MitoSOX</w:t>
      </w:r>
      <w:r w:rsidRPr="00E53889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Pr="00E53889">
        <w:rPr>
          <w:rFonts w:ascii="Times New Roman" w:hAnsi="Times New Roman" w:cs="Times New Roman"/>
          <w:sz w:val="24"/>
          <w:szCs w:val="24"/>
        </w:rPr>
        <w:t xml:space="preserve"> probe.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The percentage </w:t>
      </w:r>
      <w:proofErr w:type="gramStart"/>
      <w:r w:rsidR="00350EF9" w:rsidRPr="00E53889">
        <w:rPr>
          <w:rFonts w:ascii="Times New Roman" w:hAnsi="Times New Roman" w:cs="Times New Roman"/>
          <w:sz w:val="24"/>
          <w:szCs w:val="24"/>
        </w:rPr>
        <w:t>of</w:t>
      </w:r>
      <w:r w:rsidR="00F97D78" w:rsidRPr="00E53889">
        <w:rPr>
          <w:rFonts w:ascii="Times New Roman" w:hAnsi="Times New Roman" w:cs="Times New Roman"/>
          <w:sz w:val="24"/>
          <w:szCs w:val="24"/>
        </w:rPr>
        <w:t xml:space="preserve"> 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EF9" w:rsidRPr="00E53889">
        <w:rPr>
          <w:rFonts w:ascii="Times New Roman" w:hAnsi="Times New Roman" w:cs="Times New Roman"/>
          <w:sz w:val="24"/>
          <w:szCs w:val="24"/>
        </w:rPr>
        <w:t>MitoSOX</w:t>
      </w:r>
      <w:r w:rsidR="00F97D78" w:rsidRPr="00E53889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proofErr w:type="gramEnd"/>
      <w:r w:rsidR="00F97D78" w:rsidRPr="00E53889">
        <w:rPr>
          <w:rFonts w:ascii="Times New Roman" w:hAnsi="Times New Roman" w:cs="Times New Roman"/>
          <w:sz w:val="24"/>
          <w:szCs w:val="24"/>
        </w:rPr>
        <w:t xml:space="preserve"> positive cells among CD31 positive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ECs</w:t>
      </w:r>
      <w:r w:rsidR="00F97D78" w:rsidRPr="00E53889">
        <w:rPr>
          <w:rFonts w:ascii="Times New Roman" w:hAnsi="Times New Roman" w:cs="Times New Roman"/>
          <w:sz w:val="24"/>
          <w:szCs w:val="24"/>
        </w:rPr>
        <w:t>,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is shown. Data represent mean ± SEM; n=4. </w:t>
      </w:r>
      <w:r w:rsidR="00350EF9" w:rsidRPr="00E53889">
        <w:rPr>
          <w:rFonts w:ascii="Times New Roman" w:hAnsi="Times New Roman" w:cs="Times New Roman"/>
          <w:b/>
          <w:sz w:val="24"/>
          <w:szCs w:val="24"/>
        </w:rPr>
        <w:t>(C)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EF9" w:rsidRPr="00E53889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350EF9" w:rsidRPr="00E53889">
        <w:rPr>
          <w:rFonts w:ascii="Times New Roman" w:hAnsi="Times New Roman" w:cs="Times New Roman"/>
          <w:sz w:val="24"/>
          <w:szCs w:val="24"/>
        </w:rPr>
        <w:t xml:space="preserve">-PCR analysis of Superoxide dismutase 1 (SOD-1) in E13.5 CD31+/- cells isolated from control and </w:t>
      </w:r>
      <w:r w:rsidR="00350EF9" w:rsidRPr="00E53889">
        <w:rPr>
          <w:rFonts w:ascii="Times New Roman" w:hAnsi="Times New Roman" w:cs="Times New Roman"/>
          <w:i/>
          <w:sz w:val="24"/>
          <w:szCs w:val="24"/>
        </w:rPr>
        <w:t>Flvcr1a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EF9"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r w:rsidR="00350EF9" w:rsidRPr="00E53889">
        <w:rPr>
          <w:rFonts w:ascii="Times New Roman" w:hAnsi="Times New Roman" w:cs="Times New Roman"/>
          <w:sz w:val="24"/>
          <w:szCs w:val="24"/>
        </w:rPr>
        <w:t xml:space="preserve">. Data represent </w:t>
      </w:r>
      <w:bookmarkStart w:id="0" w:name="_GoBack"/>
      <w:bookmarkEnd w:id="0"/>
      <w:r w:rsidR="009835C8" w:rsidRPr="00E53889">
        <w:rPr>
          <w:rFonts w:ascii="Times New Roman" w:hAnsi="Times New Roman" w:cs="Times New Roman"/>
          <w:sz w:val="24"/>
          <w:szCs w:val="24"/>
        </w:rPr>
        <w:lastRenderedPageBreak/>
        <w:t xml:space="preserve">mean </w:t>
      </w:r>
      <w:r w:rsidR="00350EF9" w:rsidRPr="00E53889">
        <w:rPr>
          <w:rFonts w:ascii="Times New Roman" w:hAnsi="Times New Roman" w:cs="Times New Roman"/>
          <w:sz w:val="24"/>
          <w:szCs w:val="24"/>
        </w:rPr>
        <w:t>±</w:t>
      </w:r>
      <w:r w:rsidR="009835C8" w:rsidRPr="00E53889">
        <w:rPr>
          <w:rFonts w:ascii="Times New Roman" w:hAnsi="Times New Roman" w:cs="Times New Roman"/>
          <w:sz w:val="24"/>
          <w:szCs w:val="24"/>
        </w:rPr>
        <w:t xml:space="preserve"> </w:t>
      </w:r>
      <w:r w:rsidR="00350EF9" w:rsidRPr="00E53889">
        <w:rPr>
          <w:rFonts w:ascii="Times New Roman" w:hAnsi="Times New Roman" w:cs="Times New Roman"/>
          <w:sz w:val="24"/>
          <w:szCs w:val="24"/>
        </w:rPr>
        <w:t xml:space="preserve">SEM; n=5. </w:t>
      </w:r>
      <w:proofErr w:type="spellStart"/>
      <w:proofErr w:type="gramStart"/>
      <w:r w:rsidR="00350EF9" w:rsidRPr="00E53889">
        <w:rPr>
          <w:rFonts w:ascii="Times New Roman" w:hAnsi="Times New Roman" w:cs="Times New Roman"/>
          <w:sz w:val="24"/>
          <w:szCs w:val="24"/>
        </w:rPr>
        <w:t>eKO</w:t>
      </w:r>
      <w:proofErr w:type="spellEnd"/>
      <w:proofErr w:type="gramEnd"/>
      <w:r w:rsidR="00350EF9" w:rsidRPr="00E53889">
        <w:rPr>
          <w:rFonts w:ascii="Times New Roman" w:hAnsi="Times New Roman" w:cs="Times New Roman"/>
          <w:sz w:val="24"/>
          <w:szCs w:val="24"/>
        </w:rPr>
        <w:t>, endothelial knockout; Sod1, Superoxide dismutase 1; ROS, reactive oxidative species; RQ, relative quantity.</w:t>
      </w:r>
      <w:r w:rsidR="004421DC" w:rsidRPr="00E5388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54923B" w14:textId="77777777" w:rsidR="008B50A2" w:rsidRPr="00E53889" w:rsidRDefault="00657347" w:rsidP="00171F2A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>Supplementa</w:t>
      </w:r>
      <w:r w:rsidR="0061299E" w:rsidRPr="00E53889">
        <w:rPr>
          <w:rFonts w:ascii="Times New Roman" w:hAnsi="Times New Roman" w:cs="Times New Roman"/>
          <w:b/>
          <w:sz w:val="24"/>
          <w:szCs w:val="24"/>
        </w:rPr>
        <w:t xml:space="preserve">ry </w:t>
      </w:r>
      <w:r w:rsidRPr="00E53889">
        <w:rPr>
          <w:rFonts w:ascii="Times New Roman" w:hAnsi="Times New Roman" w:cs="Times New Roman"/>
          <w:b/>
          <w:sz w:val="24"/>
          <w:szCs w:val="24"/>
        </w:rPr>
        <w:t>Figures</w:t>
      </w:r>
    </w:p>
    <w:p w14:paraId="4554923C" w14:textId="77777777" w:rsidR="004D2626" w:rsidRPr="00E53889" w:rsidRDefault="004D2626" w:rsidP="004D2626">
      <w:pPr>
        <w:spacing w:after="12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t>Petrillo_Fig.S1</w:t>
      </w:r>
    </w:p>
    <w:p w14:paraId="2A53D839" w14:textId="77777777" w:rsidR="00134DCC" w:rsidRPr="00E53889" w:rsidRDefault="00134DCC" w:rsidP="004D2626">
      <w:pPr>
        <w:spacing w:after="120" w:line="48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4554923D" w14:textId="292AEB2A" w:rsidR="00657347" w:rsidRPr="00E53889" w:rsidRDefault="00134DCC" w:rsidP="0065734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6E8C7DCD" wp14:editId="3DB5C6CC">
            <wp:extent cx="6332220" cy="322008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923E" w14:textId="77777777" w:rsidR="00657347" w:rsidRPr="00E53889" w:rsidRDefault="00657347">
      <w:pPr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54923F" w14:textId="77777777" w:rsidR="00657347" w:rsidRPr="00E53889" w:rsidRDefault="004D2626" w:rsidP="004D2626">
      <w:pPr>
        <w:spacing w:after="12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>Petrillo_Fig.S2</w:t>
      </w:r>
    </w:p>
    <w:p w14:paraId="37B9A0DF" w14:textId="77777777" w:rsidR="00134DCC" w:rsidRPr="00E53889" w:rsidRDefault="00134DCC" w:rsidP="004D2626">
      <w:pPr>
        <w:spacing w:after="120" w:line="48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45549240" w14:textId="70F5D5A6" w:rsidR="004D2626" w:rsidRPr="00E53889" w:rsidRDefault="00134DCC" w:rsidP="0065734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22123811" wp14:editId="2893037C">
            <wp:extent cx="6332220" cy="67659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676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9241" w14:textId="77777777" w:rsidR="00657347" w:rsidRPr="00E53889" w:rsidRDefault="00657347">
      <w:pPr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549242" w14:textId="77777777" w:rsidR="004D2626" w:rsidRPr="00E53889" w:rsidRDefault="004D2626" w:rsidP="004D2626">
      <w:pPr>
        <w:spacing w:after="12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>Petrillo_Fig.S3</w:t>
      </w:r>
    </w:p>
    <w:p w14:paraId="057C090B" w14:textId="77777777" w:rsidR="00134DCC" w:rsidRPr="00E53889" w:rsidRDefault="00134DCC" w:rsidP="004D2626">
      <w:pPr>
        <w:spacing w:after="120" w:line="48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45549243" w14:textId="14543995" w:rsidR="00657347" w:rsidRPr="00E53889" w:rsidRDefault="00134DCC" w:rsidP="0065734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7E31C30C" wp14:editId="7BE2F410">
            <wp:extent cx="6332220" cy="24638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S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9244" w14:textId="77777777" w:rsidR="00657347" w:rsidRPr="00E53889" w:rsidRDefault="00657347">
      <w:pPr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549245" w14:textId="77777777" w:rsidR="004D2626" w:rsidRPr="00E53889" w:rsidRDefault="004D2626" w:rsidP="004D2626">
      <w:pPr>
        <w:spacing w:after="120" w:line="48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388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Petrillo_Fig.</w:t>
      </w:r>
      <w:r w:rsidR="00657347" w:rsidRPr="00E53889">
        <w:rPr>
          <w:rFonts w:ascii="Times New Roman" w:hAnsi="Times New Roman" w:cs="Times New Roman"/>
          <w:b/>
          <w:sz w:val="24"/>
          <w:szCs w:val="24"/>
        </w:rPr>
        <w:t>S4</w:t>
      </w:r>
    </w:p>
    <w:p w14:paraId="53B9A417" w14:textId="77777777" w:rsidR="00134DCC" w:rsidRPr="00E53889" w:rsidRDefault="00134DCC" w:rsidP="004D2626">
      <w:pPr>
        <w:spacing w:after="120" w:line="48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</w:p>
    <w:p w14:paraId="70610AFC" w14:textId="13D8F6AD" w:rsidR="00D468DF" w:rsidRPr="00E53889" w:rsidRDefault="00134DCC" w:rsidP="004D2626">
      <w:pPr>
        <w:spacing w:after="120" w:line="48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</w:pPr>
      <w:r w:rsidRPr="00E53889">
        <w:rPr>
          <w:rFonts w:ascii="Times New Roman" w:hAnsi="Times New Roman" w:cs="Times New Roman"/>
          <w:b/>
          <w:noProof/>
          <w:sz w:val="24"/>
          <w:szCs w:val="24"/>
          <w:lang w:val="it-IT" w:eastAsia="it-IT"/>
        </w:rPr>
        <w:drawing>
          <wp:inline distT="0" distB="0" distL="0" distR="0" wp14:anchorId="0990826E" wp14:editId="0B1B0FAD">
            <wp:extent cx="6332220" cy="1750060"/>
            <wp:effectExtent l="0" t="0" r="0" b="254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4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9246" w14:textId="4786BCE5" w:rsidR="00657347" w:rsidRPr="00E53889" w:rsidRDefault="00657347" w:rsidP="00657347">
      <w:pPr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57347" w:rsidRPr="00E53889" w:rsidSect="001253A4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B50A2"/>
    <w:rsid w:val="000A7011"/>
    <w:rsid w:val="000D7B57"/>
    <w:rsid w:val="00100105"/>
    <w:rsid w:val="00112E23"/>
    <w:rsid w:val="00123BA2"/>
    <w:rsid w:val="001253A4"/>
    <w:rsid w:val="00134DCC"/>
    <w:rsid w:val="00171F2A"/>
    <w:rsid w:val="001F2069"/>
    <w:rsid w:val="0021419D"/>
    <w:rsid w:val="00216B67"/>
    <w:rsid w:val="0023153A"/>
    <w:rsid w:val="002451AF"/>
    <w:rsid w:val="00323E7F"/>
    <w:rsid w:val="003339AD"/>
    <w:rsid w:val="00341FD1"/>
    <w:rsid w:val="00350EF9"/>
    <w:rsid w:val="00365B73"/>
    <w:rsid w:val="003E1512"/>
    <w:rsid w:val="004421DC"/>
    <w:rsid w:val="00456EFB"/>
    <w:rsid w:val="004B175D"/>
    <w:rsid w:val="004D2626"/>
    <w:rsid w:val="005436FE"/>
    <w:rsid w:val="005A758C"/>
    <w:rsid w:val="0061299E"/>
    <w:rsid w:val="00626AE5"/>
    <w:rsid w:val="00657347"/>
    <w:rsid w:val="0066397F"/>
    <w:rsid w:val="006F08E5"/>
    <w:rsid w:val="007712CE"/>
    <w:rsid w:val="007E1862"/>
    <w:rsid w:val="008868BB"/>
    <w:rsid w:val="008B50A2"/>
    <w:rsid w:val="00910281"/>
    <w:rsid w:val="00914B84"/>
    <w:rsid w:val="009544A7"/>
    <w:rsid w:val="009835C8"/>
    <w:rsid w:val="009B3D34"/>
    <w:rsid w:val="00B10969"/>
    <w:rsid w:val="00B6182E"/>
    <w:rsid w:val="00BC15FB"/>
    <w:rsid w:val="00C73B22"/>
    <w:rsid w:val="00C76E07"/>
    <w:rsid w:val="00CC5ABE"/>
    <w:rsid w:val="00CF7221"/>
    <w:rsid w:val="00D468DF"/>
    <w:rsid w:val="00D92236"/>
    <w:rsid w:val="00DD5C71"/>
    <w:rsid w:val="00E2064F"/>
    <w:rsid w:val="00E26278"/>
    <w:rsid w:val="00E50DA4"/>
    <w:rsid w:val="00E53889"/>
    <w:rsid w:val="00EB099D"/>
    <w:rsid w:val="00EC1F0D"/>
    <w:rsid w:val="00F54FE3"/>
    <w:rsid w:val="00F625BD"/>
    <w:rsid w:val="00F97D78"/>
    <w:rsid w:val="00FF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921C"/>
  <w15:chartTrackingRefBased/>
  <w15:docId w15:val="{8FBC18DC-FACC-46F0-8E0D-F7964213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50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e"/>
    <w:link w:val="EndNoteBibliographyTitleCarattere"/>
    <w:rsid w:val="0066397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66397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e"/>
    <w:link w:val="EndNoteBibliographyCarattere"/>
    <w:rsid w:val="0066397F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66397F"/>
    <w:rPr>
      <w:rFonts w:ascii="Calibri" w:hAnsi="Calibri" w:cs="Calibri"/>
      <w:noProof/>
    </w:rPr>
  </w:style>
  <w:style w:type="character" w:styleId="Numeroriga">
    <w:name w:val="line number"/>
    <w:basedOn w:val="Carpredefinitoparagrafo"/>
    <w:uiPriority w:val="99"/>
    <w:semiHidden/>
    <w:unhideWhenUsed/>
    <w:rsid w:val="00F54F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2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2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0CFEE-477D-4399-B612-9247A057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Emanuela</cp:lastModifiedBy>
  <cp:revision>3</cp:revision>
  <cp:lastPrinted>2017-03-23T14:34:00Z</cp:lastPrinted>
  <dcterms:created xsi:type="dcterms:W3CDTF">2017-08-29T08:15:00Z</dcterms:created>
  <dcterms:modified xsi:type="dcterms:W3CDTF">2017-08-29T08:16:00Z</dcterms:modified>
</cp:coreProperties>
</file>