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95" w:rsidRPr="00E15F95" w:rsidRDefault="00E15F95" w:rsidP="00E15F95">
      <w:pPr>
        <w:spacing w:line="480" w:lineRule="auto"/>
        <w:jc w:val="both"/>
        <w:rPr>
          <w:b/>
          <w:color w:val="000000" w:themeColor="text1"/>
          <w:sz w:val="32"/>
        </w:rPr>
      </w:pPr>
      <w:r w:rsidRPr="00E15F95">
        <w:rPr>
          <w:b/>
          <w:color w:val="000000" w:themeColor="text1"/>
          <w:sz w:val="32"/>
        </w:rPr>
        <w:t xml:space="preserve">Supplementary Information </w:t>
      </w:r>
      <w:r>
        <w:rPr>
          <w:b/>
          <w:color w:val="000000" w:themeColor="text1"/>
          <w:sz w:val="32"/>
        </w:rPr>
        <w:t xml:space="preserve">- </w:t>
      </w:r>
      <w:r w:rsidRPr="00E15F95">
        <w:rPr>
          <w:b/>
          <w:color w:val="000000" w:themeColor="text1"/>
          <w:sz w:val="32"/>
        </w:rPr>
        <w:t xml:space="preserve">Figure </w:t>
      </w:r>
      <w:r>
        <w:rPr>
          <w:b/>
          <w:color w:val="000000" w:themeColor="text1"/>
          <w:sz w:val="32"/>
        </w:rPr>
        <w:t>and Table L</w:t>
      </w:r>
      <w:r w:rsidRPr="00E15F95">
        <w:rPr>
          <w:b/>
          <w:color w:val="000000" w:themeColor="text1"/>
          <w:sz w:val="32"/>
        </w:rPr>
        <w:t>egends</w:t>
      </w:r>
    </w:p>
    <w:p w:rsidR="00E15F95" w:rsidRPr="00DC4C80" w:rsidRDefault="00E15F95" w:rsidP="00E15F95">
      <w:pPr>
        <w:spacing w:line="480" w:lineRule="auto"/>
        <w:jc w:val="both"/>
      </w:pPr>
      <w:r w:rsidRPr="00DC4C80">
        <w:t xml:space="preserve">Figure S1.  </w:t>
      </w:r>
      <w:r w:rsidRPr="00DC4C80">
        <w:rPr>
          <w:b/>
        </w:rPr>
        <w:t xml:space="preserve">ROS levels are directly linked to </w:t>
      </w:r>
      <w:proofErr w:type="spellStart"/>
      <w:r w:rsidRPr="00DC4C80">
        <w:rPr>
          <w:b/>
        </w:rPr>
        <w:t>cardiomyocyte</w:t>
      </w:r>
      <w:proofErr w:type="spellEnd"/>
      <w:r w:rsidRPr="00DC4C80">
        <w:rPr>
          <w:b/>
        </w:rPr>
        <w:t xml:space="preserve">-committed status in adult mice.  (A) </w:t>
      </w:r>
      <w:r w:rsidRPr="00DC4C80">
        <w:t xml:space="preserve">FACS quantification of total ROS levels in C57BL6 mouse hearts at postnatal days P1, 7 and 14.  </w:t>
      </w:r>
      <w:r w:rsidRPr="00DC4C80">
        <w:rPr>
          <w:b/>
        </w:rPr>
        <w:t>Left:</w:t>
      </w:r>
      <w:r w:rsidRPr="00DC4C80">
        <w:t xml:space="preserve"> Total ROS levels of cardiac cells at indicated times.  </w:t>
      </w:r>
      <w:r w:rsidRPr="00DC4C80">
        <w:rPr>
          <w:b/>
        </w:rPr>
        <w:t>Right:</w:t>
      </w:r>
      <w:r w:rsidRPr="00DC4C80">
        <w:t xml:space="preserve"> Quantification (median fluorescence intensity) of total ROS levels for these cell (</w:t>
      </w:r>
      <w:r w:rsidRPr="00DC4C80">
        <w:rPr>
          <w:i/>
        </w:rPr>
        <w:t>n</w:t>
      </w:r>
      <w:r w:rsidRPr="00DC4C80">
        <w:t xml:space="preserve"> = 4).  </w:t>
      </w:r>
      <w:r w:rsidRPr="00DC4C80">
        <w:sym w:font="Symbol" w:char="F02A"/>
      </w:r>
      <w:r w:rsidRPr="00DC4C80">
        <w:sym w:font="Symbol" w:char="F02A"/>
      </w:r>
      <w:r w:rsidRPr="00DC4C80">
        <w:t xml:space="preserve"> </w:t>
      </w:r>
      <w:proofErr w:type="gramStart"/>
      <w:r w:rsidRPr="00DC4C80">
        <w:t>p &lt;0.005</w:t>
      </w:r>
      <w:r w:rsidRPr="00DC4C80">
        <w:rPr>
          <w:b/>
        </w:rPr>
        <w:t>;</w:t>
      </w:r>
      <w:r w:rsidRPr="00DC4C80">
        <w:t xml:space="preserve"> 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(B)</w:t>
      </w:r>
      <w:r w:rsidRPr="00DC4C80">
        <w:t xml:space="preserve"> </w:t>
      </w:r>
      <w:r w:rsidRPr="00DC4C80">
        <w:rPr>
          <w:rFonts w:eastAsia="Times New Roman" w:cs="Arial"/>
          <w:bCs/>
          <w:color w:val="222222"/>
          <w:lang w:eastAsia="es-ES_tradnl"/>
        </w:rPr>
        <w:t xml:space="preserve">Longitudinal heart section image from vehicle-treated </w:t>
      </w:r>
      <w:r w:rsidRPr="00DC4C80">
        <w:t>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>Tomato/</w:t>
      </w:r>
      <w:bookmarkStart w:id="0" w:name="_GoBack"/>
      <w:bookmarkEnd w:id="0"/>
      <w:r w:rsidRPr="00DC4C80">
        <w:rPr>
          <w:vertAlign w:val="superscript"/>
        </w:rPr>
        <w:t>+</w:t>
      </w:r>
      <w:r w:rsidRPr="00DC4C80">
        <w:t xml:space="preserve"> mice on P14.  </w:t>
      </w:r>
      <w:proofErr w:type="gramStart"/>
      <w:r w:rsidRPr="00DC4C80">
        <w:t>Insets, absence of Bmi1-derived cells (3X magnification).</w:t>
      </w:r>
      <w:proofErr w:type="gramEnd"/>
      <w:r w:rsidRPr="00DC4C80">
        <w:t xml:space="preserve">  Bar, 500 </w:t>
      </w:r>
      <w:r w:rsidRPr="00DC4C80">
        <w:rPr>
          <w:rFonts w:ascii="Symbol" w:hAnsi="Symbol"/>
          <w:sz w:val="20"/>
          <w:szCs w:val="20"/>
        </w:rPr>
        <w:sym w:font="Symbol" w:char="F06D"/>
      </w:r>
      <w:r w:rsidRPr="00DC4C80">
        <w:t xml:space="preserve">m.  </w:t>
      </w:r>
      <w:r w:rsidRPr="00DC4C80">
        <w:rPr>
          <w:b/>
        </w:rPr>
        <w:t>(C)</w:t>
      </w:r>
      <w:r w:rsidRPr="00DC4C80">
        <w:t xml:space="preserve"> IHC on </w:t>
      </w:r>
      <w:proofErr w:type="spellStart"/>
      <w:r w:rsidRPr="00DC4C80">
        <w:t>cryosections</w:t>
      </w:r>
      <w:proofErr w:type="spellEnd"/>
      <w:r w:rsidRPr="00DC4C80">
        <w:t xml:space="preserve"> showed Myh6</w:t>
      </w:r>
      <w:r w:rsidRPr="00DC4C80">
        <w:rPr>
          <w:vertAlign w:val="superscript"/>
        </w:rPr>
        <w:t>+</w:t>
      </w:r>
      <w:r w:rsidRPr="00DC4C80">
        <w:t>SCA1</w:t>
      </w:r>
      <w:r w:rsidRPr="00DC4C80">
        <w:rPr>
          <w:vertAlign w:val="superscript"/>
        </w:rPr>
        <w:t>+</w:t>
      </w:r>
      <w:r w:rsidRPr="00DC4C80">
        <w:t xml:space="preserve"> non-</w:t>
      </w:r>
      <w:proofErr w:type="spellStart"/>
      <w:r w:rsidRPr="00DC4C80">
        <w:t>myocyte</w:t>
      </w:r>
      <w:proofErr w:type="spellEnd"/>
      <w:r w:rsidRPr="00DC4C80">
        <w:t xml:space="preserve"> cells in Myh6</w:t>
      </w:r>
      <w:r w:rsidRPr="00DC4C80">
        <w:rPr>
          <w:vertAlign w:val="superscript"/>
        </w:rPr>
        <w:t>MerCreMer/+</w:t>
      </w:r>
      <w:r w:rsidRPr="00DC4C80">
        <w:t>R26</w:t>
      </w:r>
      <w:r w:rsidRPr="00DC4C80">
        <w:rPr>
          <w:vertAlign w:val="superscript"/>
        </w:rPr>
        <w:t>Tomato/+</w:t>
      </w:r>
      <w:r w:rsidRPr="00DC4C80">
        <w:t xml:space="preserve"> mice at five days post-</w:t>
      </w:r>
      <w:proofErr w:type="spellStart"/>
      <w:r w:rsidRPr="00DC4C80">
        <w:t>Tx</w:t>
      </w:r>
      <w:proofErr w:type="spellEnd"/>
      <w:r w:rsidRPr="00DC4C80">
        <w:t xml:space="preserve"> induction.</w:t>
      </w:r>
      <w:r w:rsidRPr="00DC4C80">
        <w:rPr>
          <w:b/>
        </w:rPr>
        <w:t xml:space="preserve">  (D) </w:t>
      </w:r>
      <w:r w:rsidRPr="00DC4C80">
        <w:t>Quantification of Tomato</w:t>
      </w:r>
      <w:r w:rsidRPr="00DC4C80">
        <w:rPr>
          <w:vertAlign w:val="superscript"/>
        </w:rPr>
        <w:t>+</w:t>
      </w:r>
      <w:r w:rsidRPr="00DC4C80">
        <w:t xml:space="preserve"> cells in the non-</w:t>
      </w:r>
      <w:proofErr w:type="spellStart"/>
      <w:r w:rsidRPr="00DC4C80">
        <w:t>myocyte</w:t>
      </w:r>
      <w:proofErr w:type="spellEnd"/>
      <w:r w:rsidRPr="00DC4C80">
        <w:t xml:space="preserve"> fraction from Myh6</w:t>
      </w:r>
      <w:r w:rsidRPr="00DC4C80">
        <w:rPr>
          <w:vertAlign w:val="superscript"/>
        </w:rPr>
        <w:t>MerCreMer/+</w:t>
      </w:r>
      <w:r w:rsidRPr="00DC4C80">
        <w:t>R26</w:t>
      </w:r>
      <w:r w:rsidRPr="00DC4C80">
        <w:rPr>
          <w:vertAlign w:val="superscript"/>
        </w:rPr>
        <w:t>Tomato/+</w:t>
      </w:r>
      <w:r w:rsidRPr="00DC4C80">
        <w:t xml:space="preserve"> mice at indicated times after </w:t>
      </w:r>
      <w:proofErr w:type="spellStart"/>
      <w:proofErr w:type="gramStart"/>
      <w:r w:rsidRPr="00DC4C80">
        <w:t>Tx</w:t>
      </w:r>
      <w:proofErr w:type="spellEnd"/>
      <w:proofErr w:type="gramEnd"/>
      <w:r w:rsidRPr="00DC4C80">
        <w:t xml:space="preserve"> induction (</w:t>
      </w:r>
      <w:r w:rsidRPr="00DC4C80">
        <w:rPr>
          <w:i/>
        </w:rPr>
        <w:t>n</w:t>
      </w:r>
      <w:r w:rsidRPr="00DC4C80">
        <w:t xml:space="preserve"> = 4).  </w:t>
      </w:r>
      <w:r w:rsidRPr="00DC4C80">
        <w:sym w:font="Symbol" w:char="F02A"/>
      </w:r>
      <w:r w:rsidRPr="00DC4C80">
        <w:t> </w:t>
      </w:r>
      <w:proofErr w:type="gramStart"/>
      <w:r w:rsidRPr="00DC4C80">
        <w:t>p &lt;0.05</w:t>
      </w:r>
      <w:r w:rsidRPr="00DC4C80">
        <w:rPr>
          <w:b/>
        </w:rPr>
        <w:t xml:space="preserve">; </w:t>
      </w:r>
      <w:r w:rsidRPr="00DC4C80">
        <w:t xml:space="preserve">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(E)</w:t>
      </w:r>
      <w:r w:rsidRPr="00DC4C80">
        <w:t xml:space="preserve"> </w:t>
      </w:r>
      <w:r w:rsidRPr="00DC4C80">
        <w:rPr>
          <w:i/>
        </w:rPr>
        <w:t>In vivo</w:t>
      </w:r>
      <w:r w:rsidRPr="00DC4C80">
        <w:t xml:space="preserve"> expression of </w:t>
      </w:r>
      <w:proofErr w:type="spellStart"/>
      <w:r w:rsidRPr="00DC4C80">
        <w:t>cardiomyocyte</w:t>
      </w:r>
      <w:proofErr w:type="spellEnd"/>
      <w:r w:rsidRPr="00DC4C80">
        <w:t>-related genes in Bmi1</w:t>
      </w:r>
      <w:r w:rsidRPr="00DC4C80">
        <w:rPr>
          <w:vertAlign w:val="superscript"/>
        </w:rPr>
        <w:t>+</w:t>
      </w:r>
      <w:r w:rsidRPr="00DC4C80">
        <w:t xml:space="preserve"> cardiac progenitor cells from Bmi1</w:t>
      </w:r>
      <w:r w:rsidRPr="00DC4C80">
        <w:rPr>
          <w:vertAlign w:val="superscript"/>
        </w:rPr>
        <w:t>GFP/+</w:t>
      </w:r>
      <w:r w:rsidRPr="00DC4C80">
        <w:t xml:space="preserve"> cardiac cells with high (Bmi1</w:t>
      </w:r>
      <w:r w:rsidRPr="00DC4C80">
        <w:rPr>
          <w:vertAlign w:val="superscript"/>
        </w:rPr>
        <w:t>high</w:t>
      </w:r>
      <w:r w:rsidRPr="00DC4C80">
        <w:t xml:space="preserve">) and low </w:t>
      </w:r>
      <w:r w:rsidRPr="00DC4C80">
        <w:rPr>
          <w:i/>
        </w:rPr>
        <w:t>Bmi1</w:t>
      </w:r>
      <w:r w:rsidRPr="00DC4C80">
        <w:t xml:space="preserve"> expression (Bmi1</w:t>
      </w:r>
      <w:r w:rsidRPr="00DC4C80">
        <w:rPr>
          <w:vertAlign w:val="superscript"/>
        </w:rPr>
        <w:t>low</w:t>
      </w:r>
      <w:r w:rsidRPr="00DC4C80">
        <w:t xml:space="preserve">).  </w:t>
      </w:r>
      <w:r w:rsidRPr="00DC4C80">
        <w:sym w:font="Symbol" w:char="F02A"/>
      </w:r>
      <w:r w:rsidRPr="00DC4C80">
        <w:t xml:space="preserve"> p &lt;0.05, </w:t>
      </w:r>
      <w:r w:rsidRPr="00DC4C80">
        <w:sym w:font="Symbol" w:char="F02A"/>
      </w:r>
      <w:r w:rsidRPr="00DC4C80">
        <w:sym w:font="Symbol" w:char="F02A"/>
      </w:r>
      <w:r w:rsidRPr="00DC4C80">
        <w:t xml:space="preserve"> p &lt;0.005; unpaired </w:t>
      </w:r>
      <w:proofErr w:type="gramStart"/>
      <w:r w:rsidRPr="00DC4C80">
        <w:t>Student’s  t</w:t>
      </w:r>
      <w:proofErr w:type="gramEnd"/>
      <w:r w:rsidRPr="00DC4C80">
        <w:t xml:space="preserve">-test. </w:t>
      </w:r>
      <w:r w:rsidRPr="00DC4C80">
        <w:rPr>
          <w:b/>
        </w:rPr>
        <w:t xml:space="preserve"> (F)</w:t>
      </w:r>
      <w:r w:rsidRPr="00DC4C80">
        <w:t xml:space="preserve"> Representative </w:t>
      </w:r>
      <w:proofErr w:type="spellStart"/>
      <w:r w:rsidRPr="00DC4C80">
        <w:t>immunofluorescent</w:t>
      </w:r>
      <w:proofErr w:type="spellEnd"/>
      <w:r w:rsidRPr="00DC4C80">
        <w:t xml:space="preserve"> image of heart </w:t>
      </w:r>
      <w:proofErr w:type="spellStart"/>
      <w:r w:rsidRPr="00DC4C80">
        <w:t>cryosection</w:t>
      </w:r>
      <w:proofErr w:type="spellEnd"/>
      <w:r w:rsidRPr="00DC4C80">
        <w:t xml:space="preserve"> at 5 days post-</w:t>
      </w:r>
      <w:proofErr w:type="spellStart"/>
      <w:r w:rsidRPr="00DC4C80">
        <w:t>Tx</w:t>
      </w:r>
      <w:proofErr w:type="spellEnd"/>
      <w:r w:rsidRPr="00DC4C80">
        <w:t xml:space="preserve"> induction of Myh6</w:t>
      </w:r>
      <w:r w:rsidRPr="00DC4C80">
        <w:rPr>
          <w:vertAlign w:val="superscript"/>
        </w:rPr>
        <w:t>MerCreMer/+</w:t>
      </w:r>
      <w:r w:rsidRPr="00DC4C80">
        <w:t>R26</w:t>
      </w:r>
      <w:r w:rsidRPr="00DC4C80">
        <w:rPr>
          <w:vertAlign w:val="superscript"/>
        </w:rPr>
        <w:t>Tomato/+</w:t>
      </w:r>
      <w:r w:rsidRPr="00DC4C80">
        <w:t>Bmi1</w:t>
      </w:r>
      <w:r w:rsidRPr="00DC4C80">
        <w:rPr>
          <w:vertAlign w:val="superscript"/>
        </w:rPr>
        <w:t>GFP/+</w:t>
      </w:r>
      <w:r w:rsidRPr="00DC4C80">
        <w:t xml:space="preserve"> mice.  </w:t>
      </w:r>
      <w:proofErr w:type="gramStart"/>
      <w:r w:rsidRPr="00DC4C80">
        <w:t>Insets, Bmi1</w:t>
      </w:r>
      <w:r w:rsidRPr="00DC4C80">
        <w:rPr>
          <w:vertAlign w:val="superscript"/>
        </w:rPr>
        <w:t>+</w:t>
      </w:r>
      <w:r w:rsidRPr="00DC4C80">
        <w:t>Myh6</w:t>
      </w:r>
      <w:r w:rsidRPr="00DC4C80">
        <w:rPr>
          <w:vertAlign w:val="superscript"/>
        </w:rPr>
        <w:t>+</w:t>
      </w:r>
      <w:r w:rsidRPr="00DC4C80">
        <w:t xml:space="preserve"> (</w:t>
      </w:r>
      <w:proofErr w:type="spellStart"/>
      <w:r w:rsidRPr="00DC4C80">
        <w:t>GFP</w:t>
      </w:r>
      <w:r w:rsidRPr="00DC4C80">
        <w:rPr>
          <w:vertAlign w:val="superscript"/>
        </w:rPr>
        <w:t>+</w:t>
      </w:r>
      <w:r w:rsidRPr="00DC4C80">
        <w:t>Tomato</w:t>
      </w:r>
      <w:proofErr w:type="spellEnd"/>
      <w:r w:rsidRPr="00DC4C80">
        <w:rPr>
          <w:vertAlign w:val="superscript"/>
        </w:rPr>
        <w:t>+</w:t>
      </w:r>
      <w:r w:rsidRPr="00DC4C80">
        <w:t>) non-</w:t>
      </w:r>
      <w:proofErr w:type="spellStart"/>
      <w:r w:rsidRPr="00DC4C80">
        <w:t>myocyte</w:t>
      </w:r>
      <w:proofErr w:type="spellEnd"/>
      <w:r w:rsidRPr="00DC4C80">
        <w:t xml:space="preserve"> cells (10X magnification).</w:t>
      </w:r>
      <w:proofErr w:type="gramEnd"/>
      <w:r w:rsidRPr="00DC4C80">
        <w:t xml:space="preserve">  (C, F) </w:t>
      </w:r>
      <w:proofErr w:type="gramStart"/>
      <w:r w:rsidRPr="00DC4C80">
        <w:t xml:space="preserve">Bars, 50 </w:t>
      </w:r>
      <w:r w:rsidRPr="00DC4C80">
        <w:rPr>
          <w:rFonts w:ascii="Symbol" w:eastAsiaTheme="minorEastAsia" w:hAnsi="Symbol"/>
          <w:sz w:val="20"/>
          <w:szCs w:val="20"/>
        </w:rPr>
        <w:t></w:t>
      </w:r>
      <w:r w:rsidRPr="00DC4C80">
        <w:t>m.</w:t>
      </w:r>
      <w:proofErr w:type="gramEnd"/>
      <w:r w:rsidRPr="00DC4C80">
        <w:t xml:space="preserve">  </w:t>
      </w:r>
      <w:proofErr w:type="gramStart"/>
      <w:r w:rsidRPr="00DC4C80">
        <w:t xml:space="preserve">Data shown as mean </w:t>
      </w:r>
      <w:r w:rsidRPr="00DC4C80">
        <w:rPr>
          <w:rFonts w:ascii="Calibri" w:hAnsi="Calibri"/>
        </w:rPr>
        <w:t>±</w:t>
      </w:r>
      <w:r w:rsidRPr="00DC4C80">
        <w:t xml:space="preserve"> SEM.</w:t>
      </w:r>
      <w:proofErr w:type="gramEnd"/>
    </w:p>
    <w:p w:rsidR="00E15F95" w:rsidRPr="00DC4C80" w:rsidRDefault="00E15F95" w:rsidP="00E15F95">
      <w:pPr>
        <w:pStyle w:val="ListParagraph"/>
        <w:spacing w:line="480" w:lineRule="auto"/>
        <w:ind w:left="0"/>
        <w:jc w:val="both"/>
        <w:rPr>
          <w:b/>
          <w:strike/>
        </w:rPr>
      </w:pPr>
      <w:r w:rsidRPr="00DC4C80">
        <w:t xml:space="preserve">Figure S2. </w:t>
      </w:r>
      <w:r w:rsidRPr="00DC4C80">
        <w:rPr>
          <w:b/>
        </w:rPr>
        <w:t xml:space="preserve">Phenotype of freshly isolated </w:t>
      </w:r>
      <w:proofErr w:type="spellStart"/>
      <w:r w:rsidRPr="00DC4C80">
        <w:rPr>
          <w:b/>
        </w:rPr>
        <w:t>myocyte</w:t>
      </w:r>
      <w:proofErr w:type="spellEnd"/>
      <w:r w:rsidRPr="00DC4C80">
        <w:rPr>
          <w:b/>
        </w:rPr>
        <w:t>-depleted Bmi1</w:t>
      </w:r>
      <w:r w:rsidRPr="00DC4C80">
        <w:rPr>
          <w:b/>
          <w:vertAlign w:val="superscript"/>
        </w:rPr>
        <w:t>+</w:t>
      </w:r>
      <w:r w:rsidRPr="00DC4C80">
        <w:rPr>
          <w:b/>
        </w:rPr>
        <w:t xml:space="preserve"> (GFP), Myh6</w:t>
      </w:r>
      <w:r w:rsidRPr="00DC4C80">
        <w:rPr>
          <w:b/>
          <w:vertAlign w:val="superscript"/>
        </w:rPr>
        <w:t xml:space="preserve">+ </w:t>
      </w:r>
      <w:r w:rsidRPr="00DC4C80">
        <w:rPr>
          <w:b/>
        </w:rPr>
        <w:t>(Tomato) and Bmi1</w:t>
      </w:r>
      <w:r w:rsidRPr="00DC4C80">
        <w:rPr>
          <w:b/>
          <w:vertAlign w:val="superscript"/>
        </w:rPr>
        <w:t>+</w:t>
      </w:r>
      <w:r w:rsidRPr="00DC4C80">
        <w:rPr>
          <w:b/>
        </w:rPr>
        <w:t>Myh6</w:t>
      </w:r>
      <w:r w:rsidRPr="00DC4C80">
        <w:rPr>
          <w:b/>
          <w:vertAlign w:val="superscript"/>
        </w:rPr>
        <w:t>+</w:t>
      </w:r>
      <w:r w:rsidRPr="00DC4C80">
        <w:rPr>
          <w:b/>
        </w:rPr>
        <w:t xml:space="preserve"> (Tomato/GFP) cardiac cells from Myh6</w:t>
      </w:r>
      <w:r w:rsidRPr="00DC4C80">
        <w:rPr>
          <w:b/>
          <w:vertAlign w:val="superscript"/>
        </w:rPr>
        <w:t>MerCreMer/+</w:t>
      </w:r>
      <w:r w:rsidRPr="00DC4C80">
        <w:rPr>
          <w:b/>
        </w:rPr>
        <w:t>R26</w:t>
      </w:r>
      <w:r w:rsidRPr="00DC4C80">
        <w:rPr>
          <w:b/>
          <w:vertAlign w:val="superscript"/>
        </w:rPr>
        <w:t>Tomato/+</w:t>
      </w:r>
      <w:r w:rsidRPr="00DC4C80">
        <w:rPr>
          <w:b/>
        </w:rPr>
        <w:t>Bmi1</w:t>
      </w:r>
      <w:r w:rsidRPr="00DC4C80">
        <w:rPr>
          <w:b/>
          <w:vertAlign w:val="superscript"/>
        </w:rPr>
        <w:t>GFP/+</w:t>
      </w:r>
      <w:r w:rsidRPr="00DC4C80">
        <w:rPr>
          <w:b/>
        </w:rPr>
        <w:t xml:space="preserve"> mice.  </w:t>
      </w:r>
      <w:r w:rsidRPr="00DC4C80">
        <w:t>(</w:t>
      </w:r>
      <w:r w:rsidRPr="00DC4C80">
        <w:rPr>
          <w:i/>
        </w:rPr>
        <w:t>n</w:t>
      </w:r>
      <w:r w:rsidRPr="00DC4C80">
        <w:t xml:space="preserve"> = 3).  </w:t>
      </w:r>
      <w:r w:rsidRPr="00DC4C80">
        <w:rPr>
          <w:i/>
        </w:rPr>
        <w:t>Streptavidin-APC</w:t>
      </w:r>
      <w:r w:rsidRPr="00DC4C80">
        <w:t xml:space="preserve">: negative control. </w:t>
      </w:r>
      <w:r w:rsidRPr="00DC4C80">
        <w:rPr>
          <w:b/>
        </w:rPr>
        <w:t xml:space="preserve"> </w:t>
      </w:r>
      <w:proofErr w:type="gramStart"/>
      <w:r w:rsidRPr="00DC4C80">
        <w:t xml:space="preserve">Data shown as mean </w:t>
      </w:r>
      <w:r w:rsidRPr="00DC4C80">
        <w:rPr>
          <w:rFonts w:ascii="Calibri" w:hAnsi="Calibri"/>
        </w:rPr>
        <w:t>±</w:t>
      </w:r>
      <w:r w:rsidRPr="00DC4C80">
        <w:t xml:space="preserve"> SEM.</w:t>
      </w:r>
      <w:proofErr w:type="gramEnd"/>
      <w:r w:rsidRPr="00DC4C80">
        <w:t xml:space="preserve">  </w:t>
      </w:r>
    </w:p>
    <w:p w:rsidR="00E15F95" w:rsidRPr="00DC4C80" w:rsidRDefault="00E15F95" w:rsidP="00E15F95">
      <w:pPr>
        <w:pStyle w:val="ListParagraph"/>
        <w:spacing w:line="480" w:lineRule="auto"/>
        <w:ind w:left="0"/>
        <w:jc w:val="both"/>
      </w:pPr>
      <w:r w:rsidRPr="00DC4C80">
        <w:t xml:space="preserve">Figure S3. </w:t>
      </w:r>
      <w:proofErr w:type="spellStart"/>
      <w:r w:rsidRPr="00DC4C80">
        <w:rPr>
          <w:b/>
        </w:rPr>
        <w:t>Genotoxic</w:t>
      </w:r>
      <w:proofErr w:type="spellEnd"/>
      <w:r w:rsidRPr="00DC4C80">
        <w:rPr>
          <w:b/>
        </w:rPr>
        <w:t xml:space="preserve"> damage increases total ROS levels and Bmi1-derived mature cardiac progeny.  (A) Top:</w:t>
      </w:r>
      <w:r w:rsidRPr="00DC4C80">
        <w:t xml:space="preserve"> Total ROS levels in </w:t>
      </w:r>
      <w:proofErr w:type="spellStart"/>
      <w:r w:rsidRPr="00DC4C80">
        <w:t>cryosections</w:t>
      </w:r>
      <w:proofErr w:type="spellEnd"/>
      <w:r w:rsidRPr="00DC4C80">
        <w:t xml:space="preserve"> increased significantly one day post-</w:t>
      </w:r>
      <w:r w:rsidRPr="00DC4C80">
        <w:rPr>
          <w:rFonts w:ascii="Symbol" w:eastAsiaTheme="minorEastAsia" w:hAnsi="Symbol"/>
          <w:sz w:val="20"/>
          <w:szCs w:val="20"/>
        </w:rPr>
        <w:t></w:t>
      </w:r>
      <w:r w:rsidRPr="00DC4C80">
        <w:rPr>
          <w:rFonts w:eastAsiaTheme="minorEastAsia"/>
        </w:rPr>
        <w:t xml:space="preserve">-IR, as shown by </w:t>
      </w:r>
      <w:proofErr w:type="spellStart"/>
      <w:r w:rsidRPr="00DC4C80">
        <w:t>dihydroethidium</w:t>
      </w:r>
      <w:proofErr w:type="spellEnd"/>
      <w:r w:rsidRPr="00DC4C80">
        <w:t xml:space="preserve"> (DHE) staining. </w:t>
      </w:r>
      <w:r w:rsidRPr="00DC4C80">
        <w:rPr>
          <w:b/>
        </w:rPr>
        <w:t>Bottom:</w:t>
      </w:r>
      <w:r w:rsidRPr="00DC4C80">
        <w:t xml:space="preserve"> Quantification of total (DHE) and </w:t>
      </w:r>
      <w:r w:rsidRPr="00DC4C80">
        <w:lastRenderedPageBreak/>
        <w:t>mitochondrial (</w:t>
      </w:r>
      <w:proofErr w:type="spellStart"/>
      <w:r w:rsidRPr="00DC4C80">
        <w:t>MitoSOX</w:t>
      </w:r>
      <w:proofErr w:type="spellEnd"/>
      <w:r w:rsidRPr="00DC4C80">
        <w:t xml:space="preserve">) ROS levels at indicated times after </w:t>
      </w:r>
      <w:r w:rsidRPr="00DC4C80">
        <w:rPr>
          <w:rFonts w:ascii="Symbol" w:eastAsiaTheme="minorEastAsia" w:hAnsi="Symbol"/>
          <w:sz w:val="20"/>
          <w:szCs w:val="20"/>
        </w:rPr>
        <w:t></w:t>
      </w:r>
      <w:r w:rsidRPr="00DC4C80">
        <w:rPr>
          <w:rFonts w:eastAsiaTheme="minorEastAsia"/>
        </w:rPr>
        <w:t>-IR</w:t>
      </w:r>
      <w:r w:rsidRPr="00DC4C80">
        <w:rPr>
          <w:rFonts w:eastAsiaTheme="minorEastAsia"/>
          <w:vertAlign w:val="superscript"/>
        </w:rPr>
        <w:t xml:space="preserve"> </w:t>
      </w:r>
      <w:r w:rsidRPr="00DC4C80">
        <w:rPr>
          <w:rFonts w:eastAsiaTheme="minorEastAsia"/>
        </w:rPr>
        <w:t>(red bars)</w:t>
      </w:r>
      <w:r w:rsidRPr="00DC4C80">
        <w:t xml:space="preserve"> (</w:t>
      </w:r>
      <w:r w:rsidRPr="00DC4C80">
        <w:rPr>
          <w:i/>
        </w:rPr>
        <w:t>n</w:t>
      </w:r>
      <w:r w:rsidRPr="00DC4C80">
        <w:t xml:space="preserve"> = 3).  </w:t>
      </w:r>
      <w:r w:rsidRPr="00DC4C80">
        <w:sym w:font="Symbol" w:char="F02A"/>
      </w:r>
      <w:r w:rsidRPr="00DC4C80">
        <w:t> </w:t>
      </w:r>
      <w:proofErr w:type="gramStart"/>
      <w:r w:rsidRPr="00DC4C80">
        <w:t xml:space="preserve">p &lt;0.05, </w:t>
      </w:r>
      <w:r w:rsidRPr="00DC4C80">
        <w:sym w:font="Symbol" w:char="F02A"/>
      </w:r>
      <w:r w:rsidRPr="00DC4C80">
        <w:sym w:font="Symbol" w:char="F02A"/>
      </w:r>
      <w:r w:rsidRPr="00DC4C80">
        <w:t xml:space="preserve"> p &lt;0.005; 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(B) </w:t>
      </w:r>
      <w:r w:rsidRPr="00DC4C80">
        <w:t xml:space="preserve">Quantification of carbonyl and </w:t>
      </w:r>
      <w:proofErr w:type="spellStart"/>
      <w:r w:rsidRPr="00DC4C80">
        <w:t>malondialdehyde</w:t>
      </w:r>
      <w:proofErr w:type="spellEnd"/>
      <w:r w:rsidRPr="00DC4C80">
        <w:t xml:space="preserve"> (MDA) by high-performance liquid chromatography (HPLC) in control heart (blue bar) and irradiated hearts at indicated times post-</w:t>
      </w:r>
      <w:r w:rsidRPr="00DC4C80">
        <w:rPr>
          <w:rFonts w:ascii="Symbol" w:hAnsi="Symbol"/>
          <w:sz w:val="20"/>
          <w:szCs w:val="20"/>
        </w:rPr>
        <w:t></w:t>
      </w:r>
      <w:r w:rsidRPr="00DC4C80">
        <w:rPr>
          <w:rFonts w:eastAsiaTheme="minorEastAsia"/>
        </w:rPr>
        <w:t>-IR</w:t>
      </w:r>
      <w:r w:rsidRPr="00DC4C80">
        <w:t xml:space="preserve"> (red) (</w:t>
      </w:r>
      <w:r w:rsidRPr="00DC4C80">
        <w:rPr>
          <w:i/>
        </w:rPr>
        <w:t>n</w:t>
      </w:r>
      <w:r w:rsidRPr="00DC4C80">
        <w:t xml:space="preserve"> = 5).  </w:t>
      </w:r>
      <w:r w:rsidRPr="00DC4C80">
        <w:sym w:font="Symbol" w:char="F02A"/>
      </w:r>
      <w:r w:rsidRPr="00DC4C80">
        <w:t> </w:t>
      </w:r>
      <w:proofErr w:type="gramStart"/>
      <w:r w:rsidRPr="00DC4C80">
        <w:t xml:space="preserve">p &lt;0.05; 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(C) Left:</w:t>
      </w:r>
      <w:r w:rsidRPr="00DC4C80">
        <w:t xml:space="preserve"> Representative images of Bmi1-derived </w:t>
      </w:r>
      <w:proofErr w:type="spellStart"/>
      <w:r w:rsidRPr="00DC4C80">
        <w:t>myofibroblasts</w:t>
      </w:r>
      <w:proofErr w:type="spellEnd"/>
      <w:r w:rsidRPr="00DC4C80">
        <w:t xml:space="preserve"> (</w:t>
      </w:r>
      <w:r w:rsidRPr="00DC4C80">
        <w:rPr>
          <w:rFonts w:ascii="Symbol" w:hAnsi="Symbol"/>
          <w:sz w:val="20"/>
          <w:szCs w:val="20"/>
        </w:rPr>
        <w:t></w:t>
      </w:r>
      <w:r w:rsidRPr="00DC4C80">
        <w:t>SMA</w:t>
      </w:r>
      <w:r w:rsidRPr="00DC4C80">
        <w:rPr>
          <w:vertAlign w:val="superscript"/>
        </w:rPr>
        <w:t>+</w:t>
      </w:r>
      <w:r w:rsidRPr="00DC4C80">
        <w:t>YFP</w:t>
      </w:r>
      <w:r w:rsidRPr="00DC4C80">
        <w:rPr>
          <w:vertAlign w:val="superscript"/>
        </w:rPr>
        <w:t>+</w:t>
      </w:r>
      <w:r w:rsidRPr="00DC4C80">
        <w:t>), endothelium (</w:t>
      </w:r>
      <w:proofErr w:type="spellStart"/>
      <w:r w:rsidRPr="00DC4C80">
        <w:t>vWF</w:t>
      </w:r>
      <w:proofErr w:type="spellEnd"/>
      <w:r w:rsidRPr="00DC4C80">
        <w:t>/MCAM</w:t>
      </w:r>
      <w:r w:rsidRPr="00DC4C80">
        <w:rPr>
          <w:vertAlign w:val="superscript"/>
        </w:rPr>
        <w:t>+</w:t>
      </w:r>
      <w:r w:rsidRPr="00DC4C80">
        <w:t>YFP</w:t>
      </w:r>
      <w:r w:rsidRPr="00DC4C80">
        <w:rPr>
          <w:vertAlign w:val="superscript"/>
        </w:rPr>
        <w:t>+</w:t>
      </w:r>
      <w:r w:rsidRPr="00DC4C80">
        <w:t xml:space="preserve">) and </w:t>
      </w:r>
      <w:proofErr w:type="spellStart"/>
      <w:r w:rsidRPr="00DC4C80">
        <w:t>cardiomyocytes</w:t>
      </w:r>
      <w:proofErr w:type="spellEnd"/>
      <w:r w:rsidRPr="00DC4C80">
        <w:t xml:space="preserve"> (S</w:t>
      </w:r>
      <w:r w:rsidRPr="00DC4C80">
        <w:rPr>
          <w:rFonts w:ascii="Symbol" w:hAnsi="Symbol"/>
          <w:sz w:val="20"/>
          <w:szCs w:val="20"/>
        </w:rPr>
        <w:t></w:t>
      </w:r>
      <w:r w:rsidRPr="00DC4C80">
        <w:t>A</w:t>
      </w:r>
      <w:r w:rsidRPr="00DC4C80">
        <w:rPr>
          <w:vertAlign w:val="superscript"/>
        </w:rPr>
        <w:t>+</w:t>
      </w:r>
      <w:r w:rsidRPr="00DC4C80">
        <w:t>YFP</w:t>
      </w:r>
      <w:r w:rsidRPr="00DC4C80">
        <w:rPr>
          <w:vertAlign w:val="superscript"/>
        </w:rPr>
        <w:t>+</w:t>
      </w:r>
      <w:r w:rsidRPr="00DC4C80">
        <w:t>).</w:t>
      </w:r>
      <w:r w:rsidRPr="00DC4C80">
        <w:rPr>
          <w:b/>
        </w:rPr>
        <w:t xml:space="preserve">  Right:</w:t>
      </w:r>
      <w:r w:rsidRPr="00DC4C80">
        <w:t xml:space="preserve"> Quantification of mature progeny derived from Bmi1</w:t>
      </w:r>
      <w:r w:rsidRPr="00DC4C80">
        <w:rPr>
          <w:vertAlign w:val="superscript"/>
        </w:rPr>
        <w:t>+</w:t>
      </w:r>
      <w:r w:rsidRPr="00DC4C80">
        <w:t xml:space="preserve"> cells in </w:t>
      </w:r>
      <w:proofErr w:type="spellStart"/>
      <w:r w:rsidRPr="00DC4C80">
        <w:t>cryosections</w:t>
      </w:r>
      <w:proofErr w:type="spellEnd"/>
      <w:r w:rsidRPr="00DC4C80">
        <w:t xml:space="preserve"> from 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 xml:space="preserve">YFP/+ </w:t>
      </w:r>
      <w:r w:rsidRPr="00DC4C80">
        <w:t xml:space="preserve">mice four months after </w:t>
      </w:r>
      <w:r w:rsidRPr="00DC4C80">
        <w:rPr>
          <w:rFonts w:ascii="Symbol" w:hAnsi="Symbol"/>
          <w:sz w:val="20"/>
          <w:szCs w:val="20"/>
        </w:rPr>
        <w:t></w:t>
      </w:r>
      <w:r w:rsidRPr="00DC4C80">
        <w:rPr>
          <w:rFonts w:ascii="Symbol" w:hAnsi="Symbol"/>
          <w:sz w:val="20"/>
          <w:szCs w:val="20"/>
        </w:rPr>
        <w:t></w:t>
      </w:r>
      <w:r w:rsidRPr="00DC4C80">
        <w:rPr>
          <w:rFonts w:eastAsiaTheme="minorEastAsia"/>
        </w:rPr>
        <w:t xml:space="preserve">-IR </w:t>
      </w:r>
      <w:r w:rsidRPr="00DC4C80">
        <w:t>damage (red) compared to age-matched controls (blue) (</w:t>
      </w:r>
      <w:r w:rsidRPr="00DC4C80">
        <w:rPr>
          <w:i/>
        </w:rPr>
        <w:t>n</w:t>
      </w:r>
      <w:r w:rsidRPr="00DC4C80">
        <w:t xml:space="preserve"> = 3).  All scale bars, 50 </w:t>
      </w:r>
      <w:r w:rsidRPr="00DC4C80">
        <w:rPr>
          <w:rFonts w:ascii="Symbol" w:eastAsiaTheme="minorEastAsia" w:hAnsi="Symbol"/>
          <w:sz w:val="20"/>
          <w:szCs w:val="20"/>
        </w:rPr>
        <w:t></w:t>
      </w:r>
      <w:r w:rsidRPr="00DC4C80">
        <w:t xml:space="preserve">m.  </w:t>
      </w:r>
      <w:r w:rsidRPr="00DC4C80">
        <w:sym w:font="Symbol" w:char="F02A"/>
      </w:r>
      <w:r w:rsidRPr="00DC4C80">
        <w:t> </w:t>
      </w:r>
      <w:proofErr w:type="gramStart"/>
      <w:r w:rsidRPr="00DC4C80">
        <w:t>p &lt;0.05; unpaired Student’s t-test.</w:t>
      </w:r>
      <w:proofErr w:type="gramEnd"/>
      <w:r w:rsidRPr="00DC4C80">
        <w:t xml:space="preserve">  </w:t>
      </w:r>
      <w:proofErr w:type="gramStart"/>
      <w:r w:rsidRPr="00DC4C80">
        <w:t xml:space="preserve">Data shown as mean </w:t>
      </w:r>
      <w:r w:rsidRPr="00DC4C80">
        <w:rPr>
          <w:rFonts w:ascii="Calibri" w:hAnsi="Calibri"/>
        </w:rPr>
        <w:t>±</w:t>
      </w:r>
      <w:r w:rsidRPr="00DC4C80">
        <w:t xml:space="preserve"> SEM.</w:t>
      </w:r>
      <w:proofErr w:type="gramEnd"/>
    </w:p>
    <w:p w:rsidR="00E15F95" w:rsidRPr="00DC4C80" w:rsidRDefault="00E15F95" w:rsidP="00E15F95">
      <w:pPr>
        <w:pStyle w:val="ListParagraph"/>
        <w:spacing w:line="480" w:lineRule="auto"/>
        <w:ind w:left="0"/>
        <w:jc w:val="both"/>
        <w:rPr>
          <w:b/>
        </w:rPr>
      </w:pPr>
      <w:r w:rsidRPr="00DC4C80">
        <w:t xml:space="preserve">Figure S4. </w:t>
      </w:r>
      <w:r w:rsidRPr="00DC4C80">
        <w:rPr>
          <w:b/>
        </w:rPr>
        <w:t>The increase in ROS levels induces Bmi1</w:t>
      </w:r>
      <w:r w:rsidRPr="00DC4C80">
        <w:rPr>
          <w:b/>
          <w:vertAlign w:val="superscript"/>
        </w:rPr>
        <w:t>+</w:t>
      </w:r>
      <w:r w:rsidRPr="00DC4C80">
        <w:rPr>
          <w:b/>
        </w:rPr>
        <w:t xml:space="preserve"> cardiac progenitor differentiation to mature </w:t>
      </w:r>
      <w:proofErr w:type="spellStart"/>
      <w:r w:rsidRPr="00DC4C80">
        <w:rPr>
          <w:b/>
        </w:rPr>
        <w:t>cardiomyocytes</w:t>
      </w:r>
      <w:proofErr w:type="spellEnd"/>
      <w:r w:rsidRPr="00DC4C80">
        <w:rPr>
          <w:b/>
        </w:rPr>
        <w:t>.  (A)</w:t>
      </w:r>
      <w:r w:rsidRPr="00DC4C80">
        <w:t xml:space="preserve"> Diagrams of types of </w:t>
      </w:r>
      <w:proofErr w:type="spellStart"/>
      <w:r w:rsidRPr="00DC4C80">
        <w:t>genotoxic</w:t>
      </w:r>
      <w:proofErr w:type="spellEnd"/>
      <w:r w:rsidRPr="00DC4C80">
        <w:t xml:space="preserve"> damage tested in 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>YFP/+</w:t>
      </w:r>
      <w:r w:rsidRPr="00DC4C80">
        <w:t xml:space="preserve"> mice. </w:t>
      </w:r>
      <w:proofErr w:type="spellStart"/>
      <w:proofErr w:type="gramStart"/>
      <w:r w:rsidRPr="00DC4C80">
        <w:t>MItomycin</w:t>
      </w:r>
      <w:proofErr w:type="spellEnd"/>
      <w:r w:rsidRPr="00DC4C80">
        <w:t xml:space="preserve"> C (MMC); N</w:t>
      </w:r>
      <w:r w:rsidRPr="00DC4C80">
        <w:noBreakHyphen/>
      </w:r>
      <w:proofErr w:type="spellStart"/>
      <w:r w:rsidRPr="00DC4C80">
        <w:t>acetylcysteine</w:t>
      </w:r>
      <w:proofErr w:type="spellEnd"/>
      <w:r w:rsidRPr="00DC4C80">
        <w:t xml:space="preserve"> (NAC).</w:t>
      </w:r>
      <w:proofErr w:type="gramEnd"/>
      <w:r w:rsidRPr="00DC4C80">
        <w:t xml:space="preserve">  </w:t>
      </w:r>
      <w:r w:rsidRPr="00DC4C80">
        <w:rPr>
          <w:b/>
        </w:rPr>
        <w:t>(B)</w:t>
      </w:r>
      <w:r w:rsidRPr="00DC4C80">
        <w:t xml:space="preserve"> Gating strategy of </w:t>
      </w:r>
      <w:proofErr w:type="spellStart"/>
      <w:r w:rsidRPr="00DC4C80">
        <w:t>cardiomyocyte</w:t>
      </w:r>
      <w:proofErr w:type="spellEnd"/>
      <w:r w:rsidRPr="00DC4C80">
        <w:t xml:space="preserve"> analysis by FACS.  Non-</w:t>
      </w:r>
      <w:proofErr w:type="spellStart"/>
      <w:r w:rsidRPr="00DC4C80">
        <w:t>myocyte</w:t>
      </w:r>
      <w:proofErr w:type="spellEnd"/>
      <w:r w:rsidRPr="00DC4C80">
        <w:t xml:space="preserve"> cells were discarded by size using forward and side scatter (FSC and SSC).  The majority of cells in the precipitate were </w:t>
      </w:r>
      <w:proofErr w:type="spellStart"/>
      <w:r w:rsidRPr="00DC4C80">
        <w:t>cardiomyocytes</w:t>
      </w:r>
      <w:proofErr w:type="spellEnd"/>
      <w:r w:rsidRPr="00DC4C80">
        <w:t xml:space="preserve"> (75%), confirmed by Tomato</w:t>
      </w:r>
      <w:r w:rsidRPr="00DC4C80">
        <w:rPr>
          <w:vertAlign w:val="superscript"/>
        </w:rPr>
        <w:t>+</w:t>
      </w:r>
      <w:r w:rsidRPr="00DC4C80">
        <w:t xml:space="preserve"> </w:t>
      </w:r>
      <w:proofErr w:type="spellStart"/>
      <w:r w:rsidRPr="00DC4C80">
        <w:t>cardiomyocytes</w:t>
      </w:r>
      <w:proofErr w:type="spellEnd"/>
      <w:r w:rsidRPr="00DC4C80">
        <w:t xml:space="preserve"> from </w:t>
      </w:r>
      <w:proofErr w:type="spellStart"/>
      <w:r w:rsidRPr="00DC4C80">
        <w:t>Tx</w:t>
      </w:r>
      <w:proofErr w:type="spellEnd"/>
      <w:r w:rsidRPr="00DC4C80">
        <w:t>-induced Myh6</w:t>
      </w:r>
      <w:r w:rsidRPr="00DC4C80">
        <w:rPr>
          <w:vertAlign w:val="superscript"/>
        </w:rPr>
        <w:t>MerCreMer/+</w:t>
      </w:r>
      <w:r w:rsidRPr="00DC4C80">
        <w:t>Rosa26</w:t>
      </w:r>
      <w:r w:rsidRPr="00DC4C80">
        <w:rPr>
          <w:vertAlign w:val="superscript"/>
        </w:rPr>
        <w:t xml:space="preserve">Tomato/+ </w:t>
      </w:r>
      <w:r w:rsidRPr="00DC4C80">
        <w:t xml:space="preserve">mice. </w:t>
      </w:r>
      <w:r w:rsidRPr="00DC4C80">
        <w:rPr>
          <w:b/>
        </w:rPr>
        <w:t>(C)</w:t>
      </w:r>
      <w:r w:rsidRPr="00DC4C80">
        <w:t xml:space="preserve"> Quantification of Bmi1-derived </w:t>
      </w:r>
      <w:proofErr w:type="spellStart"/>
      <w:r w:rsidRPr="00DC4C80">
        <w:t>cardiomyocytes</w:t>
      </w:r>
      <w:proofErr w:type="spellEnd"/>
      <w:r w:rsidRPr="00DC4C80">
        <w:t xml:space="preserve"> generated four months after various types of </w:t>
      </w:r>
      <w:proofErr w:type="spellStart"/>
      <w:r w:rsidRPr="00DC4C80">
        <w:t>genotoxic</w:t>
      </w:r>
      <w:proofErr w:type="spellEnd"/>
      <w:r w:rsidRPr="00DC4C80">
        <w:t xml:space="preserve"> damage in freshly plated </w:t>
      </w:r>
      <w:proofErr w:type="spellStart"/>
      <w:r w:rsidRPr="00DC4C80">
        <w:t>cardiomyocytes</w:t>
      </w:r>
      <w:proofErr w:type="spellEnd"/>
      <w:r w:rsidRPr="00DC4C80">
        <w:t>, as confirmed by FACS (</w:t>
      </w:r>
      <w:r w:rsidRPr="00DC4C80">
        <w:rPr>
          <w:i/>
        </w:rPr>
        <w:t>n </w:t>
      </w:r>
      <w:r w:rsidRPr="00DC4C80">
        <w:t xml:space="preserve">= 6).  </w:t>
      </w:r>
      <w:r w:rsidRPr="00DC4C80">
        <w:sym w:font="Symbol" w:char="F02A"/>
      </w:r>
      <w:r w:rsidRPr="00DC4C80">
        <w:sym w:font="Symbol" w:char="F02A"/>
      </w:r>
      <w:r w:rsidRPr="00DC4C80">
        <w:t> </w:t>
      </w:r>
      <w:proofErr w:type="gramStart"/>
      <w:r w:rsidRPr="00DC4C80">
        <w:t xml:space="preserve">p &lt;0.005, </w:t>
      </w:r>
      <w:r w:rsidRPr="00DC4C80">
        <w:sym w:font="Symbol" w:char="F02A"/>
      </w:r>
      <w:r w:rsidRPr="00DC4C80">
        <w:sym w:font="Symbol" w:char="F02A"/>
      </w:r>
      <w:r w:rsidRPr="00DC4C80">
        <w:sym w:font="Symbol" w:char="F02A"/>
      </w:r>
      <w:r w:rsidRPr="00DC4C80">
        <w:t xml:space="preserve"> p &lt;0.001; 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(D)</w:t>
      </w:r>
      <w:r w:rsidRPr="00DC4C80">
        <w:t xml:space="preserve"> </w:t>
      </w:r>
      <w:r w:rsidRPr="00DC4C80">
        <w:rPr>
          <w:b/>
        </w:rPr>
        <w:t>Left:</w:t>
      </w:r>
      <w:r w:rsidRPr="00DC4C80">
        <w:t xml:space="preserve"> Representative FACS plots of </w:t>
      </w:r>
      <w:proofErr w:type="spellStart"/>
      <w:r w:rsidRPr="00DC4C80">
        <w:t>cardiomyocyte</w:t>
      </w:r>
      <w:proofErr w:type="spellEnd"/>
      <w:r w:rsidRPr="00DC4C80">
        <w:t>-enriched fractions from 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>YFP/+</w:t>
      </w:r>
      <w:r w:rsidRPr="00DC4C80">
        <w:t xml:space="preserve"> mice four months after various </w:t>
      </w:r>
      <w:proofErr w:type="spellStart"/>
      <w:r w:rsidRPr="00DC4C80">
        <w:t>genotoxic</w:t>
      </w:r>
      <w:proofErr w:type="spellEnd"/>
      <w:r w:rsidRPr="00DC4C80">
        <w:t xml:space="preserve"> stresses.  </w:t>
      </w:r>
      <w:r w:rsidRPr="00DC4C80">
        <w:rPr>
          <w:b/>
        </w:rPr>
        <w:t>Right</w:t>
      </w:r>
      <w:r w:rsidRPr="00DC4C80">
        <w:t xml:space="preserve">: Representative ICC of Bmi1-derived </w:t>
      </w:r>
      <w:proofErr w:type="spellStart"/>
      <w:r w:rsidRPr="00DC4C80">
        <w:t>cardiomyocytes</w:t>
      </w:r>
      <w:proofErr w:type="spellEnd"/>
      <w:r w:rsidRPr="00DC4C80">
        <w:t xml:space="preserve"> (YFP</w:t>
      </w:r>
      <w:r w:rsidRPr="00DC4C80">
        <w:rPr>
          <w:vertAlign w:val="superscript"/>
        </w:rPr>
        <w:t>+</w:t>
      </w:r>
      <w:r w:rsidRPr="00DC4C80">
        <w:t>) four months post-</w:t>
      </w:r>
      <w:r w:rsidRPr="00DC4C80">
        <w:rPr>
          <w:rFonts w:ascii="Symbol" w:eastAsiaTheme="minorEastAsia" w:hAnsi="Symbol"/>
          <w:sz w:val="20"/>
          <w:szCs w:val="20"/>
        </w:rPr>
        <w:t></w:t>
      </w:r>
      <w:r w:rsidRPr="00DC4C80">
        <w:rPr>
          <w:rFonts w:eastAsiaTheme="minorEastAsia"/>
        </w:rPr>
        <w:t>-IR</w:t>
      </w:r>
      <w:r w:rsidRPr="00DC4C80">
        <w:rPr>
          <w:rFonts w:eastAsiaTheme="minorEastAsia"/>
          <w:vertAlign w:val="superscript"/>
        </w:rPr>
        <w:t xml:space="preserve"> </w:t>
      </w:r>
      <w:r w:rsidRPr="00DC4C80">
        <w:t>(</w:t>
      </w:r>
      <w:proofErr w:type="spellStart"/>
      <w:proofErr w:type="gramStart"/>
      <w:r w:rsidRPr="00DC4C80">
        <w:t>Tx+</w:t>
      </w:r>
      <w:proofErr w:type="gramEnd"/>
      <w:r w:rsidRPr="00DC4C80">
        <w:t>IR</w:t>
      </w:r>
      <w:proofErr w:type="spellEnd"/>
      <w:r w:rsidRPr="00DC4C80">
        <w:t>), and decrease in number in irradiated 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>YFP/+</w:t>
      </w:r>
      <w:r w:rsidRPr="00DC4C80">
        <w:t xml:space="preserve"> mice after NAC treatment (</w:t>
      </w:r>
      <w:proofErr w:type="spellStart"/>
      <w:r w:rsidRPr="00DC4C80">
        <w:t>Tx+IR+NAC</w:t>
      </w:r>
      <w:proofErr w:type="spellEnd"/>
      <w:r w:rsidRPr="00DC4C80">
        <w:t xml:space="preserve">).  </w:t>
      </w:r>
      <w:r w:rsidRPr="00DC4C80">
        <w:rPr>
          <w:b/>
        </w:rPr>
        <w:t>(E)</w:t>
      </w:r>
      <w:r w:rsidRPr="00DC4C80">
        <w:t xml:space="preserve"> </w:t>
      </w:r>
      <w:r w:rsidRPr="00DC4C80">
        <w:rPr>
          <w:b/>
        </w:rPr>
        <w:t>Left</w:t>
      </w:r>
      <w:r w:rsidRPr="00DC4C80">
        <w:t xml:space="preserve">: IHC on </w:t>
      </w:r>
      <w:proofErr w:type="spellStart"/>
      <w:r w:rsidRPr="00DC4C80">
        <w:t>cryosections</w:t>
      </w:r>
      <w:proofErr w:type="spellEnd"/>
      <w:r w:rsidRPr="00DC4C80">
        <w:t xml:space="preserve"> showed decreased total ROS levels (DHE) in irradiated Bmi1</w:t>
      </w:r>
      <w:r w:rsidRPr="00DC4C80">
        <w:rPr>
          <w:vertAlign w:val="superscript"/>
        </w:rPr>
        <w:t>CreERT/+</w:t>
      </w:r>
      <w:r w:rsidRPr="00DC4C80">
        <w:t>R26</w:t>
      </w:r>
      <w:r w:rsidRPr="00DC4C80">
        <w:rPr>
          <w:vertAlign w:val="superscript"/>
        </w:rPr>
        <w:t>YFP/+</w:t>
      </w:r>
      <w:r w:rsidRPr="00DC4C80">
        <w:t xml:space="preserve"> mice </w:t>
      </w:r>
      <w:r w:rsidRPr="00DC4C80">
        <w:lastRenderedPageBreak/>
        <w:t>after NAC treatment (</w:t>
      </w:r>
      <w:proofErr w:type="spellStart"/>
      <w:proofErr w:type="gramStart"/>
      <w:r w:rsidRPr="00DC4C80">
        <w:t>Tx+</w:t>
      </w:r>
      <w:proofErr w:type="gramEnd"/>
      <w:r w:rsidRPr="00DC4C80">
        <w:t>IR+NAC</w:t>
      </w:r>
      <w:proofErr w:type="spellEnd"/>
      <w:r w:rsidRPr="00DC4C80">
        <w:t>) compared with irradiated mice (</w:t>
      </w:r>
      <w:proofErr w:type="spellStart"/>
      <w:r w:rsidRPr="00DC4C80">
        <w:t>Tx+IR</w:t>
      </w:r>
      <w:proofErr w:type="spellEnd"/>
      <w:r w:rsidRPr="00DC4C80">
        <w:t xml:space="preserve">). </w:t>
      </w:r>
      <w:r w:rsidRPr="00DC4C80">
        <w:rPr>
          <w:b/>
        </w:rPr>
        <w:t>Right</w:t>
      </w:r>
      <w:r w:rsidRPr="00DC4C80">
        <w:t xml:space="preserve">: Quantification of total ROS levels in heart </w:t>
      </w:r>
      <w:proofErr w:type="spellStart"/>
      <w:r w:rsidRPr="00DC4C80">
        <w:t>cryosections</w:t>
      </w:r>
      <w:proofErr w:type="spellEnd"/>
      <w:r w:rsidRPr="00DC4C80">
        <w:t xml:space="preserve"> from mice 14 days post-NAC treatment (IR-NAC; green) or post-</w:t>
      </w:r>
      <w:r w:rsidRPr="00DC4C80">
        <w:rPr>
          <w:rFonts w:ascii="Symbol" w:eastAsiaTheme="minorEastAsia" w:hAnsi="Symbol"/>
          <w:sz w:val="20"/>
          <w:szCs w:val="20"/>
        </w:rPr>
        <w:t></w:t>
      </w:r>
      <w:r w:rsidRPr="00DC4C80">
        <w:rPr>
          <w:rFonts w:eastAsiaTheme="minorEastAsia"/>
        </w:rPr>
        <w:t>-IR</w:t>
      </w:r>
      <w:r w:rsidRPr="00DC4C80">
        <w:t xml:space="preserve"> alone (red) (</w:t>
      </w:r>
      <w:r w:rsidRPr="00DC4C80">
        <w:rPr>
          <w:i/>
        </w:rPr>
        <w:t>n</w:t>
      </w:r>
      <w:r w:rsidRPr="00DC4C80">
        <w:t xml:space="preserve"> = 4).  </w:t>
      </w:r>
      <w:proofErr w:type="gramStart"/>
      <w:r w:rsidRPr="00DC4C80">
        <w:t xml:space="preserve">Bars, 50 </w:t>
      </w:r>
      <w:r w:rsidRPr="00DC4C80">
        <w:rPr>
          <w:rFonts w:ascii="Symbol" w:eastAsiaTheme="minorEastAsia" w:hAnsi="Symbol"/>
          <w:sz w:val="20"/>
          <w:szCs w:val="20"/>
        </w:rPr>
        <w:t></w:t>
      </w:r>
      <w:r w:rsidRPr="00DC4C80">
        <w:t>m.</w:t>
      </w:r>
      <w:proofErr w:type="gramEnd"/>
      <w:r w:rsidRPr="00DC4C80">
        <w:t xml:space="preserve">  </w:t>
      </w:r>
      <w:r w:rsidRPr="00DC4C80">
        <w:sym w:font="Symbol" w:char="F02A"/>
      </w:r>
      <w:r w:rsidRPr="00DC4C80">
        <w:sym w:font="Symbol" w:char="F02A"/>
      </w:r>
      <w:r w:rsidRPr="00DC4C80">
        <w:t xml:space="preserve"> </w:t>
      </w:r>
      <w:proofErr w:type="gramStart"/>
      <w:r w:rsidRPr="00DC4C80">
        <w:t>p &lt;0.005; unpaired Student’s t-test.</w:t>
      </w:r>
      <w:proofErr w:type="gramEnd"/>
      <w:r w:rsidRPr="00DC4C80">
        <w:t xml:space="preserve">  </w:t>
      </w:r>
      <w:proofErr w:type="gramStart"/>
      <w:r w:rsidRPr="00DC4C80">
        <w:t xml:space="preserve">Data shown as mean </w:t>
      </w:r>
      <w:r w:rsidRPr="00DC4C80">
        <w:rPr>
          <w:rFonts w:ascii="Calibri" w:hAnsi="Calibri"/>
        </w:rPr>
        <w:t>±</w:t>
      </w:r>
      <w:r w:rsidRPr="00DC4C80">
        <w:t xml:space="preserve"> SEM.</w:t>
      </w:r>
      <w:proofErr w:type="gramEnd"/>
    </w:p>
    <w:p w:rsidR="00E15F95" w:rsidRPr="00DC4C80" w:rsidRDefault="00E15F95" w:rsidP="00E15F95">
      <w:pPr>
        <w:spacing w:line="480" w:lineRule="auto"/>
        <w:jc w:val="both"/>
      </w:pPr>
      <w:r w:rsidRPr="00DC4C80">
        <w:t xml:space="preserve">Figure S5. </w:t>
      </w:r>
      <w:r w:rsidRPr="00DC4C80">
        <w:rPr>
          <w:b/>
        </w:rPr>
        <w:t xml:space="preserve">Oxidative stress induces an increase in differentiation-related genes with no </w:t>
      </w:r>
      <w:r w:rsidRPr="00DC4C80">
        <w:rPr>
          <w:b/>
          <w:i/>
        </w:rPr>
        <w:t>Bmi1</w:t>
      </w:r>
      <w:r w:rsidRPr="00DC4C80">
        <w:rPr>
          <w:b/>
        </w:rPr>
        <w:t xml:space="preserve"> variations </w:t>
      </w:r>
      <w:r w:rsidRPr="00DC4C80">
        <w:rPr>
          <w:b/>
          <w:i/>
        </w:rPr>
        <w:t xml:space="preserve">in vivo.  </w:t>
      </w:r>
      <w:r w:rsidRPr="00DC4C80">
        <w:rPr>
          <w:b/>
        </w:rPr>
        <w:t>(A)</w:t>
      </w:r>
      <w:r w:rsidRPr="00DC4C80">
        <w:rPr>
          <w:b/>
          <w:i/>
        </w:rPr>
        <w:t xml:space="preserve"> </w:t>
      </w:r>
      <w:r w:rsidRPr="00DC4C80">
        <w:t>Relative mRNA expression in primary Bmi1</w:t>
      </w:r>
      <w:r w:rsidRPr="00DC4C80">
        <w:rPr>
          <w:vertAlign w:val="superscript"/>
        </w:rPr>
        <w:t>+</w:t>
      </w:r>
      <w:r w:rsidRPr="00DC4C80">
        <w:t xml:space="preserve"> cells (passage &lt;5) in homeostasis (blue) and in oxidative medium (red) (1 </w:t>
      </w:r>
      <w:r w:rsidRPr="00DC4C80">
        <w:rPr>
          <w:rFonts w:ascii="Symbol" w:eastAsiaTheme="minorEastAsia" w:hAnsi="Symbol"/>
          <w:sz w:val="20"/>
          <w:szCs w:val="20"/>
        </w:rPr>
        <w:t></w:t>
      </w:r>
      <w:r w:rsidRPr="00DC4C80">
        <w:t>M H</w:t>
      </w:r>
      <w:r w:rsidRPr="00DC4C80">
        <w:rPr>
          <w:vertAlign w:val="subscript"/>
        </w:rPr>
        <w:t>2</w:t>
      </w:r>
      <w:r w:rsidRPr="00DC4C80">
        <w:t>O</w:t>
      </w:r>
      <w:r w:rsidRPr="00DC4C80">
        <w:rPr>
          <w:vertAlign w:val="subscript"/>
        </w:rPr>
        <w:t>2</w:t>
      </w:r>
      <w:r w:rsidRPr="00DC4C80">
        <w:t>, 72 h), as determined by RT</w:t>
      </w:r>
      <w:r w:rsidRPr="00DC4C80">
        <w:noBreakHyphen/>
      </w:r>
      <w:proofErr w:type="spellStart"/>
      <w:r w:rsidRPr="00DC4C80">
        <w:t>qPCR</w:t>
      </w:r>
      <w:proofErr w:type="spellEnd"/>
      <w:r w:rsidRPr="00DC4C80">
        <w:t xml:space="preserve"> (</w:t>
      </w:r>
      <w:r w:rsidRPr="00DC4C80">
        <w:rPr>
          <w:i/>
        </w:rPr>
        <w:t>n</w:t>
      </w:r>
      <w:r w:rsidRPr="00DC4C80">
        <w:t xml:space="preserve"> = 3).  </w:t>
      </w:r>
      <w:r w:rsidRPr="00DC4C80">
        <w:sym w:font="Symbol" w:char="F02A"/>
      </w:r>
      <w:r w:rsidRPr="00DC4C80">
        <w:t> </w:t>
      </w:r>
      <w:proofErr w:type="gramStart"/>
      <w:r w:rsidRPr="00DC4C80">
        <w:t xml:space="preserve">p &lt;0.05, </w:t>
      </w:r>
      <w:r w:rsidRPr="00DC4C80">
        <w:sym w:font="Symbol" w:char="F02A"/>
      </w:r>
      <w:r w:rsidRPr="00DC4C80">
        <w:sym w:font="Symbol" w:char="F02A"/>
      </w:r>
      <w:r w:rsidRPr="00DC4C80">
        <w:t xml:space="preserve"> p &lt;0.005; unpaired Student’s t-test.</w:t>
      </w:r>
      <w:proofErr w:type="gramEnd"/>
      <w:r w:rsidRPr="00DC4C80">
        <w:t xml:space="preserve">  </w:t>
      </w:r>
      <w:r w:rsidRPr="00DC4C80">
        <w:rPr>
          <w:b/>
        </w:rPr>
        <w:t>(B)</w:t>
      </w:r>
      <w:r w:rsidRPr="00DC4C80">
        <w:t xml:space="preserve"> </w:t>
      </w:r>
      <w:proofErr w:type="spellStart"/>
      <w:r w:rsidRPr="00DC4C80">
        <w:t>Genotoxic</w:t>
      </w:r>
      <w:proofErr w:type="spellEnd"/>
      <w:r w:rsidRPr="00DC4C80">
        <w:t xml:space="preserve"> stress did not induce </w:t>
      </w:r>
      <w:r w:rsidRPr="00DC4C80">
        <w:rPr>
          <w:i/>
        </w:rPr>
        <w:t>Bmi1</w:t>
      </w:r>
      <w:r w:rsidRPr="00DC4C80">
        <w:t xml:space="preserve"> or BMI1 overexpression in non-</w:t>
      </w:r>
      <w:proofErr w:type="spellStart"/>
      <w:r w:rsidRPr="00DC4C80">
        <w:t>myocyte</w:t>
      </w:r>
      <w:proofErr w:type="spellEnd"/>
      <w:r w:rsidRPr="00DC4C80">
        <w:t xml:space="preserve"> or </w:t>
      </w:r>
      <w:proofErr w:type="spellStart"/>
      <w:r w:rsidRPr="00DC4C80">
        <w:t>cardiomyocyte</w:t>
      </w:r>
      <w:proofErr w:type="spellEnd"/>
      <w:r w:rsidRPr="00DC4C80">
        <w:t>-enriched fraction (CM) at five days post-</w:t>
      </w:r>
      <w:r w:rsidRPr="00DC4C80">
        <w:rPr>
          <w:rFonts w:ascii="Symbol" w:eastAsiaTheme="minorEastAsia" w:hAnsi="Symbol"/>
          <w:sz w:val="20"/>
          <w:szCs w:val="20"/>
        </w:rPr>
        <w:t></w:t>
      </w:r>
      <w:r w:rsidRPr="00DC4C80">
        <w:rPr>
          <w:rFonts w:eastAsiaTheme="minorEastAsia"/>
        </w:rPr>
        <w:t>-IR, as analyzed</w:t>
      </w:r>
      <w:r w:rsidRPr="00DC4C80">
        <w:t xml:space="preserve"> by RT</w:t>
      </w:r>
      <w:r w:rsidRPr="00DC4C80">
        <w:noBreakHyphen/>
      </w:r>
      <w:proofErr w:type="spellStart"/>
      <w:r w:rsidRPr="00DC4C80">
        <w:t>qPCR</w:t>
      </w:r>
      <w:proofErr w:type="spellEnd"/>
      <w:r w:rsidRPr="00DC4C80">
        <w:t xml:space="preserve"> and Western blot (WB).  Control band in WB corresponds to Sca1</w:t>
      </w:r>
      <w:r w:rsidRPr="00DC4C80">
        <w:rPr>
          <w:vertAlign w:val="superscript"/>
        </w:rPr>
        <w:t>+</w:t>
      </w:r>
      <w:r w:rsidRPr="00DC4C80">
        <w:t xml:space="preserve"> cells overexpressing BMI1 (Sca</w:t>
      </w:r>
      <w:r w:rsidRPr="00DC4C80">
        <w:rPr>
          <w:vertAlign w:val="superscript"/>
        </w:rPr>
        <w:t>Bmi1</w:t>
      </w:r>
      <w:r w:rsidRPr="00DC4C80">
        <w:t>) (</w:t>
      </w:r>
      <w:r w:rsidRPr="00DC4C80">
        <w:rPr>
          <w:i/>
        </w:rPr>
        <w:t>n</w:t>
      </w:r>
      <w:r w:rsidRPr="00DC4C80">
        <w:t xml:space="preserve"> = 4).  </w:t>
      </w:r>
      <w:r w:rsidRPr="00DC4C80">
        <w:rPr>
          <w:b/>
        </w:rPr>
        <w:t>(C)</w:t>
      </w:r>
      <w:r w:rsidRPr="00DC4C80">
        <w:t xml:space="preserve"> High-dose </w:t>
      </w:r>
      <w:r w:rsidRPr="00DC4C80">
        <w:rPr>
          <w:rFonts w:ascii="Symbol" w:hAnsi="Symbol"/>
          <w:sz w:val="20"/>
          <w:szCs w:val="20"/>
        </w:rPr>
        <w:t></w:t>
      </w:r>
      <w:r w:rsidRPr="00DC4C80">
        <w:t xml:space="preserve">-IR (20 </w:t>
      </w:r>
      <w:proofErr w:type="spellStart"/>
      <w:r w:rsidRPr="00DC4C80">
        <w:t>Gy</w:t>
      </w:r>
      <w:proofErr w:type="spellEnd"/>
      <w:r w:rsidRPr="00DC4C80">
        <w:t>) of Bmi1</w:t>
      </w:r>
      <w:r w:rsidRPr="00DC4C80">
        <w:rPr>
          <w:vertAlign w:val="superscript"/>
        </w:rPr>
        <w:t>GFP/+</w:t>
      </w:r>
      <w:r w:rsidRPr="00DC4C80">
        <w:t xml:space="preserve"> mice induced a decrease in cardiac Bmi1</w:t>
      </w:r>
      <w:r w:rsidRPr="00DC4C80">
        <w:rPr>
          <w:vertAlign w:val="superscript"/>
        </w:rPr>
        <w:t>+</w:t>
      </w:r>
      <w:r w:rsidRPr="00DC4C80">
        <w:t xml:space="preserve"> cells five days post-IR (grey bar).  Intermediate </w:t>
      </w:r>
      <w:r w:rsidRPr="00DC4C80">
        <w:rPr>
          <w:rFonts w:ascii="Symbol" w:hAnsi="Symbol"/>
          <w:sz w:val="20"/>
          <w:szCs w:val="20"/>
        </w:rPr>
        <w:t></w:t>
      </w:r>
      <w:r w:rsidRPr="00DC4C80">
        <w:t xml:space="preserve">-IR (9 </w:t>
      </w:r>
      <w:proofErr w:type="spellStart"/>
      <w:r w:rsidRPr="00DC4C80">
        <w:t>Gy</w:t>
      </w:r>
      <w:proofErr w:type="spellEnd"/>
      <w:r w:rsidRPr="00DC4C80">
        <w:t>) did not induce an increase in short- or long-term [4 months] cardiac Bmi1</w:t>
      </w:r>
      <w:r w:rsidRPr="00DC4C80">
        <w:rPr>
          <w:vertAlign w:val="superscript"/>
        </w:rPr>
        <w:t>+</w:t>
      </w:r>
      <w:r w:rsidRPr="00DC4C80">
        <w:t xml:space="preserve"> cell numbers (red bars).  Blue bars indicate age-matched control mice (</w:t>
      </w:r>
      <w:r w:rsidRPr="00DC4C80">
        <w:rPr>
          <w:i/>
        </w:rPr>
        <w:t>n</w:t>
      </w:r>
      <w:r w:rsidRPr="00DC4C80">
        <w:t xml:space="preserve"> = 4).  </w:t>
      </w:r>
      <w:r w:rsidRPr="00DC4C80">
        <w:sym w:font="Symbol" w:char="F02A"/>
      </w:r>
      <w:r w:rsidRPr="00DC4C80">
        <w:t> </w:t>
      </w:r>
      <w:proofErr w:type="gramStart"/>
      <w:r w:rsidRPr="00DC4C80">
        <w:t xml:space="preserve">p &lt;0.05, </w:t>
      </w:r>
      <w:r w:rsidRPr="00DC4C80">
        <w:sym w:font="Symbol" w:char="F02A"/>
      </w:r>
      <w:r w:rsidRPr="00DC4C80">
        <w:sym w:font="Symbol" w:char="F02A"/>
      </w:r>
      <w:r w:rsidRPr="00DC4C80">
        <w:t xml:space="preserve"> p &lt;0.005; one-way ANOVA </w:t>
      </w:r>
      <w:proofErr w:type="spellStart"/>
      <w:r w:rsidRPr="00DC4C80">
        <w:rPr>
          <w:bCs/>
        </w:rPr>
        <w:t>Tukey’s</w:t>
      </w:r>
      <w:proofErr w:type="spellEnd"/>
      <w:r w:rsidRPr="00DC4C80">
        <w:rPr>
          <w:bCs/>
        </w:rPr>
        <w:t xml:space="preserve"> post hoc test.</w:t>
      </w:r>
      <w:proofErr w:type="gramEnd"/>
      <w:r w:rsidRPr="00DC4C80">
        <w:rPr>
          <w:b/>
        </w:rPr>
        <w:t xml:space="preserve">  (D)</w:t>
      </w:r>
      <w:r w:rsidRPr="00DC4C80">
        <w:t xml:space="preserve"> Main pathways altered in Sca1</w:t>
      </w:r>
      <w:r w:rsidRPr="00DC4C80">
        <w:rPr>
          <w:vertAlign w:val="superscript"/>
        </w:rPr>
        <w:t>+</w:t>
      </w:r>
      <w:r w:rsidRPr="00DC4C80">
        <w:t>CD45</w:t>
      </w:r>
      <w:r w:rsidRPr="00DC4C80">
        <w:rPr>
          <w:vertAlign w:val="superscript"/>
        </w:rPr>
        <w:t>-</w:t>
      </w:r>
      <w:r w:rsidRPr="00DC4C80">
        <w:t xml:space="preserve"> cardiac progenitor cells 10 days post-PQ treatment (Ingenuity Pathway Analysis; IPA). The lack of peaks linked to these pathways after oxidative damage suggests their activation. </w:t>
      </w:r>
      <w:r w:rsidRPr="00DC4C80">
        <w:rPr>
          <w:b/>
        </w:rPr>
        <w:t>(E)</w:t>
      </w:r>
      <w:r w:rsidRPr="00DC4C80">
        <w:t xml:space="preserve"> </w:t>
      </w:r>
      <w:r w:rsidRPr="00DC4C80">
        <w:rPr>
          <w:b/>
        </w:rPr>
        <w:t>Left</w:t>
      </w:r>
      <w:r w:rsidRPr="00DC4C80">
        <w:t xml:space="preserve">: IHC on </w:t>
      </w:r>
      <w:proofErr w:type="spellStart"/>
      <w:r w:rsidRPr="00DC4C80">
        <w:t>cryosections</w:t>
      </w:r>
      <w:proofErr w:type="spellEnd"/>
      <w:r w:rsidRPr="00DC4C80">
        <w:t xml:space="preserve"> showed decreased total ROS levels (DHE) in Bmi1</w:t>
      </w:r>
      <w:r w:rsidRPr="00DC4C80">
        <w:rPr>
          <w:vertAlign w:val="superscript"/>
        </w:rPr>
        <w:t>+/-</w:t>
      </w:r>
      <w:r w:rsidRPr="00DC4C80">
        <w:t>G6PD</w:t>
      </w:r>
      <w:r w:rsidRPr="00DC4C80">
        <w:rPr>
          <w:vertAlign w:val="superscript"/>
        </w:rPr>
        <w:t>tg</w:t>
      </w:r>
      <w:r w:rsidRPr="00DC4C80">
        <w:t xml:space="preserve"> adult heart compared with Bmi1</w:t>
      </w:r>
      <w:r w:rsidRPr="00DC4C80">
        <w:rPr>
          <w:vertAlign w:val="superscript"/>
        </w:rPr>
        <w:t>+/-</w:t>
      </w:r>
      <w:r w:rsidRPr="00DC4C80">
        <w:t xml:space="preserve"> adult heart. </w:t>
      </w:r>
      <w:r w:rsidRPr="00DC4C80">
        <w:rPr>
          <w:b/>
        </w:rPr>
        <w:t>Right</w:t>
      </w:r>
      <w:r w:rsidRPr="00DC4C80">
        <w:t xml:space="preserve">: Quantification of total ROS levels in heart </w:t>
      </w:r>
      <w:proofErr w:type="spellStart"/>
      <w:r w:rsidRPr="00DC4C80">
        <w:t>cryosections</w:t>
      </w:r>
      <w:proofErr w:type="spellEnd"/>
      <w:r w:rsidRPr="00DC4C80">
        <w:t xml:space="preserve"> from Bmi1</w:t>
      </w:r>
      <w:r w:rsidRPr="00DC4C80">
        <w:rPr>
          <w:vertAlign w:val="superscript"/>
        </w:rPr>
        <w:t>+/-</w:t>
      </w:r>
      <w:r w:rsidRPr="00DC4C80">
        <w:t>G6PD</w:t>
      </w:r>
      <w:r w:rsidRPr="00DC4C80">
        <w:rPr>
          <w:vertAlign w:val="superscript"/>
        </w:rPr>
        <w:t>tg</w:t>
      </w:r>
      <w:r w:rsidRPr="00DC4C80">
        <w:t xml:space="preserve"> mice (red) compared with Bmi1</w:t>
      </w:r>
      <w:r w:rsidRPr="00DC4C80">
        <w:rPr>
          <w:vertAlign w:val="superscript"/>
        </w:rPr>
        <w:t>+/-</w:t>
      </w:r>
      <w:r w:rsidRPr="00DC4C80">
        <w:t xml:space="preserve"> mice (blue) (</w:t>
      </w:r>
      <w:r w:rsidRPr="00DC4C80">
        <w:rPr>
          <w:i/>
        </w:rPr>
        <w:t>n</w:t>
      </w:r>
      <w:r w:rsidRPr="00DC4C80">
        <w:t xml:space="preserve"> = 3).  </w:t>
      </w:r>
      <w:r w:rsidRPr="00DC4C80">
        <w:sym w:font="Symbol" w:char="F02A"/>
      </w:r>
      <w:r w:rsidRPr="00DC4C80">
        <w:t> </w:t>
      </w:r>
      <w:proofErr w:type="gramStart"/>
      <w:r w:rsidRPr="00DC4C80">
        <w:t>p &lt;0.05; unpaired Student’s t-test.</w:t>
      </w:r>
      <w:proofErr w:type="gramEnd"/>
      <w:r w:rsidRPr="00DC4C80">
        <w:t xml:space="preserve">  </w:t>
      </w:r>
      <w:proofErr w:type="gramStart"/>
      <w:r w:rsidRPr="00DC4C80">
        <w:t xml:space="preserve">Data shown as mean </w:t>
      </w:r>
      <w:r w:rsidRPr="00DC4C80">
        <w:rPr>
          <w:rFonts w:ascii="Calibri" w:hAnsi="Calibri"/>
        </w:rPr>
        <w:t>±</w:t>
      </w:r>
      <w:r w:rsidRPr="00DC4C80">
        <w:t xml:space="preserve"> SEM.</w:t>
      </w:r>
      <w:proofErr w:type="gramEnd"/>
    </w:p>
    <w:p w:rsidR="00E15F95" w:rsidRPr="00DC4C80" w:rsidRDefault="00E15F95" w:rsidP="00E15F95">
      <w:pPr>
        <w:spacing w:line="480" w:lineRule="auto"/>
        <w:jc w:val="both"/>
      </w:pPr>
    </w:p>
    <w:p w:rsidR="00E15F95" w:rsidRPr="00DC4C80" w:rsidRDefault="00E15F95" w:rsidP="00E15F95">
      <w:pPr>
        <w:spacing w:line="480" w:lineRule="auto"/>
        <w:jc w:val="both"/>
        <w:rPr>
          <w:b/>
        </w:rPr>
      </w:pPr>
      <w:r w:rsidRPr="00DC4C80">
        <w:t xml:space="preserve">Table S1. </w:t>
      </w:r>
      <w:r w:rsidRPr="00DC4C80">
        <w:rPr>
          <w:b/>
        </w:rPr>
        <w:t>Summary of types of damage used in different transgenic mouse lines</w:t>
      </w:r>
    </w:p>
    <w:p w:rsidR="00E15F95" w:rsidRPr="00DC4C80" w:rsidRDefault="00E15F95" w:rsidP="00E15F95">
      <w:pPr>
        <w:spacing w:line="480" w:lineRule="auto"/>
        <w:jc w:val="both"/>
        <w:rPr>
          <w:rFonts w:eastAsia="Times New Roman" w:cs="Times New Roman"/>
        </w:rPr>
      </w:pPr>
      <w:r w:rsidRPr="00DC4C80">
        <w:lastRenderedPageBreak/>
        <w:t>Table S2.</w:t>
      </w:r>
      <w:r w:rsidRPr="00DC4C80">
        <w:rPr>
          <w:b/>
        </w:rPr>
        <w:t xml:space="preserve"> </w:t>
      </w:r>
      <w:proofErr w:type="gramStart"/>
      <w:r w:rsidRPr="00DC4C80">
        <w:rPr>
          <w:b/>
        </w:rPr>
        <w:t xml:space="preserve">BMI1 and H2Aub </w:t>
      </w:r>
      <w:proofErr w:type="spellStart"/>
      <w:r w:rsidRPr="00DC4C80">
        <w:rPr>
          <w:b/>
        </w:rPr>
        <w:t>ChIP-seq</w:t>
      </w:r>
      <w:proofErr w:type="spellEnd"/>
      <w:r w:rsidRPr="00DC4C80">
        <w:rPr>
          <w:b/>
        </w:rPr>
        <w:t xml:space="preserve"> data.</w:t>
      </w:r>
      <w:proofErr w:type="gramEnd"/>
      <w:r w:rsidRPr="00DC4C80">
        <w:rPr>
          <w:b/>
        </w:rPr>
        <w:t xml:space="preserve">  </w:t>
      </w:r>
      <w:r w:rsidRPr="00DC4C80">
        <w:rPr>
          <w:rFonts w:eastAsia="Times New Roman" w:cs="Times New Roman"/>
        </w:rPr>
        <w:t>Data sheets include a summary of the differentially called BMI1 (</w:t>
      </w:r>
      <w:r w:rsidRPr="00DC4C80">
        <w:rPr>
          <w:rFonts w:eastAsia="Times New Roman" w:cs="Times New Roman"/>
          <w:b/>
        </w:rPr>
        <w:t>Bmi1_data</w:t>
      </w:r>
      <w:r w:rsidRPr="00DC4C80">
        <w:rPr>
          <w:rFonts w:eastAsia="Times New Roman" w:cs="Times New Roman"/>
        </w:rPr>
        <w:t>) and H2Aub (</w:t>
      </w:r>
      <w:r w:rsidRPr="00DC4C80">
        <w:rPr>
          <w:rFonts w:eastAsia="Times New Roman" w:cs="Times New Roman"/>
          <w:b/>
        </w:rPr>
        <w:t>H2Aub_data</w:t>
      </w:r>
      <w:r w:rsidRPr="00DC4C80">
        <w:rPr>
          <w:rFonts w:eastAsia="Times New Roman" w:cs="Times New Roman"/>
        </w:rPr>
        <w:t>) peaks between homeostasis and PQ treatment. Homeostasis BMI1 (HB), damage BMI1 (DB), homeostasis H2Aub (HU), damage H2Aub (DU).</w:t>
      </w:r>
    </w:p>
    <w:p w:rsidR="00E15F95" w:rsidRPr="00DC4C80" w:rsidRDefault="00E15F95" w:rsidP="00E15F95">
      <w:pPr>
        <w:spacing w:line="480" w:lineRule="auto"/>
        <w:jc w:val="both"/>
        <w:rPr>
          <w:b/>
        </w:rPr>
      </w:pPr>
      <w:r w:rsidRPr="00DC4C80">
        <w:t>Table S3.</w:t>
      </w:r>
      <w:r w:rsidRPr="00DC4C80">
        <w:rPr>
          <w:b/>
        </w:rPr>
        <w:t xml:space="preserve"> List of primary antibodies and RT-</w:t>
      </w:r>
      <w:proofErr w:type="spellStart"/>
      <w:r w:rsidRPr="00DC4C80">
        <w:rPr>
          <w:b/>
        </w:rPr>
        <w:t>qPCR</w:t>
      </w:r>
      <w:proofErr w:type="spellEnd"/>
      <w:r w:rsidRPr="00DC4C80">
        <w:rPr>
          <w:b/>
        </w:rPr>
        <w:t xml:space="preserve"> primers used in this study.</w:t>
      </w:r>
    </w:p>
    <w:p w:rsidR="00401FF8" w:rsidRDefault="00401FF8"/>
    <w:sectPr w:rsidR="00401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95"/>
    <w:rsid w:val="00401FF8"/>
    <w:rsid w:val="00E1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95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95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May, Mercy</cp:lastModifiedBy>
  <cp:revision>1</cp:revision>
  <dcterms:created xsi:type="dcterms:W3CDTF">2017-12-11T11:14:00Z</dcterms:created>
  <dcterms:modified xsi:type="dcterms:W3CDTF">2017-12-11T11:16:00Z</dcterms:modified>
</cp:coreProperties>
</file>