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F213E1" w14:textId="77777777" w:rsidR="00F061A3" w:rsidRPr="006C099E" w:rsidRDefault="00F061A3" w:rsidP="00F061A3">
      <w:pPr>
        <w:widowControl w:val="0"/>
        <w:spacing w:line="480" w:lineRule="auto"/>
        <w:rPr>
          <w:rFonts w:cs="Times New Roman"/>
          <w:b/>
          <w:color w:val="000000" w:themeColor="text1"/>
        </w:rPr>
      </w:pPr>
      <w:bookmarkStart w:id="0" w:name="_GoBack"/>
      <w:r w:rsidRPr="006C099E">
        <w:rPr>
          <w:rFonts w:cs="Times New Roman"/>
          <w:b/>
          <w:color w:val="000000" w:themeColor="text1"/>
        </w:rPr>
        <w:t>Legends of Supplemental Figures</w:t>
      </w:r>
    </w:p>
    <w:p w14:paraId="78F149F8" w14:textId="77777777" w:rsidR="00F061A3" w:rsidRPr="006C099E" w:rsidRDefault="00F061A3" w:rsidP="00F061A3">
      <w:pPr>
        <w:widowControl w:val="0"/>
        <w:autoSpaceDE w:val="0"/>
        <w:autoSpaceDN w:val="0"/>
        <w:adjustRightInd w:val="0"/>
        <w:spacing w:line="740" w:lineRule="atLeast"/>
        <w:rPr>
          <w:rFonts w:cs="Times"/>
          <w:color w:val="000000" w:themeColor="text1"/>
          <w:lang w:bidi="he-IL"/>
        </w:rPr>
      </w:pPr>
      <w:r w:rsidRPr="006C099E">
        <w:rPr>
          <w:rFonts w:cs="Arial"/>
          <w:b/>
          <w:bCs/>
          <w:color w:val="000000" w:themeColor="text1"/>
          <w:lang w:bidi="he-IL"/>
        </w:rPr>
        <w:t xml:space="preserve">Supplemental Figure S1   Gene expression changes in various organs during development of </w:t>
      </w:r>
      <w:r w:rsidRPr="006C099E">
        <w:rPr>
          <w:rFonts w:cs="Arial"/>
          <w:b/>
          <w:bCs/>
          <w:i/>
          <w:iCs/>
          <w:color w:val="000000" w:themeColor="text1"/>
          <w:lang w:bidi="he-IL"/>
        </w:rPr>
        <w:t>Casp8</w:t>
      </w:r>
      <w:r w:rsidRPr="006C099E">
        <w:rPr>
          <w:rFonts w:cs="Arial"/>
          <w:b/>
          <w:bCs/>
          <w:i/>
          <w:iCs/>
          <w:color w:val="000000" w:themeColor="text1"/>
          <w:vertAlign w:val="superscript"/>
          <w:lang w:bidi="he-IL"/>
        </w:rPr>
        <w:t>+/-</w:t>
      </w:r>
      <w:r w:rsidRPr="006C099E">
        <w:rPr>
          <w:rFonts w:cs="Arial"/>
          <w:b/>
          <w:bCs/>
          <w:i/>
          <w:iCs/>
          <w:color w:val="000000" w:themeColor="text1"/>
          <w:lang w:bidi="he-IL"/>
        </w:rPr>
        <w:t xml:space="preserve"> Ripk3</w:t>
      </w:r>
      <w:r w:rsidRPr="006C099E">
        <w:rPr>
          <w:rFonts w:cs="Arial"/>
          <w:b/>
          <w:bCs/>
          <w:i/>
          <w:iCs/>
          <w:color w:val="000000" w:themeColor="text1"/>
          <w:vertAlign w:val="superscript"/>
          <w:lang w:bidi="he-IL"/>
        </w:rPr>
        <w:t>-/-</w:t>
      </w:r>
      <w:r w:rsidRPr="006C099E">
        <w:rPr>
          <w:rFonts w:cs="Arial"/>
          <w:b/>
          <w:bCs/>
          <w:color w:val="000000" w:themeColor="text1"/>
          <w:lang w:bidi="he-IL"/>
        </w:rPr>
        <w:t xml:space="preserve"> mice</w:t>
      </w:r>
    </w:p>
    <w:p w14:paraId="5BAFA7E0" w14:textId="77777777" w:rsidR="00F061A3" w:rsidRPr="006C099E" w:rsidRDefault="00F061A3" w:rsidP="00F061A3">
      <w:pPr>
        <w:widowControl w:val="0"/>
        <w:autoSpaceDE w:val="0"/>
        <w:autoSpaceDN w:val="0"/>
        <w:adjustRightInd w:val="0"/>
        <w:spacing w:line="740" w:lineRule="atLeast"/>
        <w:rPr>
          <w:rFonts w:cs="Arial"/>
          <w:color w:val="000000" w:themeColor="text1"/>
          <w:lang w:bidi="he-IL"/>
        </w:rPr>
      </w:pPr>
      <w:r w:rsidRPr="006C099E">
        <w:rPr>
          <w:rFonts w:cs="Arial"/>
          <w:color w:val="000000" w:themeColor="text1"/>
          <w:lang w:bidi="he-IL"/>
        </w:rPr>
        <w:t xml:space="preserve">Levels of </w:t>
      </w:r>
      <w:r w:rsidRPr="00887E90">
        <w:rPr>
          <w:rFonts w:cs="Arial"/>
          <w:bCs/>
          <w:i/>
          <w:color w:val="000000" w:themeColor="text1"/>
          <w:lang w:bidi="he-IL"/>
        </w:rPr>
        <w:t>Il1b, Ccl5, C</w:t>
      </w:r>
      <w:r>
        <w:rPr>
          <w:rFonts w:cs="Arial"/>
          <w:bCs/>
          <w:i/>
          <w:color w:val="000000" w:themeColor="text1"/>
          <w:lang w:bidi="he-IL"/>
        </w:rPr>
        <w:t>xc</w:t>
      </w:r>
      <w:r w:rsidRPr="00887E90">
        <w:rPr>
          <w:rFonts w:cs="Arial"/>
          <w:bCs/>
          <w:i/>
          <w:color w:val="000000" w:themeColor="text1"/>
          <w:lang w:bidi="he-IL"/>
        </w:rPr>
        <w:t xml:space="preserve">l10 </w:t>
      </w:r>
      <w:r w:rsidRPr="00887E90">
        <w:rPr>
          <w:rFonts w:cs="Arial"/>
          <w:bCs/>
          <w:color w:val="000000" w:themeColor="text1"/>
          <w:lang w:bidi="he-IL"/>
        </w:rPr>
        <w:t>and</w:t>
      </w:r>
      <w:r w:rsidRPr="00887E90">
        <w:rPr>
          <w:rFonts w:cs="Arial"/>
          <w:bCs/>
          <w:i/>
          <w:color w:val="000000" w:themeColor="text1"/>
          <w:lang w:bidi="he-IL"/>
        </w:rPr>
        <w:t xml:space="preserve"> Marco</w:t>
      </w:r>
      <w:r w:rsidRPr="006C099E">
        <w:rPr>
          <w:rFonts w:cs="Arial"/>
          <w:color w:val="000000" w:themeColor="text1"/>
          <w:lang w:bidi="he-IL"/>
        </w:rPr>
        <w:t xml:space="preserve"> mRNAs were determined by real-time RT-PCR. Data are presented as fold change normalized to the earliest examined time point (E12.5 for liver and yolk sac, E14.5 for the other organs). At least 4 mice from more than 2 litters were analyzed. Each symbol represents one mouse. </w:t>
      </w:r>
    </w:p>
    <w:p w14:paraId="7CC83515" w14:textId="77777777" w:rsidR="00F061A3" w:rsidRPr="006C099E" w:rsidRDefault="00F061A3" w:rsidP="00F061A3">
      <w:pPr>
        <w:widowControl w:val="0"/>
        <w:autoSpaceDE w:val="0"/>
        <w:autoSpaceDN w:val="0"/>
        <w:adjustRightInd w:val="0"/>
        <w:spacing w:line="740" w:lineRule="atLeast"/>
        <w:rPr>
          <w:rFonts w:cs="Arial"/>
          <w:color w:val="000000" w:themeColor="text1"/>
          <w:lang w:bidi="he-IL"/>
        </w:rPr>
      </w:pPr>
    </w:p>
    <w:p w14:paraId="27A9585F" w14:textId="77777777" w:rsidR="00F061A3" w:rsidRPr="006C099E" w:rsidRDefault="00F061A3" w:rsidP="00F061A3">
      <w:pPr>
        <w:widowControl w:val="0"/>
        <w:autoSpaceDE w:val="0"/>
        <w:autoSpaceDN w:val="0"/>
        <w:adjustRightInd w:val="0"/>
        <w:spacing w:line="740" w:lineRule="atLeast"/>
        <w:rPr>
          <w:rFonts w:cs="Arial"/>
          <w:b/>
          <w:bCs/>
          <w:color w:val="000000" w:themeColor="text1"/>
          <w:lang w:bidi="he-IL"/>
        </w:rPr>
      </w:pPr>
      <w:r w:rsidRPr="006C099E">
        <w:rPr>
          <w:rFonts w:cs="Arial"/>
          <w:b/>
          <w:bCs/>
          <w:color w:val="000000" w:themeColor="text1"/>
          <w:lang w:bidi="he-IL"/>
        </w:rPr>
        <w:t xml:space="preserve">Supplemental Figure S2   Effectiveness of </w:t>
      </w:r>
      <w:r w:rsidRPr="006C099E">
        <w:rPr>
          <w:rFonts w:cs="Arial"/>
          <w:b/>
          <w:bCs/>
          <w:i/>
          <w:iCs/>
          <w:color w:val="000000" w:themeColor="text1"/>
          <w:lang w:bidi="he-IL"/>
        </w:rPr>
        <w:t>Casp8</w:t>
      </w:r>
      <w:r w:rsidRPr="006C099E">
        <w:rPr>
          <w:rFonts w:cs="Arial"/>
          <w:b/>
          <w:bCs/>
          <w:color w:val="000000" w:themeColor="text1"/>
          <w:lang w:bidi="he-IL"/>
        </w:rPr>
        <w:t xml:space="preserve"> deletion by the various tissue-specific </w:t>
      </w:r>
      <w:proofErr w:type="spellStart"/>
      <w:r w:rsidRPr="006C099E">
        <w:rPr>
          <w:rFonts w:cs="Arial"/>
          <w:b/>
          <w:bCs/>
          <w:i/>
          <w:iCs/>
          <w:color w:val="000000" w:themeColor="text1"/>
          <w:lang w:bidi="he-IL"/>
        </w:rPr>
        <w:t>Cre</w:t>
      </w:r>
      <w:proofErr w:type="spellEnd"/>
      <w:r w:rsidRPr="006C099E">
        <w:rPr>
          <w:rFonts w:cs="Arial"/>
          <w:b/>
          <w:bCs/>
          <w:color w:val="000000" w:themeColor="text1"/>
          <w:lang w:bidi="he-IL"/>
        </w:rPr>
        <w:t xml:space="preserve"> transgenes </w:t>
      </w:r>
    </w:p>
    <w:p w14:paraId="26B0042A" w14:textId="77777777" w:rsidR="00F061A3" w:rsidRPr="00A85069" w:rsidRDefault="00F061A3" w:rsidP="00F061A3">
      <w:pPr>
        <w:widowControl w:val="0"/>
        <w:autoSpaceDE w:val="0"/>
        <w:autoSpaceDN w:val="0"/>
        <w:adjustRightInd w:val="0"/>
        <w:spacing w:line="740" w:lineRule="atLeast"/>
        <w:rPr>
          <w:rFonts w:cs="Times"/>
          <w:color w:val="000000" w:themeColor="text1"/>
          <w:lang w:bidi="he-IL"/>
        </w:rPr>
      </w:pPr>
      <w:r w:rsidRPr="006C099E">
        <w:rPr>
          <w:rFonts w:cs="Arial"/>
          <w:color w:val="000000" w:themeColor="text1"/>
          <w:lang w:bidi="he-IL"/>
        </w:rPr>
        <w:t xml:space="preserve">Effectiveness of deletion of the </w:t>
      </w:r>
      <w:proofErr w:type="spellStart"/>
      <w:r w:rsidRPr="006C099E">
        <w:rPr>
          <w:rFonts w:cs="Arial"/>
          <w:color w:val="000000" w:themeColor="text1"/>
          <w:lang w:bidi="he-IL"/>
        </w:rPr>
        <w:t>floxed</w:t>
      </w:r>
      <w:proofErr w:type="spellEnd"/>
      <w:r w:rsidRPr="006C099E">
        <w:rPr>
          <w:rFonts w:cs="Arial"/>
          <w:color w:val="000000" w:themeColor="text1"/>
          <w:lang w:bidi="he-IL"/>
        </w:rPr>
        <w:t xml:space="preserve"> </w:t>
      </w:r>
      <w:r w:rsidRPr="006C099E">
        <w:rPr>
          <w:rFonts w:cs="Arial"/>
          <w:i/>
          <w:iCs/>
          <w:color w:val="000000" w:themeColor="text1"/>
          <w:lang w:bidi="he-IL"/>
        </w:rPr>
        <w:t>Casp8</w:t>
      </w:r>
      <w:r w:rsidRPr="006C099E">
        <w:rPr>
          <w:rFonts w:cs="Arial"/>
          <w:color w:val="000000" w:themeColor="text1"/>
          <w:lang w:bidi="he-IL"/>
        </w:rPr>
        <w:t xml:space="preserve"> gene</w:t>
      </w:r>
      <w:r w:rsidRPr="006C099E">
        <w:rPr>
          <w:rFonts w:cs="Arial"/>
          <w:b/>
          <w:bCs/>
          <w:color w:val="000000" w:themeColor="text1"/>
          <w:lang w:bidi="he-IL"/>
        </w:rPr>
        <w:t xml:space="preserve"> </w:t>
      </w:r>
      <w:r w:rsidRPr="006C099E">
        <w:rPr>
          <w:rFonts w:cs="Arial"/>
          <w:color w:val="000000" w:themeColor="text1"/>
          <w:lang w:bidi="he-IL"/>
        </w:rPr>
        <w:t xml:space="preserve">in whole livers of </w:t>
      </w:r>
      <w:r>
        <w:rPr>
          <w:rFonts w:cs="Arial"/>
          <w:color w:val="000000" w:themeColor="text1"/>
          <w:lang w:bidi="he-IL"/>
        </w:rPr>
        <w:t xml:space="preserve">postnatal day 1 </w:t>
      </w:r>
      <w:r w:rsidRPr="006C099E">
        <w:rPr>
          <w:rFonts w:cs="Arial"/>
          <w:color w:val="000000" w:themeColor="text1"/>
          <w:lang w:bidi="he-IL"/>
        </w:rPr>
        <w:t xml:space="preserve">mice expressing </w:t>
      </w:r>
      <w:proofErr w:type="spellStart"/>
      <w:r w:rsidRPr="006C099E">
        <w:rPr>
          <w:rFonts w:cs="Arial"/>
          <w:i/>
          <w:iCs/>
          <w:color w:val="000000" w:themeColor="text1"/>
          <w:lang w:bidi="he-IL"/>
        </w:rPr>
        <w:t>Cre</w:t>
      </w:r>
      <w:proofErr w:type="spellEnd"/>
      <w:r w:rsidRPr="006C099E">
        <w:rPr>
          <w:rFonts w:cs="Arial"/>
          <w:color w:val="000000" w:themeColor="text1"/>
          <w:lang w:bidi="he-IL"/>
        </w:rPr>
        <w:t xml:space="preserve"> under the hepatocyte-specific albumin promoter (</w:t>
      </w:r>
      <w:proofErr w:type="spellStart"/>
      <w:r w:rsidRPr="006C099E">
        <w:rPr>
          <w:rFonts w:cs="Arial"/>
          <w:i/>
          <w:iCs/>
          <w:color w:val="000000" w:themeColor="text1"/>
          <w:lang w:bidi="he-IL"/>
        </w:rPr>
        <w:t>Alb-Cre</w:t>
      </w:r>
      <w:proofErr w:type="spellEnd"/>
      <w:r w:rsidRPr="006C099E">
        <w:rPr>
          <w:rFonts w:cs="Arial"/>
          <w:color w:val="000000" w:themeColor="text1"/>
          <w:lang w:bidi="he-IL"/>
        </w:rPr>
        <w:t xml:space="preserve">), and in macrophages and endothelial cells isolated by FACS from livers of </w:t>
      </w:r>
      <w:r>
        <w:rPr>
          <w:rFonts w:cs="Arial"/>
          <w:color w:val="000000" w:themeColor="text1"/>
          <w:lang w:bidi="he-IL"/>
        </w:rPr>
        <w:t xml:space="preserve">postnatal day 1 </w:t>
      </w:r>
      <w:r w:rsidRPr="006C099E">
        <w:rPr>
          <w:rFonts w:cs="Arial"/>
          <w:color w:val="000000" w:themeColor="text1"/>
          <w:lang w:bidi="he-IL"/>
        </w:rPr>
        <w:t xml:space="preserve">mice expressing </w:t>
      </w:r>
      <w:proofErr w:type="spellStart"/>
      <w:r w:rsidRPr="006C099E">
        <w:rPr>
          <w:rFonts w:cs="Arial"/>
          <w:i/>
          <w:iCs/>
          <w:color w:val="000000" w:themeColor="text1"/>
          <w:lang w:bidi="he-IL"/>
        </w:rPr>
        <w:t>Cre</w:t>
      </w:r>
      <w:proofErr w:type="spellEnd"/>
      <w:r w:rsidRPr="006C099E">
        <w:rPr>
          <w:rFonts w:cs="Arial"/>
          <w:color w:val="000000" w:themeColor="text1"/>
          <w:lang w:bidi="he-IL"/>
        </w:rPr>
        <w:t xml:space="preserve"> under the </w:t>
      </w:r>
      <w:proofErr w:type="spellStart"/>
      <w:r w:rsidRPr="006C099E">
        <w:rPr>
          <w:rFonts w:cs="Arial"/>
          <w:color w:val="000000" w:themeColor="text1"/>
          <w:lang w:bidi="he-IL"/>
        </w:rPr>
        <w:t>myelomoncytic</w:t>
      </w:r>
      <w:proofErr w:type="spellEnd"/>
      <w:r w:rsidRPr="006C099E">
        <w:rPr>
          <w:rFonts w:cs="Arial"/>
          <w:color w:val="000000" w:themeColor="text1"/>
          <w:lang w:bidi="he-IL"/>
        </w:rPr>
        <w:t xml:space="preserve"> specific lysozyme M promoter (</w:t>
      </w:r>
      <w:proofErr w:type="spellStart"/>
      <w:r w:rsidRPr="006C099E">
        <w:rPr>
          <w:rFonts w:cs="Arial"/>
          <w:i/>
          <w:iCs/>
          <w:color w:val="000000" w:themeColor="text1"/>
          <w:lang w:bidi="he-IL"/>
        </w:rPr>
        <w:t>LysM-Cre</w:t>
      </w:r>
      <w:proofErr w:type="spellEnd"/>
      <w:r w:rsidRPr="006C099E">
        <w:rPr>
          <w:rFonts w:cs="Arial"/>
          <w:color w:val="000000" w:themeColor="text1"/>
          <w:lang w:bidi="he-IL"/>
        </w:rPr>
        <w:t xml:space="preserve">), and under the promoter of </w:t>
      </w:r>
      <w:r w:rsidRPr="006C099E">
        <w:rPr>
          <w:rFonts w:cs="Arial"/>
          <w:i/>
          <w:iCs/>
          <w:color w:val="000000" w:themeColor="text1"/>
          <w:lang w:bidi="he-IL"/>
        </w:rPr>
        <w:t>Tie1</w:t>
      </w:r>
      <w:r w:rsidRPr="006C099E">
        <w:rPr>
          <w:rFonts w:cs="Arial"/>
          <w:color w:val="000000" w:themeColor="text1"/>
          <w:lang w:bidi="he-IL"/>
        </w:rPr>
        <w:t>, which is specifically expressed in endothelial cells and hematopoietic progenitors (</w:t>
      </w:r>
      <w:r w:rsidRPr="006C099E">
        <w:rPr>
          <w:rFonts w:cs="Arial"/>
          <w:i/>
          <w:iCs/>
          <w:color w:val="000000" w:themeColor="text1"/>
          <w:lang w:bidi="he-IL"/>
        </w:rPr>
        <w:t>Tie1-Cre</w:t>
      </w:r>
      <w:r w:rsidRPr="006C099E">
        <w:rPr>
          <w:rFonts w:cs="Arial"/>
          <w:color w:val="000000" w:themeColor="text1"/>
          <w:lang w:bidi="he-IL"/>
        </w:rPr>
        <w:t xml:space="preserve">), respectively, was assessed as described in Materials and Methods. Values are means </w:t>
      </w:r>
      <w:r w:rsidRPr="006C099E">
        <w:rPr>
          <w:rFonts w:cs="Symbol"/>
          <w:color w:val="000000" w:themeColor="text1"/>
          <w:lang w:bidi="he-IL"/>
        </w:rPr>
        <w:t>±</w:t>
      </w:r>
      <w:r w:rsidRPr="006C099E">
        <w:rPr>
          <w:rFonts w:cs="Arial"/>
          <w:color w:val="000000" w:themeColor="text1"/>
          <w:lang w:bidi="he-IL"/>
        </w:rPr>
        <w:t xml:space="preserve"> SD of % deletion in 3 newborn mice from each genotype. Given the fact that hepatocytes constitute about 70% of the cells in mature mice, and less in newborn mice, the extent of deletion observed in whole livers of the </w:t>
      </w:r>
      <w:proofErr w:type="spellStart"/>
      <w:r w:rsidRPr="006C099E">
        <w:rPr>
          <w:rFonts w:cs="Arial"/>
          <w:i/>
          <w:iCs/>
          <w:color w:val="000000" w:themeColor="text1"/>
          <w:lang w:bidi="he-IL"/>
        </w:rPr>
        <w:t>Alb-Cre</w:t>
      </w:r>
      <w:proofErr w:type="spellEnd"/>
      <w:r w:rsidRPr="006C099E">
        <w:rPr>
          <w:rFonts w:cs="Arial"/>
          <w:color w:val="000000" w:themeColor="text1"/>
          <w:lang w:bidi="he-IL"/>
        </w:rPr>
        <w:t xml:space="preserve"> expressing mice implies that deletion in the hepatocytes of these mice was within the range of effectiveness observed for deletion dictated by </w:t>
      </w:r>
      <w:proofErr w:type="spellStart"/>
      <w:r w:rsidRPr="006C099E">
        <w:rPr>
          <w:rFonts w:cs="Arial"/>
          <w:i/>
          <w:iCs/>
          <w:color w:val="000000" w:themeColor="text1"/>
          <w:lang w:bidi="he-IL"/>
        </w:rPr>
        <w:t>LysM-Cre</w:t>
      </w:r>
      <w:proofErr w:type="spellEnd"/>
      <w:r w:rsidRPr="006C099E">
        <w:rPr>
          <w:rFonts w:cs="Arial"/>
          <w:color w:val="000000" w:themeColor="text1"/>
          <w:lang w:bidi="he-IL"/>
        </w:rPr>
        <w:t xml:space="preserve"> in the macrophages.</w:t>
      </w:r>
    </w:p>
    <w:p w14:paraId="57CD002D" w14:textId="03E8ACC9" w:rsidR="00081836" w:rsidRPr="00F061A3" w:rsidRDefault="00081836" w:rsidP="00F061A3"/>
    <w:bookmarkEnd w:id="0"/>
    <w:sectPr w:rsidR="00081836" w:rsidRPr="00F061A3" w:rsidSect="00235A93">
      <w:headerReference w:type="default" r:id="rId9"/>
      <w:pgSz w:w="11900" w:h="16840"/>
      <w:pgMar w:top="1440" w:right="1800" w:bottom="1440" w:left="1800" w:header="708" w:footer="708" w:gutter="0"/>
      <w:lnNumType w:countBy="1" w:restart="continuous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1920D33" w15:done="0"/>
  <w15:commentEx w15:paraId="741850BC" w15:done="0"/>
  <w15:commentEx w15:paraId="4C8DB7BD" w15:done="0"/>
  <w15:commentEx w15:paraId="6F4D7A1C" w15:done="0"/>
  <w15:commentEx w15:paraId="203B402D" w15:done="0"/>
  <w15:commentEx w15:paraId="19B537CF" w15:done="0"/>
  <w15:commentEx w15:paraId="59C8436E" w15:done="0"/>
  <w15:commentEx w15:paraId="352C5E6C" w15:done="0"/>
  <w15:commentEx w15:paraId="2AD33E2B" w15:done="0"/>
  <w15:commentEx w15:paraId="72AEE0B2" w15:done="0"/>
  <w15:commentEx w15:paraId="000CAF73" w15:done="0"/>
  <w15:commentEx w15:paraId="65C4313A" w15:done="0"/>
  <w15:commentEx w15:paraId="3DA13C55" w15:done="0"/>
  <w15:commentEx w15:paraId="77F5484E" w15:done="0"/>
  <w15:commentEx w15:paraId="617720CB" w15:done="0"/>
  <w15:commentEx w15:paraId="29C5A83A" w15:done="0"/>
  <w15:commentEx w15:paraId="3F6C5C6C" w15:done="0"/>
  <w15:commentEx w15:paraId="192EF927" w15:done="0"/>
  <w15:commentEx w15:paraId="45099086" w15:done="0"/>
  <w15:commentEx w15:paraId="0F45C51A" w15:done="0"/>
  <w15:commentEx w15:paraId="1F876188" w15:done="0"/>
  <w15:commentEx w15:paraId="0DE58D4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1920D33" w16cid:durableId="1E3C4BE6"/>
  <w16cid:commentId w16cid:paraId="741850BC" w16cid:durableId="1E3C4BE7"/>
  <w16cid:commentId w16cid:paraId="4C8DB7BD" w16cid:durableId="1E3C548E"/>
  <w16cid:commentId w16cid:paraId="6F4D7A1C" w16cid:durableId="1E3C5548"/>
  <w16cid:commentId w16cid:paraId="203B402D" w16cid:durableId="1E3C4BF4"/>
  <w16cid:commentId w16cid:paraId="19B537CF" w16cid:durableId="1E3C4BF5"/>
  <w16cid:commentId w16cid:paraId="59C8436E" w16cid:durableId="1E3C4BF6"/>
  <w16cid:commentId w16cid:paraId="352C5E6C" w16cid:durableId="1E3C4BF7"/>
  <w16cid:commentId w16cid:paraId="2AD33E2B" w16cid:durableId="1E3C4BF8"/>
  <w16cid:commentId w16cid:paraId="72AEE0B2" w16cid:durableId="1E3C4BF9"/>
  <w16cid:commentId w16cid:paraId="000CAF73" w16cid:durableId="1E3C4BFA"/>
  <w16cid:commentId w16cid:paraId="65C4313A" w16cid:durableId="1E3C4BFB"/>
  <w16cid:commentId w16cid:paraId="3DA13C55" w16cid:durableId="1E3C4BFC"/>
  <w16cid:commentId w16cid:paraId="77F5484E" w16cid:durableId="1E3C4BFD"/>
  <w16cid:commentId w16cid:paraId="617720CB" w16cid:durableId="1E3C4BFE"/>
  <w16cid:commentId w16cid:paraId="29C5A83A" w16cid:durableId="1E3C4BFF"/>
  <w16cid:commentId w16cid:paraId="3F6C5C6C" w16cid:durableId="1E3C4C00"/>
  <w16cid:commentId w16cid:paraId="192EF927" w16cid:durableId="1E3C4C01"/>
  <w16cid:commentId w16cid:paraId="45099086" w16cid:durableId="1E3C4C02"/>
  <w16cid:commentId w16cid:paraId="0F45C51A" w16cid:durableId="1E3C4C03"/>
  <w16cid:commentId w16cid:paraId="1F876188" w16cid:durableId="1E3C4C04"/>
  <w16cid:commentId w16cid:paraId="0DE58D49" w16cid:durableId="1E3C4C06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761AA9" w14:textId="77777777" w:rsidR="00414C9E" w:rsidRDefault="00414C9E" w:rsidP="009074FE">
      <w:r>
        <w:separator/>
      </w:r>
    </w:p>
  </w:endnote>
  <w:endnote w:type="continuationSeparator" w:id="0">
    <w:p w14:paraId="0BCED4B0" w14:textId="77777777" w:rsidR="00414C9E" w:rsidRDefault="00414C9E" w:rsidP="00907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12CF23" w14:textId="77777777" w:rsidR="00414C9E" w:rsidRDefault="00414C9E" w:rsidP="009074FE">
      <w:r>
        <w:separator/>
      </w:r>
    </w:p>
  </w:footnote>
  <w:footnote w:type="continuationSeparator" w:id="0">
    <w:p w14:paraId="2A437CA9" w14:textId="77777777" w:rsidR="00414C9E" w:rsidRDefault="00414C9E" w:rsidP="009074F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10983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8C31A3" w14:textId="0863DCCD" w:rsidR="00414C9E" w:rsidRDefault="00414C9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291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576519" w14:textId="77777777" w:rsidR="00414C9E" w:rsidRDefault="00414C9E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83076"/>
    <w:multiLevelType w:val="hybridMultilevel"/>
    <w:tmpl w:val="D6D08A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9772A"/>
    <w:multiLevelType w:val="hybridMultilevel"/>
    <w:tmpl w:val="42DC78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DB3C56"/>
    <w:multiLevelType w:val="hybridMultilevel"/>
    <w:tmpl w:val="3BE051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64428A"/>
    <w:multiLevelType w:val="hybridMultilevel"/>
    <w:tmpl w:val="C4244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330B59"/>
    <w:multiLevelType w:val="hybridMultilevel"/>
    <w:tmpl w:val="217E5F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B91942"/>
    <w:multiLevelType w:val="hybridMultilevel"/>
    <w:tmpl w:val="A198B3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2E1AF9"/>
    <w:multiLevelType w:val="multilevel"/>
    <w:tmpl w:val="FDB48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2"/>
  <w:bordersDoNotSurroundHeader/>
  <w:bordersDoNotSurroundFooter/>
  <w:proofState w:spelling="clean" w:grammar="clean"/>
  <w:trackRevisions/>
  <w:doNotTrackMoves/>
  <w:doNotTrackFormatting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efdd5pdzrtpdpevfw45z0pxzdrapd09zx0d&quot;&gt;David&amp;apos;s COMBINED EN 27.5.15&lt;record-ids&gt;&lt;item&gt;860&lt;/item&gt;&lt;item&gt;861&lt;/item&gt;&lt;item&gt;2065&lt;/item&gt;&lt;item&gt;2070&lt;/item&gt;&lt;item&gt;2101&lt;/item&gt;&lt;item&gt;2269&lt;/item&gt;&lt;item&gt;2271&lt;/item&gt;&lt;item&gt;2277&lt;/item&gt;&lt;item&gt;2279&lt;/item&gt;&lt;item&gt;2293&lt;/item&gt;&lt;item&gt;2384&lt;/item&gt;&lt;item&gt;2452&lt;/item&gt;&lt;item&gt;2588&lt;/item&gt;&lt;item&gt;2591&lt;/item&gt;&lt;item&gt;2620&lt;/item&gt;&lt;item&gt;2629&lt;/item&gt;&lt;item&gt;2630&lt;/item&gt;&lt;item&gt;2632&lt;/item&gt;&lt;item&gt;2633&lt;/item&gt;&lt;item&gt;2643&lt;/item&gt;&lt;item&gt;2684&lt;/item&gt;&lt;item&gt;2685&lt;/item&gt;&lt;item&gt;2724&lt;/item&gt;&lt;item&gt;2725&lt;/item&gt;&lt;item&gt;2744&lt;/item&gt;&lt;item&gt;2757&lt;/item&gt;&lt;item&gt;3255&lt;/item&gt;&lt;item&gt;3257&lt;/item&gt;&lt;item&gt;3258&lt;/item&gt;&lt;item&gt;3261&lt;/item&gt;&lt;item&gt;3270&lt;/item&gt;&lt;item&gt;3439&lt;/item&gt;&lt;item&gt;3462&lt;/item&gt;&lt;item&gt;3485&lt;/item&gt;&lt;item&gt;3486&lt;/item&gt;&lt;item&gt;3488&lt;/item&gt;&lt;item&gt;3489&lt;/item&gt;&lt;item&gt;3490&lt;/item&gt;&lt;item&gt;3492&lt;/item&gt;&lt;item&gt;3493&lt;/item&gt;&lt;item&gt;3495&lt;/item&gt;&lt;item&gt;3496&lt;/item&gt;&lt;item&gt;3498&lt;/item&gt;&lt;item&gt;3500&lt;/item&gt;&lt;item&gt;3503&lt;/item&gt;&lt;item&gt;3504&lt;/item&gt;&lt;item&gt;3505&lt;/item&gt;&lt;item&gt;3506&lt;/item&gt;&lt;item&gt;3511&lt;/item&gt;&lt;item&gt;3512&lt;/item&gt;&lt;item&gt;3513&lt;/item&gt;&lt;item&gt;3514&lt;/item&gt;&lt;item&gt;3516&lt;/item&gt;&lt;/record-ids&gt;&lt;/item&gt;&lt;/Libraries&gt;"/>
  </w:docVars>
  <w:rsids>
    <w:rsidRoot w:val="009C646E"/>
    <w:rsid w:val="00000BC4"/>
    <w:rsid w:val="000012F8"/>
    <w:rsid w:val="00002FCF"/>
    <w:rsid w:val="0000714C"/>
    <w:rsid w:val="00015AAE"/>
    <w:rsid w:val="00015E81"/>
    <w:rsid w:val="00030899"/>
    <w:rsid w:val="0003278A"/>
    <w:rsid w:val="000344DC"/>
    <w:rsid w:val="00037353"/>
    <w:rsid w:val="00042605"/>
    <w:rsid w:val="00042F1B"/>
    <w:rsid w:val="00044202"/>
    <w:rsid w:val="0004426E"/>
    <w:rsid w:val="0004767F"/>
    <w:rsid w:val="0005006B"/>
    <w:rsid w:val="0005150F"/>
    <w:rsid w:val="000539B6"/>
    <w:rsid w:val="00053AD8"/>
    <w:rsid w:val="000548C6"/>
    <w:rsid w:val="00054C15"/>
    <w:rsid w:val="00055749"/>
    <w:rsid w:val="00055A88"/>
    <w:rsid w:val="0006301A"/>
    <w:rsid w:val="00064F85"/>
    <w:rsid w:val="000650B6"/>
    <w:rsid w:val="00065249"/>
    <w:rsid w:val="00065F76"/>
    <w:rsid w:val="00067B60"/>
    <w:rsid w:val="000775A8"/>
    <w:rsid w:val="00080CD0"/>
    <w:rsid w:val="0008129D"/>
    <w:rsid w:val="00081836"/>
    <w:rsid w:val="00084FBF"/>
    <w:rsid w:val="00085D38"/>
    <w:rsid w:val="00087E58"/>
    <w:rsid w:val="00091742"/>
    <w:rsid w:val="000917C2"/>
    <w:rsid w:val="00092956"/>
    <w:rsid w:val="00092A15"/>
    <w:rsid w:val="000957B5"/>
    <w:rsid w:val="000A3656"/>
    <w:rsid w:val="000A6191"/>
    <w:rsid w:val="000A6753"/>
    <w:rsid w:val="000A7012"/>
    <w:rsid w:val="000A7068"/>
    <w:rsid w:val="000A7289"/>
    <w:rsid w:val="000B0B1D"/>
    <w:rsid w:val="000B7872"/>
    <w:rsid w:val="000C0982"/>
    <w:rsid w:val="000C16D1"/>
    <w:rsid w:val="000D07C3"/>
    <w:rsid w:val="000E0601"/>
    <w:rsid w:val="000E1086"/>
    <w:rsid w:val="000E4564"/>
    <w:rsid w:val="000E5B71"/>
    <w:rsid w:val="000E7AE2"/>
    <w:rsid w:val="000F02ED"/>
    <w:rsid w:val="000F68EC"/>
    <w:rsid w:val="000F6DE0"/>
    <w:rsid w:val="000F7D62"/>
    <w:rsid w:val="00103387"/>
    <w:rsid w:val="00103A84"/>
    <w:rsid w:val="00106C2A"/>
    <w:rsid w:val="00110A81"/>
    <w:rsid w:val="001161A8"/>
    <w:rsid w:val="001169F2"/>
    <w:rsid w:val="00120830"/>
    <w:rsid w:val="00124ACE"/>
    <w:rsid w:val="00124F05"/>
    <w:rsid w:val="001257F9"/>
    <w:rsid w:val="00131BAD"/>
    <w:rsid w:val="00131F33"/>
    <w:rsid w:val="001321C6"/>
    <w:rsid w:val="001322EC"/>
    <w:rsid w:val="001349F5"/>
    <w:rsid w:val="00137FE3"/>
    <w:rsid w:val="00141343"/>
    <w:rsid w:val="00143467"/>
    <w:rsid w:val="00144AD3"/>
    <w:rsid w:val="00145A0F"/>
    <w:rsid w:val="00145D6E"/>
    <w:rsid w:val="001502B4"/>
    <w:rsid w:val="00150D3D"/>
    <w:rsid w:val="0015212B"/>
    <w:rsid w:val="00153C45"/>
    <w:rsid w:val="00155C28"/>
    <w:rsid w:val="00160A94"/>
    <w:rsid w:val="00162AA4"/>
    <w:rsid w:val="00164A68"/>
    <w:rsid w:val="00164EE1"/>
    <w:rsid w:val="001651CC"/>
    <w:rsid w:val="001653B2"/>
    <w:rsid w:val="00167BCD"/>
    <w:rsid w:val="001728A5"/>
    <w:rsid w:val="00173234"/>
    <w:rsid w:val="0017390E"/>
    <w:rsid w:val="001747A4"/>
    <w:rsid w:val="001808FD"/>
    <w:rsid w:val="0018122F"/>
    <w:rsid w:val="00181961"/>
    <w:rsid w:val="0018469D"/>
    <w:rsid w:val="0018703C"/>
    <w:rsid w:val="00190FA1"/>
    <w:rsid w:val="001914D5"/>
    <w:rsid w:val="0019246B"/>
    <w:rsid w:val="00196C1A"/>
    <w:rsid w:val="001974D8"/>
    <w:rsid w:val="001A0524"/>
    <w:rsid w:val="001A0DF5"/>
    <w:rsid w:val="001A2328"/>
    <w:rsid w:val="001A4386"/>
    <w:rsid w:val="001A599C"/>
    <w:rsid w:val="001A6781"/>
    <w:rsid w:val="001A6978"/>
    <w:rsid w:val="001B0A50"/>
    <w:rsid w:val="001B1AF7"/>
    <w:rsid w:val="001B1F16"/>
    <w:rsid w:val="001C2B29"/>
    <w:rsid w:val="001C336C"/>
    <w:rsid w:val="001C54DD"/>
    <w:rsid w:val="001C6747"/>
    <w:rsid w:val="001D02EE"/>
    <w:rsid w:val="001D067D"/>
    <w:rsid w:val="001D09C9"/>
    <w:rsid w:val="001D0FDC"/>
    <w:rsid w:val="001D26D3"/>
    <w:rsid w:val="001D292A"/>
    <w:rsid w:val="001D2BE5"/>
    <w:rsid w:val="001D46F6"/>
    <w:rsid w:val="001D67AE"/>
    <w:rsid w:val="001D740D"/>
    <w:rsid w:val="001D7FB1"/>
    <w:rsid w:val="001E169F"/>
    <w:rsid w:val="001E4E92"/>
    <w:rsid w:val="001E5715"/>
    <w:rsid w:val="001E7515"/>
    <w:rsid w:val="001F0852"/>
    <w:rsid w:val="001F38B3"/>
    <w:rsid w:val="00200C5D"/>
    <w:rsid w:val="00205309"/>
    <w:rsid w:val="00205D7B"/>
    <w:rsid w:val="00206799"/>
    <w:rsid w:val="00212C83"/>
    <w:rsid w:val="0021331A"/>
    <w:rsid w:val="0021358F"/>
    <w:rsid w:val="00214012"/>
    <w:rsid w:val="00215857"/>
    <w:rsid w:val="002223DB"/>
    <w:rsid w:val="00226A42"/>
    <w:rsid w:val="00226AD8"/>
    <w:rsid w:val="00230887"/>
    <w:rsid w:val="002313D8"/>
    <w:rsid w:val="00233494"/>
    <w:rsid w:val="00233C81"/>
    <w:rsid w:val="00235023"/>
    <w:rsid w:val="00235A93"/>
    <w:rsid w:val="00235ACC"/>
    <w:rsid w:val="00241DCA"/>
    <w:rsid w:val="00242D35"/>
    <w:rsid w:val="00242D46"/>
    <w:rsid w:val="00245E74"/>
    <w:rsid w:val="00251A05"/>
    <w:rsid w:val="0025248F"/>
    <w:rsid w:val="002534EB"/>
    <w:rsid w:val="002537A7"/>
    <w:rsid w:val="00255E07"/>
    <w:rsid w:val="00256052"/>
    <w:rsid w:val="0025708F"/>
    <w:rsid w:val="0025774A"/>
    <w:rsid w:val="0026248B"/>
    <w:rsid w:val="00264585"/>
    <w:rsid w:val="00265BF1"/>
    <w:rsid w:val="00266CAE"/>
    <w:rsid w:val="00270DAE"/>
    <w:rsid w:val="00274B3E"/>
    <w:rsid w:val="00275697"/>
    <w:rsid w:val="00275C4B"/>
    <w:rsid w:val="002803AF"/>
    <w:rsid w:val="002840BF"/>
    <w:rsid w:val="00286129"/>
    <w:rsid w:val="002919A3"/>
    <w:rsid w:val="00292933"/>
    <w:rsid w:val="00292B8B"/>
    <w:rsid w:val="002931AE"/>
    <w:rsid w:val="002960CD"/>
    <w:rsid w:val="00297F23"/>
    <w:rsid w:val="002A1F82"/>
    <w:rsid w:val="002A252F"/>
    <w:rsid w:val="002A3EC8"/>
    <w:rsid w:val="002A6340"/>
    <w:rsid w:val="002B06BF"/>
    <w:rsid w:val="002B0B27"/>
    <w:rsid w:val="002B1C43"/>
    <w:rsid w:val="002B1D43"/>
    <w:rsid w:val="002B3B03"/>
    <w:rsid w:val="002B3E11"/>
    <w:rsid w:val="002B4354"/>
    <w:rsid w:val="002B76C9"/>
    <w:rsid w:val="002C2653"/>
    <w:rsid w:val="002C3307"/>
    <w:rsid w:val="002C5DEC"/>
    <w:rsid w:val="002C632B"/>
    <w:rsid w:val="002C67ED"/>
    <w:rsid w:val="002C74F2"/>
    <w:rsid w:val="002D0C78"/>
    <w:rsid w:val="002D1818"/>
    <w:rsid w:val="002D1982"/>
    <w:rsid w:val="002D3218"/>
    <w:rsid w:val="002D4034"/>
    <w:rsid w:val="002D410A"/>
    <w:rsid w:val="002D5A57"/>
    <w:rsid w:val="002D65D7"/>
    <w:rsid w:val="002D6C87"/>
    <w:rsid w:val="002E1CEC"/>
    <w:rsid w:val="002E39EC"/>
    <w:rsid w:val="002E48DA"/>
    <w:rsid w:val="002E65A7"/>
    <w:rsid w:val="002F280C"/>
    <w:rsid w:val="002F55C4"/>
    <w:rsid w:val="002F62D0"/>
    <w:rsid w:val="002F71ED"/>
    <w:rsid w:val="00300C8C"/>
    <w:rsid w:val="00301ED1"/>
    <w:rsid w:val="003025BD"/>
    <w:rsid w:val="003038DB"/>
    <w:rsid w:val="00304DB2"/>
    <w:rsid w:val="00305334"/>
    <w:rsid w:val="00311ED6"/>
    <w:rsid w:val="0031229E"/>
    <w:rsid w:val="00312B07"/>
    <w:rsid w:val="00312CC0"/>
    <w:rsid w:val="003154D7"/>
    <w:rsid w:val="003166D2"/>
    <w:rsid w:val="00316B42"/>
    <w:rsid w:val="00317A5A"/>
    <w:rsid w:val="00323530"/>
    <w:rsid w:val="00324E4E"/>
    <w:rsid w:val="003253E8"/>
    <w:rsid w:val="003258F1"/>
    <w:rsid w:val="00326130"/>
    <w:rsid w:val="003261B6"/>
    <w:rsid w:val="00326D36"/>
    <w:rsid w:val="00332376"/>
    <w:rsid w:val="003343B4"/>
    <w:rsid w:val="00334C53"/>
    <w:rsid w:val="00335EBA"/>
    <w:rsid w:val="00336FA6"/>
    <w:rsid w:val="0033780C"/>
    <w:rsid w:val="00342365"/>
    <w:rsid w:val="003425E3"/>
    <w:rsid w:val="00343E41"/>
    <w:rsid w:val="00344CE1"/>
    <w:rsid w:val="0034584E"/>
    <w:rsid w:val="00347365"/>
    <w:rsid w:val="00347C63"/>
    <w:rsid w:val="003500E2"/>
    <w:rsid w:val="003529F6"/>
    <w:rsid w:val="00352AC8"/>
    <w:rsid w:val="00354EAC"/>
    <w:rsid w:val="00355205"/>
    <w:rsid w:val="00357288"/>
    <w:rsid w:val="0036052B"/>
    <w:rsid w:val="0036096A"/>
    <w:rsid w:val="00360C15"/>
    <w:rsid w:val="003612BD"/>
    <w:rsid w:val="003623B7"/>
    <w:rsid w:val="0036393F"/>
    <w:rsid w:val="00366897"/>
    <w:rsid w:val="00370A16"/>
    <w:rsid w:val="00372DFA"/>
    <w:rsid w:val="00373481"/>
    <w:rsid w:val="00375D06"/>
    <w:rsid w:val="003761C0"/>
    <w:rsid w:val="00380BDE"/>
    <w:rsid w:val="00382A0F"/>
    <w:rsid w:val="00383F07"/>
    <w:rsid w:val="0038599D"/>
    <w:rsid w:val="00386B6A"/>
    <w:rsid w:val="003878E3"/>
    <w:rsid w:val="003A0805"/>
    <w:rsid w:val="003A13CA"/>
    <w:rsid w:val="003A3B1C"/>
    <w:rsid w:val="003A426F"/>
    <w:rsid w:val="003B21AF"/>
    <w:rsid w:val="003B553B"/>
    <w:rsid w:val="003B6208"/>
    <w:rsid w:val="003C4FF7"/>
    <w:rsid w:val="003D250B"/>
    <w:rsid w:val="003D52A8"/>
    <w:rsid w:val="003D6122"/>
    <w:rsid w:val="003D6262"/>
    <w:rsid w:val="003D75D2"/>
    <w:rsid w:val="003E0E94"/>
    <w:rsid w:val="003E1E0B"/>
    <w:rsid w:val="003E699D"/>
    <w:rsid w:val="003F3D2D"/>
    <w:rsid w:val="003F5F83"/>
    <w:rsid w:val="003F60A8"/>
    <w:rsid w:val="003F63B2"/>
    <w:rsid w:val="00404E18"/>
    <w:rsid w:val="0040570E"/>
    <w:rsid w:val="004110AC"/>
    <w:rsid w:val="004134E3"/>
    <w:rsid w:val="0041479E"/>
    <w:rsid w:val="00414C9E"/>
    <w:rsid w:val="00421AC4"/>
    <w:rsid w:val="004245FC"/>
    <w:rsid w:val="004332E6"/>
    <w:rsid w:val="00436ADA"/>
    <w:rsid w:val="00437055"/>
    <w:rsid w:val="00437F7C"/>
    <w:rsid w:val="00460038"/>
    <w:rsid w:val="00463202"/>
    <w:rsid w:val="004649C2"/>
    <w:rsid w:val="00466EF8"/>
    <w:rsid w:val="0046716F"/>
    <w:rsid w:val="004677D4"/>
    <w:rsid w:val="004733E0"/>
    <w:rsid w:val="004753E7"/>
    <w:rsid w:val="004756A1"/>
    <w:rsid w:val="00475EED"/>
    <w:rsid w:val="004769DD"/>
    <w:rsid w:val="00480989"/>
    <w:rsid w:val="00481F25"/>
    <w:rsid w:val="00482322"/>
    <w:rsid w:val="004908B5"/>
    <w:rsid w:val="0049356F"/>
    <w:rsid w:val="00493D4F"/>
    <w:rsid w:val="00494986"/>
    <w:rsid w:val="00496880"/>
    <w:rsid w:val="004A0C02"/>
    <w:rsid w:val="004A29D2"/>
    <w:rsid w:val="004A7D57"/>
    <w:rsid w:val="004B221F"/>
    <w:rsid w:val="004B2C80"/>
    <w:rsid w:val="004B3B4F"/>
    <w:rsid w:val="004B48CB"/>
    <w:rsid w:val="004B7D04"/>
    <w:rsid w:val="004C3ABE"/>
    <w:rsid w:val="004C5B0F"/>
    <w:rsid w:val="004C61DC"/>
    <w:rsid w:val="004D3823"/>
    <w:rsid w:val="004D5859"/>
    <w:rsid w:val="004D7CD5"/>
    <w:rsid w:val="004E090E"/>
    <w:rsid w:val="004E14E5"/>
    <w:rsid w:val="004E1978"/>
    <w:rsid w:val="004E2A35"/>
    <w:rsid w:val="004E5C59"/>
    <w:rsid w:val="004E7A1D"/>
    <w:rsid w:val="004F58C8"/>
    <w:rsid w:val="005019E5"/>
    <w:rsid w:val="005042F8"/>
    <w:rsid w:val="00510D2B"/>
    <w:rsid w:val="00511655"/>
    <w:rsid w:val="00513198"/>
    <w:rsid w:val="00513D52"/>
    <w:rsid w:val="00513E1A"/>
    <w:rsid w:val="00520F3B"/>
    <w:rsid w:val="00521874"/>
    <w:rsid w:val="005237D6"/>
    <w:rsid w:val="0052604D"/>
    <w:rsid w:val="00530273"/>
    <w:rsid w:val="005308E4"/>
    <w:rsid w:val="0053141D"/>
    <w:rsid w:val="005328A9"/>
    <w:rsid w:val="00535164"/>
    <w:rsid w:val="00537192"/>
    <w:rsid w:val="005409F8"/>
    <w:rsid w:val="00540A0B"/>
    <w:rsid w:val="00542F96"/>
    <w:rsid w:val="00547994"/>
    <w:rsid w:val="00553895"/>
    <w:rsid w:val="00553C0F"/>
    <w:rsid w:val="005554F1"/>
    <w:rsid w:val="005564EC"/>
    <w:rsid w:val="0056237B"/>
    <w:rsid w:val="00563B94"/>
    <w:rsid w:val="0056465B"/>
    <w:rsid w:val="0057206F"/>
    <w:rsid w:val="00572638"/>
    <w:rsid w:val="00577E87"/>
    <w:rsid w:val="0058291D"/>
    <w:rsid w:val="00582DBB"/>
    <w:rsid w:val="0059528B"/>
    <w:rsid w:val="00595C27"/>
    <w:rsid w:val="00597BBD"/>
    <w:rsid w:val="005A21A8"/>
    <w:rsid w:val="005A44C0"/>
    <w:rsid w:val="005B0732"/>
    <w:rsid w:val="005B15CF"/>
    <w:rsid w:val="005B1771"/>
    <w:rsid w:val="005B1CCD"/>
    <w:rsid w:val="005B2C5F"/>
    <w:rsid w:val="005B3653"/>
    <w:rsid w:val="005B45CC"/>
    <w:rsid w:val="005B4C84"/>
    <w:rsid w:val="005C205F"/>
    <w:rsid w:val="005C213A"/>
    <w:rsid w:val="005C2256"/>
    <w:rsid w:val="005C3B64"/>
    <w:rsid w:val="005C5AF2"/>
    <w:rsid w:val="005C5D36"/>
    <w:rsid w:val="005C74EA"/>
    <w:rsid w:val="005D4834"/>
    <w:rsid w:val="005D50D5"/>
    <w:rsid w:val="005D6153"/>
    <w:rsid w:val="005D70D1"/>
    <w:rsid w:val="005F1864"/>
    <w:rsid w:val="005F18EC"/>
    <w:rsid w:val="005F2743"/>
    <w:rsid w:val="005F47EF"/>
    <w:rsid w:val="005F4A88"/>
    <w:rsid w:val="005F53F5"/>
    <w:rsid w:val="00604A55"/>
    <w:rsid w:val="006054F2"/>
    <w:rsid w:val="0060607A"/>
    <w:rsid w:val="00606EE1"/>
    <w:rsid w:val="00607151"/>
    <w:rsid w:val="00611229"/>
    <w:rsid w:val="0061411F"/>
    <w:rsid w:val="00615B8E"/>
    <w:rsid w:val="006176DB"/>
    <w:rsid w:val="0062312C"/>
    <w:rsid w:val="006256CE"/>
    <w:rsid w:val="00625F1C"/>
    <w:rsid w:val="00627E6B"/>
    <w:rsid w:val="00632004"/>
    <w:rsid w:val="00633799"/>
    <w:rsid w:val="00636816"/>
    <w:rsid w:val="00637A96"/>
    <w:rsid w:val="00637F58"/>
    <w:rsid w:val="006412F8"/>
    <w:rsid w:val="006474CB"/>
    <w:rsid w:val="006501EA"/>
    <w:rsid w:val="00653AD4"/>
    <w:rsid w:val="006552DE"/>
    <w:rsid w:val="006571C5"/>
    <w:rsid w:val="00657BA0"/>
    <w:rsid w:val="006605A2"/>
    <w:rsid w:val="006607DD"/>
    <w:rsid w:val="0066553C"/>
    <w:rsid w:val="0067008B"/>
    <w:rsid w:val="006725A1"/>
    <w:rsid w:val="006726E8"/>
    <w:rsid w:val="00673B5C"/>
    <w:rsid w:val="0067671E"/>
    <w:rsid w:val="00676ED5"/>
    <w:rsid w:val="00677170"/>
    <w:rsid w:val="00683305"/>
    <w:rsid w:val="0068587E"/>
    <w:rsid w:val="00685B6A"/>
    <w:rsid w:val="00685CD4"/>
    <w:rsid w:val="00690699"/>
    <w:rsid w:val="00691EAD"/>
    <w:rsid w:val="00693291"/>
    <w:rsid w:val="0069376A"/>
    <w:rsid w:val="00693B49"/>
    <w:rsid w:val="006943BE"/>
    <w:rsid w:val="00695A1A"/>
    <w:rsid w:val="006976AF"/>
    <w:rsid w:val="006A1A15"/>
    <w:rsid w:val="006A321B"/>
    <w:rsid w:val="006A49E4"/>
    <w:rsid w:val="006A5120"/>
    <w:rsid w:val="006A5645"/>
    <w:rsid w:val="006A5F96"/>
    <w:rsid w:val="006A6050"/>
    <w:rsid w:val="006A6CAF"/>
    <w:rsid w:val="006A6F24"/>
    <w:rsid w:val="006B332A"/>
    <w:rsid w:val="006B5757"/>
    <w:rsid w:val="006B58D4"/>
    <w:rsid w:val="006B72A4"/>
    <w:rsid w:val="006C099E"/>
    <w:rsid w:val="006C12AA"/>
    <w:rsid w:val="006C4CB2"/>
    <w:rsid w:val="006D4D4B"/>
    <w:rsid w:val="006D542E"/>
    <w:rsid w:val="006D6140"/>
    <w:rsid w:val="006D6268"/>
    <w:rsid w:val="006D6B5D"/>
    <w:rsid w:val="006D6B99"/>
    <w:rsid w:val="006D7AAD"/>
    <w:rsid w:val="006E529F"/>
    <w:rsid w:val="006E74E3"/>
    <w:rsid w:val="006E7D8A"/>
    <w:rsid w:val="006F0013"/>
    <w:rsid w:val="006F0AF0"/>
    <w:rsid w:val="006F2ED7"/>
    <w:rsid w:val="006F4535"/>
    <w:rsid w:val="006F583D"/>
    <w:rsid w:val="006F79DC"/>
    <w:rsid w:val="0070057D"/>
    <w:rsid w:val="00700600"/>
    <w:rsid w:val="00701F82"/>
    <w:rsid w:val="00702783"/>
    <w:rsid w:val="0070289B"/>
    <w:rsid w:val="007034E0"/>
    <w:rsid w:val="00712B6D"/>
    <w:rsid w:val="00713B6A"/>
    <w:rsid w:val="00714711"/>
    <w:rsid w:val="00715DA8"/>
    <w:rsid w:val="007172C8"/>
    <w:rsid w:val="00721032"/>
    <w:rsid w:val="00721B0A"/>
    <w:rsid w:val="0072403D"/>
    <w:rsid w:val="00724ED5"/>
    <w:rsid w:val="00726C78"/>
    <w:rsid w:val="00730665"/>
    <w:rsid w:val="007324DF"/>
    <w:rsid w:val="00735A72"/>
    <w:rsid w:val="00736CF1"/>
    <w:rsid w:val="0073736C"/>
    <w:rsid w:val="00741B94"/>
    <w:rsid w:val="007431A8"/>
    <w:rsid w:val="00744F9F"/>
    <w:rsid w:val="00745087"/>
    <w:rsid w:val="00746030"/>
    <w:rsid w:val="00751CA8"/>
    <w:rsid w:val="00752BDA"/>
    <w:rsid w:val="0075389D"/>
    <w:rsid w:val="0075569B"/>
    <w:rsid w:val="007570B8"/>
    <w:rsid w:val="00757666"/>
    <w:rsid w:val="00760710"/>
    <w:rsid w:val="00763684"/>
    <w:rsid w:val="00763FEB"/>
    <w:rsid w:val="007656D8"/>
    <w:rsid w:val="00767F8A"/>
    <w:rsid w:val="00773D41"/>
    <w:rsid w:val="00776C2C"/>
    <w:rsid w:val="00777BE9"/>
    <w:rsid w:val="00782DE7"/>
    <w:rsid w:val="0078317C"/>
    <w:rsid w:val="00785EC5"/>
    <w:rsid w:val="00787B7B"/>
    <w:rsid w:val="00790184"/>
    <w:rsid w:val="0079703B"/>
    <w:rsid w:val="007972F5"/>
    <w:rsid w:val="007975F0"/>
    <w:rsid w:val="007A4A13"/>
    <w:rsid w:val="007B643B"/>
    <w:rsid w:val="007C0199"/>
    <w:rsid w:val="007C25A2"/>
    <w:rsid w:val="007C555F"/>
    <w:rsid w:val="007C5E15"/>
    <w:rsid w:val="007D0D24"/>
    <w:rsid w:val="007D44D4"/>
    <w:rsid w:val="007D4924"/>
    <w:rsid w:val="007D494A"/>
    <w:rsid w:val="007D6604"/>
    <w:rsid w:val="007E2878"/>
    <w:rsid w:val="007E3DF5"/>
    <w:rsid w:val="007E5E21"/>
    <w:rsid w:val="007E5F13"/>
    <w:rsid w:val="007F0D5B"/>
    <w:rsid w:val="007F259D"/>
    <w:rsid w:val="007F2725"/>
    <w:rsid w:val="007F2F02"/>
    <w:rsid w:val="007F6207"/>
    <w:rsid w:val="00802D33"/>
    <w:rsid w:val="00803EB0"/>
    <w:rsid w:val="008040AC"/>
    <w:rsid w:val="008041EA"/>
    <w:rsid w:val="008109CB"/>
    <w:rsid w:val="00811C67"/>
    <w:rsid w:val="00814879"/>
    <w:rsid w:val="008152DA"/>
    <w:rsid w:val="00817920"/>
    <w:rsid w:val="00822A3B"/>
    <w:rsid w:val="00831C69"/>
    <w:rsid w:val="0083209C"/>
    <w:rsid w:val="008331B7"/>
    <w:rsid w:val="00834D28"/>
    <w:rsid w:val="00835474"/>
    <w:rsid w:val="008419E1"/>
    <w:rsid w:val="00843D5D"/>
    <w:rsid w:val="00845FD3"/>
    <w:rsid w:val="0084733E"/>
    <w:rsid w:val="00847DEF"/>
    <w:rsid w:val="00850040"/>
    <w:rsid w:val="0085492A"/>
    <w:rsid w:val="00855E2F"/>
    <w:rsid w:val="008577AA"/>
    <w:rsid w:val="00857F8A"/>
    <w:rsid w:val="0086017B"/>
    <w:rsid w:val="00861117"/>
    <w:rsid w:val="0086165F"/>
    <w:rsid w:val="00862484"/>
    <w:rsid w:val="0086387D"/>
    <w:rsid w:val="00864424"/>
    <w:rsid w:val="00867EDC"/>
    <w:rsid w:val="008704C2"/>
    <w:rsid w:val="00876156"/>
    <w:rsid w:val="008766C7"/>
    <w:rsid w:val="00882CD0"/>
    <w:rsid w:val="0088638E"/>
    <w:rsid w:val="008867C8"/>
    <w:rsid w:val="00887E90"/>
    <w:rsid w:val="0089107C"/>
    <w:rsid w:val="00892E00"/>
    <w:rsid w:val="00894B55"/>
    <w:rsid w:val="008950E4"/>
    <w:rsid w:val="008961FF"/>
    <w:rsid w:val="008967AD"/>
    <w:rsid w:val="008A0A7B"/>
    <w:rsid w:val="008A5D34"/>
    <w:rsid w:val="008A6AE9"/>
    <w:rsid w:val="008B1DC7"/>
    <w:rsid w:val="008B6FDE"/>
    <w:rsid w:val="008B7E28"/>
    <w:rsid w:val="008C00FB"/>
    <w:rsid w:val="008C17C9"/>
    <w:rsid w:val="008C5AB7"/>
    <w:rsid w:val="008C621F"/>
    <w:rsid w:val="008D3944"/>
    <w:rsid w:val="008D741E"/>
    <w:rsid w:val="008D79BB"/>
    <w:rsid w:val="008E2F79"/>
    <w:rsid w:val="008E382F"/>
    <w:rsid w:val="008F6A56"/>
    <w:rsid w:val="0090107E"/>
    <w:rsid w:val="0090676E"/>
    <w:rsid w:val="00907371"/>
    <w:rsid w:val="009074FE"/>
    <w:rsid w:val="009104FB"/>
    <w:rsid w:val="00911F04"/>
    <w:rsid w:val="00917362"/>
    <w:rsid w:val="00917584"/>
    <w:rsid w:val="00920E9C"/>
    <w:rsid w:val="009224D6"/>
    <w:rsid w:val="0092266A"/>
    <w:rsid w:val="00930887"/>
    <w:rsid w:val="0093118E"/>
    <w:rsid w:val="00932961"/>
    <w:rsid w:val="00934741"/>
    <w:rsid w:val="00936D1F"/>
    <w:rsid w:val="00940C40"/>
    <w:rsid w:val="0094778F"/>
    <w:rsid w:val="009509E6"/>
    <w:rsid w:val="009524CD"/>
    <w:rsid w:val="0095302E"/>
    <w:rsid w:val="00955444"/>
    <w:rsid w:val="00962883"/>
    <w:rsid w:val="009633E9"/>
    <w:rsid w:val="00963CB1"/>
    <w:rsid w:val="00966358"/>
    <w:rsid w:val="00967645"/>
    <w:rsid w:val="009713BE"/>
    <w:rsid w:val="00971547"/>
    <w:rsid w:val="00973214"/>
    <w:rsid w:val="009807DD"/>
    <w:rsid w:val="009807EE"/>
    <w:rsid w:val="00983305"/>
    <w:rsid w:val="00984894"/>
    <w:rsid w:val="00985F12"/>
    <w:rsid w:val="009910AA"/>
    <w:rsid w:val="00995139"/>
    <w:rsid w:val="009954F4"/>
    <w:rsid w:val="009A19E2"/>
    <w:rsid w:val="009A2EDA"/>
    <w:rsid w:val="009A332C"/>
    <w:rsid w:val="009A37E5"/>
    <w:rsid w:val="009A40AF"/>
    <w:rsid w:val="009A747D"/>
    <w:rsid w:val="009B170D"/>
    <w:rsid w:val="009B3269"/>
    <w:rsid w:val="009B4331"/>
    <w:rsid w:val="009C00EE"/>
    <w:rsid w:val="009C0A11"/>
    <w:rsid w:val="009C1661"/>
    <w:rsid w:val="009C26B2"/>
    <w:rsid w:val="009C2E08"/>
    <w:rsid w:val="009C39BC"/>
    <w:rsid w:val="009C3D75"/>
    <w:rsid w:val="009C646E"/>
    <w:rsid w:val="009D0541"/>
    <w:rsid w:val="009D1A50"/>
    <w:rsid w:val="009D4002"/>
    <w:rsid w:val="009D6B16"/>
    <w:rsid w:val="009E03ED"/>
    <w:rsid w:val="009E3D41"/>
    <w:rsid w:val="009E3F69"/>
    <w:rsid w:val="009E5F29"/>
    <w:rsid w:val="009E7669"/>
    <w:rsid w:val="009F211A"/>
    <w:rsid w:val="00A0066B"/>
    <w:rsid w:val="00A006E7"/>
    <w:rsid w:val="00A01103"/>
    <w:rsid w:val="00A01285"/>
    <w:rsid w:val="00A01EC5"/>
    <w:rsid w:val="00A020BB"/>
    <w:rsid w:val="00A027FF"/>
    <w:rsid w:val="00A05AEF"/>
    <w:rsid w:val="00A10E3A"/>
    <w:rsid w:val="00A146A1"/>
    <w:rsid w:val="00A25586"/>
    <w:rsid w:val="00A255E6"/>
    <w:rsid w:val="00A264FB"/>
    <w:rsid w:val="00A2678F"/>
    <w:rsid w:val="00A319E6"/>
    <w:rsid w:val="00A360B1"/>
    <w:rsid w:val="00A3738F"/>
    <w:rsid w:val="00A37977"/>
    <w:rsid w:val="00A40295"/>
    <w:rsid w:val="00A46BEE"/>
    <w:rsid w:val="00A46CAA"/>
    <w:rsid w:val="00A67612"/>
    <w:rsid w:val="00A678AA"/>
    <w:rsid w:val="00A67948"/>
    <w:rsid w:val="00A67ED5"/>
    <w:rsid w:val="00A75EB0"/>
    <w:rsid w:val="00A7781A"/>
    <w:rsid w:val="00A8314F"/>
    <w:rsid w:val="00A841CE"/>
    <w:rsid w:val="00A85021"/>
    <w:rsid w:val="00A85069"/>
    <w:rsid w:val="00A91A7B"/>
    <w:rsid w:val="00A93B64"/>
    <w:rsid w:val="00A94630"/>
    <w:rsid w:val="00A94C1C"/>
    <w:rsid w:val="00A96D49"/>
    <w:rsid w:val="00AA13C0"/>
    <w:rsid w:val="00AA292B"/>
    <w:rsid w:val="00AA3118"/>
    <w:rsid w:val="00AA46CA"/>
    <w:rsid w:val="00AA6618"/>
    <w:rsid w:val="00AA6907"/>
    <w:rsid w:val="00AB16B0"/>
    <w:rsid w:val="00AB24D7"/>
    <w:rsid w:val="00AC646F"/>
    <w:rsid w:val="00AD0230"/>
    <w:rsid w:val="00AD5271"/>
    <w:rsid w:val="00AE22F2"/>
    <w:rsid w:val="00AE6DC4"/>
    <w:rsid w:val="00AE75BD"/>
    <w:rsid w:val="00AF0790"/>
    <w:rsid w:val="00AF4615"/>
    <w:rsid w:val="00AF62C0"/>
    <w:rsid w:val="00AF6D0D"/>
    <w:rsid w:val="00AF6E00"/>
    <w:rsid w:val="00AF7879"/>
    <w:rsid w:val="00AF7A44"/>
    <w:rsid w:val="00B00EB9"/>
    <w:rsid w:val="00B02387"/>
    <w:rsid w:val="00B02F2C"/>
    <w:rsid w:val="00B05EF2"/>
    <w:rsid w:val="00B11783"/>
    <w:rsid w:val="00B12EE3"/>
    <w:rsid w:val="00B151B7"/>
    <w:rsid w:val="00B154D1"/>
    <w:rsid w:val="00B15CF2"/>
    <w:rsid w:val="00B17687"/>
    <w:rsid w:val="00B324B6"/>
    <w:rsid w:val="00B3284C"/>
    <w:rsid w:val="00B337E0"/>
    <w:rsid w:val="00B3693D"/>
    <w:rsid w:val="00B40CBA"/>
    <w:rsid w:val="00B41FE4"/>
    <w:rsid w:val="00B44E23"/>
    <w:rsid w:val="00B517E1"/>
    <w:rsid w:val="00B51B33"/>
    <w:rsid w:val="00B52025"/>
    <w:rsid w:val="00B537C2"/>
    <w:rsid w:val="00B55C48"/>
    <w:rsid w:val="00B55F5A"/>
    <w:rsid w:val="00B57CAB"/>
    <w:rsid w:val="00B613AF"/>
    <w:rsid w:val="00B67454"/>
    <w:rsid w:val="00B71C44"/>
    <w:rsid w:val="00B81132"/>
    <w:rsid w:val="00B81471"/>
    <w:rsid w:val="00B8221B"/>
    <w:rsid w:val="00B82CCD"/>
    <w:rsid w:val="00B82DAB"/>
    <w:rsid w:val="00B831D4"/>
    <w:rsid w:val="00B84958"/>
    <w:rsid w:val="00B93C26"/>
    <w:rsid w:val="00B95B0F"/>
    <w:rsid w:val="00B95ECF"/>
    <w:rsid w:val="00B96FD0"/>
    <w:rsid w:val="00BA0846"/>
    <w:rsid w:val="00BA46FA"/>
    <w:rsid w:val="00BA67D6"/>
    <w:rsid w:val="00BB269E"/>
    <w:rsid w:val="00BB2E23"/>
    <w:rsid w:val="00BB5F35"/>
    <w:rsid w:val="00BC23B5"/>
    <w:rsid w:val="00BD0CAC"/>
    <w:rsid w:val="00BD25D5"/>
    <w:rsid w:val="00BD452C"/>
    <w:rsid w:val="00BD5E69"/>
    <w:rsid w:val="00BE19EC"/>
    <w:rsid w:val="00BE1B41"/>
    <w:rsid w:val="00BE34FC"/>
    <w:rsid w:val="00BE5802"/>
    <w:rsid w:val="00BE6752"/>
    <w:rsid w:val="00BE676C"/>
    <w:rsid w:val="00BE6A7B"/>
    <w:rsid w:val="00BE7DC5"/>
    <w:rsid w:val="00BF130E"/>
    <w:rsid w:val="00BF6E87"/>
    <w:rsid w:val="00C00826"/>
    <w:rsid w:val="00C04848"/>
    <w:rsid w:val="00C05E17"/>
    <w:rsid w:val="00C11CF4"/>
    <w:rsid w:val="00C1239D"/>
    <w:rsid w:val="00C132BA"/>
    <w:rsid w:val="00C13CBF"/>
    <w:rsid w:val="00C14D11"/>
    <w:rsid w:val="00C24D3C"/>
    <w:rsid w:val="00C2541A"/>
    <w:rsid w:val="00C266C7"/>
    <w:rsid w:val="00C27BDD"/>
    <w:rsid w:val="00C30930"/>
    <w:rsid w:val="00C31063"/>
    <w:rsid w:val="00C341B8"/>
    <w:rsid w:val="00C3693B"/>
    <w:rsid w:val="00C4054E"/>
    <w:rsid w:val="00C41DE7"/>
    <w:rsid w:val="00C43EAB"/>
    <w:rsid w:val="00C46030"/>
    <w:rsid w:val="00C5329A"/>
    <w:rsid w:val="00C5358A"/>
    <w:rsid w:val="00C53D78"/>
    <w:rsid w:val="00C6065D"/>
    <w:rsid w:val="00C620E1"/>
    <w:rsid w:val="00C65D5F"/>
    <w:rsid w:val="00C66AC0"/>
    <w:rsid w:val="00C74E28"/>
    <w:rsid w:val="00C807E4"/>
    <w:rsid w:val="00C81F77"/>
    <w:rsid w:val="00C836FC"/>
    <w:rsid w:val="00C83C35"/>
    <w:rsid w:val="00C84FBE"/>
    <w:rsid w:val="00C86648"/>
    <w:rsid w:val="00C86F48"/>
    <w:rsid w:val="00C912F7"/>
    <w:rsid w:val="00C93542"/>
    <w:rsid w:val="00C937CB"/>
    <w:rsid w:val="00C9628D"/>
    <w:rsid w:val="00C9710C"/>
    <w:rsid w:val="00CA39FB"/>
    <w:rsid w:val="00CB1086"/>
    <w:rsid w:val="00CB2452"/>
    <w:rsid w:val="00CB2BB2"/>
    <w:rsid w:val="00CB4AB6"/>
    <w:rsid w:val="00CB7882"/>
    <w:rsid w:val="00CC0FBF"/>
    <w:rsid w:val="00CC24EB"/>
    <w:rsid w:val="00CC2C26"/>
    <w:rsid w:val="00CC45E3"/>
    <w:rsid w:val="00CC6463"/>
    <w:rsid w:val="00CD0A82"/>
    <w:rsid w:val="00CD2EA3"/>
    <w:rsid w:val="00CD7273"/>
    <w:rsid w:val="00CE01F8"/>
    <w:rsid w:val="00CE0989"/>
    <w:rsid w:val="00CE2FF9"/>
    <w:rsid w:val="00CE32AE"/>
    <w:rsid w:val="00CE4C95"/>
    <w:rsid w:val="00CE506A"/>
    <w:rsid w:val="00CE7E4F"/>
    <w:rsid w:val="00CF0E2D"/>
    <w:rsid w:val="00CF5BE0"/>
    <w:rsid w:val="00CF743C"/>
    <w:rsid w:val="00CF746E"/>
    <w:rsid w:val="00CF7F7C"/>
    <w:rsid w:val="00D020AF"/>
    <w:rsid w:val="00D03892"/>
    <w:rsid w:val="00D03C94"/>
    <w:rsid w:val="00D0514C"/>
    <w:rsid w:val="00D069E7"/>
    <w:rsid w:val="00D10642"/>
    <w:rsid w:val="00D1138F"/>
    <w:rsid w:val="00D13790"/>
    <w:rsid w:val="00D1650C"/>
    <w:rsid w:val="00D178F3"/>
    <w:rsid w:val="00D211B9"/>
    <w:rsid w:val="00D256E5"/>
    <w:rsid w:val="00D26608"/>
    <w:rsid w:val="00D31495"/>
    <w:rsid w:val="00D31779"/>
    <w:rsid w:val="00D35172"/>
    <w:rsid w:val="00D35AFE"/>
    <w:rsid w:val="00D40CAB"/>
    <w:rsid w:val="00D536CE"/>
    <w:rsid w:val="00D573AA"/>
    <w:rsid w:val="00D57748"/>
    <w:rsid w:val="00D579B1"/>
    <w:rsid w:val="00D600CF"/>
    <w:rsid w:val="00D63874"/>
    <w:rsid w:val="00D6557A"/>
    <w:rsid w:val="00D6624D"/>
    <w:rsid w:val="00D73794"/>
    <w:rsid w:val="00D74210"/>
    <w:rsid w:val="00D74D87"/>
    <w:rsid w:val="00D754BC"/>
    <w:rsid w:val="00D76900"/>
    <w:rsid w:val="00D8038D"/>
    <w:rsid w:val="00D817FC"/>
    <w:rsid w:val="00D81F63"/>
    <w:rsid w:val="00D82368"/>
    <w:rsid w:val="00D8429A"/>
    <w:rsid w:val="00D84DD9"/>
    <w:rsid w:val="00D87BE3"/>
    <w:rsid w:val="00D92182"/>
    <w:rsid w:val="00D93602"/>
    <w:rsid w:val="00D93678"/>
    <w:rsid w:val="00D94617"/>
    <w:rsid w:val="00D97E4D"/>
    <w:rsid w:val="00DA1060"/>
    <w:rsid w:val="00DA5E54"/>
    <w:rsid w:val="00DA61B3"/>
    <w:rsid w:val="00DB07FF"/>
    <w:rsid w:val="00DB155D"/>
    <w:rsid w:val="00DB1FCB"/>
    <w:rsid w:val="00DB5787"/>
    <w:rsid w:val="00DC0597"/>
    <w:rsid w:val="00DC0BA4"/>
    <w:rsid w:val="00DC6794"/>
    <w:rsid w:val="00DD075C"/>
    <w:rsid w:val="00DD0ED0"/>
    <w:rsid w:val="00DD1B99"/>
    <w:rsid w:val="00DD4195"/>
    <w:rsid w:val="00DD46B5"/>
    <w:rsid w:val="00DD75D3"/>
    <w:rsid w:val="00DE1C3B"/>
    <w:rsid w:val="00DE4B4B"/>
    <w:rsid w:val="00DF2B6C"/>
    <w:rsid w:val="00DF2EEC"/>
    <w:rsid w:val="00DF4628"/>
    <w:rsid w:val="00E00A71"/>
    <w:rsid w:val="00E01FE4"/>
    <w:rsid w:val="00E02777"/>
    <w:rsid w:val="00E03054"/>
    <w:rsid w:val="00E0343D"/>
    <w:rsid w:val="00E04226"/>
    <w:rsid w:val="00E132A9"/>
    <w:rsid w:val="00E175A9"/>
    <w:rsid w:val="00E21998"/>
    <w:rsid w:val="00E22BB2"/>
    <w:rsid w:val="00E239D1"/>
    <w:rsid w:val="00E3029C"/>
    <w:rsid w:val="00E31C41"/>
    <w:rsid w:val="00E336CB"/>
    <w:rsid w:val="00E36F75"/>
    <w:rsid w:val="00E3777A"/>
    <w:rsid w:val="00E437E4"/>
    <w:rsid w:val="00E46C70"/>
    <w:rsid w:val="00E51066"/>
    <w:rsid w:val="00E53C3D"/>
    <w:rsid w:val="00E5587E"/>
    <w:rsid w:val="00E5616F"/>
    <w:rsid w:val="00E609F7"/>
    <w:rsid w:val="00E6147D"/>
    <w:rsid w:val="00E61ACF"/>
    <w:rsid w:val="00E62136"/>
    <w:rsid w:val="00E638C2"/>
    <w:rsid w:val="00E63EB4"/>
    <w:rsid w:val="00E66ADC"/>
    <w:rsid w:val="00E74724"/>
    <w:rsid w:val="00E7543C"/>
    <w:rsid w:val="00E804AB"/>
    <w:rsid w:val="00E81462"/>
    <w:rsid w:val="00E81ECB"/>
    <w:rsid w:val="00E84C39"/>
    <w:rsid w:val="00E84D37"/>
    <w:rsid w:val="00E86113"/>
    <w:rsid w:val="00E90B3D"/>
    <w:rsid w:val="00E95D10"/>
    <w:rsid w:val="00E96020"/>
    <w:rsid w:val="00E97DCD"/>
    <w:rsid w:val="00EA13E7"/>
    <w:rsid w:val="00EA2C8F"/>
    <w:rsid w:val="00EA3789"/>
    <w:rsid w:val="00EA61BD"/>
    <w:rsid w:val="00EA7AE3"/>
    <w:rsid w:val="00EB0471"/>
    <w:rsid w:val="00EB255B"/>
    <w:rsid w:val="00EB273E"/>
    <w:rsid w:val="00EB70D8"/>
    <w:rsid w:val="00EB729F"/>
    <w:rsid w:val="00EC18FA"/>
    <w:rsid w:val="00EC7D5C"/>
    <w:rsid w:val="00ED0E76"/>
    <w:rsid w:val="00ED2D80"/>
    <w:rsid w:val="00ED4481"/>
    <w:rsid w:val="00ED6363"/>
    <w:rsid w:val="00EE256F"/>
    <w:rsid w:val="00EE7C27"/>
    <w:rsid w:val="00EF087B"/>
    <w:rsid w:val="00EF4981"/>
    <w:rsid w:val="00EF63A2"/>
    <w:rsid w:val="00EF74FE"/>
    <w:rsid w:val="00F0006C"/>
    <w:rsid w:val="00F012A9"/>
    <w:rsid w:val="00F02CED"/>
    <w:rsid w:val="00F05A76"/>
    <w:rsid w:val="00F061A3"/>
    <w:rsid w:val="00F10EB7"/>
    <w:rsid w:val="00F10F51"/>
    <w:rsid w:val="00F1384B"/>
    <w:rsid w:val="00F16933"/>
    <w:rsid w:val="00F17C62"/>
    <w:rsid w:val="00F26F09"/>
    <w:rsid w:val="00F305AB"/>
    <w:rsid w:val="00F30F94"/>
    <w:rsid w:val="00F3209E"/>
    <w:rsid w:val="00F33FD3"/>
    <w:rsid w:val="00F36D52"/>
    <w:rsid w:val="00F444FB"/>
    <w:rsid w:val="00F5148A"/>
    <w:rsid w:val="00F514E6"/>
    <w:rsid w:val="00F52E59"/>
    <w:rsid w:val="00F53FB6"/>
    <w:rsid w:val="00F53FC1"/>
    <w:rsid w:val="00F560A7"/>
    <w:rsid w:val="00F60F8A"/>
    <w:rsid w:val="00F6298A"/>
    <w:rsid w:val="00F62B21"/>
    <w:rsid w:val="00F64D83"/>
    <w:rsid w:val="00F67876"/>
    <w:rsid w:val="00F6789C"/>
    <w:rsid w:val="00F710B8"/>
    <w:rsid w:val="00F73E4F"/>
    <w:rsid w:val="00F741FE"/>
    <w:rsid w:val="00F74FD7"/>
    <w:rsid w:val="00F75747"/>
    <w:rsid w:val="00F77C63"/>
    <w:rsid w:val="00F800E3"/>
    <w:rsid w:val="00F81801"/>
    <w:rsid w:val="00F81A65"/>
    <w:rsid w:val="00F86361"/>
    <w:rsid w:val="00F87C22"/>
    <w:rsid w:val="00F92016"/>
    <w:rsid w:val="00F92B8A"/>
    <w:rsid w:val="00F94109"/>
    <w:rsid w:val="00F972A1"/>
    <w:rsid w:val="00FA1858"/>
    <w:rsid w:val="00FA4DCB"/>
    <w:rsid w:val="00FA5251"/>
    <w:rsid w:val="00FA74B7"/>
    <w:rsid w:val="00FB2264"/>
    <w:rsid w:val="00FB614E"/>
    <w:rsid w:val="00FC352F"/>
    <w:rsid w:val="00FC3C0A"/>
    <w:rsid w:val="00FC680F"/>
    <w:rsid w:val="00FD1FC8"/>
    <w:rsid w:val="00FD4725"/>
    <w:rsid w:val="00FD6907"/>
    <w:rsid w:val="00FD6A9C"/>
    <w:rsid w:val="00FE0767"/>
    <w:rsid w:val="00FE0E31"/>
    <w:rsid w:val="00FE52F3"/>
    <w:rsid w:val="00FE6B9F"/>
    <w:rsid w:val="00FF00DD"/>
    <w:rsid w:val="00FF2F5C"/>
    <w:rsid w:val="00FF4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DA2B20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716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3284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3719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15B8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EndNoteBibliographyTitle">
    <w:name w:val="EndNote Bibliography Title"/>
    <w:basedOn w:val="Normal"/>
    <w:rsid w:val="00A05AEF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A05AEF"/>
    <w:rPr>
      <w:rFonts w:ascii="Cambria" w:hAnsi="Cambr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471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471"/>
    <w:rPr>
      <w:rFonts w:asciiTheme="majorHAnsi" w:eastAsiaTheme="majorEastAsia" w:hAnsiTheme="majorHAnsi" w:cstheme="majorBid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579B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D579B1"/>
  </w:style>
  <w:style w:type="character" w:customStyle="1" w:styleId="CommentTextChar">
    <w:name w:val="Comment Text Char"/>
    <w:basedOn w:val="DefaultParagraphFont"/>
    <w:link w:val="CommentText"/>
    <w:uiPriority w:val="99"/>
    <w:rsid w:val="00D579B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79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79B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074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74FE"/>
  </w:style>
  <w:style w:type="paragraph" w:styleId="Footer">
    <w:name w:val="footer"/>
    <w:basedOn w:val="Normal"/>
    <w:link w:val="FooterChar"/>
    <w:uiPriority w:val="99"/>
    <w:unhideWhenUsed/>
    <w:rsid w:val="009074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74FE"/>
  </w:style>
  <w:style w:type="paragraph" w:styleId="Revision">
    <w:name w:val="Revision"/>
    <w:hidden/>
    <w:uiPriority w:val="99"/>
    <w:semiHidden/>
    <w:rsid w:val="00D35AFE"/>
  </w:style>
  <w:style w:type="table" w:styleId="TableGrid">
    <w:name w:val="Table Grid"/>
    <w:basedOn w:val="TableNormal"/>
    <w:uiPriority w:val="39"/>
    <w:rsid w:val="00C13CBF"/>
    <w:pPr>
      <w:jc w:val="both"/>
    </w:pPr>
    <w:rPr>
      <w:kern w:val="2"/>
      <w:sz w:val="20"/>
      <w:szCs w:val="22"/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">
    <w:name w:val="p1"/>
    <w:basedOn w:val="Normal"/>
    <w:rsid w:val="0093118E"/>
    <w:rPr>
      <w:rFonts w:ascii="Times" w:eastAsiaTheme="minorHAnsi" w:hAnsi="Times" w:cs="Times New Roman"/>
      <w:sz w:val="12"/>
      <w:szCs w:val="12"/>
      <w:lang w:bidi="he-IL"/>
    </w:rPr>
  </w:style>
  <w:style w:type="character" w:styleId="PageNumber">
    <w:name w:val="page number"/>
    <w:basedOn w:val="DefaultParagraphFont"/>
    <w:uiPriority w:val="99"/>
    <w:semiHidden/>
    <w:unhideWhenUsed/>
    <w:rsid w:val="002E1CEC"/>
  </w:style>
  <w:style w:type="character" w:styleId="LineNumber">
    <w:name w:val="line number"/>
    <w:basedOn w:val="DefaultParagraphFont"/>
    <w:uiPriority w:val="99"/>
    <w:semiHidden/>
    <w:unhideWhenUsed/>
    <w:rsid w:val="00235A9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716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3284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3719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15B8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EndNoteBibliographyTitle">
    <w:name w:val="EndNote Bibliography Title"/>
    <w:basedOn w:val="Normal"/>
    <w:rsid w:val="00A05AEF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A05AEF"/>
    <w:rPr>
      <w:rFonts w:ascii="Cambria" w:hAnsi="Cambr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471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471"/>
    <w:rPr>
      <w:rFonts w:asciiTheme="majorHAnsi" w:eastAsiaTheme="majorEastAsia" w:hAnsiTheme="majorHAnsi" w:cstheme="majorBid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579B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D579B1"/>
  </w:style>
  <w:style w:type="character" w:customStyle="1" w:styleId="CommentTextChar">
    <w:name w:val="Comment Text Char"/>
    <w:basedOn w:val="DefaultParagraphFont"/>
    <w:link w:val="CommentText"/>
    <w:uiPriority w:val="99"/>
    <w:rsid w:val="00D579B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79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79B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074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74FE"/>
  </w:style>
  <w:style w:type="paragraph" w:styleId="Footer">
    <w:name w:val="footer"/>
    <w:basedOn w:val="Normal"/>
    <w:link w:val="FooterChar"/>
    <w:uiPriority w:val="99"/>
    <w:unhideWhenUsed/>
    <w:rsid w:val="009074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74FE"/>
  </w:style>
  <w:style w:type="paragraph" w:styleId="Revision">
    <w:name w:val="Revision"/>
    <w:hidden/>
    <w:uiPriority w:val="99"/>
    <w:semiHidden/>
    <w:rsid w:val="00D35AFE"/>
  </w:style>
  <w:style w:type="table" w:styleId="TableGrid">
    <w:name w:val="Table Grid"/>
    <w:basedOn w:val="TableNormal"/>
    <w:uiPriority w:val="39"/>
    <w:rsid w:val="00C13CBF"/>
    <w:pPr>
      <w:jc w:val="both"/>
    </w:pPr>
    <w:rPr>
      <w:kern w:val="2"/>
      <w:sz w:val="20"/>
      <w:szCs w:val="22"/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">
    <w:name w:val="p1"/>
    <w:basedOn w:val="Normal"/>
    <w:rsid w:val="0093118E"/>
    <w:rPr>
      <w:rFonts w:ascii="Times" w:eastAsiaTheme="minorHAnsi" w:hAnsi="Times" w:cs="Times New Roman"/>
      <w:sz w:val="12"/>
      <w:szCs w:val="12"/>
      <w:lang w:bidi="he-IL"/>
    </w:rPr>
  </w:style>
  <w:style w:type="character" w:styleId="PageNumber">
    <w:name w:val="page number"/>
    <w:basedOn w:val="DefaultParagraphFont"/>
    <w:uiPriority w:val="99"/>
    <w:semiHidden/>
    <w:unhideWhenUsed/>
    <w:rsid w:val="002E1CEC"/>
  </w:style>
  <w:style w:type="character" w:styleId="LineNumber">
    <w:name w:val="line number"/>
    <w:basedOn w:val="DefaultParagraphFont"/>
    <w:uiPriority w:val="99"/>
    <w:semiHidden/>
    <w:unhideWhenUsed/>
    <w:rsid w:val="00235A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2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65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89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0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theme" Target="theme/theme1.xml"/><Relationship Id="rId14" Type="http://schemas.microsoft.com/office/2016/09/relationships/commentsIds" Target="commentsIds.xml"/><Relationship Id="rId15" Type="http://schemas.microsoft.com/office/2011/relationships/people" Target="people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돋움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바탕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0B496EA-7ABF-634C-8098-ACF88F98F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225</Words>
  <Characters>1287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Weizmann Institute of Science</Company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Wallach</dc:creator>
  <cp:lastModifiedBy>David Wallach</cp:lastModifiedBy>
  <cp:revision>41</cp:revision>
  <cp:lastPrinted>2018-02-24T06:48:00Z</cp:lastPrinted>
  <dcterms:created xsi:type="dcterms:W3CDTF">2018-02-24T14:41:00Z</dcterms:created>
  <dcterms:modified xsi:type="dcterms:W3CDTF">2018-02-26T08:27:00Z</dcterms:modified>
</cp:coreProperties>
</file>