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7B35" w:rsidRPr="007053BF" w:rsidRDefault="006C7B35" w:rsidP="006C7B3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D7752">
        <w:rPr>
          <w:rFonts w:ascii="Times New Roman" w:hAnsi="Times New Roman" w:cs="Times New Roman"/>
          <w:b/>
          <w:color w:val="000000" w:themeColor="text1"/>
          <w:sz w:val="24"/>
          <w:szCs w:val="24"/>
          <w:lang w:val="en"/>
        </w:rPr>
        <w:t xml:space="preserve">Supplementary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"/>
        </w:rPr>
        <w:t>Table T2</w:t>
      </w:r>
    </w:p>
    <w:tbl>
      <w:tblPr>
        <w:tblW w:w="9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95"/>
        <w:gridCol w:w="663"/>
        <w:gridCol w:w="851"/>
        <w:gridCol w:w="850"/>
        <w:gridCol w:w="851"/>
        <w:gridCol w:w="709"/>
      </w:tblGrid>
      <w:tr w:rsidR="006C7B35" w:rsidRPr="00F124F6" w:rsidTr="00807A43">
        <w:trPr>
          <w:trHeight w:val="285"/>
        </w:trPr>
        <w:tc>
          <w:tcPr>
            <w:tcW w:w="5995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NAME</w:t>
            </w:r>
          </w:p>
        </w:tc>
        <w:tc>
          <w:tcPr>
            <w:tcW w:w="663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SIZE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NES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NOM p-val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FDR q-val</w:t>
            </w:r>
          </w:p>
        </w:tc>
      </w:tr>
      <w:tr w:rsidR="006C7B35" w:rsidRPr="00F124F6" w:rsidTr="00807A43">
        <w:trPr>
          <w:trHeight w:val="300"/>
        </w:trPr>
        <w:tc>
          <w:tcPr>
            <w:tcW w:w="5995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HALLMARK_MYOGENESIS</w:t>
            </w:r>
          </w:p>
        </w:tc>
        <w:tc>
          <w:tcPr>
            <w:tcW w:w="663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-0,59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-2,56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0,000</w:t>
            </w:r>
          </w:p>
        </w:tc>
      </w:tr>
      <w:tr w:rsidR="006C7B35" w:rsidRPr="00F124F6" w:rsidTr="00807A43">
        <w:trPr>
          <w:trHeight w:val="300"/>
        </w:trPr>
        <w:tc>
          <w:tcPr>
            <w:tcW w:w="5995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HALLMARK_APICAL_JUNCTION</w:t>
            </w:r>
          </w:p>
        </w:tc>
        <w:tc>
          <w:tcPr>
            <w:tcW w:w="663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-0,48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-2,33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0,001</w:t>
            </w:r>
          </w:p>
        </w:tc>
      </w:tr>
      <w:tr w:rsidR="006C7B35" w:rsidRPr="00F124F6" w:rsidTr="00807A43">
        <w:trPr>
          <w:trHeight w:val="300"/>
        </w:trPr>
        <w:tc>
          <w:tcPr>
            <w:tcW w:w="5995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HALLMARK_IL2_STAT5_SIGNALING</w:t>
            </w:r>
          </w:p>
        </w:tc>
        <w:tc>
          <w:tcPr>
            <w:tcW w:w="663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-0,39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-1,72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0,002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0,067</w:t>
            </w:r>
          </w:p>
        </w:tc>
      </w:tr>
      <w:tr w:rsidR="006C7B35" w:rsidRPr="00F124F6" w:rsidTr="00807A43">
        <w:trPr>
          <w:trHeight w:val="300"/>
        </w:trPr>
        <w:tc>
          <w:tcPr>
            <w:tcW w:w="5995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HALLMARK_TGF_BETA_SIGNALING</w:t>
            </w:r>
          </w:p>
        </w:tc>
        <w:tc>
          <w:tcPr>
            <w:tcW w:w="663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-0,51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-1,99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0,002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0,023</w:t>
            </w:r>
          </w:p>
        </w:tc>
      </w:tr>
      <w:tr w:rsidR="006C7B35" w:rsidRPr="00F124F6" w:rsidTr="00807A43">
        <w:trPr>
          <w:trHeight w:val="300"/>
        </w:trPr>
        <w:tc>
          <w:tcPr>
            <w:tcW w:w="5995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HALLMARK_EPITHELIAL_MESENCHYMAL_TRANSITION</w:t>
            </w:r>
          </w:p>
        </w:tc>
        <w:tc>
          <w:tcPr>
            <w:tcW w:w="663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-0,35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-1,82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0,042</w:t>
            </w:r>
          </w:p>
        </w:tc>
      </w:tr>
      <w:tr w:rsidR="006C7B35" w:rsidRPr="00F124F6" w:rsidTr="00807A43">
        <w:trPr>
          <w:trHeight w:val="300"/>
        </w:trPr>
        <w:tc>
          <w:tcPr>
            <w:tcW w:w="5995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HALLMARK_HYPOXIA</w:t>
            </w:r>
          </w:p>
        </w:tc>
        <w:tc>
          <w:tcPr>
            <w:tcW w:w="663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-0,41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-1,99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0,004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0,029</w:t>
            </w:r>
          </w:p>
        </w:tc>
      </w:tr>
      <w:tr w:rsidR="006C7B35" w:rsidRPr="00F124F6" w:rsidTr="00807A43">
        <w:trPr>
          <w:trHeight w:val="300"/>
        </w:trPr>
        <w:tc>
          <w:tcPr>
            <w:tcW w:w="5995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HALLMARK_PI3K_AKT_MTOR_SIGNALING</w:t>
            </w:r>
          </w:p>
        </w:tc>
        <w:tc>
          <w:tcPr>
            <w:tcW w:w="663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-0,47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-1,84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0,005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0,042</w:t>
            </w:r>
          </w:p>
        </w:tc>
      </w:tr>
      <w:tr w:rsidR="006C7B35" w:rsidRPr="00F124F6" w:rsidTr="00807A43">
        <w:trPr>
          <w:trHeight w:val="300"/>
        </w:trPr>
        <w:tc>
          <w:tcPr>
            <w:tcW w:w="5995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HALLMARK_NOTCH_SIGNALING</w:t>
            </w:r>
          </w:p>
        </w:tc>
        <w:tc>
          <w:tcPr>
            <w:tcW w:w="663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-0,60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-1,89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0,006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0,038</w:t>
            </w:r>
          </w:p>
        </w:tc>
      </w:tr>
      <w:tr w:rsidR="006C7B35" w:rsidRPr="00F124F6" w:rsidTr="00807A43">
        <w:trPr>
          <w:trHeight w:val="300"/>
        </w:trPr>
        <w:tc>
          <w:tcPr>
            <w:tcW w:w="5995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HALLMARK_XENOBIOTIC_METABOLISM</w:t>
            </w:r>
          </w:p>
        </w:tc>
        <w:tc>
          <w:tcPr>
            <w:tcW w:w="663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-0,48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-1,87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0,007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0,037</w:t>
            </w:r>
          </w:p>
        </w:tc>
      </w:tr>
      <w:tr w:rsidR="006C7B35" w:rsidRPr="00F124F6" w:rsidTr="00807A43">
        <w:trPr>
          <w:trHeight w:val="300"/>
        </w:trPr>
        <w:tc>
          <w:tcPr>
            <w:tcW w:w="5995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HALLMARK_ESTROGEN_RESPONSE_EARLY</w:t>
            </w:r>
          </w:p>
        </w:tc>
        <w:tc>
          <w:tcPr>
            <w:tcW w:w="663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-0,33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-1,59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0,136</w:t>
            </w:r>
          </w:p>
        </w:tc>
      </w:tr>
      <w:tr w:rsidR="006C7B35" w:rsidRPr="00F124F6" w:rsidTr="00807A43">
        <w:trPr>
          <w:trHeight w:val="300"/>
        </w:trPr>
        <w:tc>
          <w:tcPr>
            <w:tcW w:w="5995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HALLMARK_ADIPOGENESIS</w:t>
            </w:r>
          </w:p>
        </w:tc>
        <w:tc>
          <w:tcPr>
            <w:tcW w:w="663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-0,36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-1,54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0,050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C7B35" w:rsidRPr="00F124F6" w:rsidRDefault="006C7B35" w:rsidP="0080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124F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0,147</w:t>
            </w:r>
          </w:p>
        </w:tc>
      </w:tr>
    </w:tbl>
    <w:p w:rsidR="006C7B35" w:rsidRPr="003D7752" w:rsidRDefault="006C7B35" w:rsidP="006C7B35">
      <w:pPr>
        <w:rPr>
          <w:rFonts w:ascii="Times New Roman" w:hAnsi="Times New Roman" w:cs="Times New Roman"/>
          <w:sz w:val="24"/>
          <w:szCs w:val="24"/>
        </w:rPr>
      </w:pPr>
    </w:p>
    <w:p w:rsidR="00A77C85" w:rsidRDefault="00A77C85" w:rsidP="00A77C8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</w:pPr>
      <w:r w:rsidRPr="003D7752">
        <w:rPr>
          <w:rFonts w:ascii="Times New Roman" w:hAnsi="Times New Roman" w:cs="Times New Roman"/>
          <w:b/>
          <w:color w:val="000000" w:themeColor="text1"/>
          <w:sz w:val="24"/>
          <w:szCs w:val="24"/>
          <w:lang w:val="en"/>
        </w:rPr>
        <w:t xml:space="preserve">Supplementary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"/>
        </w:rPr>
        <w:t>Table T2</w:t>
      </w:r>
      <w:r w:rsidRPr="00F124F6">
        <w:rPr>
          <w:rFonts w:ascii="Times New Roman" w:hAnsi="Times New Roman" w:cs="Times New Roman"/>
          <w:b/>
          <w:color w:val="000000" w:themeColor="text1"/>
          <w:sz w:val="24"/>
          <w:szCs w:val="24"/>
          <w:lang w:val="en"/>
        </w:rPr>
        <w:t xml:space="preserve">. </w:t>
      </w:r>
      <w:r w:rsidRPr="00F124F6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 xml:space="preserve">GSEA of differentially expressed genes </w:t>
      </w:r>
      <w:proofErr w:type="spellStart"/>
      <w:r w:rsidRPr="00F124F6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betweeen</w:t>
      </w:r>
      <w:proofErr w:type="spellEnd"/>
      <w:r w:rsidRPr="00F124F6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 xml:space="preserve"> LY3039478 treated versus untreated PDX mice. The significant hallmark based on NOM </w:t>
      </w:r>
      <w:proofErr w:type="spellStart"/>
      <w:r w:rsidRPr="00F124F6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pvalue</w:t>
      </w:r>
      <w:proofErr w:type="spellEnd"/>
      <w:r w:rsidRPr="00F124F6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 xml:space="preserve"> for differentially expressed genes. In the table is shown the name of the hallmark that is enriched, the normalized enrichment score (NES), the FDR q-value (FDR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 xml:space="preserve"> </w:t>
      </w:r>
      <w:r w:rsidRPr="00F124F6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q-value).</w:t>
      </w:r>
    </w:p>
    <w:p w:rsidR="00D3733F" w:rsidRPr="00A77C85" w:rsidRDefault="00D3733F">
      <w:pPr>
        <w:rPr>
          <w:lang w:val="en"/>
        </w:rPr>
      </w:pPr>
      <w:bookmarkStart w:id="0" w:name="_GoBack"/>
      <w:bookmarkEnd w:id="0"/>
    </w:p>
    <w:sectPr w:rsidR="00D3733F" w:rsidRPr="00A77C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B35"/>
    <w:rsid w:val="00060602"/>
    <w:rsid w:val="00186870"/>
    <w:rsid w:val="003D19FE"/>
    <w:rsid w:val="004B0E4C"/>
    <w:rsid w:val="00543662"/>
    <w:rsid w:val="006C7B35"/>
    <w:rsid w:val="00A61498"/>
    <w:rsid w:val="00A77C85"/>
    <w:rsid w:val="00D3733F"/>
    <w:rsid w:val="00F1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17B73F-E5B4-164C-B8CE-A66469E51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7B35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Gianluigi Giannelli</dc:creator>
  <cp:keywords/>
  <dc:description/>
  <cp:lastModifiedBy>Gianluigi Giannelli</cp:lastModifiedBy>
  <cp:revision>2</cp:revision>
  <dcterms:created xsi:type="dcterms:W3CDTF">2019-08-07T13:10:00Z</dcterms:created>
  <dcterms:modified xsi:type="dcterms:W3CDTF">2019-08-07T13:11:00Z</dcterms:modified>
</cp:coreProperties>
</file>