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4A945" w14:textId="7D3FAA48" w:rsidR="005F6480" w:rsidRPr="00CA326E" w:rsidRDefault="00CE1A85" w:rsidP="0021393A">
      <w:pPr>
        <w:spacing w:line="480" w:lineRule="auto"/>
        <w:rPr>
          <w:rFonts w:ascii="Times New Roman" w:hAnsi="Times New Roman" w:cs="Times New Roman"/>
          <w:szCs w:val="21"/>
        </w:rPr>
      </w:pPr>
      <w:r w:rsidRPr="00CA326E">
        <w:rPr>
          <w:rFonts w:ascii="Times New Roman" w:hAnsi="Times New Roman" w:cs="Times New Roman"/>
          <w:b/>
          <w:szCs w:val="21"/>
        </w:rPr>
        <w:t xml:space="preserve">Supplementary </w:t>
      </w:r>
      <w:r w:rsidR="0021393A" w:rsidRPr="00CA326E">
        <w:rPr>
          <w:rFonts w:ascii="Times New Roman" w:hAnsi="Times New Roman" w:cs="Times New Roman"/>
          <w:b/>
          <w:szCs w:val="21"/>
        </w:rPr>
        <w:t>Fig. 1</w:t>
      </w:r>
      <w:r w:rsidR="00B535AE">
        <w:rPr>
          <w:rFonts w:ascii="Times New Roman" w:hAnsi="Times New Roman" w:cs="Times New Roman"/>
          <w:b/>
          <w:szCs w:val="21"/>
        </w:rPr>
        <w:t xml:space="preserve"> </w:t>
      </w:r>
      <w:bookmarkStart w:id="0" w:name="_GoBack"/>
      <w:bookmarkEnd w:id="0"/>
      <w:r w:rsidR="00176081" w:rsidRPr="00F9155F">
        <w:rPr>
          <w:rFonts w:ascii="Times New Roman" w:hAnsi="Times New Roman" w:cs="Times New Roman"/>
          <w:b/>
          <w:szCs w:val="21"/>
        </w:rPr>
        <w:t>a</w:t>
      </w:r>
      <w:r w:rsidR="0021393A" w:rsidRPr="00CA326E">
        <w:rPr>
          <w:rFonts w:ascii="Times New Roman" w:hAnsi="Times New Roman" w:cs="Times New Roman"/>
          <w:szCs w:val="21"/>
        </w:rPr>
        <w:t xml:space="preserve"> </w:t>
      </w:r>
      <w:r w:rsidRPr="00CA326E">
        <w:rPr>
          <w:rFonts w:ascii="Times New Roman" w:hAnsi="Times New Roman" w:cs="Times New Roman"/>
          <w:szCs w:val="21"/>
        </w:rPr>
        <w:t>L</w:t>
      </w:r>
      <w:r w:rsidR="007B73C6" w:rsidRPr="00CA326E">
        <w:rPr>
          <w:rFonts w:ascii="Times New Roman" w:hAnsi="Times New Roman" w:cs="Times New Roman" w:hint="eastAsia"/>
          <w:szCs w:val="21"/>
        </w:rPr>
        <w:t xml:space="preserve">eft panel, clinical </w:t>
      </w:r>
      <w:r w:rsidR="00195BD0" w:rsidRPr="00CA326E">
        <w:rPr>
          <w:rFonts w:ascii="Times New Roman" w:hAnsi="Times New Roman" w:cs="Times New Roman" w:hint="eastAsia"/>
          <w:szCs w:val="21"/>
        </w:rPr>
        <w:t>significance of the LOX family</w:t>
      </w:r>
      <w:r w:rsidR="00571C94" w:rsidRPr="00CA326E">
        <w:rPr>
          <w:rFonts w:ascii="Times New Roman" w:hAnsi="Times New Roman" w:cs="Times New Roman"/>
          <w:szCs w:val="21"/>
        </w:rPr>
        <w:t xml:space="preserve"> from</w:t>
      </w:r>
      <w:r w:rsidR="002F52F3" w:rsidRPr="00CA326E">
        <w:t xml:space="preserve"> </w:t>
      </w:r>
      <w:r w:rsidR="002F52F3" w:rsidRPr="00CA326E">
        <w:rPr>
          <w:rFonts w:ascii="Times New Roman" w:hAnsi="Times New Roman" w:cs="Times New Roman"/>
          <w:szCs w:val="21"/>
        </w:rPr>
        <w:t>The Human Protein Atlas (https://www.proteinatlas.org)</w:t>
      </w:r>
      <w:r w:rsidR="007B73C6" w:rsidRPr="00CA326E">
        <w:rPr>
          <w:rFonts w:ascii="Times New Roman" w:hAnsi="Times New Roman" w:cs="Times New Roman" w:hint="eastAsia"/>
          <w:szCs w:val="21"/>
        </w:rPr>
        <w:t xml:space="preserve">; right panel, </w:t>
      </w:r>
      <w:r w:rsidR="00195BD0" w:rsidRPr="00CA326E">
        <w:rPr>
          <w:rFonts w:ascii="Times New Roman" w:hAnsi="Times New Roman" w:cs="Times New Roman" w:hint="eastAsia"/>
          <w:szCs w:val="21"/>
        </w:rPr>
        <w:t>t</w:t>
      </w:r>
      <w:r w:rsidR="00195BD0" w:rsidRPr="00CA326E">
        <w:rPr>
          <w:rFonts w:ascii="Times New Roman" w:hAnsi="Times New Roman" w:cs="Times New Roman"/>
          <w:szCs w:val="21"/>
        </w:rPr>
        <w:t xml:space="preserve">he prognostic analysis </w:t>
      </w:r>
      <w:r w:rsidR="00195BD0" w:rsidRPr="00CA326E">
        <w:rPr>
          <w:rFonts w:ascii="Times New Roman" w:hAnsi="Times New Roman" w:cs="Times New Roman" w:hint="eastAsia"/>
          <w:szCs w:val="21"/>
        </w:rPr>
        <w:t>of LOXL1</w:t>
      </w:r>
      <w:r w:rsidR="00F9155F">
        <w:rPr>
          <w:rFonts w:ascii="Times New Roman" w:hAnsi="Times New Roman" w:cs="Times New Roman"/>
          <w:szCs w:val="21"/>
        </w:rPr>
        <w:t xml:space="preserve"> </w:t>
      </w:r>
      <w:r w:rsidR="00195BD0" w:rsidRPr="00CA326E">
        <w:rPr>
          <w:rFonts w:ascii="Times New Roman" w:hAnsi="Times New Roman" w:cs="Times New Roman"/>
          <w:szCs w:val="21"/>
        </w:rPr>
        <w:t xml:space="preserve">was performed using four datasets (TCGA-395, TCGA-540, GSE16011 and GSE43378) from </w:t>
      </w:r>
      <w:r w:rsidR="001468A2" w:rsidRPr="00CA326E">
        <w:rPr>
          <w:rFonts w:ascii="Times New Roman" w:hAnsi="Times New Roman" w:cs="Times New Roman"/>
          <w:szCs w:val="21"/>
        </w:rPr>
        <w:t>“R2: Genomics Analysis and Visualization Platform (</w:t>
      </w:r>
      <w:hyperlink r:id="rId6" w:history="1">
        <w:r w:rsidRPr="00CA326E">
          <w:rPr>
            <w:rStyle w:val="a9"/>
            <w:rFonts w:ascii="Times New Roman" w:hAnsi="Times New Roman" w:cs="Times New Roman"/>
            <w:szCs w:val="21"/>
          </w:rPr>
          <w:t>http://r2.amc.nl)</w:t>
        </w:r>
      </w:hyperlink>
      <w:r w:rsidR="001468A2" w:rsidRPr="00CA326E">
        <w:rPr>
          <w:rFonts w:ascii="Times New Roman" w:hAnsi="Times New Roman" w:cs="Times New Roman"/>
          <w:szCs w:val="21"/>
        </w:rPr>
        <w:t>”.</w:t>
      </w:r>
      <w:r w:rsidRPr="00CA326E">
        <w:rPr>
          <w:rFonts w:ascii="Times New Roman" w:hAnsi="Times New Roman" w:cs="Times New Roman"/>
          <w:szCs w:val="21"/>
        </w:rPr>
        <w:t xml:space="preserve"> </w:t>
      </w:r>
      <w:r w:rsidR="00176081" w:rsidRPr="00F9155F">
        <w:rPr>
          <w:rFonts w:ascii="Times New Roman" w:hAnsi="Times New Roman" w:cs="Times New Roman"/>
          <w:b/>
          <w:szCs w:val="21"/>
        </w:rPr>
        <w:t>b</w:t>
      </w:r>
      <w:r w:rsidR="00C62BD9" w:rsidRPr="00CA326E">
        <w:rPr>
          <w:rFonts w:ascii="Times New Roman" w:hAnsi="Times New Roman" w:cs="Times New Roman" w:hint="eastAsia"/>
          <w:szCs w:val="21"/>
        </w:rPr>
        <w:t xml:space="preserve"> </w:t>
      </w:r>
      <w:r w:rsidRPr="00CA326E">
        <w:rPr>
          <w:rFonts w:ascii="Times New Roman" w:hAnsi="Times New Roman" w:cs="Times New Roman"/>
          <w:szCs w:val="21"/>
        </w:rPr>
        <w:t>T</w:t>
      </w:r>
      <w:r w:rsidR="007B73C6" w:rsidRPr="00CA326E">
        <w:rPr>
          <w:rFonts w:ascii="Times New Roman" w:hAnsi="Times New Roman" w:cs="Times New Roman"/>
          <w:szCs w:val="21"/>
        </w:rPr>
        <w:t>he prognostic analysis of LOXL1</w:t>
      </w:r>
      <w:r w:rsidR="002B2558">
        <w:rPr>
          <w:rFonts w:ascii="Times New Roman" w:hAnsi="Times New Roman" w:cs="Times New Roman"/>
          <w:szCs w:val="21"/>
        </w:rPr>
        <w:t xml:space="preserve"> </w:t>
      </w:r>
      <w:r w:rsidR="007B73C6" w:rsidRPr="00CA326E">
        <w:rPr>
          <w:rFonts w:ascii="Times New Roman" w:hAnsi="Times New Roman" w:cs="Times New Roman"/>
          <w:szCs w:val="21"/>
        </w:rPr>
        <w:t>was performed using</w:t>
      </w:r>
      <w:r w:rsidR="007B73C6" w:rsidRPr="00CA326E">
        <w:t xml:space="preserve"> </w:t>
      </w:r>
      <w:r w:rsidR="007B73C6" w:rsidRPr="00CA326E">
        <w:rPr>
          <w:rFonts w:ascii="Times New Roman" w:hAnsi="Times New Roman" w:cs="Times New Roman"/>
          <w:szCs w:val="21"/>
        </w:rPr>
        <w:t xml:space="preserve">our own clinical tumor cohorts (n=80) by using log-rank test (up panel, </w:t>
      </w:r>
      <w:r w:rsidR="00D2483D" w:rsidRPr="00D2483D">
        <w:rPr>
          <w:rFonts w:ascii="Times New Roman" w:hAnsi="Times New Roman" w:cs="Times New Roman"/>
          <w:i/>
          <w:szCs w:val="21"/>
        </w:rPr>
        <w:t>P</w:t>
      </w:r>
      <w:r w:rsidR="00D2483D">
        <w:rPr>
          <w:rFonts w:ascii="Times New Roman" w:hAnsi="Times New Roman" w:cs="Times New Roman"/>
          <w:szCs w:val="21"/>
        </w:rPr>
        <w:t xml:space="preserve"> </w:t>
      </w:r>
      <w:r w:rsidR="007B73C6" w:rsidRPr="00CA326E">
        <w:rPr>
          <w:rFonts w:ascii="Times New Roman" w:hAnsi="Times New Roman" w:cs="Times New Roman"/>
          <w:szCs w:val="21"/>
        </w:rPr>
        <w:t>=</w:t>
      </w:r>
      <w:r w:rsidR="00D2483D">
        <w:rPr>
          <w:rFonts w:ascii="Times New Roman" w:hAnsi="Times New Roman" w:cs="Times New Roman"/>
          <w:szCs w:val="21"/>
        </w:rPr>
        <w:t xml:space="preserve"> </w:t>
      </w:r>
      <w:r w:rsidR="007B73C6" w:rsidRPr="00CA326E">
        <w:rPr>
          <w:rFonts w:ascii="Times New Roman" w:hAnsi="Times New Roman" w:cs="Times New Roman"/>
          <w:szCs w:val="21"/>
        </w:rPr>
        <w:t xml:space="preserve">2e-5), and multivariate analysis (HR=3.079; 95% CI, 1.692-5.604; </w:t>
      </w:r>
      <w:r w:rsidR="00D2483D" w:rsidRPr="00D2483D">
        <w:rPr>
          <w:rFonts w:ascii="Times New Roman" w:hAnsi="Times New Roman" w:cs="Times New Roman"/>
          <w:i/>
          <w:szCs w:val="21"/>
        </w:rPr>
        <w:t>P</w:t>
      </w:r>
      <w:r w:rsidR="00D2483D">
        <w:rPr>
          <w:rFonts w:ascii="Times New Roman" w:hAnsi="Times New Roman" w:cs="Times New Roman"/>
          <w:szCs w:val="21"/>
        </w:rPr>
        <w:t xml:space="preserve"> </w:t>
      </w:r>
      <w:r w:rsidR="007B73C6" w:rsidRPr="00CA326E">
        <w:rPr>
          <w:rFonts w:ascii="Times New Roman" w:hAnsi="Times New Roman" w:cs="Times New Roman"/>
          <w:szCs w:val="21"/>
        </w:rPr>
        <w:t>=</w:t>
      </w:r>
      <w:r w:rsidR="00D2483D">
        <w:rPr>
          <w:rFonts w:ascii="Times New Roman" w:hAnsi="Times New Roman" w:cs="Times New Roman"/>
          <w:szCs w:val="21"/>
        </w:rPr>
        <w:t xml:space="preserve"> </w:t>
      </w:r>
      <w:r w:rsidR="007B73C6" w:rsidRPr="00CA326E">
        <w:rPr>
          <w:rFonts w:ascii="Times New Roman" w:hAnsi="Times New Roman" w:cs="Times New Roman"/>
          <w:szCs w:val="21"/>
        </w:rPr>
        <w:t>2.3e-</w:t>
      </w:r>
      <w:proofErr w:type="gramStart"/>
      <w:r w:rsidR="007B73C6" w:rsidRPr="00CA326E">
        <w:rPr>
          <w:rFonts w:ascii="Times New Roman" w:hAnsi="Times New Roman" w:cs="Times New Roman"/>
          <w:szCs w:val="21"/>
        </w:rPr>
        <w:t>4 )</w:t>
      </w:r>
      <w:proofErr w:type="gramEnd"/>
      <w:r w:rsidR="007B73C6" w:rsidRPr="00CA326E">
        <w:rPr>
          <w:rFonts w:ascii="Times New Roman" w:hAnsi="Times New Roman" w:cs="Times New Roman"/>
          <w:szCs w:val="21"/>
        </w:rPr>
        <w:t xml:space="preserve"> after controlling for age, gender and IDH mutation.</w:t>
      </w:r>
      <w:r w:rsidR="00C62BD9" w:rsidRPr="00CA326E">
        <w:rPr>
          <w:rFonts w:ascii="Times New Roman" w:hAnsi="Times New Roman" w:cs="Times New Roman"/>
          <w:szCs w:val="21"/>
        </w:rPr>
        <w:t>.</w:t>
      </w:r>
      <w:r w:rsidRPr="00CA326E">
        <w:rPr>
          <w:rFonts w:ascii="Times New Roman" w:hAnsi="Times New Roman" w:cs="Times New Roman" w:hint="eastAsia"/>
          <w:szCs w:val="21"/>
        </w:rPr>
        <w:t xml:space="preserve"> </w:t>
      </w:r>
      <w:r w:rsidR="00176081" w:rsidRPr="00F9155F">
        <w:rPr>
          <w:rFonts w:ascii="Times New Roman" w:hAnsi="Times New Roman" w:cs="Times New Roman"/>
          <w:b/>
          <w:szCs w:val="21"/>
        </w:rPr>
        <w:t>c</w:t>
      </w:r>
      <w:r w:rsidR="0015025B" w:rsidRPr="00CA326E">
        <w:rPr>
          <w:rFonts w:ascii="Times New Roman" w:hAnsi="Times New Roman" w:cs="Times New Roman"/>
          <w:szCs w:val="21"/>
        </w:rPr>
        <w:t xml:space="preserve"> </w:t>
      </w:r>
      <w:r w:rsidR="0015025B" w:rsidRPr="00CA326E">
        <w:rPr>
          <w:rFonts w:ascii="Times New Roman" w:hAnsi="Times New Roman" w:cs="Times New Roman" w:hint="eastAsia"/>
          <w:szCs w:val="21"/>
        </w:rPr>
        <w:t>mRNA e</w:t>
      </w:r>
      <w:r w:rsidR="0015025B" w:rsidRPr="00CA326E">
        <w:rPr>
          <w:rFonts w:ascii="Times New Roman" w:hAnsi="Times New Roman" w:cs="Times New Roman"/>
          <w:szCs w:val="21"/>
        </w:rPr>
        <w:t xml:space="preserve">xpression </w:t>
      </w:r>
      <w:r w:rsidR="0015025B" w:rsidRPr="00CA326E">
        <w:rPr>
          <w:rFonts w:ascii="Times New Roman" w:hAnsi="Times New Roman" w:cs="Times New Roman" w:hint="eastAsia"/>
          <w:szCs w:val="21"/>
        </w:rPr>
        <w:t xml:space="preserve">levels </w:t>
      </w:r>
      <w:r w:rsidR="0015025B" w:rsidRPr="00CA326E">
        <w:rPr>
          <w:rFonts w:ascii="Times New Roman" w:hAnsi="Times New Roman" w:cs="Times New Roman"/>
          <w:szCs w:val="21"/>
        </w:rPr>
        <w:t>of the LOX family</w:t>
      </w:r>
      <w:r w:rsidR="0015025B" w:rsidRPr="00CA326E">
        <w:rPr>
          <w:rFonts w:ascii="Times New Roman" w:hAnsi="Times New Roman" w:cs="Times New Roman" w:hint="eastAsia"/>
          <w:szCs w:val="21"/>
        </w:rPr>
        <w:t xml:space="preserve"> from TCGA database</w:t>
      </w:r>
      <w:r w:rsidR="0015025B" w:rsidRPr="00CA326E">
        <w:rPr>
          <w:rFonts w:ascii="Times New Roman" w:hAnsi="Times New Roman" w:cs="Times New Roman"/>
          <w:szCs w:val="21"/>
        </w:rPr>
        <w:t>.</w:t>
      </w:r>
      <w:r w:rsidR="0015025B" w:rsidRPr="00CA326E">
        <w:rPr>
          <w:rFonts w:ascii="Times New Roman" w:hAnsi="Times New Roman" w:cs="Times New Roman" w:hint="eastAsia"/>
          <w:szCs w:val="21"/>
        </w:rPr>
        <w:t xml:space="preserve"> </w:t>
      </w:r>
      <w:r w:rsidR="00176081" w:rsidRPr="00F9155F">
        <w:rPr>
          <w:rFonts w:ascii="Times New Roman" w:hAnsi="Times New Roman" w:cs="Times New Roman"/>
          <w:b/>
          <w:szCs w:val="21"/>
        </w:rPr>
        <w:t>d</w:t>
      </w:r>
      <w:r w:rsidR="005F6480" w:rsidRPr="00CA326E">
        <w:rPr>
          <w:rFonts w:ascii="Times New Roman" w:hAnsi="Times New Roman" w:cs="Times New Roman" w:hint="eastAsia"/>
          <w:szCs w:val="21"/>
        </w:rPr>
        <w:t xml:space="preserve"> </w:t>
      </w:r>
      <w:r w:rsidR="005F6480" w:rsidRPr="00CA326E">
        <w:rPr>
          <w:rFonts w:ascii="Times New Roman" w:hAnsi="Times New Roman" w:cs="Times New Roman"/>
          <w:szCs w:val="21"/>
        </w:rPr>
        <w:t xml:space="preserve">CCK8 assay </w:t>
      </w:r>
      <w:r w:rsidR="005F6480" w:rsidRPr="00CA326E">
        <w:rPr>
          <w:rFonts w:ascii="Times New Roman" w:hAnsi="Times New Roman" w:cs="Times New Roman" w:hint="eastAsia"/>
          <w:szCs w:val="21"/>
        </w:rPr>
        <w:t>measures</w:t>
      </w:r>
      <w:r w:rsidR="005F6480" w:rsidRPr="00CA326E">
        <w:rPr>
          <w:rFonts w:ascii="Times New Roman" w:hAnsi="Times New Roman" w:cs="Times New Roman"/>
          <w:szCs w:val="21"/>
        </w:rPr>
        <w:t xml:space="preserve"> the proliferation of U87 cells </w:t>
      </w:r>
      <w:r w:rsidR="005F6480" w:rsidRPr="00CA326E">
        <w:rPr>
          <w:rFonts w:ascii="Times New Roman" w:hAnsi="Times New Roman" w:cs="Times New Roman" w:hint="eastAsia"/>
          <w:szCs w:val="21"/>
        </w:rPr>
        <w:t>o</w:t>
      </w:r>
      <w:r w:rsidR="005F6480" w:rsidRPr="00CA326E">
        <w:rPr>
          <w:rFonts w:ascii="Times New Roman" w:hAnsi="Times New Roman" w:cs="Times New Roman"/>
          <w:szCs w:val="21"/>
        </w:rPr>
        <w:t>verexpressing LOXL1 (the data are presented as the means ± SD, two-way ANOVA).</w:t>
      </w:r>
      <w:r w:rsidRPr="00CA326E">
        <w:rPr>
          <w:rFonts w:ascii="Times New Roman" w:hAnsi="Times New Roman" w:cs="Times New Roman"/>
          <w:szCs w:val="21"/>
        </w:rPr>
        <w:t xml:space="preserve"> </w:t>
      </w:r>
      <w:r w:rsidR="00176081" w:rsidRPr="00F9155F">
        <w:rPr>
          <w:rFonts w:ascii="Times New Roman" w:hAnsi="Times New Roman" w:cs="Times New Roman"/>
          <w:b/>
          <w:szCs w:val="21"/>
        </w:rPr>
        <w:t>e</w:t>
      </w:r>
      <w:r w:rsidR="005F6480" w:rsidRPr="00CA326E">
        <w:rPr>
          <w:rFonts w:ascii="Times New Roman" w:hAnsi="Times New Roman" w:cs="Times New Roman" w:hint="eastAsia"/>
          <w:szCs w:val="21"/>
        </w:rPr>
        <w:t xml:space="preserve"> </w:t>
      </w:r>
      <w:r w:rsidR="005F6480" w:rsidRPr="00CA326E">
        <w:rPr>
          <w:rFonts w:ascii="Times New Roman" w:hAnsi="Times New Roman" w:cs="Times New Roman"/>
          <w:szCs w:val="21"/>
        </w:rPr>
        <w:t xml:space="preserve">CCK8 assay </w:t>
      </w:r>
      <w:r w:rsidR="005F6480" w:rsidRPr="00CA326E">
        <w:rPr>
          <w:rFonts w:ascii="Times New Roman" w:hAnsi="Times New Roman" w:cs="Times New Roman" w:hint="eastAsia"/>
          <w:szCs w:val="21"/>
        </w:rPr>
        <w:t>measures</w:t>
      </w:r>
      <w:r w:rsidR="005F6480" w:rsidRPr="00CA326E">
        <w:rPr>
          <w:rFonts w:ascii="Times New Roman" w:hAnsi="Times New Roman" w:cs="Times New Roman"/>
          <w:szCs w:val="21"/>
        </w:rPr>
        <w:t xml:space="preserve"> the proliferation of </w:t>
      </w:r>
      <w:r w:rsidR="005F6480" w:rsidRPr="00CA326E">
        <w:rPr>
          <w:rFonts w:ascii="Times New Roman" w:hAnsi="Times New Roman" w:cs="Times New Roman" w:hint="eastAsia"/>
          <w:szCs w:val="21"/>
        </w:rPr>
        <w:t>LN18</w:t>
      </w:r>
      <w:r w:rsidR="005F6480" w:rsidRPr="00CA326E">
        <w:rPr>
          <w:rFonts w:ascii="Times New Roman" w:hAnsi="Times New Roman" w:cs="Times New Roman"/>
          <w:szCs w:val="21"/>
        </w:rPr>
        <w:t xml:space="preserve"> cells </w:t>
      </w:r>
      <w:r w:rsidR="00BD4843">
        <w:rPr>
          <w:rFonts w:ascii="Times New Roman" w:hAnsi="Times New Roman" w:cs="Times New Roman"/>
          <w:szCs w:val="21"/>
        </w:rPr>
        <w:t xml:space="preserve">after </w:t>
      </w:r>
      <w:r w:rsidR="005F6480" w:rsidRPr="00CA326E">
        <w:rPr>
          <w:rFonts w:ascii="Times New Roman" w:hAnsi="Times New Roman" w:cs="Times New Roman"/>
          <w:szCs w:val="21"/>
        </w:rPr>
        <w:t>depletion</w:t>
      </w:r>
      <w:r w:rsidR="005F6480" w:rsidRPr="00CA326E">
        <w:rPr>
          <w:rFonts w:ascii="Times New Roman" w:hAnsi="Times New Roman" w:cs="Times New Roman" w:hint="eastAsia"/>
          <w:szCs w:val="21"/>
        </w:rPr>
        <w:t xml:space="preserve"> of</w:t>
      </w:r>
      <w:r w:rsidR="005F6480" w:rsidRPr="00CA326E">
        <w:rPr>
          <w:rFonts w:ascii="Times New Roman" w:hAnsi="Times New Roman" w:cs="Times New Roman"/>
          <w:szCs w:val="21"/>
        </w:rPr>
        <w:t xml:space="preserve"> LOXL1 (the data are presented as the means ± SD, two-way ANOVA).</w:t>
      </w:r>
      <w:r w:rsidRPr="00CA326E">
        <w:rPr>
          <w:rFonts w:ascii="Times New Roman" w:hAnsi="Times New Roman" w:cs="Times New Roman"/>
          <w:szCs w:val="21"/>
        </w:rPr>
        <w:t xml:space="preserve"> </w:t>
      </w:r>
      <w:r w:rsidR="00176081" w:rsidRPr="00AD742B">
        <w:rPr>
          <w:rFonts w:ascii="Times New Roman" w:hAnsi="Times New Roman" w:cs="Times New Roman"/>
          <w:b/>
          <w:szCs w:val="21"/>
        </w:rPr>
        <w:t>f</w:t>
      </w:r>
      <w:r w:rsidR="005F6480" w:rsidRPr="00CA326E">
        <w:rPr>
          <w:rFonts w:ascii="Times New Roman" w:hAnsi="Times New Roman" w:cs="Times New Roman" w:hint="eastAsia"/>
          <w:szCs w:val="21"/>
        </w:rPr>
        <w:t xml:space="preserve"> LOXL4 </w:t>
      </w:r>
      <w:r w:rsidR="005F6480" w:rsidRPr="00CA326E">
        <w:rPr>
          <w:rFonts w:ascii="Times New Roman" w:hAnsi="Times New Roman" w:cs="Times New Roman"/>
          <w:szCs w:val="21"/>
        </w:rPr>
        <w:t xml:space="preserve">was silenced in LN18 cells and the proliferation (the data are presented as the means ± SD, two-way ANOVA) and colony formation of shNT </w:t>
      </w:r>
      <w:r w:rsidR="005F6480" w:rsidRPr="00CA326E">
        <w:rPr>
          <w:rFonts w:ascii="Times New Roman" w:hAnsi="Times New Roman" w:cs="Times New Roman" w:hint="eastAsia"/>
          <w:szCs w:val="21"/>
        </w:rPr>
        <w:t>or shLOXL4</w:t>
      </w:r>
      <w:r w:rsidR="005F6480" w:rsidRPr="00CA326E">
        <w:rPr>
          <w:rFonts w:ascii="Times New Roman" w:hAnsi="Times New Roman" w:cs="Times New Roman"/>
          <w:szCs w:val="21"/>
        </w:rPr>
        <w:t xml:space="preserve"> cells (the data are presented means ± SD, unpaired t test, two-tailed) were analyzed.</w:t>
      </w:r>
      <w:r w:rsidRPr="00CA326E">
        <w:rPr>
          <w:rFonts w:ascii="Times New Roman" w:hAnsi="Times New Roman" w:cs="Times New Roman"/>
          <w:szCs w:val="21"/>
        </w:rPr>
        <w:t xml:space="preserve"> </w:t>
      </w:r>
      <w:r w:rsidR="00176081" w:rsidRPr="00AD742B">
        <w:rPr>
          <w:rFonts w:ascii="Times New Roman" w:hAnsi="Times New Roman" w:cs="Times New Roman"/>
          <w:b/>
          <w:szCs w:val="21"/>
        </w:rPr>
        <w:t>g</w:t>
      </w:r>
      <w:r w:rsidR="005F6480" w:rsidRPr="00CA326E">
        <w:rPr>
          <w:rFonts w:ascii="Times New Roman" w:hAnsi="Times New Roman" w:cs="Times New Roman"/>
          <w:szCs w:val="21"/>
        </w:rPr>
        <w:t xml:space="preserve"> </w:t>
      </w:r>
      <w:r w:rsidR="005F6480" w:rsidRPr="00CA326E">
        <w:rPr>
          <w:rFonts w:ascii="Times New Roman" w:hAnsi="Times New Roman" w:cs="Times New Roman" w:hint="eastAsia"/>
          <w:szCs w:val="21"/>
        </w:rPr>
        <w:t>C</w:t>
      </w:r>
      <w:r w:rsidR="005F6480" w:rsidRPr="00CA326E">
        <w:rPr>
          <w:rFonts w:ascii="Times New Roman" w:hAnsi="Times New Roman" w:cs="Times New Roman"/>
          <w:szCs w:val="21"/>
        </w:rPr>
        <w:t xml:space="preserve">ell cycle </w:t>
      </w:r>
      <w:r w:rsidR="005F6480" w:rsidRPr="00CA326E">
        <w:rPr>
          <w:rFonts w:ascii="Times New Roman" w:hAnsi="Times New Roman" w:cs="Times New Roman" w:hint="eastAsia"/>
          <w:szCs w:val="21"/>
        </w:rPr>
        <w:t xml:space="preserve">analysis </w:t>
      </w:r>
      <w:r w:rsidR="005F6480" w:rsidRPr="00CA326E">
        <w:rPr>
          <w:rFonts w:ascii="Times New Roman" w:hAnsi="Times New Roman" w:cs="Times New Roman"/>
          <w:szCs w:val="21"/>
        </w:rPr>
        <w:t xml:space="preserve">of U87-Vec </w:t>
      </w:r>
      <w:r w:rsidR="005F6480" w:rsidRPr="00CA326E">
        <w:rPr>
          <w:rFonts w:ascii="Times New Roman" w:hAnsi="Times New Roman" w:cs="Times New Roman" w:hint="eastAsia"/>
          <w:szCs w:val="21"/>
        </w:rPr>
        <w:t xml:space="preserve">and </w:t>
      </w:r>
      <w:r w:rsidR="005F6480" w:rsidRPr="00CA326E">
        <w:rPr>
          <w:rFonts w:ascii="Times New Roman" w:hAnsi="Times New Roman" w:cs="Times New Roman"/>
          <w:szCs w:val="21"/>
        </w:rPr>
        <w:t>U87-LOXL1 cells</w:t>
      </w:r>
      <w:r w:rsidR="005F6480" w:rsidRPr="00CA326E">
        <w:rPr>
          <w:rFonts w:ascii="Times New Roman" w:hAnsi="Times New Roman" w:cs="Times New Roman" w:hint="eastAsia"/>
          <w:szCs w:val="21"/>
        </w:rPr>
        <w:t xml:space="preserve"> or</w:t>
      </w:r>
      <w:r w:rsidR="005F6480" w:rsidRPr="00CA326E">
        <w:rPr>
          <w:rFonts w:ascii="Times New Roman" w:hAnsi="Times New Roman" w:cs="Times New Roman"/>
          <w:szCs w:val="21"/>
        </w:rPr>
        <w:t xml:space="preserve"> LN18-shNT and LN18-shLOXL1 cells cultured under 3D conditions.</w:t>
      </w:r>
      <w:r w:rsidRPr="00CA326E">
        <w:rPr>
          <w:rFonts w:ascii="Times New Roman" w:hAnsi="Times New Roman" w:cs="Times New Roman"/>
          <w:szCs w:val="21"/>
        </w:rPr>
        <w:t xml:space="preserve"> </w:t>
      </w:r>
    </w:p>
    <w:p w14:paraId="18F057B6" w14:textId="77777777" w:rsidR="009100B1" w:rsidRPr="00CA326E" w:rsidRDefault="009100B1" w:rsidP="0021393A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14:paraId="5B584611" w14:textId="4CA99BAB" w:rsidR="0021393A" w:rsidRPr="00CA326E" w:rsidRDefault="00CE1A85" w:rsidP="0021393A">
      <w:pPr>
        <w:spacing w:line="480" w:lineRule="auto"/>
        <w:rPr>
          <w:rFonts w:ascii="Times New Roman" w:hAnsi="Times New Roman" w:cs="Times New Roman"/>
          <w:szCs w:val="21"/>
        </w:rPr>
      </w:pPr>
      <w:r w:rsidRPr="00CA326E">
        <w:rPr>
          <w:rFonts w:ascii="Times New Roman" w:hAnsi="Times New Roman" w:cs="Times New Roman"/>
          <w:b/>
          <w:szCs w:val="21"/>
        </w:rPr>
        <w:t>Supplementary Fig. 2</w:t>
      </w:r>
      <w:bookmarkStart w:id="1" w:name="OLE_LINK55"/>
      <w:bookmarkStart w:id="2" w:name="OLE_LINK56"/>
      <w:bookmarkStart w:id="3" w:name="OLE_LINK57"/>
      <w:r w:rsidRPr="00CA326E">
        <w:rPr>
          <w:rFonts w:ascii="Times New Roman" w:hAnsi="Times New Roman" w:cs="Times New Roman" w:hint="eastAsia"/>
          <w:szCs w:val="21"/>
        </w:rPr>
        <w:t xml:space="preserve"> </w:t>
      </w:r>
      <w:r w:rsidR="00B8053B" w:rsidRPr="00BC7DE3">
        <w:rPr>
          <w:rFonts w:ascii="Times New Roman" w:hAnsi="Times New Roman" w:cs="Times New Roman"/>
          <w:b/>
          <w:szCs w:val="21"/>
        </w:rPr>
        <w:t>a</w:t>
      </w:r>
      <w:r w:rsidRPr="00CA326E">
        <w:rPr>
          <w:rFonts w:ascii="Times New Roman" w:hAnsi="Times New Roman" w:cs="Times New Roman"/>
          <w:szCs w:val="21"/>
        </w:rPr>
        <w:t xml:space="preserve"> </w:t>
      </w:r>
      <w:r w:rsidR="007B73C6" w:rsidRPr="00CA326E">
        <w:rPr>
          <w:rFonts w:ascii="Times New Roman" w:hAnsi="Times New Roman" w:cs="Times New Roman"/>
          <w:szCs w:val="21"/>
        </w:rPr>
        <w:t xml:space="preserve">H&amp;E staining </w:t>
      </w:r>
      <w:r w:rsidR="007B73C6" w:rsidRPr="00CA326E">
        <w:rPr>
          <w:rFonts w:ascii="Times New Roman" w:hAnsi="Times New Roman" w:cs="Times New Roman" w:hint="eastAsia"/>
          <w:szCs w:val="21"/>
        </w:rPr>
        <w:t xml:space="preserve">was performed to confirm tumor tissue </w:t>
      </w:r>
      <w:r w:rsidR="001364FD" w:rsidRPr="001364FD">
        <w:rPr>
          <w:rFonts w:ascii="Times New Roman" w:hAnsi="Times New Roman" w:cs="Times New Roman"/>
          <w:szCs w:val="21"/>
        </w:rPr>
        <w:t xml:space="preserve">in brain tumors composed of U87-LOXL1 cells </w:t>
      </w:r>
      <w:r w:rsidR="001364FD">
        <w:rPr>
          <w:rFonts w:ascii="Times New Roman" w:hAnsi="Times New Roman" w:cs="Times New Roman"/>
          <w:szCs w:val="21"/>
        </w:rPr>
        <w:t>or</w:t>
      </w:r>
      <w:r w:rsidR="001364FD" w:rsidRPr="001364FD">
        <w:rPr>
          <w:rFonts w:ascii="Times New Roman" w:hAnsi="Times New Roman" w:cs="Times New Roman"/>
          <w:szCs w:val="21"/>
        </w:rPr>
        <w:t xml:space="preserve"> U87-Vec cells after IR treatment </w:t>
      </w:r>
      <w:r w:rsidR="005F6480" w:rsidRPr="00CA326E">
        <w:rPr>
          <w:rFonts w:ascii="Times New Roman" w:hAnsi="Times New Roman" w:cs="Times New Roman"/>
          <w:szCs w:val="21"/>
        </w:rPr>
        <w:t>(</w:t>
      </w:r>
      <w:bookmarkStart w:id="4" w:name="OLE_LINK53"/>
      <w:bookmarkStart w:id="5" w:name="OLE_LINK54"/>
      <w:r w:rsidR="005F6480" w:rsidRPr="00CA326E">
        <w:rPr>
          <w:rFonts w:ascii="Times New Roman" w:hAnsi="Times New Roman" w:cs="Times New Roman"/>
          <w:szCs w:val="21"/>
        </w:rPr>
        <w:t xml:space="preserve">means </w:t>
      </w:r>
      <w:r w:rsidR="005F6480" w:rsidRPr="00CA326E">
        <w:rPr>
          <w:rFonts w:ascii="Arial" w:hAnsi="Arial" w:cs="Arial"/>
          <w:szCs w:val="21"/>
        </w:rPr>
        <w:t>±</w:t>
      </w:r>
      <w:r w:rsidR="005F6480" w:rsidRPr="00CA326E">
        <w:rPr>
          <w:rFonts w:ascii="Times New Roman" w:hAnsi="Times New Roman" w:cs="Times New Roman"/>
          <w:szCs w:val="21"/>
        </w:rPr>
        <w:t xml:space="preserve"> SD</w:t>
      </w:r>
      <w:bookmarkEnd w:id="4"/>
      <w:bookmarkEnd w:id="5"/>
      <w:r w:rsidR="005F6480" w:rsidRPr="00CA326E">
        <w:rPr>
          <w:rFonts w:ascii="Times New Roman" w:hAnsi="Times New Roman" w:cs="Times New Roman"/>
          <w:szCs w:val="21"/>
        </w:rPr>
        <w:t>, unpaired t test, two-tailed)</w:t>
      </w:r>
      <w:bookmarkEnd w:id="1"/>
      <w:bookmarkEnd w:id="2"/>
      <w:bookmarkEnd w:id="3"/>
      <w:r w:rsidR="005F6480" w:rsidRPr="00CA326E">
        <w:rPr>
          <w:rFonts w:ascii="Times New Roman" w:hAnsi="Times New Roman" w:cs="Times New Roman"/>
          <w:szCs w:val="21"/>
        </w:rPr>
        <w:t>.</w:t>
      </w:r>
      <w:r w:rsidRPr="00CA326E">
        <w:rPr>
          <w:rFonts w:ascii="Times New Roman" w:hAnsi="Times New Roman" w:cs="Times New Roman"/>
          <w:szCs w:val="21"/>
        </w:rPr>
        <w:t xml:space="preserve"> </w:t>
      </w:r>
      <w:r w:rsidR="00B8053B" w:rsidRPr="00BC7DE3">
        <w:rPr>
          <w:rFonts w:ascii="Times New Roman" w:hAnsi="Times New Roman" w:cs="Times New Roman"/>
          <w:b/>
          <w:szCs w:val="21"/>
        </w:rPr>
        <w:t>b</w:t>
      </w:r>
      <w:r w:rsidR="000A276A" w:rsidRPr="00CA326E">
        <w:t xml:space="preserve"> </w:t>
      </w:r>
      <w:r w:rsidR="000A276A" w:rsidRPr="00CA326E">
        <w:rPr>
          <w:rFonts w:ascii="Times New Roman" w:hAnsi="Times New Roman" w:cs="Times New Roman" w:hint="eastAsia"/>
          <w:szCs w:val="21"/>
        </w:rPr>
        <w:t>T</w:t>
      </w:r>
      <w:r w:rsidR="000A276A" w:rsidRPr="00CA326E">
        <w:rPr>
          <w:rFonts w:ascii="Times New Roman" w:hAnsi="Times New Roman" w:cs="Times New Roman"/>
          <w:szCs w:val="21"/>
        </w:rPr>
        <w:t xml:space="preserve">umors </w:t>
      </w:r>
      <w:r w:rsidR="000A276A" w:rsidRPr="00CA326E">
        <w:rPr>
          <w:rFonts w:ascii="Times New Roman" w:hAnsi="Times New Roman" w:cs="Times New Roman" w:hint="eastAsia"/>
          <w:szCs w:val="21"/>
        </w:rPr>
        <w:t xml:space="preserve">were dissected from mice brain and </w:t>
      </w:r>
      <w:r w:rsidR="000A276A" w:rsidRPr="00CA326E">
        <w:rPr>
          <w:rFonts w:ascii="Times New Roman" w:hAnsi="Times New Roman" w:cs="Times New Roman"/>
          <w:szCs w:val="21"/>
        </w:rPr>
        <w:t xml:space="preserve">stained with antibody against Ki67. Statistical analysis of positive Ki67 staining was shown </w:t>
      </w:r>
      <w:r w:rsidR="001364FD">
        <w:rPr>
          <w:rFonts w:ascii="Times New Roman" w:hAnsi="Times New Roman" w:cs="Times New Roman"/>
          <w:szCs w:val="21"/>
        </w:rPr>
        <w:t>on</w:t>
      </w:r>
      <w:r w:rsidR="000A276A" w:rsidRPr="00CA326E">
        <w:rPr>
          <w:rFonts w:ascii="Times New Roman" w:hAnsi="Times New Roman" w:cs="Times New Roman"/>
          <w:szCs w:val="21"/>
        </w:rPr>
        <w:t xml:space="preserve"> the </w:t>
      </w:r>
      <w:r w:rsidR="000A7490">
        <w:rPr>
          <w:rFonts w:ascii="Times New Roman" w:hAnsi="Times New Roman" w:cs="Times New Roman"/>
          <w:szCs w:val="21"/>
        </w:rPr>
        <w:t>right</w:t>
      </w:r>
      <w:r w:rsidR="000A276A" w:rsidRPr="00CA326E">
        <w:rPr>
          <w:rFonts w:ascii="Times New Roman" w:hAnsi="Times New Roman" w:cs="Times New Roman"/>
          <w:szCs w:val="21"/>
        </w:rPr>
        <w:t>. (Scale bars: 50 μm).</w:t>
      </w:r>
      <w:r w:rsidRPr="00CA326E">
        <w:rPr>
          <w:rFonts w:ascii="Times New Roman" w:hAnsi="Times New Roman" w:cs="Times New Roman"/>
          <w:szCs w:val="21"/>
        </w:rPr>
        <w:t xml:space="preserve"> </w:t>
      </w:r>
      <w:r w:rsidR="00B8053B" w:rsidRPr="00BC7DE3">
        <w:rPr>
          <w:rFonts w:ascii="Times New Roman" w:hAnsi="Times New Roman" w:cs="Times New Roman"/>
          <w:b/>
          <w:szCs w:val="21"/>
        </w:rPr>
        <w:t>c</w:t>
      </w:r>
      <w:r w:rsidR="000A276A" w:rsidRPr="00CA326E">
        <w:rPr>
          <w:rFonts w:ascii="Times New Roman" w:hAnsi="Times New Roman" w:cs="Times New Roman" w:hint="eastAsia"/>
          <w:szCs w:val="21"/>
        </w:rPr>
        <w:t xml:space="preserve"> Survival time after mice injected with glioma cells. </w:t>
      </w:r>
      <w:r w:rsidR="000A276A" w:rsidRPr="00CA326E">
        <w:rPr>
          <w:rFonts w:ascii="Times New Roman" w:hAnsi="Times New Roman" w:cs="Times New Roman"/>
          <w:color w:val="000000" w:themeColor="text1"/>
          <w:szCs w:val="21"/>
        </w:rPr>
        <w:t xml:space="preserve">The data are presented as the mean </w:t>
      </w:r>
      <w:r w:rsidR="000A276A" w:rsidRPr="00CA326E">
        <w:rPr>
          <w:rFonts w:ascii="Times New Roman" w:hAnsi="Times New Roman" w:cs="Times New Roman" w:hint="eastAsia"/>
          <w:szCs w:val="21"/>
        </w:rPr>
        <w:t>survival time</w:t>
      </w:r>
      <w:r w:rsidR="000A276A" w:rsidRPr="00CA326E">
        <w:rPr>
          <w:rFonts w:ascii="Times New Roman" w:hAnsi="Times New Roman" w:cs="Times New Roman"/>
          <w:color w:val="000000" w:themeColor="text1"/>
          <w:szCs w:val="21"/>
        </w:rPr>
        <w:t xml:space="preserve"> ± SD of </w:t>
      </w:r>
      <w:r w:rsidR="000A276A" w:rsidRPr="00CA326E">
        <w:rPr>
          <w:rFonts w:ascii="Times New Roman" w:hAnsi="Times New Roman" w:cs="Times New Roman" w:hint="eastAsia"/>
          <w:color w:val="000000" w:themeColor="text1"/>
          <w:szCs w:val="21"/>
        </w:rPr>
        <w:t>4</w:t>
      </w:r>
      <w:r w:rsidR="000A276A" w:rsidRPr="00CA326E">
        <w:rPr>
          <w:rFonts w:ascii="Times New Roman" w:hAnsi="Times New Roman" w:cs="Times New Roman"/>
          <w:color w:val="000000" w:themeColor="text1"/>
          <w:szCs w:val="21"/>
        </w:rPr>
        <w:t xml:space="preserve"> mice per group.</w:t>
      </w:r>
    </w:p>
    <w:p w14:paraId="58F9D5C7" w14:textId="59F5C3DA" w:rsidR="005F6480" w:rsidRPr="00CA326E" w:rsidRDefault="005F6480" w:rsidP="0021393A">
      <w:pPr>
        <w:spacing w:line="480" w:lineRule="auto"/>
        <w:rPr>
          <w:rFonts w:ascii="Times New Roman" w:hAnsi="Times New Roman" w:cs="Times New Roman"/>
          <w:szCs w:val="21"/>
        </w:rPr>
      </w:pPr>
    </w:p>
    <w:p w14:paraId="17B7E64A" w14:textId="77D276DB" w:rsidR="00661627" w:rsidRPr="00CA326E" w:rsidRDefault="00986C0E" w:rsidP="005F6480">
      <w:pPr>
        <w:spacing w:line="480" w:lineRule="auto"/>
        <w:rPr>
          <w:rFonts w:ascii="Times New Roman" w:hAnsi="Times New Roman" w:cs="Times New Roman"/>
          <w:szCs w:val="21"/>
        </w:rPr>
      </w:pPr>
      <w:r w:rsidRPr="00CA326E">
        <w:rPr>
          <w:rFonts w:ascii="Times New Roman" w:hAnsi="Times New Roman" w:cs="Times New Roman"/>
          <w:b/>
          <w:szCs w:val="21"/>
        </w:rPr>
        <w:t>Supplementary Fig. 3</w:t>
      </w:r>
      <w:r w:rsidR="0021393A" w:rsidRPr="00CA326E">
        <w:rPr>
          <w:rFonts w:ascii="Times New Roman" w:hAnsi="Times New Roman" w:cs="Times New Roman"/>
          <w:szCs w:val="21"/>
        </w:rPr>
        <w:t xml:space="preserve"> </w:t>
      </w:r>
      <w:r w:rsidR="00262E8E" w:rsidRPr="00BC7DE3">
        <w:rPr>
          <w:rFonts w:ascii="Times New Roman" w:hAnsi="Times New Roman" w:cs="Times New Roman"/>
          <w:b/>
          <w:szCs w:val="21"/>
        </w:rPr>
        <w:t>a</w:t>
      </w:r>
      <w:r w:rsidR="005F6480" w:rsidRPr="00CA326E">
        <w:rPr>
          <w:rFonts w:ascii="Times New Roman" w:hAnsi="Times New Roman" w:cs="Times New Roman"/>
          <w:szCs w:val="21"/>
        </w:rPr>
        <w:t xml:space="preserve"> </w:t>
      </w:r>
      <w:bookmarkStart w:id="6" w:name="OLE_LINK1"/>
      <w:bookmarkStart w:id="7" w:name="OLE_LINK2"/>
      <w:r w:rsidR="005F6480" w:rsidRPr="00CA326E">
        <w:rPr>
          <w:rFonts w:ascii="Times New Roman" w:hAnsi="Times New Roman" w:cs="Times New Roman"/>
          <w:szCs w:val="21"/>
        </w:rPr>
        <w:t>Coomassie Brilliant Blue</w:t>
      </w:r>
      <w:bookmarkEnd w:id="6"/>
      <w:bookmarkEnd w:id="7"/>
      <w:r w:rsidR="005F6480" w:rsidRPr="00CA326E">
        <w:rPr>
          <w:rFonts w:ascii="Times New Roman" w:hAnsi="Times New Roman" w:cs="Times New Roman"/>
          <w:szCs w:val="21"/>
        </w:rPr>
        <w:t xml:space="preserve">-stained SDS page gel showing the purification of LOXL1 from duplicate preparations of U87-LOXL1 cells. </w:t>
      </w:r>
      <w:r w:rsidR="00262E8E" w:rsidRPr="00BC7DE3">
        <w:rPr>
          <w:rFonts w:ascii="Times New Roman" w:hAnsi="Times New Roman" w:cs="Times New Roman"/>
          <w:b/>
          <w:color w:val="000000" w:themeColor="text1"/>
          <w:szCs w:val="21"/>
        </w:rPr>
        <w:t>b</w:t>
      </w:r>
      <w:r w:rsidR="00A017AC" w:rsidRPr="00BC7DE3">
        <w:rPr>
          <w:rFonts w:ascii="Times New Roman" w:hAnsi="Times New Roman" w:cs="Times New Roman"/>
          <w:b/>
          <w:color w:val="000000" w:themeColor="text1"/>
          <w:szCs w:val="21"/>
        </w:rPr>
        <w:t xml:space="preserve">, </w:t>
      </w:r>
      <w:r w:rsidR="00262E8E" w:rsidRPr="00BC7DE3">
        <w:rPr>
          <w:rFonts w:ascii="Times New Roman" w:hAnsi="Times New Roman" w:cs="Times New Roman"/>
          <w:b/>
          <w:color w:val="000000" w:themeColor="text1"/>
          <w:szCs w:val="21"/>
        </w:rPr>
        <w:t>c</w:t>
      </w:r>
      <w:r w:rsidR="00A017AC" w:rsidRPr="00CA326E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A017AC" w:rsidRPr="00CA326E">
        <w:rPr>
          <w:rFonts w:ascii="Times New Roman" w:hAnsi="Times New Roman" w:cs="Times New Roman"/>
          <w:szCs w:val="21"/>
        </w:rPr>
        <w:t xml:space="preserve">Transient transfection of small hairpin RNAs knocked down BAG2 </w:t>
      </w:r>
      <w:r w:rsidR="00A017AC" w:rsidRPr="00CA326E">
        <w:rPr>
          <w:rFonts w:ascii="Times New Roman" w:hAnsi="Times New Roman" w:cs="Times New Roman" w:hint="eastAsia"/>
          <w:szCs w:val="21"/>
        </w:rPr>
        <w:t>and impaired the invasion of LN18 and GSC11 cells</w:t>
      </w:r>
      <w:r w:rsidR="00A017AC" w:rsidRPr="00CA326E">
        <w:rPr>
          <w:rFonts w:ascii="Times New Roman" w:hAnsi="Times New Roman" w:cs="Times New Roman"/>
          <w:szCs w:val="21"/>
        </w:rPr>
        <w:t xml:space="preserve">. </w:t>
      </w:r>
      <w:r w:rsidR="00262E8E" w:rsidRPr="00BC7DE3">
        <w:rPr>
          <w:rFonts w:ascii="Times New Roman" w:hAnsi="Times New Roman" w:cs="Times New Roman"/>
          <w:b/>
          <w:szCs w:val="21"/>
        </w:rPr>
        <w:t>d</w:t>
      </w:r>
      <w:r w:rsidR="005F6480" w:rsidRPr="00CA326E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661627" w:rsidRPr="00CA326E">
        <w:rPr>
          <w:rFonts w:ascii="Times New Roman" w:hAnsi="Times New Roman" w:cs="Times New Roman"/>
          <w:color w:val="000000" w:themeColor="text1"/>
          <w:szCs w:val="21"/>
        </w:rPr>
        <w:t>The</w:t>
      </w:r>
      <w:proofErr w:type="gramEnd"/>
      <w:r w:rsidR="00661627" w:rsidRPr="00CA326E">
        <w:rPr>
          <w:rFonts w:ascii="Times New Roman" w:hAnsi="Times New Roman" w:cs="Times New Roman"/>
          <w:color w:val="000000" w:themeColor="text1"/>
          <w:szCs w:val="21"/>
        </w:rPr>
        <w:t xml:space="preserve"> expression levels of LOXL1 and BAG2 are positively correlated (R=0.42) in glioma and the R value ranks </w:t>
      </w:r>
      <w:r w:rsidR="00A017AC" w:rsidRPr="00CA326E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="00661627" w:rsidRPr="00CA326E">
        <w:rPr>
          <w:rFonts w:ascii="Times New Roman" w:hAnsi="Times New Roman" w:cs="Times New Roman"/>
          <w:color w:val="000000" w:themeColor="text1"/>
          <w:szCs w:val="21"/>
        </w:rPr>
        <w:t>fo</w:t>
      </w:r>
      <w:r w:rsidR="00A017AC" w:rsidRPr="00CA326E">
        <w:rPr>
          <w:rFonts w:ascii="Times New Roman" w:hAnsi="Times New Roman" w:cs="Times New Roman"/>
          <w:color w:val="000000" w:themeColor="text1"/>
          <w:szCs w:val="21"/>
        </w:rPr>
        <w:t>u</w:t>
      </w:r>
      <w:r w:rsidR="00661627" w:rsidRPr="00CA326E">
        <w:rPr>
          <w:rFonts w:ascii="Times New Roman" w:hAnsi="Times New Roman" w:cs="Times New Roman"/>
          <w:color w:val="000000" w:themeColor="text1"/>
          <w:szCs w:val="21"/>
        </w:rPr>
        <w:t>rth in all the tumor types</w:t>
      </w:r>
      <w:r w:rsidR="00A017AC" w:rsidRPr="00CA326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D043DE" w:rsidRPr="00CA326E">
        <w:rPr>
          <w:rFonts w:ascii="Times New Roman" w:hAnsi="Times New Roman" w:cs="Times New Roman"/>
          <w:color w:val="000000" w:themeColor="text1"/>
          <w:szCs w:val="21"/>
        </w:rPr>
        <w:t>by using</w:t>
      </w:r>
      <w:r w:rsidR="00D043DE" w:rsidRPr="00CA326E">
        <w:t xml:space="preserve"> </w:t>
      </w:r>
      <w:r w:rsidR="00D043DE" w:rsidRPr="00CA326E">
        <w:rPr>
          <w:rFonts w:ascii="Times New Roman" w:hAnsi="Times New Roman" w:cs="Times New Roman"/>
          <w:color w:val="000000" w:themeColor="text1"/>
          <w:szCs w:val="21"/>
        </w:rPr>
        <w:t xml:space="preserve">GEPIA, an interactive web server for analyzing the RNA sequencing expression data of 9,736 tumors and 8,587 normal samples from the TCGA and the </w:t>
      </w:r>
      <w:proofErr w:type="spellStart"/>
      <w:r w:rsidR="00D043DE" w:rsidRPr="00CA326E">
        <w:rPr>
          <w:rFonts w:ascii="Times New Roman" w:hAnsi="Times New Roman" w:cs="Times New Roman"/>
          <w:color w:val="000000" w:themeColor="text1"/>
          <w:szCs w:val="21"/>
        </w:rPr>
        <w:t>GTEx</w:t>
      </w:r>
      <w:proofErr w:type="spellEnd"/>
      <w:r w:rsidR="00D043DE" w:rsidRPr="00CA326E">
        <w:rPr>
          <w:rFonts w:ascii="Times New Roman" w:hAnsi="Times New Roman" w:cs="Times New Roman"/>
          <w:color w:val="000000" w:themeColor="text1"/>
          <w:szCs w:val="21"/>
        </w:rPr>
        <w:t xml:space="preserve"> projects</w:t>
      </w:r>
      <w:r w:rsidR="00661627" w:rsidRPr="00CA326E"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</w:p>
    <w:p w14:paraId="050A6660" w14:textId="3CD8FF38" w:rsidR="005F6480" w:rsidRPr="00CA326E" w:rsidRDefault="005F6480" w:rsidP="005F6480">
      <w:pPr>
        <w:spacing w:line="480" w:lineRule="auto"/>
        <w:rPr>
          <w:rFonts w:ascii="Times New Roman" w:hAnsi="Times New Roman" w:cs="Times New Roman"/>
          <w:szCs w:val="21"/>
        </w:rPr>
      </w:pPr>
    </w:p>
    <w:p w14:paraId="1850C7D0" w14:textId="592C3FBB" w:rsidR="000F0DB1" w:rsidRPr="00CA326E" w:rsidRDefault="00D77174" w:rsidP="000F0DB1">
      <w:pPr>
        <w:spacing w:line="480" w:lineRule="auto"/>
        <w:rPr>
          <w:rFonts w:ascii="Times New Roman" w:hAnsi="Times New Roman" w:cs="Times New Roman"/>
          <w:szCs w:val="21"/>
        </w:rPr>
      </w:pPr>
      <w:r w:rsidRPr="00CA326E">
        <w:rPr>
          <w:rFonts w:ascii="Times New Roman" w:hAnsi="Times New Roman" w:cs="Times New Roman"/>
          <w:b/>
          <w:szCs w:val="21"/>
        </w:rPr>
        <w:t>Supplementary Fig. 4</w:t>
      </w:r>
      <w:r w:rsidRPr="00CA326E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="00262E8E" w:rsidRPr="00BC7DE3">
        <w:rPr>
          <w:rFonts w:ascii="Times New Roman" w:hAnsi="Times New Roman" w:cs="Times New Roman"/>
          <w:b/>
          <w:szCs w:val="21"/>
        </w:rPr>
        <w:t>a</w:t>
      </w:r>
      <w:proofErr w:type="spellEnd"/>
      <w:r w:rsidRPr="00CA326E">
        <w:rPr>
          <w:rFonts w:ascii="Times New Roman" w:hAnsi="Times New Roman" w:cs="Times New Roman" w:hint="eastAsia"/>
          <w:szCs w:val="21"/>
        </w:rPr>
        <w:t xml:space="preserve"> </w:t>
      </w:r>
      <w:proofErr w:type="gramStart"/>
      <w:r w:rsidRPr="00CA326E">
        <w:rPr>
          <w:rFonts w:ascii="Times New Roman" w:hAnsi="Times New Roman" w:cs="Times New Roman" w:hint="eastAsia"/>
          <w:szCs w:val="21"/>
        </w:rPr>
        <w:t>The</w:t>
      </w:r>
      <w:proofErr w:type="gramEnd"/>
      <w:r w:rsidRPr="00CA326E">
        <w:rPr>
          <w:rFonts w:ascii="Times New Roman" w:hAnsi="Times New Roman" w:cs="Times New Roman" w:hint="eastAsia"/>
          <w:szCs w:val="21"/>
        </w:rPr>
        <w:t xml:space="preserve"> enzymatic activity of LOXL1 has no effect on mRNA level</w:t>
      </w:r>
      <w:r w:rsidR="00577827" w:rsidRPr="00577827">
        <w:rPr>
          <w:rFonts w:ascii="Times New Roman" w:hAnsi="Times New Roman" w:cs="Times New Roman" w:hint="eastAsia"/>
          <w:szCs w:val="21"/>
        </w:rPr>
        <w:t xml:space="preserve"> </w:t>
      </w:r>
      <w:r w:rsidR="00577827">
        <w:rPr>
          <w:rFonts w:ascii="Times New Roman" w:hAnsi="Times New Roman" w:cs="Times New Roman"/>
          <w:szCs w:val="21"/>
        </w:rPr>
        <w:t xml:space="preserve">of </w:t>
      </w:r>
      <w:r w:rsidR="00577827" w:rsidRPr="00CA326E">
        <w:rPr>
          <w:rFonts w:ascii="Times New Roman" w:hAnsi="Times New Roman" w:cs="Times New Roman" w:hint="eastAsia"/>
          <w:szCs w:val="21"/>
        </w:rPr>
        <w:t>BAG2</w:t>
      </w:r>
      <w:r w:rsidRPr="00CA326E">
        <w:rPr>
          <w:rFonts w:ascii="Times New Roman" w:hAnsi="Times New Roman" w:cs="Times New Roman" w:hint="eastAsia"/>
          <w:szCs w:val="21"/>
        </w:rPr>
        <w:t xml:space="preserve">. </w:t>
      </w:r>
      <w:r w:rsidR="00262E8E" w:rsidRPr="00BC7DE3">
        <w:rPr>
          <w:rFonts w:ascii="Times New Roman" w:hAnsi="Times New Roman" w:cs="Times New Roman"/>
          <w:b/>
          <w:szCs w:val="21"/>
        </w:rPr>
        <w:t>b</w:t>
      </w:r>
      <w:r w:rsidRPr="00CA326E">
        <w:rPr>
          <w:rFonts w:ascii="Times New Roman" w:hAnsi="Times New Roman" w:cs="Times New Roman" w:hint="eastAsia"/>
          <w:szCs w:val="21"/>
        </w:rPr>
        <w:t xml:space="preserve"> </w:t>
      </w:r>
      <w:proofErr w:type="gramStart"/>
      <w:r w:rsidR="00577827">
        <w:rPr>
          <w:rFonts w:ascii="Times New Roman" w:hAnsi="Times New Roman" w:cs="Times New Roman"/>
          <w:szCs w:val="21"/>
        </w:rPr>
        <w:t>The</w:t>
      </w:r>
      <w:proofErr w:type="gramEnd"/>
      <w:r w:rsidR="00577827">
        <w:rPr>
          <w:rFonts w:ascii="Times New Roman" w:hAnsi="Times New Roman" w:cs="Times New Roman"/>
          <w:szCs w:val="21"/>
        </w:rPr>
        <w:t xml:space="preserve"> </w:t>
      </w:r>
      <w:r w:rsidR="001C37AD">
        <w:rPr>
          <w:rFonts w:ascii="Times New Roman" w:hAnsi="Times New Roman" w:cs="Times New Roman"/>
          <w:szCs w:val="21"/>
        </w:rPr>
        <w:t>depletion</w:t>
      </w:r>
      <w:r w:rsidR="00577827">
        <w:rPr>
          <w:rFonts w:ascii="Times New Roman" w:hAnsi="Times New Roman" w:cs="Times New Roman"/>
          <w:szCs w:val="21"/>
        </w:rPr>
        <w:t xml:space="preserve"> of </w:t>
      </w:r>
      <w:r w:rsidRPr="00CA326E">
        <w:rPr>
          <w:rFonts w:ascii="Times New Roman" w:hAnsi="Times New Roman" w:cs="Times New Roman" w:hint="eastAsia"/>
          <w:szCs w:val="21"/>
        </w:rPr>
        <w:t xml:space="preserve">LOXL1 induced a </w:t>
      </w:r>
      <w:r w:rsidR="00577827" w:rsidRPr="00CA326E">
        <w:rPr>
          <w:rFonts w:ascii="Times New Roman" w:hAnsi="Times New Roman" w:cs="Times New Roman" w:hint="eastAsia"/>
          <w:szCs w:val="21"/>
        </w:rPr>
        <w:t>slightly</w:t>
      </w:r>
      <w:r w:rsidR="00577827" w:rsidRPr="00CA326E">
        <w:rPr>
          <w:rFonts w:ascii="Times New Roman" w:hAnsi="Times New Roman" w:cs="Times New Roman" w:hint="eastAsia"/>
          <w:szCs w:val="21"/>
        </w:rPr>
        <w:t xml:space="preserve"> </w:t>
      </w:r>
      <w:r w:rsidRPr="00CA326E">
        <w:rPr>
          <w:rFonts w:ascii="Times New Roman" w:hAnsi="Times New Roman" w:cs="Times New Roman" w:hint="eastAsia"/>
          <w:szCs w:val="21"/>
        </w:rPr>
        <w:t xml:space="preserve">reduction of BAG2 mRNA level. </w:t>
      </w:r>
      <w:r w:rsidR="00262E8E" w:rsidRPr="00BC7DE3">
        <w:rPr>
          <w:rFonts w:ascii="Times New Roman" w:hAnsi="Times New Roman" w:cs="Times New Roman"/>
          <w:b/>
          <w:szCs w:val="21"/>
        </w:rPr>
        <w:t>c</w:t>
      </w:r>
      <w:r w:rsidR="000F0DB1" w:rsidRPr="00CA326E">
        <w:rPr>
          <w:rFonts w:ascii="Times New Roman" w:hAnsi="Times New Roman" w:cs="Times New Roman" w:hint="eastAsia"/>
          <w:szCs w:val="21"/>
        </w:rPr>
        <w:t xml:space="preserve"> </w:t>
      </w:r>
      <w:r w:rsidR="000F0DB1" w:rsidRPr="00CA326E">
        <w:rPr>
          <w:rFonts w:ascii="Times New Roman" w:hAnsi="Times New Roman" w:cs="Times New Roman"/>
          <w:szCs w:val="21"/>
        </w:rPr>
        <w:t xml:space="preserve">BAG2 protein level was </w:t>
      </w:r>
      <w:r w:rsidR="000F0DB1" w:rsidRPr="00CA326E">
        <w:rPr>
          <w:rFonts w:ascii="Times New Roman" w:hAnsi="Times New Roman" w:cs="Times New Roman" w:hint="eastAsia"/>
          <w:szCs w:val="21"/>
        </w:rPr>
        <w:t>maintained</w:t>
      </w:r>
      <w:r w:rsidR="000F0DB1" w:rsidRPr="00CA326E">
        <w:rPr>
          <w:rFonts w:ascii="Times New Roman" w:hAnsi="Times New Roman" w:cs="Times New Roman"/>
          <w:szCs w:val="21"/>
        </w:rPr>
        <w:t xml:space="preserve"> by LOXL1</w:t>
      </w:r>
      <w:r w:rsidR="000F0DB1" w:rsidRPr="00CA326E">
        <w:rPr>
          <w:rFonts w:ascii="Times New Roman" w:hAnsi="Times New Roman" w:cs="Times New Roman" w:hint="eastAsia"/>
          <w:szCs w:val="21"/>
        </w:rPr>
        <w:t xml:space="preserve"> in LN18 cells.</w:t>
      </w:r>
      <w:r w:rsidR="000F0DB1" w:rsidRPr="00CA326E">
        <w:t xml:space="preserve"> </w:t>
      </w:r>
      <w:proofErr w:type="spellStart"/>
      <w:r w:rsidR="000F0DB1" w:rsidRPr="00CA326E">
        <w:rPr>
          <w:rFonts w:ascii="Times New Roman" w:hAnsi="Times New Roman" w:cs="Times New Roman" w:hint="eastAsia"/>
          <w:szCs w:val="21"/>
        </w:rPr>
        <w:t>shNT</w:t>
      </w:r>
      <w:proofErr w:type="spellEnd"/>
      <w:r w:rsidR="000F0DB1" w:rsidRPr="00CA326E">
        <w:rPr>
          <w:rFonts w:ascii="Times New Roman" w:hAnsi="Times New Roman" w:cs="Times New Roman" w:hint="eastAsia"/>
          <w:szCs w:val="21"/>
        </w:rPr>
        <w:t xml:space="preserve"> and shLOXL1 </w:t>
      </w:r>
      <w:r w:rsidR="000F0DB1" w:rsidRPr="00CA326E">
        <w:rPr>
          <w:rFonts w:ascii="Times New Roman" w:hAnsi="Times New Roman" w:cs="Times New Roman"/>
          <w:szCs w:val="21"/>
        </w:rPr>
        <w:t xml:space="preserve">cells </w:t>
      </w:r>
      <w:r w:rsidR="00891403">
        <w:rPr>
          <w:rFonts w:ascii="Times New Roman" w:hAnsi="Times New Roman" w:cs="Times New Roman"/>
          <w:szCs w:val="21"/>
        </w:rPr>
        <w:t xml:space="preserve">were treated with </w:t>
      </w:r>
      <w:r w:rsidR="00891403" w:rsidRPr="00CA326E">
        <w:rPr>
          <w:rFonts w:ascii="Times New Roman" w:hAnsi="Times New Roman" w:cs="Times New Roman"/>
          <w:szCs w:val="21"/>
        </w:rPr>
        <w:t xml:space="preserve">CHX (Cycloheximide, 1μM) </w:t>
      </w:r>
      <w:r w:rsidR="00891403">
        <w:rPr>
          <w:rFonts w:ascii="Times New Roman" w:hAnsi="Times New Roman" w:cs="Times New Roman"/>
          <w:szCs w:val="21"/>
        </w:rPr>
        <w:t>in</w:t>
      </w:r>
      <w:r w:rsidR="000F0DB1" w:rsidRPr="00CA326E">
        <w:rPr>
          <w:rFonts w:ascii="Times New Roman" w:hAnsi="Times New Roman" w:cs="Times New Roman"/>
          <w:szCs w:val="21"/>
        </w:rPr>
        <w:t xml:space="preserve"> a time course. β-actin was used as an internal control.</w:t>
      </w:r>
    </w:p>
    <w:p w14:paraId="4BC2D6CD" w14:textId="77777777" w:rsidR="00D77174" w:rsidRPr="00CA326E" w:rsidRDefault="00D77174" w:rsidP="000F0DB1">
      <w:pPr>
        <w:spacing w:line="480" w:lineRule="auto"/>
        <w:rPr>
          <w:rFonts w:ascii="Times New Roman" w:hAnsi="Times New Roman" w:cs="Times New Roman"/>
          <w:szCs w:val="21"/>
        </w:rPr>
      </w:pPr>
    </w:p>
    <w:p w14:paraId="07247681" w14:textId="56205AD8" w:rsidR="00AF4942" w:rsidRPr="00CA326E" w:rsidRDefault="00D77174" w:rsidP="0021393A">
      <w:pPr>
        <w:spacing w:line="480" w:lineRule="auto"/>
        <w:rPr>
          <w:rFonts w:ascii="Times New Roman" w:hAnsi="Times New Roman" w:cs="Times New Roman"/>
          <w:szCs w:val="21"/>
        </w:rPr>
      </w:pPr>
      <w:r w:rsidRPr="00CA326E">
        <w:rPr>
          <w:rFonts w:ascii="Times New Roman" w:hAnsi="Times New Roman" w:cs="Times New Roman"/>
          <w:b/>
          <w:szCs w:val="21"/>
        </w:rPr>
        <w:t>Supplementary Fig. 5</w:t>
      </w:r>
      <w:r w:rsidR="00DC6EAB" w:rsidRPr="00CA326E">
        <w:rPr>
          <w:rFonts w:ascii="Times New Roman" w:hAnsi="Times New Roman" w:cs="Times New Roman" w:hint="eastAsia"/>
          <w:szCs w:val="21"/>
        </w:rPr>
        <w:t xml:space="preserve"> </w:t>
      </w:r>
      <w:r w:rsidR="00320985" w:rsidRPr="00CA326E">
        <w:rPr>
          <w:rFonts w:ascii="Times New Roman" w:hAnsi="Times New Roman" w:cs="Times New Roman"/>
          <w:szCs w:val="21"/>
        </w:rPr>
        <w:t xml:space="preserve">Mass analysis identified BAG2 K189 ubiquitin. The </w:t>
      </w:r>
      <w:r w:rsidR="004520EA" w:rsidRPr="00CA326E">
        <w:rPr>
          <w:rFonts w:ascii="Times New Roman" w:hAnsi="Times New Roman" w:cs="Times New Roman"/>
          <w:szCs w:val="21"/>
        </w:rPr>
        <w:t xml:space="preserve">spectrum of </w:t>
      </w:r>
      <w:r w:rsidR="00320985" w:rsidRPr="00CA326E">
        <w:rPr>
          <w:rFonts w:ascii="Times New Roman" w:hAnsi="Times New Roman" w:cs="Times New Roman"/>
          <w:szCs w:val="21"/>
        </w:rPr>
        <w:t xml:space="preserve">ubiquitin-modified </w:t>
      </w:r>
      <w:r w:rsidR="004520EA" w:rsidRPr="00CA326E">
        <w:rPr>
          <w:rFonts w:ascii="Times New Roman" w:hAnsi="Times New Roman" w:cs="Times New Roman"/>
          <w:szCs w:val="21"/>
        </w:rPr>
        <w:t xml:space="preserve">K189 </w:t>
      </w:r>
      <w:r w:rsidR="00320985" w:rsidRPr="00CA326E">
        <w:rPr>
          <w:rFonts w:ascii="Times New Roman" w:hAnsi="Times New Roman" w:cs="Times New Roman"/>
          <w:szCs w:val="21"/>
        </w:rPr>
        <w:t xml:space="preserve">peptide was identified with a m/z </w:t>
      </w:r>
      <w:r w:rsidR="005C6366" w:rsidRPr="00CA326E">
        <w:rPr>
          <w:rFonts w:ascii="Times New Roman" w:hAnsi="Times New Roman" w:cs="Times New Roman"/>
          <w:szCs w:val="21"/>
        </w:rPr>
        <w:t xml:space="preserve">value </w:t>
      </w:r>
      <w:r w:rsidR="00320985" w:rsidRPr="00CA326E">
        <w:rPr>
          <w:rFonts w:ascii="Times New Roman" w:hAnsi="Times New Roman" w:cs="Times New Roman"/>
          <w:szCs w:val="21"/>
        </w:rPr>
        <w:t xml:space="preserve">of </w:t>
      </w:r>
      <w:r w:rsidR="00050716" w:rsidRPr="00CA326E">
        <w:rPr>
          <w:rFonts w:ascii="Times New Roman" w:hAnsi="Times New Roman" w:cs="Times New Roman"/>
          <w:szCs w:val="21"/>
        </w:rPr>
        <w:t>384.90</w:t>
      </w:r>
      <w:r w:rsidR="00320985" w:rsidRPr="00CA326E">
        <w:rPr>
          <w:rFonts w:ascii="Times New Roman" w:hAnsi="Times New Roman" w:cs="Times New Roman"/>
          <w:szCs w:val="21"/>
        </w:rPr>
        <w:t xml:space="preserve"> a</w:t>
      </w:r>
      <w:r w:rsidR="00613641" w:rsidRPr="00CA326E">
        <w:rPr>
          <w:rFonts w:ascii="Times New Roman" w:hAnsi="Times New Roman" w:cs="Times New Roman"/>
          <w:szCs w:val="21"/>
        </w:rPr>
        <w:t xml:space="preserve">nd a SEQUEST </w:t>
      </w:r>
      <w:proofErr w:type="spellStart"/>
      <w:r w:rsidR="00613641" w:rsidRPr="00CA326E">
        <w:rPr>
          <w:rFonts w:ascii="Times New Roman" w:hAnsi="Times New Roman" w:cs="Times New Roman"/>
          <w:szCs w:val="21"/>
        </w:rPr>
        <w:t>XCorr</w:t>
      </w:r>
      <w:proofErr w:type="spellEnd"/>
      <w:r w:rsidR="005C6366" w:rsidRPr="00CA326E">
        <w:rPr>
          <w:rFonts w:ascii="Times New Roman" w:hAnsi="Times New Roman" w:cs="Times New Roman"/>
          <w:szCs w:val="21"/>
        </w:rPr>
        <w:t xml:space="preserve"> </w:t>
      </w:r>
      <w:r w:rsidR="00050716" w:rsidRPr="00CA326E">
        <w:rPr>
          <w:rFonts w:ascii="Times New Roman" w:hAnsi="Times New Roman" w:cs="Times New Roman"/>
          <w:szCs w:val="21"/>
        </w:rPr>
        <w:t>value of 2.35</w:t>
      </w:r>
      <w:r w:rsidR="00320985" w:rsidRPr="00CA326E">
        <w:rPr>
          <w:rFonts w:ascii="Times New Roman" w:hAnsi="Times New Roman" w:cs="Times New Roman"/>
          <w:szCs w:val="21"/>
        </w:rPr>
        <w:t>.</w:t>
      </w:r>
    </w:p>
    <w:p w14:paraId="1CE2E0CC" w14:textId="77777777" w:rsidR="003F7B74" w:rsidRPr="00CA326E" w:rsidRDefault="003F7B74" w:rsidP="0021393A">
      <w:pPr>
        <w:spacing w:line="480" w:lineRule="auto"/>
        <w:rPr>
          <w:rFonts w:ascii="Times New Roman" w:hAnsi="Times New Roman" w:cs="Times New Roman"/>
          <w:szCs w:val="21"/>
        </w:rPr>
      </w:pPr>
    </w:p>
    <w:p w14:paraId="560BF8D1" w14:textId="59AABE30" w:rsidR="009E06A9" w:rsidRPr="00CA326E" w:rsidRDefault="00DC6EAB" w:rsidP="0021393A">
      <w:pPr>
        <w:spacing w:line="480" w:lineRule="auto"/>
        <w:rPr>
          <w:rFonts w:ascii="Times New Roman" w:hAnsi="Times New Roman" w:cs="Times New Roman"/>
          <w:szCs w:val="21"/>
        </w:rPr>
      </w:pPr>
      <w:r w:rsidRPr="00CA326E">
        <w:rPr>
          <w:rFonts w:ascii="Times New Roman" w:hAnsi="Times New Roman" w:cs="Times New Roman"/>
          <w:b/>
          <w:szCs w:val="21"/>
        </w:rPr>
        <w:t>Supplementary Fig. 6</w:t>
      </w:r>
      <w:r w:rsidRPr="00CA326E">
        <w:rPr>
          <w:rFonts w:ascii="Times New Roman" w:hAnsi="Times New Roman" w:cs="Times New Roman" w:hint="eastAsia"/>
          <w:szCs w:val="21"/>
        </w:rPr>
        <w:t xml:space="preserve"> </w:t>
      </w:r>
      <w:proofErr w:type="gramStart"/>
      <w:r w:rsidR="00262E8E" w:rsidRPr="00BC7DE3">
        <w:rPr>
          <w:rFonts w:ascii="Times New Roman" w:hAnsi="Times New Roman" w:cs="Times New Roman"/>
          <w:b/>
          <w:szCs w:val="21"/>
        </w:rPr>
        <w:t>a</w:t>
      </w:r>
      <w:proofErr w:type="gramEnd"/>
      <w:r w:rsidR="0021393A" w:rsidRPr="00CA326E">
        <w:rPr>
          <w:rFonts w:ascii="Times New Roman" w:hAnsi="Times New Roman" w:cs="Times New Roman"/>
          <w:szCs w:val="21"/>
        </w:rPr>
        <w:t xml:space="preserve"> </w:t>
      </w:r>
      <w:r w:rsidR="00D54E3D" w:rsidRPr="00CA326E">
        <w:rPr>
          <w:rFonts w:ascii="Times New Roman" w:hAnsi="Times New Roman" w:cs="Times New Roman"/>
          <w:szCs w:val="21"/>
        </w:rPr>
        <w:t>Inhibition of TGF</w:t>
      </w:r>
      <w:r w:rsidRPr="00CA326E">
        <w:rPr>
          <w:rFonts w:ascii="Times New Roman" w:hAnsi="Times New Roman" w:cs="Times New Roman"/>
          <w:szCs w:val="21"/>
        </w:rPr>
        <w:t>-</w:t>
      </w:r>
      <w:r w:rsidR="00D54E3D" w:rsidRPr="00CA326E">
        <w:rPr>
          <w:rFonts w:ascii="Times New Roman" w:hAnsi="Times New Roman" w:cs="Times New Roman"/>
          <w:szCs w:val="21"/>
        </w:rPr>
        <w:t xml:space="preserve">beta signaling does not affect </w:t>
      </w:r>
      <w:r w:rsidR="008500C1">
        <w:rPr>
          <w:rFonts w:ascii="Times New Roman" w:hAnsi="Times New Roman" w:cs="Times New Roman"/>
          <w:szCs w:val="21"/>
        </w:rPr>
        <w:t>the</w:t>
      </w:r>
      <w:r w:rsidR="008500C1" w:rsidRPr="008500C1">
        <w:rPr>
          <w:rFonts w:ascii="Times New Roman" w:hAnsi="Times New Roman" w:cs="Times New Roman"/>
          <w:szCs w:val="21"/>
        </w:rPr>
        <w:t xml:space="preserve"> </w:t>
      </w:r>
      <w:r w:rsidR="008500C1" w:rsidRPr="00CA326E">
        <w:rPr>
          <w:rFonts w:ascii="Times New Roman" w:hAnsi="Times New Roman" w:cs="Times New Roman"/>
          <w:szCs w:val="21"/>
        </w:rPr>
        <w:t>up</w:t>
      </w:r>
      <w:r w:rsidR="008500C1">
        <w:rPr>
          <w:rFonts w:ascii="Times New Roman" w:hAnsi="Times New Roman" w:cs="Times New Roman"/>
          <w:szCs w:val="21"/>
        </w:rPr>
        <w:t>-</w:t>
      </w:r>
      <w:r w:rsidR="008500C1" w:rsidRPr="00CA326E">
        <w:rPr>
          <w:rFonts w:ascii="Times New Roman" w:hAnsi="Times New Roman" w:cs="Times New Roman"/>
          <w:szCs w:val="21"/>
        </w:rPr>
        <w:t>regulation</w:t>
      </w:r>
      <w:r w:rsidR="008500C1">
        <w:rPr>
          <w:rFonts w:ascii="Times New Roman" w:hAnsi="Times New Roman" w:cs="Times New Roman"/>
          <w:szCs w:val="21"/>
        </w:rPr>
        <w:t xml:space="preserve"> of </w:t>
      </w:r>
      <w:r w:rsidR="00D54E3D" w:rsidRPr="00CA326E">
        <w:rPr>
          <w:rFonts w:ascii="Times New Roman" w:hAnsi="Times New Roman" w:cs="Times New Roman"/>
          <w:szCs w:val="21"/>
        </w:rPr>
        <w:t>LOXL1 in nonadherent cells.</w:t>
      </w:r>
      <w:r w:rsidRPr="00CA326E">
        <w:rPr>
          <w:rFonts w:ascii="Times New Roman" w:hAnsi="Times New Roman" w:cs="Times New Roman"/>
          <w:szCs w:val="21"/>
        </w:rPr>
        <w:t xml:space="preserve"> </w:t>
      </w:r>
      <w:r w:rsidR="00262E8E" w:rsidRPr="00BC7DE3">
        <w:rPr>
          <w:rFonts w:ascii="Times New Roman" w:hAnsi="Times New Roman" w:cs="Times New Roman"/>
          <w:b/>
          <w:szCs w:val="21"/>
        </w:rPr>
        <w:t>b</w:t>
      </w:r>
      <w:r w:rsidRPr="00BC7DE3">
        <w:rPr>
          <w:rFonts w:ascii="Times New Roman" w:hAnsi="Times New Roman" w:cs="Times New Roman"/>
          <w:b/>
          <w:szCs w:val="21"/>
        </w:rPr>
        <w:t xml:space="preserve">, </w:t>
      </w:r>
      <w:r w:rsidR="00262E8E" w:rsidRPr="00BC7DE3">
        <w:rPr>
          <w:rFonts w:ascii="Times New Roman" w:hAnsi="Times New Roman" w:cs="Times New Roman"/>
          <w:b/>
          <w:szCs w:val="21"/>
        </w:rPr>
        <w:t>c</w:t>
      </w:r>
      <w:r w:rsidR="00D54E3D" w:rsidRPr="00CA326E">
        <w:rPr>
          <w:rFonts w:ascii="Times New Roman" w:hAnsi="Times New Roman" w:cs="Times New Roman" w:hint="eastAsia"/>
          <w:szCs w:val="21"/>
        </w:rPr>
        <w:t xml:space="preserve"> </w:t>
      </w:r>
      <w:proofErr w:type="gramStart"/>
      <w:r w:rsidR="0021393A" w:rsidRPr="00CA326E">
        <w:rPr>
          <w:rFonts w:ascii="Times New Roman" w:hAnsi="Times New Roman" w:cs="Times New Roman"/>
          <w:szCs w:val="21"/>
        </w:rPr>
        <w:t>The</w:t>
      </w:r>
      <w:proofErr w:type="gramEnd"/>
      <w:r w:rsidR="0021393A" w:rsidRPr="00CA326E">
        <w:rPr>
          <w:rFonts w:ascii="Times New Roman" w:hAnsi="Times New Roman" w:cs="Times New Roman"/>
          <w:szCs w:val="21"/>
        </w:rPr>
        <w:t xml:space="preserve"> efficiency of the inhibitors used in Fig</w:t>
      </w:r>
      <w:r w:rsidR="0022317B" w:rsidRPr="00CA326E">
        <w:rPr>
          <w:rFonts w:ascii="Times New Roman" w:hAnsi="Times New Roman" w:cs="Times New Roman" w:hint="eastAsia"/>
          <w:szCs w:val="21"/>
        </w:rPr>
        <w:t>.</w:t>
      </w:r>
      <w:r w:rsidR="0021393A" w:rsidRPr="00CA326E">
        <w:rPr>
          <w:rFonts w:ascii="Times New Roman" w:hAnsi="Times New Roman" w:cs="Times New Roman"/>
          <w:szCs w:val="21"/>
        </w:rPr>
        <w:t xml:space="preserve"> </w:t>
      </w:r>
      <w:r w:rsidR="00D54E3D" w:rsidRPr="00CA326E">
        <w:rPr>
          <w:rFonts w:ascii="Times New Roman" w:hAnsi="Times New Roman" w:cs="Times New Roman" w:hint="eastAsia"/>
          <w:szCs w:val="21"/>
        </w:rPr>
        <w:t>6</w:t>
      </w:r>
      <w:r w:rsidR="00DF5122" w:rsidRPr="00DF5122">
        <w:rPr>
          <w:rFonts w:ascii="Times New Roman" w:hAnsi="Times New Roman" w:cs="Times New Roman"/>
          <w:b/>
          <w:szCs w:val="21"/>
        </w:rPr>
        <w:t>a</w:t>
      </w:r>
      <w:r w:rsidR="00D54E3D" w:rsidRPr="00CA326E">
        <w:rPr>
          <w:rFonts w:ascii="Times New Roman" w:hAnsi="Times New Roman" w:cs="Times New Roman"/>
          <w:szCs w:val="21"/>
        </w:rPr>
        <w:t xml:space="preserve"> </w:t>
      </w:r>
      <w:r w:rsidR="0021393A" w:rsidRPr="00CA326E">
        <w:rPr>
          <w:rFonts w:ascii="Times New Roman" w:hAnsi="Times New Roman" w:cs="Times New Roman"/>
          <w:szCs w:val="21"/>
        </w:rPr>
        <w:t xml:space="preserve">was verified using a specific antibody or luciferase assay (means </w:t>
      </w:r>
      <w:r w:rsidR="0021393A" w:rsidRPr="00CA326E">
        <w:rPr>
          <w:rFonts w:ascii="Arial" w:hAnsi="Arial" w:cs="Arial"/>
          <w:szCs w:val="21"/>
        </w:rPr>
        <w:t>±</w:t>
      </w:r>
      <w:r w:rsidR="0021393A" w:rsidRPr="00CA326E">
        <w:rPr>
          <w:rFonts w:ascii="Times New Roman" w:hAnsi="Times New Roman" w:cs="Times New Roman"/>
          <w:szCs w:val="21"/>
        </w:rPr>
        <w:t xml:space="preserve"> SD, unpaired t test, two-tailed). </w:t>
      </w:r>
      <w:r w:rsidR="00262E8E" w:rsidRPr="00BC7DE3">
        <w:rPr>
          <w:rFonts w:ascii="Times New Roman" w:hAnsi="Times New Roman" w:cs="Times New Roman"/>
          <w:b/>
          <w:szCs w:val="21"/>
        </w:rPr>
        <w:t>d</w:t>
      </w:r>
      <w:r w:rsidRPr="00CA326E">
        <w:rPr>
          <w:rFonts w:ascii="Times New Roman" w:hAnsi="Times New Roman" w:cs="Times New Roman"/>
          <w:szCs w:val="21"/>
        </w:rPr>
        <w:t xml:space="preserve"> I</w:t>
      </w:r>
      <w:r w:rsidR="003D1A2A" w:rsidRPr="00CA326E">
        <w:rPr>
          <w:rFonts w:ascii="Times New Roman" w:hAnsi="Times New Roman" w:cs="Times New Roman"/>
          <w:szCs w:val="21"/>
        </w:rPr>
        <w:t xml:space="preserve">nhibitor screen of central kinases required for </w:t>
      </w:r>
      <w:r w:rsidR="00DF5122">
        <w:rPr>
          <w:rFonts w:ascii="Times New Roman" w:hAnsi="Times New Roman" w:cs="Times New Roman"/>
          <w:szCs w:val="21"/>
        </w:rPr>
        <w:t>the</w:t>
      </w:r>
      <w:r w:rsidR="00DF5122" w:rsidRPr="008500C1">
        <w:rPr>
          <w:rFonts w:ascii="Times New Roman" w:hAnsi="Times New Roman" w:cs="Times New Roman"/>
          <w:szCs w:val="21"/>
        </w:rPr>
        <w:t xml:space="preserve"> </w:t>
      </w:r>
      <w:r w:rsidR="00DF5122" w:rsidRPr="00CA326E">
        <w:rPr>
          <w:rFonts w:ascii="Times New Roman" w:hAnsi="Times New Roman" w:cs="Times New Roman"/>
          <w:szCs w:val="21"/>
        </w:rPr>
        <w:t>up</w:t>
      </w:r>
      <w:r w:rsidR="00DF5122">
        <w:rPr>
          <w:rFonts w:ascii="Times New Roman" w:hAnsi="Times New Roman" w:cs="Times New Roman"/>
          <w:szCs w:val="21"/>
        </w:rPr>
        <w:t>-</w:t>
      </w:r>
      <w:r w:rsidR="00DF5122" w:rsidRPr="00CA326E">
        <w:rPr>
          <w:rFonts w:ascii="Times New Roman" w:hAnsi="Times New Roman" w:cs="Times New Roman"/>
          <w:szCs w:val="21"/>
        </w:rPr>
        <w:t>regulation</w:t>
      </w:r>
      <w:r w:rsidR="00DF5122">
        <w:rPr>
          <w:rFonts w:ascii="Times New Roman" w:hAnsi="Times New Roman" w:cs="Times New Roman"/>
          <w:szCs w:val="21"/>
        </w:rPr>
        <w:t xml:space="preserve"> of </w:t>
      </w:r>
      <w:r w:rsidR="003D1A2A" w:rsidRPr="00CA326E">
        <w:rPr>
          <w:rFonts w:ascii="Times New Roman" w:hAnsi="Times New Roman" w:cs="Times New Roman"/>
          <w:szCs w:val="21"/>
        </w:rPr>
        <w:t xml:space="preserve">LOXL1 in </w:t>
      </w:r>
      <w:r w:rsidR="003D1A2A" w:rsidRPr="00CA326E">
        <w:rPr>
          <w:rFonts w:ascii="Times New Roman" w:hAnsi="Times New Roman" w:cs="Times New Roman" w:hint="eastAsia"/>
          <w:szCs w:val="21"/>
        </w:rPr>
        <w:t>GSC11</w:t>
      </w:r>
      <w:r w:rsidR="003D1A2A" w:rsidRPr="00CA326E">
        <w:rPr>
          <w:rFonts w:ascii="Times New Roman" w:hAnsi="Times New Roman" w:cs="Times New Roman"/>
          <w:szCs w:val="21"/>
        </w:rPr>
        <w:t xml:space="preserve"> cells.</w:t>
      </w:r>
      <w:r w:rsidR="003D1A2A" w:rsidRPr="00CA326E">
        <w:rPr>
          <w:rFonts w:ascii="Times New Roman" w:hAnsi="Times New Roman" w:cs="Times New Roman" w:hint="eastAsia"/>
          <w:szCs w:val="21"/>
        </w:rPr>
        <w:t xml:space="preserve"> </w:t>
      </w:r>
      <w:r w:rsidR="00262E8E" w:rsidRPr="00BC7DE3">
        <w:rPr>
          <w:rFonts w:ascii="Times New Roman" w:hAnsi="Times New Roman" w:cs="Times New Roman"/>
          <w:b/>
          <w:szCs w:val="21"/>
        </w:rPr>
        <w:t>e</w:t>
      </w:r>
      <w:r w:rsidR="003D1A2A" w:rsidRPr="00CA326E">
        <w:t xml:space="preserve"> </w:t>
      </w:r>
      <w:r w:rsidRPr="00CA326E">
        <w:rPr>
          <w:rFonts w:ascii="Times New Roman" w:hAnsi="Times New Roman" w:cs="Times New Roman"/>
          <w:szCs w:val="21"/>
        </w:rPr>
        <w:t>K</w:t>
      </w:r>
      <w:r w:rsidR="003D1A2A" w:rsidRPr="00CA326E">
        <w:rPr>
          <w:rFonts w:ascii="Times New Roman" w:hAnsi="Times New Roman" w:cs="Times New Roman"/>
          <w:szCs w:val="21"/>
        </w:rPr>
        <w:t xml:space="preserve">nocking </w:t>
      </w:r>
      <w:r w:rsidR="003D1A2A" w:rsidRPr="00CA326E">
        <w:rPr>
          <w:rFonts w:ascii="Times New Roman" w:hAnsi="Times New Roman" w:cs="Times New Roman"/>
          <w:szCs w:val="21"/>
        </w:rPr>
        <w:lastRenderedPageBreak/>
        <w:t xml:space="preserve">down of SRC gene reduced LOXL1 protein in </w:t>
      </w:r>
      <w:r w:rsidR="003D1A2A" w:rsidRPr="00CA326E">
        <w:rPr>
          <w:rFonts w:ascii="Times New Roman" w:hAnsi="Times New Roman" w:cs="Times New Roman" w:hint="eastAsia"/>
          <w:szCs w:val="21"/>
        </w:rPr>
        <w:t>GSC11</w:t>
      </w:r>
      <w:r w:rsidR="003D1A2A" w:rsidRPr="00CA326E">
        <w:rPr>
          <w:rFonts w:ascii="Times New Roman" w:hAnsi="Times New Roman" w:cs="Times New Roman"/>
          <w:szCs w:val="21"/>
        </w:rPr>
        <w:t xml:space="preserve"> cells.</w:t>
      </w:r>
      <w:r w:rsidRPr="00CA326E">
        <w:rPr>
          <w:rFonts w:ascii="Times New Roman" w:hAnsi="Times New Roman" w:cs="Times New Roman" w:hint="eastAsia"/>
          <w:szCs w:val="21"/>
        </w:rPr>
        <w:t xml:space="preserve"> </w:t>
      </w:r>
      <w:r w:rsidR="00262E8E" w:rsidRPr="00BC7DE3">
        <w:rPr>
          <w:rFonts w:ascii="Times New Roman" w:hAnsi="Times New Roman" w:cs="Times New Roman"/>
          <w:b/>
          <w:szCs w:val="21"/>
        </w:rPr>
        <w:t>f</w:t>
      </w:r>
      <w:r w:rsidR="003D1A2A" w:rsidRPr="00CA326E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="0021393A" w:rsidRPr="00CA326E">
        <w:rPr>
          <w:rFonts w:ascii="Times New Roman" w:hAnsi="Times New Roman" w:cs="Times New Roman"/>
          <w:szCs w:val="21"/>
        </w:rPr>
        <w:t>Src</w:t>
      </w:r>
      <w:proofErr w:type="spellEnd"/>
      <w:r w:rsidR="0021393A" w:rsidRPr="00CA326E">
        <w:rPr>
          <w:rFonts w:ascii="Times New Roman" w:hAnsi="Times New Roman" w:cs="Times New Roman"/>
          <w:szCs w:val="21"/>
        </w:rPr>
        <w:t xml:space="preserve"> inhibitor reduced LOXL1 expression in LN18 cells </w:t>
      </w:r>
      <w:bookmarkStart w:id="8" w:name="OLE_LINK66"/>
      <w:bookmarkStart w:id="9" w:name="OLE_LINK67"/>
      <w:bookmarkStart w:id="10" w:name="OLE_LINK68"/>
      <w:bookmarkStart w:id="11" w:name="OLE_LINK69"/>
      <w:bookmarkStart w:id="12" w:name="OLE_LINK70"/>
      <w:bookmarkStart w:id="13" w:name="OLE_LINK71"/>
      <w:bookmarkStart w:id="14" w:name="OLE_LINK72"/>
      <w:r w:rsidR="0021393A" w:rsidRPr="00CA326E">
        <w:rPr>
          <w:rFonts w:ascii="Times New Roman" w:hAnsi="Times New Roman" w:cs="Times New Roman"/>
          <w:szCs w:val="21"/>
        </w:rPr>
        <w:t xml:space="preserve">(means </w:t>
      </w:r>
      <w:r w:rsidR="0021393A" w:rsidRPr="00CA326E">
        <w:rPr>
          <w:rFonts w:ascii="Arial" w:hAnsi="Arial" w:cs="Arial"/>
          <w:szCs w:val="21"/>
        </w:rPr>
        <w:t>±</w:t>
      </w:r>
      <w:r w:rsidR="0021393A" w:rsidRPr="00CA326E">
        <w:rPr>
          <w:rFonts w:ascii="Times New Roman" w:hAnsi="Times New Roman" w:cs="Times New Roman"/>
          <w:szCs w:val="21"/>
        </w:rPr>
        <w:t xml:space="preserve"> SD, unpaired t test, two-tailed)</w:t>
      </w:r>
      <w:bookmarkEnd w:id="8"/>
      <w:bookmarkEnd w:id="9"/>
      <w:bookmarkEnd w:id="10"/>
      <w:bookmarkEnd w:id="11"/>
      <w:bookmarkEnd w:id="12"/>
      <w:bookmarkEnd w:id="13"/>
      <w:bookmarkEnd w:id="14"/>
      <w:r w:rsidR="0021393A" w:rsidRPr="00CA326E">
        <w:rPr>
          <w:rFonts w:ascii="Times New Roman" w:hAnsi="Times New Roman" w:cs="Times New Roman"/>
          <w:szCs w:val="21"/>
        </w:rPr>
        <w:t>.</w:t>
      </w:r>
      <w:r w:rsidRPr="00CA326E">
        <w:rPr>
          <w:rFonts w:ascii="Times New Roman" w:hAnsi="Times New Roman" w:cs="Times New Roman"/>
          <w:szCs w:val="21"/>
        </w:rPr>
        <w:t xml:space="preserve"> </w:t>
      </w:r>
      <w:r w:rsidR="00262E8E" w:rsidRPr="00BC7DE3">
        <w:rPr>
          <w:rFonts w:ascii="Times New Roman" w:hAnsi="Times New Roman" w:cs="Times New Roman"/>
          <w:b/>
          <w:szCs w:val="21"/>
        </w:rPr>
        <w:t>g</w:t>
      </w:r>
      <w:r w:rsidR="003D1A2A" w:rsidRPr="00CA326E">
        <w:rPr>
          <w:rFonts w:ascii="Times New Roman" w:hAnsi="Times New Roman" w:cs="Times New Roman" w:hint="eastAsia"/>
          <w:szCs w:val="21"/>
        </w:rPr>
        <w:t xml:space="preserve"> </w:t>
      </w:r>
      <w:r w:rsidRPr="00CA326E">
        <w:rPr>
          <w:rFonts w:ascii="Times New Roman" w:hAnsi="Times New Roman" w:cs="Times New Roman"/>
          <w:szCs w:val="21"/>
        </w:rPr>
        <w:t>A</w:t>
      </w:r>
      <w:r w:rsidR="003D1A2A" w:rsidRPr="00CA326E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3D1A2A" w:rsidRPr="00CA326E">
        <w:rPr>
          <w:rFonts w:ascii="Times New Roman" w:hAnsi="Times New Roman" w:cs="Times New Roman"/>
          <w:szCs w:val="21"/>
        </w:rPr>
        <w:t>ChIP</w:t>
      </w:r>
      <w:proofErr w:type="spellEnd"/>
      <w:r w:rsidR="003D1A2A" w:rsidRPr="00CA326E">
        <w:rPr>
          <w:rFonts w:ascii="Times New Roman" w:hAnsi="Times New Roman" w:cs="Times New Roman"/>
          <w:szCs w:val="21"/>
        </w:rPr>
        <w:t xml:space="preserve"> assay identified that CEBP</w:t>
      </w:r>
      <w:r w:rsidR="00A9428D">
        <w:rPr>
          <w:rFonts w:ascii="Times New Roman" w:hAnsi="Times New Roman" w:cs="Times New Roman"/>
          <w:szCs w:val="21"/>
        </w:rPr>
        <w:t>A</w:t>
      </w:r>
      <w:r w:rsidR="003D1A2A" w:rsidRPr="00CA326E">
        <w:rPr>
          <w:rFonts w:ascii="Times New Roman" w:hAnsi="Times New Roman" w:cs="Times New Roman"/>
          <w:szCs w:val="21"/>
        </w:rPr>
        <w:t xml:space="preserve"> targeted the LOXL1 promoter at 480 base pairs upstream of the TSS </w:t>
      </w:r>
      <w:r w:rsidR="003D1A2A" w:rsidRPr="00CA326E">
        <w:rPr>
          <w:rFonts w:ascii="Times New Roman" w:hAnsi="Times New Roman" w:cs="Times New Roman" w:hint="eastAsia"/>
          <w:szCs w:val="21"/>
        </w:rPr>
        <w:t xml:space="preserve">in GSC11 cells </w:t>
      </w:r>
      <w:r w:rsidR="003D1A2A" w:rsidRPr="00CA326E">
        <w:rPr>
          <w:rFonts w:ascii="Times New Roman" w:hAnsi="Times New Roman" w:cs="Times New Roman"/>
          <w:szCs w:val="21"/>
        </w:rPr>
        <w:t>(means ± SD, unpaired t test, two-tailed).</w:t>
      </w:r>
      <w:r w:rsidRPr="00CA326E">
        <w:rPr>
          <w:rFonts w:ascii="Times New Roman" w:hAnsi="Times New Roman" w:cs="Times New Roman" w:hint="eastAsia"/>
          <w:szCs w:val="21"/>
        </w:rPr>
        <w:t xml:space="preserve"> </w:t>
      </w:r>
      <w:r w:rsidR="00262E8E" w:rsidRPr="00BC7DE3">
        <w:rPr>
          <w:rFonts w:ascii="Times New Roman" w:hAnsi="Times New Roman" w:cs="Times New Roman"/>
          <w:b/>
          <w:szCs w:val="21"/>
        </w:rPr>
        <w:t>h</w:t>
      </w:r>
      <w:r w:rsidR="003D1A2A" w:rsidRPr="00CA326E">
        <w:rPr>
          <w:rFonts w:ascii="Times New Roman" w:hAnsi="Times New Roman" w:cs="Times New Roman" w:hint="eastAsia"/>
          <w:szCs w:val="21"/>
        </w:rPr>
        <w:t xml:space="preserve"> </w:t>
      </w:r>
      <w:r w:rsidR="003D1A2A" w:rsidRPr="00CA326E">
        <w:rPr>
          <w:rFonts w:ascii="Times New Roman" w:hAnsi="Times New Roman" w:cs="Times New Roman"/>
          <w:szCs w:val="21"/>
        </w:rPr>
        <w:t>Knocking down CEBP</w:t>
      </w:r>
      <w:r w:rsidR="00A9428D">
        <w:rPr>
          <w:rFonts w:ascii="Times New Roman" w:hAnsi="Times New Roman" w:cs="Times New Roman"/>
          <w:szCs w:val="21"/>
        </w:rPr>
        <w:t>A</w:t>
      </w:r>
      <w:r w:rsidR="003D1A2A" w:rsidRPr="00CA326E">
        <w:rPr>
          <w:rFonts w:ascii="Times New Roman" w:hAnsi="Times New Roman" w:cs="Times New Roman"/>
          <w:szCs w:val="21"/>
        </w:rPr>
        <w:t xml:space="preserve"> reduced LOXL1 expression in </w:t>
      </w:r>
      <w:r w:rsidR="00873B04">
        <w:rPr>
          <w:rFonts w:ascii="Times New Roman" w:hAnsi="Times New Roman" w:cs="Times New Roman"/>
          <w:szCs w:val="21"/>
        </w:rPr>
        <w:t>GSC11</w:t>
      </w:r>
      <w:r w:rsidR="003D1A2A" w:rsidRPr="00CA326E">
        <w:rPr>
          <w:rFonts w:ascii="Times New Roman" w:hAnsi="Times New Roman" w:cs="Times New Roman"/>
          <w:szCs w:val="21"/>
        </w:rPr>
        <w:t xml:space="preserve"> cells. Four pairs of siRNAs were applied to target the CEBPA gene.</w:t>
      </w:r>
      <w:r w:rsidRPr="00CA326E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="00262E8E" w:rsidRPr="00BC7DE3">
        <w:rPr>
          <w:rFonts w:ascii="Times New Roman" w:hAnsi="Times New Roman" w:cs="Times New Roman"/>
          <w:b/>
          <w:szCs w:val="21"/>
        </w:rPr>
        <w:t>i</w:t>
      </w:r>
      <w:proofErr w:type="spellEnd"/>
      <w:r w:rsidR="009E06A9" w:rsidRPr="00CA326E">
        <w:rPr>
          <w:rFonts w:ascii="Times New Roman" w:hAnsi="Times New Roman" w:cs="Times New Roman"/>
          <w:szCs w:val="21"/>
        </w:rPr>
        <w:t xml:space="preserve"> Representative western blots showing CEBP</w:t>
      </w:r>
      <w:r w:rsidR="00041BC7">
        <w:rPr>
          <w:rFonts w:ascii="Times New Roman" w:hAnsi="Times New Roman" w:cs="Times New Roman"/>
          <w:szCs w:val="21"/>
        </w:rPr>
        <w:t>A</w:t>
      </w:r>
      <w:r w:rsidR="009E06A9" w:rsidRPr="00CA326E">
        <w:rPr>
          <w:rFonts w:ascii="Times New Roman" w:hAnsi="Times New Roman" w:cs="Times New Roman"/>
          <w:szCs w:val="21"/>
        </w:rPr>
        <w:t>, LOXL1 and BAG2 levels in 14 glioma samples. β-actin was used as an internal control.</w:t>
      </w:r>
    </w:p>
    <w:p w14:paraId="24554018" w14:textId="77777777" w:rsidR="0021393A" w:rsidRPr="006C1308" w:rsidRDefault="0021393A" w:rsidP="0021393A">
      <w:pPr>
        <w:jc w:val="center"/>
        <w:rPr>
          <w:rFonts w:ascii="Times New Roman" w:hAnsi="Times New Roman" w:cs="Times New Roman"/>
          <w:szCs w:val="21"/>
        </w:rPr>
      </w:pPr>
      <w:r w:rsidRPr="00CA326E">
        <w:rPr>
          <w:rFonts w:ascii="Times New Roman" w:hAnsi="Times New Roman" w:cs="Times New Roman"/>
          <w:szCs w:val="21"/>
        </w:rPr>
        <w:t>.</w:t>
      </w:r>
    </w:p>
    <w:p w14:paraId="0DEB44A3" w14:textId="79CECD09" w:rsidR="0021393A" w:rsidRPr="003B4C46" w:rsidRDefault="0021393A"/>
    <w:sectPr w:rsidR="0021393A" w:rsidRPr="003B4C46" w:rsidSect="007E7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571D2" w14:textId="77777777" w:rsidR="0035313D" w:rsidRDefault="0035313D" w:rsidP="00F40D8D">
      <w:r>
        <w:separator/>
      </w:r>
    </w:p>
  </w:endnote>
  <w:endnote w:type="continuationSeparator" w:id="0">
    <w:p w14:paraId="43169DCB" w14:textId="77777777" w:rsidR="0035313D" w:rsidRDefault="0035313D" w:rsidP="00F40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E4390" w14:textId="77777777" w:rsidR="0035313D" w:rsidRDefault="0035313D" w:rsidP="00F40D8D">
      <w:r>
        <w:separator/>
      </w:r>
    </w:p>
  </w:footnote>
  <w:footnote w:type="continuationSeparator" w:id="0">
    <w:p w14:paraId="32A177FF" w14:textId="77777777" w:rsidR="0035313D" w:rsidRDefault="0035313D" w:rsidP="00F40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1393A"/>
    <w:rsid w:val="00041BC7"/>
    <w:rsid w:val="00050716"/>
    <w:rsid w:val="00071360"/>
    <w:rsid w:val="00087EFA"/>
    <w:rsid w:val="000A1A83"/>
    <w:rsid w:val="000A276A"/>
    <w:rsid w:val="000A7490"/>
    <w:rsid w:val="000C2B7A"/>
    <w:rsid w:val="000D7572"/>
    <w:rsid w:val="000F0DB1"/>
    <w:rsid w:val="00111F92"/>
    <w:rsid w:val="00131C86"/>
    <w:rsid w:val="001364FD"/>
    <w:rsid w:val="00145AEC"/>
    <w:rsid w:val="001468A2"/>
    <w:rsid w:val="0015025B"/>
    <w:rsid w:val="00176081"/>
    <w:rsid w:val="00195BD0"/>
    <w:rsid w:val="001A3D6C"/>
    <w:rsid w:val="001B3463"/>
    <w:rsid w:val="001C1C64"/>
    <w:rsid w:val="001C37AD"/>
    <w:rsid w:val="001E65A5"/>
    <w:rsid w:val="0020342A"/>
    <w:rsid w:val="00203A62"/>
    <w:rsid w:val="0021393A"/>
    <w:rsid w:val="0022317B"/>
    <w:rsid w:val="00223F3F"/>
    <w:rsid w:val="00231956"/>
    <w:rsid w:val="00262E8E"/>
    <w:rsid w:val="00266252"/>
    <w:rsid w:val="00276201"/>
    <w:rsid w:val="002B2558"/>
    <w:rsid w:val="002B338C"/>
    <w:rsid w:val="002F258B"/>
    <w:rsid w:val="002F52F3"/>
    <w:rsid w:val="00320985"/>
    <w:rsid w:val="00330DB5"/>
    <w:rsid w:val="0035313D"/>
    <w:rsid w:val="003B4C46"/>
    <w:rsid w:val="003D1A2A"/>
    <w:rsid w:val="003F15F9"/>
    <w:rsid w:val="003F7B74"/>
    <w:rsid w:val="00406BC4"/>
    <w:rsid w:val="004469A5"/>
    <w:rsid w:val="004520EA"/>
    <w:rsid w:val="0046086C"/>
    <w:rsid w:val="0047297E"/>
    <w:rsid w:val="004A5E5C"/>
    <w:rsid w:val="004E0FF9"/>
    <w:rsid w:val="004F6DEB"/>
    <w:rsid w:val="00541F07"/>
    <w:rsid w:val="005458CC"/>
    <w:rsid w:val="005543CF"/>
    <w:rsid w:val="00571C94"/>
    <w:rsid w:val="00577827"/>
    <w:rsid w:val="00584005"/>
    <w:rsid w:val="005919C3"/>
    <w:rsid w:val="005C6366"/>
    <w:rsid w:val="005F6480"/>
    <w:rsid w:val="00613641"/>
    <w:rsid w:val="00631D83"/>
    <w:rsid w:val="00661627"/>
    <w:rsid w:val="00667773"/>
    <w:rsid w:val="006A7CFE"/>
    <w:rsid w:val="006B1F73"/>
    <w:rsid w:val="006E1769"/>
    <w:rsid w:val="0073710E"/>
    <w:rsid w:val="007B73C6"/>
    <w:rsid w:val="007D5231"/>
    <w:rsid w:val="007E7A29"/>
    <w:rsid w:val="00822D6A"/>
    <w:rsid w:val="008500C1"/>
    <w:rsid w:val="00852816"/>
    <w:rsid w:val="00855C76"/>
    <w:rsid w:val="00873B04"/>
    <w:rsid w:val="0088459E"/>
    <w:rsid w:val="00891403"/>
    <w:rsid w:val="008A61F5"/>
    <w:rsid w:val="009100B1"/>
    <w:rsid w:val="009365FA"/>
    <w:rsid w:val="00986C0E"/>
    <w:rsid w:val="009A0A33"/>
    <w:rsid w:val="009A4B85"/>
    <w:rsid w:val="009B2077"/>
    <w:rsid w:val="009D1F87"/>
    <w:rsid w:val="009E06A9"/>
    <w:rsid w:val="009F7329"/>
    <w:rsid w:val="00A017AC"/>
    <w:rsid w:val="00A1771E"/>
    <w:rsid w:val="00A21B4E"/>
    <w:rsid w:val="00A2692C"/>
    <w:rsid w:val="00A64A88"/>
    <w:rsid w:val="00A728CF"/>
    <w:rsid w:val="00A82BF9"/>
    <w:rsid w:val="00A9428D"/>
    <w:rsid w:val="00AD742B"/>
    <w:rsid w:val="00AE0A3B"/>
    <w:rsid w:val="00AF4942"/>
    <w:rsid w:val="00B030D2"/>
    <w:rsid w:val="00B11952"/>
    <w:rsid w:val="00B464E4"/>
    <w:rsid w:val="00B535AE"/>
    <w:rsid w:val="00B8053B"/>
    <w:rsid w:val="00B83308"/>
    <w:rsid w:val="00B8571A"/>
    <w:rsid w:val="00B91C01"/>
    <w:rsid w:val="00B92363"/>
    <w:rsid w:val="00BC7DE3"/>
    <w:rsid w:val="00BD4843"/>
    <w:rsid w:val="00C15F14"/>
    <w:rsid w:val="00C62BD9"/>
    <w:rsid w:val="00CA326E"/>
    <w:rsid w:val="00CE1A85"/>
    <w:rsid w:val="00CF14CA"/>
    <w:rsid w:val="00D043DE"/>
    <w:rsid w:val="00D046E3"/>
    <w:rsid w:val="00D2483D"/>
    <w:rsid w:val="00D54E3D"/>
    <w:rsid w:val="00D64B6C"/>
    <w:rsid w:val="00D77174"/>
    <w:rsid w:val="00DA16E9"/>
    <w:rsid w:val="00DC6EAB"/>
    <w:rsid w:val="00DD6253"/>
    <w:rsid w:val="00DF5122"/>
    <w:rsid w:val="00E17995"/>
    <w:rsid w:val="00E30DC6"/>
    <w:rsid w:val="00E62362"/>
    <w:rsid w:val="00E77E4B"/>
    <w:rsid w:val="00E948CB"/>
    <w:rsid w:val="00E960C0"/>
    <w:rsid w:val="00E9696C"/>
    <w:rsid w:val="00ED61A8"/>
    <w:rsid w:val="00EF6FCF"/>
    <w:rsid w:val="00F40D8D"/>
    <w:rsid w:val="00F4279B"/>
    <w:rsid w:val="00F9155F"/>
    <w:rsid w:val="00FB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13601"/>
  <w15:docId w15:val="{7BD8E139-B4AD-447F-BE43-27AB292B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93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1393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0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40D8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40D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40D8D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3B4C46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3B4C46"/>
    <w:rPr>
      <w:rFonts w:ascii="Calibri" w:hAnsi="Calibri" w:cs="Calibri"/>
      <w:noProof/>
      <w:sz w:val="20"/>
    </w:rPr>
  </w:style>
  <w:style w:type="character" w:styleId="a9">
    <w:name w:val="Hyperlink"/>
    <w:basedOn w:val="a0"/>
    <w:uiPriority w:val="99"/>
    <w:unhideWhenUsed/>
    <w:rsid w:val="00CE1A85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CE1A85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CE1A85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CE1A85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CE1A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CE1A85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CE1A85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EF6FCF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F6FCF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2.amc.nl)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3691</TotalTime>
  <Pages>3</Pages>
  <Words>583</Words>
  <Characters>3327</Characters>
  <Application>Microsoft Office Word</Application>
  <DocSecurity>0</DocSecurity>
  <Lines>27</Lines>
  <Paragraphs>7</Paragraphs>
  <ScaleCrop>false</ScaleCrop>
  <Company>Microsoft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hitman5213</dc:creator>
  <cp:lastModifiedBy>朱 洪文</cp:lastModifiedBy>
  <cp:revision>66</cp:revision>
  <dcterms:created xsi:type="dcterms:W3CDTF">2019-07-09T06:56:00Z</dcterms:created>
  <dcterms:modified xsi:type="dcterms:W3CDTF">2020-04-29T10:52:00Z</dcterms:modified>
</cp:coreProperties>
</file>