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6A" w:rsidRPr="00C10975" w:rsidRDefault="005D0D6A" w:rsidP="008868E7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</w:rPr>
      </w:pPr>
      <w:bookmarkStart w:id="0" w:name="_GoBack"/>
      <w:bookmarkEnd w:id="0"/>
      <w:r w:rsidRPr="00C10975">
        <w:rPr>
          <w:rFonts w:ascii="Times New Roman" w:hAnsi="Times New Roman" w:cs="Times New Roman"/>
          <w:b/>
        </w:rPr>
        <w:t>Supplementary Figure Legends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b/>
          <w:szCs w:val="20"/>
        </w:rPr>
      </w:pP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C10975">
        <w:rPr>
          <w:rFonts w:ascii="Times New Roman" w:hAnsi="Times New Roman" w:cs="Times New Roman"/>
          <w:b/>
          <w:szCs w:val="20"/>
        </w:rPr>
        <w:t>Supplementary Figure 1.</w:t>
      </w:r>
      <w:r w:rsidR="00095AAC">
        <w:rPr>
          <w:rFonts w:ascii="Times New Roman" w:hAnsi="Times New Roman" w:cs="Times New Roman" w:hint="eastAsia"/>
          <w:b/>
          <w:szCs w:val="20"/>
        </w:rPr>
        <w:t xml:space="preserve"> </w:t>
      </w:r>
      <w:r w:rsidRPr="00C10975">
        <w:rPr>
          <w:rFonts w:ascii="Times New Roman" w:hAnsi="Times New Roman" w:cs="Times New Roman"/>
          <w:b/>
          <w:szCs w:val="20"/>
        </w:rPr>
        <w:t>Beclin 1 depletion promotes necroptosis.</w:t>
      </w:r>
    </w:p>
    <w:p w:rsidR="005D0D6A" w:rsidRPr="00C10975" w:rsidRDefault="005D0D6A" w:rsidP="005D0D6A">
      <w:pPr>
        <w:wordWrap/>
        <w:spacing w:line="480" w:lineRule="auto"/>
        <w:rPr>
          <w:rFonts w:ascii="Times New Roman" w:hAnsi="Times New Roman" w:cs="Times New Roman"/>
          <w:b/>
          <w:szCs w:val="20"/>
        </w:rPr>
      </w:pPr>
      <w:r w:rsidRPr="00C10975">
        <w:rPr>
          <w:rFonts w:ascii="Times New Roman" w:hAnsi="Times New Roman" w:cs="Times New Roman"/>
          <w:szCs w:val="20"/>
        </w:rPr>
        <w:t>(a</w:t>
      </w:r>
      <w:r w:rsidR="004B7278" w:rsidRPr="00C10975">
        <w:rPr>
          <w:rFonts w:ascii="Times New Roman" w:hAnsi="Times New Roman" w:cs="Times New Roman"/>
          <w:szCs w:val="20"/>
        </w:rPr>
        <w:t>-c</w:t>
      </w:r>
      <w:r w:rsidRPr="00C10975">
        <w:rPr>
          <w:rFonts w:ascii="Times New Roman" w:hAnsi="Times New Roman" w:cs="Times New Roman"/>
          <w:szCs w:val="20"/>
        </w:rPr>
        <w:t>) HT-29 (a)</w:t>
      </w:r>
      <w:r w:rsidR="004B7278" w:rsidRPr="00C10975">
        <w:rPr>
          <w:rFonts w:ascii="Times New Roman" w:hAnsi="Times New Roman" w:cs="Times New Roman"/>
          <w:szCs w:val="20"/>
        </w:rPr>
        <w:t>,</w:t>
      </w:r>
      <w:r w:rsidRPr="00C10975">
        <w:rPr>
          <w:rFonts w:ascii="Times New Roman" w:hAnsi="Times New Roman" w:cs="Times New Roman"/>
          <w:szCs w:val="20"/>
        </w:rPr>
        <w:t xml:space="preserve">  TC-1</w:t>
      </w:r>
      <w:r w:rsidR="004B7278" w:rsidRPr="00C10975">
        <w:rPr>
          <w:rFonts w:ascii="Times New Roman" w:hAnsi="Times New Roman" w:cs="Times New Roman"/>
          <w:szCs w:val="20"/>
        </w:rPr>
        <w:t xml:space="preserve"> (b), and L929</w:t>
      </w:r>
      <w:r w:rsidRPr="00C10975">
        <w:rPr>
          <w:rFonts w:ascii="Times New Roman" w:hAnsi="Times New Roman" w:cs="Times New Roman"/>
          <w:szCs w:val="20"/>
        </w:rPr>
        <w:t xml:space="preserve"> cells (</w:t>
      </w:r>
      <w:r w:rsidR="004B7278" w:rsidRPr="00C10975">
        <w:rPr>
          <w:rFonts w:ascii="Times New Roman" w:hAnsi="Times New Roman" w:cs="Times New Roman"/>
          <w:szCs w:val="20"/>
        </w:rPr>
        <w:t>c</w:t>
      </w:r>
      <w:r w:rsidRPr="00C10975">
        <w:rPr>
          <w:rFonts w:ascii="Times New Roman" w:hAnsi="Times New Roman" w:cs="Times New Roman"/>
          <w:szCs w:val="20"/>
        </w:rPr>
        <w:t>) transfected with the indicated siRNAs were treated with TBZ</w:t>
      </w:r>
      <w:r w:rsidR="004B7278" w:rsidRPr="00C10975">
        <w:rPr>
          <w:rFonts w:ascii="Times New Roman" w:hAnsi="Times New Roman" w:cs="Times New Roman"/>
          <w:szCs w:val="20"/>
        </w:rPr>
        <w:t xml:space="preserve"> or TZ</w:t>
      </w:r>
      <w:r w:rsidRPr="00C10975">
        <w:rPr>
          <w:rFonts w:ascii="Times New Roman" w:hAnsi="Times New Roman" w:cs="Times New Roman"/>
          <w:szCs w:val="20"/>
        </w:rPr>
        <w:t xml:space="preserve"> in the presence or absence of Nec-1 (TBZN</w:t>
      </w:r>
      <w:r w:rsidR="004B7278" w:rsidRPr="00C10975">
        <w:rPr>
          <w:rFonts w:ascii="Times New Roman" w:hAnsi="Times New Roman" w:cs="Times New Roman"/>
          <w:szCs w:val="20"/>
        </w:rPr>
        <w:t xml:space="preserve"> or TZN</w:t>
      </w:r>
      <w:r w:rsidRPr="00C10975">
        <w:rPr>
          <w:rFonts w:ascii="Times New Roman" w:hAnsi="Times New Roman" w:cs="Times New Roman"/>
          <w:szCs w:val="20"/>
        </w:rPr>
        <w:t xml:space="preserve">). After treatment, </w:t>
      </w:r>
      <w:r w:rsidR="004B7278" w:rsidRPr="00C10975">
        <w:rPr>
          <w:rFonts w:ascii="Times New Roman" w:hAnsi="Times New Roman" w:cs="Times New Roman"/>
          <w:szCs w:val="20"/>
        </w:rPr>
        <w:t xml:space="preserve">the </w:t>
      </w:r>
      <w:r w:rsidRPr="00C10975">
        <w:rPr>
          <w:rFonts w:ascii="Times New Roman" w:hAnsi="Times New Roman" w:cs="Times New Roman"/>
          <w:szCs w:val="20"/>
        </w:rPr>
        <w:t xml:space="preserve">cells were stained with annexin V-FITC and 7-AAD (a, b) or annexin V-FITC alone (c) for </w:t>
      </w:r>
      <w:r w:rsidR="008A5D9C" w:rsidRPr="00C10975">
        <w:rPr>
          <w:rFonts w:ascii="Times New Roman" w:hAnsi="Times New Roman" w:cs="Times New Roman"/>
          <w:szCs w:val="20"/>
        </w:rPr>
        <w:t>flow cytometry</w:t>
      </w:r>
      <w:r w:rsidRPr="00C10975">
        <w:rPr>
          <w:rFonts w:ascii="Times New Roman" w:hAnsi="Times New Roman" w:cs="Times New Roman"/>
          <w:szCs w:val="20"/>
        </w:rPr>
        <w:t xml:space="preserve">. (d-f) HT-29 (d), TC-1 (e), and L929 (f) cells transfected with the indicated siRNAs were treated with TBZ (d, e) or TZ (f) under normal conditions or autophagic conditions induced by pre-incubation with HBSS media. After treatment, </w:t>
      </w:r>
      <w:r w:rsidR="004B7278" w:rsidRPr="00C10975">
        <w:rPr>
          <w:rFonts w:ascii="Times New Roman" w:hAnsi="Times New Roman" w:cs="Times New Roman"/>
          <w:szCs w:val="20"/>
        </w:rPr>
        <w:t xml:space="preserve">the </w:t>
      </w:r>
      <w:r w:rsidRPr="00C10975">
        <w:rPr>
          <w:rFonts w:ascii="Times New Roman" w:hAnsi="Times New Roman" w:cs="Times New Roman"/>
          <w:szCs w:val="20"/>
        </w:rPr>
        <w:t xml:space="preserve">cells were stained with annexin V-FITC and 7-AAD for </w:t>
      </w:r>
      <w:r w:rsidR="008A5D9C" w:rsidRPr="00C10975">
        <w:rPr>
          <w:rFonts w:ascii="Times New Roman" w:hAnsi="Times New Roman" w:cs="Times New Roman"/>
          <w:szCs w:val="20"/>
        </w:rPr>
        <w:t>flow cytometry</w:t>
      </w:r>
      <w:r w:rsidRPr="00C10975">
        <w:rPr>
          <w:rFonts w:ascii="Times New Roman" w:hAnsi="Times New Roman" w:cs="Times New Roman"/>
          <w:szCs w:val="20"/>
        </w:rPr>
        <w:t xml:space="preserve">. The knockdown efficiency of each protein targeted by siRNAs and autophagy marker, p62, was determined by immunoblotting. 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C10975">
        <w:rPr>
          <w:rFonts w:ascii="Times New Roman" w:hAnsi="Times New Roman" w:cs="Times New Roman"/>
          <w:b/>
          <w:szCs w:val="20"/>
        </w:rPr>
        <w:t>Supplementary Figure 2.</w:t>
      </w:r>
      <w:r w:rsidR="00095AAC">
        <w:rPr>
          <w:rFonts w:ascii="Times New Roman" w:hAnsi="Times New Roman" w:cs="Times New Roman" w:hint="eastAsia"/>
          <w:b/>
          <w:szCs w:val="20"/>
        </w:rPr>
        <w:t xml:space="preserve"> </w:t>
      </w:r>
      <w:r w:rsidRPr="00C10975">
        <w:rPr>
          <w:rFonts w:ascii="Times New Roman" w:hAnsi="Times New Roman" w:cs="Times New Roman"/>
          <w:b/>
          <w:szCs w:val="20"/>
        </w:rPr>
        <w:t>Beclin 1 does not affect on the NF-κB activation.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  <w:r w:rsidRPr="00C10975">
        <w:rPr>
          <w:rFonts w:ascii="Times New Roman" w:hAnsi="Times New Roman" w:cs="Times New Roman"/>
          <w:szCs w:val="20"/>
        </w:rPr>
        <w:t xml:space="preserve">(a) HT-29, TC-1, and L929 cells were transfected with the indicated siRNAs for 48 h. After transfection, necroptosis-related proteins levels were determined by immunoblotting in each cell lysate. (b) HT-29 cells transfected with the indicated siRNAs were treated with TNFα for the indicated times. After treatment, </w:t>
      </w:r>
      <w:r w:rsidR="004B7278" w:rsidRPr="00C10975">
        <w:rPr>
          <w:rFonts w:ascii="Times New Roman" w:hAnsi="Times New Roman" w:cs="Times New Roman"/>
          <w:szCs w:val="20"/>
        </w:rPr>
        <w:t xml:space="preserve">the </w:t>
      </w:r>
      <w:r w:rsidRPr="00C10975">
        <w:rPr>
          <w:rFonts w:ascii="Times New Roman" w:hAnsi="Times New Roman" w:cs="Times New Roman"/>
          <w:szCs w:val="20"/>
        </w:rPr>
        <w:t>cells were analysed by immunoblotting.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C10975">
        <w:rPr>
          <w:rFonts w:ascii="Times New Roman" w:hAnsi="Times New Roman" w:cs="Times New Roman"/>
          <w:b/>
          <w:szCs w:val="20"/>
        </w:rPr>
        <w:t>Supplementary Figure 3.</w:t>
      </w:r>
      <w:r w:rsidR="00095AAC">
        <w:rPr>
          <w:rFonts w:ascii="Times New Roman" w:hAnsi="Times New Roman" w:cs="Times New Roman" w:hint="eastAsia"/>
          <w:b/>
          <w:szCs w:val="20"/>
        </w:rPr>
        <w:t xml:space="preserve"> </w:t>
      </w:r>
      <w:r w:rsidRPr="00C10975">
        <w:rPr>
          <w:rFonts w:ascii="Times New Roman" w:hAnsi="Times New Roman" w:cs="Times New Roman"/>
          <w:b/>
          <w:szCs w:val="20"/>
        </w:rPr>
        <w:t>Myeloid-specific Beclin 1 knockout mice.</w:t>
      </w:r>
    </w:p>
    <w:p w:rsidR="005D0D6A" w:rsidRPr="00C10975" w:rsidRDefault="005D0D6A" w:rsidP="005D0D6A">
      <w:pPr>
        <w:wordWrap/>
        <w:adjustRightInd w:val="0"/>
        <w:spacing w:line="480" w:lineRule="auto"/>
        <w:rPr>
          <w:rFonts w:ascii="Times New Roman" w:hAnsi="Times New Roman" w:cs="Times New Roman"/>
          <w:szCs w:val="20"/>
        </w:rPr>
      </w:pPr>
      <w:r w:rsidRPr="00C10975">
        <w:rPr>
          <w:rFonts w:ascii="Times New Roman" w:hAnsi="Times New Roman" w:cs="Times New Roman"/>
          <w:szCs w:val="20"/>
        </w:rPr>
        <w:t>Genomic DNA was prepared via phenol-</w:t>
      </w:r>
      <w:r w:rsidR="00AD6D72" w:rsidRPr="00C10975">
        <w:rPr>
          <w:rFonts w:ascii="Times New Roman" w:hAnsi="Times New Roman" w:cs="Times New Roman"/>
          <w:szCs w:val="20"/>
        </w:rPr>
        <w:t xml:space="preserve">chloroform </w:t>
      </w:r>
      <w:r w:rsidRPr="00C10975">
        <w:rPr>
          <w:rFonts w:ascii="Times New Roman" w:hAnsi="Times New Roman" w:cs="Times New Roman"/>
          <w:szCs w:val="20"/>
        </w:rPr>
        <w:t>extraction. The genotypes were determined via PCR using specific primers for each gene.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C10975">
        <w:rPr>
          <w:rFonts w:ascii="Times New Roman" w:hAnsi="Times New Roman" w:cs="Times New Roman"/>
          <w:b/>
          <w:szCs w:val="20"/>
        </w:rPr>
        <w:t>Supplementary Figure 4.</w:t>
      </w:r>
      <w:r w:rsidR="00095AAC">
        <w:rPr>
          <w:rFonts w:ascii="Times New Roman" w:hAnsi="Times New Roman" w:cs="Times New Roman" w:hint="eastAsia"/>
          <w:b/>
          <w:szCs w:val="20"/>
        </w:rPr>
        <w:t xml:space="preserve"> </w:t>
      </w:r>
      <w:r w:rsidRPr="00C10975">
        <w:rPr>
          <w:rFonts w:ascii="Times New Roman" w:hAnsi="Times New Roman" w:cs="Times New Roman"/>
          <w:b/>
          <w:szCs w:val="20"/>
        </w:rPr>
        <w:t xml:space="preserve">Beclin 1 ablation increases cell death induced via necroptotic stimulus. 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  <w:r w:rsidRPr="00C10975">
        <w:rPr>
          <w:rFonts w:ascii="Times New Roman" w:hAnsi="Times New Roman" w:cs="Times New Roman"/>
          <w:szCs w:val="20"/>
        </w:rPr>
        <w:t xml:space="preserve">(a) Beclin 1 wild type (WT) or knockout (KO) HT-29 cells were treated with TBZ in the presence or absence of GSK’963 (TBZG) for </w:t>
      </w:r>
      <w:r w:rsidR="004B7278" w:rsidRPr="00C10975">
        <w:rPr>
          <w:rFonts w:ascii="Times New Roman" w:hAnsi="Times New Roman" w:cs="Times New Roman"/>
          <w:szCs w:val="20"/>
        </w:rPr>
        <w:t>4</w:t>
      </w:r>
      <w:r w:rsidRPr="00C10975">
        <w:rPr>
          <w:rFonts w:ascii="Times New Roman" w:hAnsi="Times New Roman" w:cs="Times New Roman"/>
          <w:szCs w:val="20"/>
        </w:rPr>
        <w:t xml:space="preserve"> h. After treatment, </w:t>
      </w:r>
      <w:r w:rsidR="004B7278" w:rsidRPr="00C10975">
        <w:rPr>
          <w:rFonts w:ascii="Times New Roman" w:hAnsi="Times New Roman" w:cs="Times New Roman"/>
          <w:szCs w:val="20"/>
        </w:rPr>
        <w:t xml:space="preserve">the </w:t>
      </w:r>
      <w:r w:rsidRPr="00C10975">
        <w:rPr>
          <w:rFonts w:ascii="Times New Roman" w:hAnsi="Times New Roman" w:cs="Times New Roman"/>
          <w:szCs w:val="20"/>
        </w:rPr>
        <w:t xml:space="preserve">cells were stained with annexin V-FITC and 7-AAD for </w:t>
      </w:r>
      <w:r w:rsidR="008A5D9C" w:rsidRPr="00C10975">
        <w:rPr>
          <w:rFonts w:ascii="Times New Roman" w:hAnsi="Times New Roman" w:cs="Times New Roman"/>
          <w:szCs w:val="20"/>
        </w:rPr>
        <w:t>flow cytometry</w:t>
      </w:r>
      <w:r w:rsidRPr="00C10975">
        <w:rPr>
          <w:rFonts w:ascii="Times New Roman" w:hAnsi="Times New Roman" w:cs="Times New Roman"/>
          <w:szCs w:val="20"/>
        </w:rPr>
        <w:t>.</w:t>
      </w:r>
      <w:r w:rsidR="00095AAC">
        <w:rPr>
          <w:rFonts w:ascii="Times New Roman" w:hAnsi="Times New Roman" w:cs="Times New Roman" w:hint="eastAsia"/>
          <w:szCs w:val="20"/>
        </w:rPr>
        <w:t xml:space="preserve"> </w:t>
      </w:r>
      <w:r w:rsidRPr="00C10975">
        <w:rPr>
          <w:rFonts w:ascii="Times New Roman" w:hAnsi="Times New Roman" w:cs="Times New Roman"/>
          <w:szCs w:val="20"/>
        </w:rPr>
        <w:t xml:space="preserve">(b) Beclin 1 WT or KO HT-29 cells were treated with TBZ in the presence or absence of GSK’963 for </w:t>
      </w:r>
      <w:r w:rsidR="004B7278" w:rsidRPr="00C10975">
        <w:rPr>
          <w:rFonts w:ascii="Times New Roman" w:hAnsi="Times New Roman" w:cs="Times New Roman"/>
          <w:szCs w:val="20"/>
        </w:rPr>
        <w:t>4</w:t>
      </w:r>
      <w:r w:rsidRPr="00C10975">
        <w:rPr>
          <w:rFonts w:ascii="Times New Roman" w:hAnsi="Times New Roman" w:cs="Times New Roman"/>
          <w:szCs w:val="20"/>
        </w:rPr>
        <w:t xml:space="preserve"> h. After treatment, the cells were lysed under non-reducing conditions for MLKL </w:t>
      </w:r>
      <w:r w:rsidR="008E2091" w:rsidRPr="00C10975">
        <w:rPr>
          <w:rFonts w:ascii="Times New Roman" w:hAnsi="Times New Roman" w:cs="Times New Roman"/>
          <w:szCs w:val="20"/>
        </w:rPr>
        <w:t>oligomeri</w:t>
      </w:r>
      <w:r w:rsidR="008E2091" w:rsidRPr="00C10975">
        <w:rPr>
          <w:rFonts w:ascii="Times New Roman" w:hAnsi="Times New Roman" w:cs="Times New Roman" w:hint="eastAsia"/>
          <w:szCs w:val="20"/>
        </w:rPr>
        <w:t>s</w:t>
      </w:r>
      <w:r w:rsidR="008E2091" w:rsidRPr="00C10975">
        <w:rPr>
          <w:rFonts w:ascii="Times New Roman" w:hAnsi="Times New Roman" w:cs="Times New Roman"/>
          <w:szCs w:val="20"/>
        </w:rPr>
        <w:t>ation</w:t>
      </w:r>
      <w:r w:rsidRPr="00C10975">
        <w:rPr>
          <w:rFonts w:ascii="Times New Roman" w:hAnsi="Times New Roman" w:cs="Times New Roman"/>
          <w:szCs w:val="20"/>
        </w:rPr>
        <w:t>or reducing conditions, and then analysed by immunoblotting.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C10975">
        <w:rPr>
          <w:rFonts w:ascii="Times New Roman" w:hAnsi="Times New Roman" w:cs="Times New Roman"/>
          <w:b/>
          <w:szCs w:val="20"/>
        </w:rPr>
        <w:t>Supplementary Figure 5.</w:t>
      </w:r>
      <w:r w:rsidR="007A3C98" w:rsidRPr="00C10975">
        <w:rPr>
          <w:rFonts w:ascii="Times New Roman" w:hAnsi="Times New Roman" w:cs="Times New Roman"/>
          <w:b/>
          <w:szCs w:val="20"/>
        </w:rPr>
        <w:t xml:space="preserve"> </w:t>
      </w:r>
      <w:r w:rsidRPr="00C10975">
        <w:rPr>
          <w:rFonts w:ascii="Times New Roman" w:hAnsi="Times New Roman" w:cs="Times New Roman"/>
          <w:b/>
          <w:szCs w:val="20"/>
        </w:rPr>
        <w:t>Beclin 1 reconstitution in Beclin 1 knockout cell</w:t>
      </w:r>
      <w:r w:rsidR="007A3C98" w:rsidRPr="00C10975">
        <w:rPr>
          <w:rFonts w:ascii="Times New Roman" w:hAnsi="Times New Roman" w:cs="Times New Roman"/>
          <w:b/>
          <w:szCs w:val="20"/>
        </w:rPr>
        <w:t>s</w:t>
      </w:r>
      <w:r w:rsidRPr="00C10975">
        <w:rPr>
          <w:rFonts w:ascii="Times New Roman" w:hAnsi="Times New Roman" w:cs="Times New Roman"/>
          <w:b/>
          <w:szCs w:val="20"/>
        </w:rPr>
        <w:t xml:space="preserve"> reverses the increase </w:t>
      </w:r>
      <w:r w:rsidR="007A3C98" w:rsidRPr="00C10975">
        <w:rPr>
          <w:rFonts w:ascii="Times New Roman" w:hAnsi="Times New Roman" w:cs="Times New Roman"/>
          <w:b/>
          <w:szCs w:val="20"/>
        </w:rPr>
        <w:t>in</w:t>
      </w:r>
      <w:r w:rsidRPr="00C10975">
        <w:rPr>
          <w:rFonts w:ascii="Times New Roman" w:hAnsi="Times New Roman" w:cs="Times New Roman"/>
          <w:b/>
          <w:szCs w:val="20"/>
        </w:rPr>
        <w:t xml:space="preserve"> MLKL </w:t>
      </w:r>
      <w:r w:rsidR="008E2091" w:rsidRPr="00C10975">
        <w:rPr>
          <w:rFonts w:ascii="Times New Roman" w:hAnsi="Times New Roman" w:cs="Times New Roman"/>
          <w:b/>
          <w:szCs w:val="20"/>
        </w:rPr>
        <w:t>oligomeri</w:t>
      </w:r>
      <w:r w:rsidR="008E2091" w:rsidRPr="00C10975">
        <w:rPr>
          <w:rFonts w:ascii="Times New Roman" w:hAnsi="Times New Roman" w:cs="Times New Roman" w:hint="eastAsia"/>
          <w:b/>
          <w:szCs w:val="20"/>
        </w:rPr>
        <w:t>s</w:t>
      </w:r>
      <w:r w:rsidR="008E2091" w:rsidRPr="00C10975">
        <w:rPr>
          <w:rFonts w:ascii="Times New Roman" w:hAnsi="Times New Roman" w:cs="Times New Roman"/>
          <w:b/>
          <w:szCs w:val="20"/>
        </w:rPr>
        <w:t>ation</w:t>
      </w:r>
      <w:r w:rsidRPr="00C10975">
        <w:rPr>
          <w:rFonts w:ascii="Times New Roman" w:hAnsi="Times New Roman" w:cs="Times New Roman"/>
          <w:b/>
          <w:szCs w:val="20"/>
        </w:rPr>
        <w:t>.</w:t>
      </w:r>
    </w:p>
    <w:p w:rsidR="00130293" w:rsidRPr="00C10975" w:rsidRDefault="005D0D6A" w:rsidP="00130293">
      <w:pPr>
        <w:spacing w:line="480" w:lineRule="auto"/>
        <w:rPr>
          <w:rFonts w:ascii="Times New Roman" w:hAnsi="Times New Roman" w:cs="Times New Roman"/>
          <w:szCs w:val="20"/>
        </w:rPr>
      </w:pPr>
      <w:r w:rsidRPr="00C10975">
        <w:rPr>
          <w:rFonts w:ascii="Times New Roman" w:hAnsi="Times New Roman" w:cs="Times New Roman"/>
          <w:szCs w:val="20"/>
        </w:rPr>
        <w:lastRenderedPageBreak/>
        <w:t>(a</w:t>
      </w:r>
      <w:r w:rsidR="004B7278" w:rsidRPr="00C10975">
        <w:rPr>
          <w:rFonts w:ascii="Times New Roman" w:hAnsi="Times New Roman" w:cs="Times New Roman"/>
          <w:szCs w:val="20"/>
        </w:rPr>
        <w:t>-c</w:t>
      </w:r>
      <w:r w:rsidRPr="00C10975">
        <w:rPr>
          <w:rFonts w:ascii="Times New Roman" w:hAnsi="Times New Roman" w:cs="Times New Roman"/>
          <w:szCs w:val="20"/>
        </w:rPr>
        <w:t>) Beclin 1 WT and KO HT-29 cells were infected with retroviruses containing Beclin 1 WT</w:t>
      </w:r>
      <w:r w:rsidR="004A240C" w:rsidRPr="00C10975">
        <w:rPr>
          <w:rFonts w:ascii="Times New Roman" w:hAnsi="Times New Roman" w:cs="Times New Roman"/>
          <w:szCs w:val="20"/>
        </w:rPr>
        <w:t>-</w:t>
      </w:r>
      <w:r w:rsidRPr="00C10975">
        <w:rPr>
          <w:rFonts w:ascii="Times New Roman" w:hAnsi="Times New Roman" w:cs="Times New Roman"/>
          <w:szCs w:val="20"/>
        </w:rPr>
        <w:t>expressing plasmid for 48 h</w:t>
      </w:r>
      <w:r w:rsidR="004B7278" w:rsidRPr="00C10975">
        <w:rPr>
          <w:rFonts w:ascii="Times New Roman" w:hAnsi="Times New Roman" w:cs="Times New Roman"/>
          <w:szCs w:val="20"/>
        </w:rPr>
        <w:t>. (a) The</w:t>
      </w:r>
      <w:r w:rsidRPr="00C10975">
        <w:rPr>
          <w:rFonts w:ascii="Times New Roman" w:hAnsi="Times New Roman" w:cs="Times New Roman"/>
          <w:szCs w:val="20"/>
        </w:rPr>
        <w:t xml:space="preserve"> protein levels were determined by immunoblotting.</w:t>
      </w:r>
      <w:r w:rsidR="004B7278" w:rsidRPr="00C10975">
        <w:rPr>
          <w:rFonts w:ascii="Times New Roman" w:hAnsi="Times New Roman" w:cs="Times New Roman"/>
          <w:szCs w:val="20"/>
        </w:rPr>
        <w:t xml:space="preserve"> (b)</w:t>
      </w:r>
      <w:r w:rsidR="009C1DBD" w:rsidRPr="00C10975">
        <w:rPr>
          <w:rFonts w:ascii="Times New Roman" w:hAnsi="Times New Roman" w:cs="Times New Roman"/>
          <w:szCs w:val="20"/>
        </w:rPr>
        <w:t xml:space="preserve"> </w:t>
      </w:r>
      <w:r w:rsidR="004B7278" w:rsidRPr="00C10975">
        <w:rPr>
          <w:rFonts w:ascii="Times New Roman" w:hAnsi="Times New Roman" w:cs="Times New Roman"/>
          <w:szCs w:val="20"/>
        </w:rPr>
        <w:t>To analyse cell death, the c</w:t>
      </w:r>
      <w:r w:rsidRPr="00C10975">
        <w:rPr>
          <w:rFonts w:ascii="Times New Roman" w:hAnsi="Times New Roman" w:cs="Times New Roman"/>
          <w:szCs w:val="20"/>
        </w:rPr>
        <w:t xml:space="preserve">ells were treated with TBZ in the absence or presence of GSK’963 for 4 h, and then stained with annexin V-FITC and 7-AAD. </w:t>
      </w:r>
      <w:r w:rsidR="004B7278" w:rsidRPr="00C10975">
        <w:rPr>
          <w:rFonts w:ascii="Times New Roman" w:hAnsi="Times New Roman" w:cs="Times New Roman"/>
          <w:szCs w:val="20"/>
        </w:rPr>
        <w:t>The necropto</w:t>
      </w:r>
      <w:r w:rsidR="000E640D" w:rsidRPr="00C10975">
        <w:rPr>
          <w:rFonts w:ascii="Times New Roman" w:hAnsi="Times New Roman" w:cs="Times New Roman"/>
          <w:szCs w:val="20"/>
        </w:rPr>
        <w:t>tic</w:t>
      </w:r>
      <w:r w:rsidR="004B7278" w:rsidRPr="00C10975">
        <w:rPr>
          <w:rFonts w:ascii="Times New Roman" w:hAnsi="Times New Roman" w:cs="Times New Roman"/>
          <w:szCs w:val="20"/>
        </w:rPr>
        <w:t xml:space="preserve"> population</w:t>
      </w:r>
      <w:r w:rsidRPr="00C10975">
        <w:rPr>
          <w:rFonts w:ascii="Times New Roman" w:hAnsi="Times New Roman" w:cs="Times New Roman"/>
          <w:szCs w:val="20"/>
        </w:rPr>
        <w:t xml:space="preserve"> was analy</w:t>
      </w:r>
      <w:r w:rsidR="00D0796A" w:rsidRPr="00C10975">
        <w:rPr>
          <w:rFonts w:ascii="Times New Roman" w:hAnsi="Times New Roman" w:cs="Times New Roman"/>
          <w:szCs w:val="20"/>
        </w:rPr>
        <w:t>sed</w:t>
      </w:r>
      <w:r w:rsidRPr="00C10975">
        <w:rPr>
          <w:rFonts w:ascii="Times New Roman" w:hAnsi="Times New Roman" w:cs="Times New Roman"/>
          <w:szCs w:val="20"/>
        </w:rPr>
        <w:t xml:space="preserve"> </w:t>
      </w:r>
      <w:r w:rsidR="000E640D" w:rsidRPr="00C10975">
        <w:rPr>
          <w:rFonts w:ascii="Times New Roman" w:hAnsi="Times New Roman" w:cs="Times New Roman"/>
          <w:szCs w:val="20"/>
        </w:rPr>
        <w:t>by</w:t>
      </w:r>
      <w:r w:rsidRPr="00C10975">
        <w:rPr>
          <w:rFonts w:ascii="Times New Roman" w:hAnsi="Times New Roman" w:cs="Times New Roman"/>
          <w:szCs w:val="20"/>
        </w:rPr>
        <w:t xml:space="preserve"> </w:t>
      </w:r>
      <w:r w:rsidR="008A5D9C" w:rsidRPr="00C10975">
        <w:rPr>
          <w:rFonts w:ascii="Times New Roman" w:hAnsi="Times New Roman" w:cs="Times New Roman"/>
          <w:szCs w:val="20"/>
        </w:rPr>
        <w:t>flow cytometry</w:t>
      </w:r>
      <w:r w:rsidRPr="00C10975">
        <w:rPr>
          <w:rFonts w:ascii="Times New Roman" w:hAnsi="Times New Roman" w:cs="Times New Roman"/>
          <w:szCs w:val="20"/>
        </w:rPr>
        <w:t xml:space="preserve">. Data are </w:t>
      </w:r>
      <w:r w:rsidR="001B3ABB" w:rsidRPr="00C10975">
        <w:rPr>
          <w:rFonts w:ascii="Times New Roman" w:hAnsi="Times New Roman" w:cs="Times New Roman"/>
          <w:szCs w:val="20"/>
        </w:rPr>
        <w:t>represented as</w:t>
      </w:r>
      <w:r w:rsidRPr="00C10975">
        <w:rPr>
          <w:rFonts w:ascii="Times New Roman" w:hAnsi="Times New Roman" w:cs="Times New Roman"/>
          <w:szCs w:val="20"/>
        </w:rPr>
        <w:t xml:space="preserve"> </w:t>
      </w:r>
      <w:r w:rsidR="00746658" w:rsidRPr="00C10975">
        <w:rPr>
          <w:rFonts w:ascii="Times New Roman" w:hAnsi="Times New Roman" w:cs="Times New Roman"/>
          <w:szCs w:val="20"/>
        </w:rPr>
        <w:t xml:space="preserve">the </w:t>
      </w:r>
      <w:r w:rsidRPr="00C10975">
        <w:rPr>
          <w:rFonts w:ascii="Times New Roman" w:hAnsi="Times New Roman" w:cs="Times New Roman"/>
          <w:szCs w:val="20"/>
        </w:rPr>
        <w:t xml:space="preserve">mean ± S.D., n = 3, with **P &lt; 0.01 and ***P &lt; 0.001 at each point compared to </w:t>
      </w:r>
      <w:r w:rsidR="002869C7" w:rsidRPr="00C10975">
        <w:rPr>
          <w:rFonts w:ascii="Times New Roman" w:hAnsi="Times New Roman" w:cs="Times New Roman"/>
          <w:szCs w:val="20"/>
        </w:rPr>
        <w:t xml:space="preserve">the </w:t>
      </w:r>
      <w:r w:rsidRPr="00C10975">
        <w:rPr>
          <w:rFonts w:ascii="Times New Roman" w:hAnsi="Times New Roman" w:cs="Times New Roman"/>
          <w:szCs w:val="20"/>
        </w:rPr>
        <w:t xml:space="preserve">indicated graph with the two-sided Student’s t-test. (c) </w:t>
      </w:r>
      <w:r w:rsidR="004B7278" w:rsidRPr="00C10975">
        <w:rPr>
          <w:rFonts w:ascii="Times New Roman" w:hAnsi="Times New Roman" w:cs="Times New Roman"/>
          <w:szCs w:val="20"/>
        </w:rPr>
        <w:t xml:space="preserve">To analyse MLKL oligomerisation, the cells </w:t>
      </w:r>
      <w:r w:rsidRPr="00C10975">
        <w:rPr>
          <w:rFonts w:ascii="Times New Roman" w:hAnsi="Times New Roman" w:cs="Times New Roman"/>
          <w:szCs w:val="20"/>
        </w:rPr>
        <w:t xml:space="preserve">were treated with TBZ in the absence or presence of GSK’963 for 4 h, and then lysed under non-reducing conditions for MLKL </w:t>
      </w:r>
      <w:r w:rsidR="008E2091" w:rsidRPr="00C10975">
        <w:rPr>
          <w:rFonts w:ascii="Times New Roman" w:hAnsi="Times New Roman" w:cs="Times New Roman"/>
          <w:szCs w:val="20"/>
        </w:rPr>
        <w:t>oligomeri</w:t>
      </w:r>
      <w:r w:rsidR="008E2091" w:rsidRPr="00C10975">
        <w:rPr>
          <w:rFonts w:ascii="Times New Roman" w:hAnsi="Times New Roman" w:cs="Times New Roman" w:hint="eastAsia"/>
          <w:szCs w:val="20"/>
        </w:rPr>
        <w:t>s</w:t>
      </w:r>
      <w:r w:rsidR="008E2091" w:rsidRPr="00C10975">
        <w:rPr>
          <w:rFonts w:ascii="Times New Roman" w:hAnsi="Times New Roman" w:cs="Times New Roman"/>
          <w:szCs w:val="20"/>
        </w:rPr>
        <w:t>ation</w:t>
      </w:r>
      <w:r w:rsidR="00E84054" w:rsidRPr="00C10975">
        <w:rPr>
          <w:rFonts w:ascii="Times New Roman" w:hAnsi="Times New Roman" w:cs="Times New Roman"/>
          <w:szCs w:val="20"/>
        </w:rPr>
        <w:t xml:space="preserve"> </w:t>
      </w:r>
      <w:r w:rsidRPr="00C10975">
        <w:rPr>
          <w:rFonts w:ascii="Times New Roman" w:hAnsi="Times New Roman" w:cs="Times New Roman"/>
          <w:szCs w:val="20"/>
        </w:rPr>
        <w:t>or under reducing conditions, before analysi</w:t>
      </w:r>
      <w:r w:rsidR="00E84054" w:rsidRPr="00C10975">
        <w:rPr>
          <w:rFonts w:ascii="Times New Roman" w:hAnsi="Times New Roman" w:cs="Times New Roman"/>
          <w:szCs w:val="20"/>
        </w:rPr>
        <w:t>s</w:t>
      </w:r>
      <w:r w:rsidRPr="00C10975">
        <w:rPr>
          <w:rFonts w:ascii="Times New Roman" w:hAnsi="Times New Roman" w:cs="Times New Roman"/>
          <w:szCs w:val="20"/>
        </w:rPr>
        <w:t xml:space="preserve"> by immunoblotting</w:t>
      </w:r>
      <w:r w:rsidR="000A4E51" w:rsidRPr="00C10975">
        <w:rPr>
          <w:rFonts w:ascii="Times New Roman" w:hAnsi="Times New Roman" w:cs="Times New Roman"/>
          <w:szCs w:val="20"/>
        </w:rPr>
        <w:t xml:space="preserve">. </w:t>
      </w:r>
      <w:r w:rsidR="000A4E51" w:rsidRPr="00C10975">
        <w:rPr>
          <w:rFonts w:ascii="Times New Roman" w:eastAsia="PMingLiU" w:hAnsi="Times New Roman" w:cs="Arial"/>
          <w:lang w:eastAsia="zh-CN"/>
        </w:rPr>
        <w:t>(d</w:t>
      </w:r>
      <w:r w:rsidR="004B7278" w:rsidRPr="00C10975">
        <w:rPr>
          <w:rFonts w:ascii="Times New Roman" w:eastAsia="PMingLiU" w:hAnsi="Times New Roman" w:cs="Arial"/>
          <w:lang w:eastAsia="zh-CN"/>
        </w:rPr>
        <w:t>-g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) HT-29 cells were </w:t>
      </w:r>
      <w:r w:rsidR="00061F7E" w:rsidRPr="00C10975">
        <w:rPr>
          <w:rFonts w:ascii="Times New Roman" w:eastAsia="PMingLiU" w:hAnsi="Times New Roman" w:cs="Arial"/>
          <w:lang w:eastAsia="zh-CN"/>
        </w:rPr>
        <w:t xml:space="preserve">first 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infected with lentiviruses containing </w:t>
      </w:r>
      <w:r w:rsidR="004B7278" w:rsidRPr="00C10975">
        <w:rPr>
          <w:rFonts w:ascii="Times New Roman" w:eastAsia="PMingLiU" w:hAnsi="Times New Roman" w:cs="Arial"/>
          <w:lang w:eastAsia="zh-CN"/>
        </w:rPr>
        <w:t xml:space="preserve">shGFP or 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shBECN1, and then </w:t>
      </w:r>
      <w:r w:rsidR="000A4E51" w:rsidRPr="00C10975">
        <w:rPr>
          <w:rFonts w:ascii="Times New Roman" w:eastAsia="맑은 고딕" w:hAnsi="Times New Roman" w:cs="Times New Roman"/>
          <w:szCs w:val="20"/>
        </w:rPr>
        <w:t>subsequently infected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 with retroviruses containing FLAG-BECN1 resistant to </w:t>
      </w:r>
      <w:r w:rsidR="004B7278" w:rsidRPr="00C10975">
        <w:rPr>
          <w:rFonts w:ascii="Times New Roman" w:eastAsia="PMingLiU" w:hAnsi="Times New Roman" w:cs="Arial"/>
          <w:lang w:eastAsia="zh-CN"/>
        </w:rPr>
        <w:t>shBECN1#5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 or control plasmid. </w:t>
      </w:r>
      <w:r w:rsidR="004B7278" w:rsidRPr="00C10975">
        <w:rPr>
          <w:rFonts w:ascii="Times New Roman" w:eastAsia="PMingLiU" w:hAnsi="Times New Roman" w:cs="Arial"/>
          <w:lang w:eastAsia="zh-CN"/>
        </w:rPr>
        <w:t xml:space="preserve">(d) 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The protein levels were determined by immunoblotting. (e,f) </w:t>
      </w:r>
      <w:r w:rsidR="004B7278" w:rsidRPr="00C10975">
        <w:rPr>
          <w:rFonts w:ascii="Times New Roman" w:eastAsia="PMingLiU" w:hAnsi="Times New Roman" w:cs="Arial"/>
          <w:lang w:eastAsia="zh-CN"/>
        </w:rPr>
        <w:t xml:space="preserve">To analyse cell death, the cells </w:t>
      </w:r>
      <w:r w:rsidR="000A4E51" w:rsidRPr="00C10975">
        <w:rPr>
          <w:rFonts w:ascii="Times New Roman" w:eastAsia="PMingLiU" w:hAnsi="Times New Roman" w:cs="Arial"/>
          <w:lang w:eastAsia="zh-CN"/>
        </w:rPr>
        <w:t>were treated with TBZ in</w:t>
      </w:r>
      <w:r w:rsidR="000A4E51" w:rsidRPr="00C10975">
        <w:rPr>
          <w:rFonts w:ascii="Times New Roman" w:eastAsia="맑은 고딕" w:hAnsi="Times New Roman" w:cs="Times New Roman"/>
          <w:szCs w:val="20"/>
        </w:rPr>
        <w:t xml:space="preserve"> </w:t>
      </w:r>
      <w:r w:rsidR="000A4E51" w:rsidRPr="00C10975">
        <w:rPr>
          <w:rFonts w:ascii="Times New Roman" w:eastAsia="PMingLiU" w:hAnsi="Times New Roman" w:cs="Arial"/>
          <w:lang w:eastAsia="zh-CN"/>
        </w:rPr>
        <w:t>the presence or absence of GSK'963 (TBZG) for 4 h. The cells were subsequently stained with annexin V-FITC and 7-</w:t>
      </w:r>
      <w:r w:rsidR="000A4E51" w:rsidRPr="00C10975">
        <w:rPr>
          <w:rFonts w:ascii="Times New Roman" w:eastAsia="맑은 고딕" w:hAnsi="Times New Roman" w:cs="Times New Roman"/>
          <w:szCs w:val="20"/>
        </w:rPr>
        <w:t xml:space="preserve">AAD for </w:t>
      </w:r>
      <w:r w:rsidR="008A5D9C" w:rsidRPr="00C10975">
        <w:rPr>
          <w:rFonts w:ascii="Times New Roman" w:eastAsia="PMingLiU" w:hAnsi="Times New Roman" w:cs="Arial"/>
          <w:lang w:eastAsia="zh-CN"/>
        </w:rPr>
        <w:t>flow cytometry</w:t>
      </w:r>
      <w:r w:rsidR="002869C7" w:rsidRPr="00C10975">
        <w:rPr>
          <w:rFonts w:ascii="Times New Roman" w:eastAsia="PMingLiU" w:hAnsi="Times New Roman" w:cs="Arial"/>
          <w:lang w:eastAsia="zh-CN"/>
        </w:rPr>
        <w:t xml:space="preserve"> analysis</w:t>
      </w:r>
      <w:r w:rsidR="000A4E51" w:rsidRPr="00C10975">
        <w:rPr>
          <w:rFonts w:ascii="Times New Roman" w:eastAsia="맑은 고딕" w:hAnsi="Times New Roman" w:cs="Times New Roman"/>
          <w:szCs w:val="20"/>
        </w:rPr>
        <w:t>.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 Data are </w:t>
      </w:r>
      <w:r w:rsidR="00194DAE" w:rsidRPr="00C10975">
        <w:rPr>
          <w:rFonts w:ascii="Times New Roman" w:eastAsia="PMingLiU" w:hAnsi="Times New Roman" w:cs="Arial"/>
          <w:lang w:eastAsia="zh-CN"/>
        </w:rPr>
        <w:t>represented as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 </w:t>
      </w:r>
      <w:r w:rsidR="002869C7" w:rsidRPr="00C10975">
        <w:rPr>
          <w:rFonts w:ascii="Times New Roman" w:eastAsia="PMingLiU" w:hAnsi="Times New Roman" w:cs="Arial"/>
          <w:lang w:eastAsia="zh-CN"/>
        </w:rPr>
        <w:t xml:space="preserve">the </w:t>
      </w:r>
      <w:r w:rsidR="000A4E51" w:rsidRPr="00C10975">
        <w:rPr>
          <w:rFonts w:ascii="Times New Roman" w:eastAsia="PMingLiU" w:hAnsi="Times New Roman" w:cs="Arial"/>
          <w:lang w:eastAsia="zh-CN"/>
        </w:rPr>
        <w:t>mean ± S.D., n = 3, with ns=non-significance</w:t>
      </w:r>
      <w:r w:rsidR="0085158A" w:rsidRPr="00C10975">
        <w:rPr>
          <w:rFonts w:ascii="Times New Roman" w:eastAsia="PMingLiU" w:hAnsi="Times New Roman" w:cs="Arial"/>
          <w:lang w:eastAsia="zh-CN"/>
        </w:rPr>
        <w:t>,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 *P &lt; 0.05,</w:t>
      </w:r>
      <w:r w:rsidR="0085158A" w:rsidRPr="00C10975">
        <w:rPr>
          <w:rFonts w:ascii="Times New Roman" w:eastAsia="PMingLiU" w:hAnsi="Times New Roman" w:cs="Arial"/>
          <w:lang w:eastAsia="zh-CN"/>
        </w:rPr>
        <w:t xml:space="preserve"> and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 ***P &lt; 0.001 at each point compared to the indicated graph with the two-sided Student’s t-test. (g) HT-29 cells employed above were treated with TBZ for 5 h. The cells were subsequently fixed and stained </w:t>
      </w:r>
      <w:r w:rsidR="000A4E51" w:rsidRPr="00C10975">
        <w:rPr>
          <w:rFonts w:ascii="Times New Roman" w:eastAsia="맑은 고딕" w:hAnsi="Times New Roman" w:cs="Times New Roman"/>
          <w:szCs w:val="20"/>
        </w:rPr>
        <w:t>using</w:t>
      </w:r>
      <w:r w:rsidR="004B7278" w:rsidRPr="00C10975">
        <w:rPr>
          <w:rFonts w:ascii="Times New Roman" w:eastAsia="PMingLiU" w:hAnsi="Times New Roman" w:cs="Arial"/>
          <w:lang w:eastAsia="zh-CN"/>
        </w:rPr>
        <w:t xml:space="preserve"> </w:t>
      </w:r>
      <w:r w:rsidR="000A4E51" w:rsidRPr="00C10975">
        <w:rPr>
          <w:rFonts w:ascii="Times New Roman" w:eastAsia="PMingLiU" w:hAnsi="Times New Roman" w:cs="Arial"/>
          <w:lang w:eastAsia="zh-CN"/>
        </w:rPr>
        <w:t>anti-Beclin 1</w:t>
      </w:r>
      <w:r w:rsidR="00901738" w:rsidRPr="00C10975">
        <w:rPr>
          <w:rFonts w:ascii="Times New Roman" w:eastAsia="PMingLiU" w:hAnsi="Times New Roman" w:cs="Arial"/>
          <w:lang w:eastAsia="zh-CN"/>
        </w:rPr>
        <w:t xml:space="preserve"> and</w:t>
      </w:r>
      <w:r w:rsidR="000A4E51" w:rsidRPr="00C10975">
        <w:rPr>
          <w:rFonts w:ascii="Times New Roman" w:eastAsia="PMingLiU" w:hAnsi="Times New Roman" w:cs="Arial"/>
          <w:lang w:eastAsia="zh-CN"/>
        </w:rPr>
        <w:t xml:space="preserve"> p-MLKL antibodies, and DAPI </w:t>
      </w:r>
      <w:r w:rsidR="000A4E51" w:rsidRPr="00C10975">
        <w:rPr>
          <w:rFonts w:ascii="Times New Roman" w:eastAsia="맑은 고딕" w:hAnsi="Times New Roman" w:cs="Times New Roman"/>
          <w:szCs w:val="20"/>
        </w:rPr>
        <w:t xml:space="preserve">and subjected to </w:t>
      </w:r>
      <w:r w:rsidR="000A4E51" w:rsidRPr="00C10975">
        <w:rPr>
          <w:rFonts w:ascii="Times New Roman" w:eastAsia="PMingLiU" w:hAnsi="Times New Roman" w:cs="Arial"/>
          <w:lang w:eastAsia="zh-CN"/>
        </w:rPr>
        <w:t>confocal analyses. The boxed areas are shown at higher magnification below. Scale bars = 20 μm.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C10975">
        <w:rPr>
          <w:rFonts w:ascii="Times New Roman" w:hAnsi="Times New Roman" w:cs="Times New Roman"/>
          <w:b/>
          <w:szCs w:val="20"/>
        </w:rPr>
        <w:t>Supplementary Figure 6. Two coiled-coil domain</w:t>
      </w:r>
      <w:r w:rsidR="004B7278" w:rsidRPr="00C10975">
        <w:rPr>
          <w:rFonts w:ascii="Times New Roman" w:hAnsi="Times New Roman" w:cs="Times New Roman"/>
          <w:b/>
          <w:szCs w:val="20"/>
        </w:rPr>
        <w:t>s</w:t>
      </w:r>
      <w:r w:rsidRPr="00C10975">
        <w:rPr>
          <w:rFonts w:ascii="Times New Roman" w:hAnsi="Times New Roman" w:cs="Times New Roman"/>
          <w:b/>
          <w:szCs w:val="20"/>
        </w:rPr>
        <w:t xml:space="preserve"> of MLKL redundantly function in the interaction with Beclin 1.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  <w:r w:rsidRPr="00C10975">
        <w:rPr>
          <w:rFonts w:ascii="Times New Roman" w:hAnsi="Times New Roman" w:cs="Times New Roman"/>
          <w:szCs w:val="20"/>
        </w:rPr>
        <w:t xml:space="preserve">(a) Mapping of the binding affinity between each Beclin 1 domain and MLKL. (b) 293T cells transfected as indicated were immunoprecipitated using </w:t>
      </w:r>
      <w:r w:rsidR="004B7278" w:rsidRPr="00C10975">
        <w:rPr>
          <w:rFonts w:ascii="Times New Roman" w:hAnsi="Times New Roman" w:cs="Times New Roman"/>
          <w:szCs w:val="20"/>
        </w:rPr>
        <w:t>the</w:t>
      </w:r>
      <w:r w:rsidRPr="00C10975">
        <w:rPr>
          <w:rFonts w:ascii="Times New Roman" w:hAnsi="Times New Roman" w:cs="Times New Roman"/>
          <w:szCs w:val="20"/>
        </w:rPr>
        <w:t xml:space="preserve"> anti-HA antibody, then analysed by immunoblotting. (</w:t>
      </w:r>
      <w:r w:rsidR="007E1A19">
        <w:rPr>
          <w:rFonts w:ascii="Times New Roman" w:hAnsi="Times New Roman" w:cs="Times New Roman" w:hint="eastAsia"/>
          <w:szCs w:val="20"/>
        </w:rPr>
        <w:t>c</w:t>
      </w:r>
      <w:r w:rsidRPr="00C10975">
        <w:rPr>
          <w:rFonts w:ascii="Times New Roman" w:hAnsi="Times New Roman" w:cs="Times New Roman"/>
          <w:szCs w:val="20"/>
        </w:rPr>
        <w:t>) Mapping of the binding affinity between each MLKL domain and Beclin 1. (</w:t>
      </w:r>
      <w:r w:rsidR="007E1A19">
        <w:rPr>
          <w:rFonts w:ascii="Times New Roman" w:hAnsi="Times New Roman" w:cs="Times New Roman" w:hint="eastAsia"/>
          <w:szCs w:val="20"/>
        </w:rPr>
        <w:t>d-e</w:t>
      </w:r>
      <w:r w:rsidRPr="00C10975">
        <w:rPr>
          <w:rFonts w:ascii="Times New Roman" w:hAnsi="Times New Roman" w:cs="Times New Roman"/>
          <w:szCs w:val="20"/>
        </w:rPr>
        <w:t xml:space="preserve">) 293T cells transfected as the indicated plasmids were immunoprecipitated using </w:t>
      </w:r>
      <w:r w:rsidR="004B7278" w:rsidRPr="00C10975">
        <w:rPr>
          <w:rFonts w:ascii="Times New Roman" w:hAnsi="Times New Roman" w:cs="Times New Roman"/>
          <w:szCs w:val="20"/>
        </w:rPr>
        <w:t xml:space="preserve">the </w:t>
      </w:r>
      <w:r w:rsidRPr="00C10975">
        <w:rPr>
          <w:rFonts w:ascii="Times New Roman" w:hAnsi="Times New Roman" w:cs="Times New Roman"/>
          <w:szCs w:val="20"/>
        </w:rPr>
        <w:t xml:space="preserve">anti-HA or FLAG antibodies and analysed by immunoblotting. </w:t>
      </w:r>
    </w:p>
    <w:p w:rsidR="005D0D6A" w:rsidRPr="00C10975" w:rsidRDefault="005D0D6A" w:rsidP="005D0D6A">
      <w:pPr>
        <w:spacing w:line="480" w:lineRule="auto"/>
        <w:rPr>
          <w:rFonts w:ascii="Times New Roman" w:hAnsi="Times New Roman" w:cs="Times New Roman"/>
          <w:szCs w:val="20"/>
        </w:rPr>
      </w:pPr>
    </w:p>
    <w:p w:rsidR="00787B2A" w:rsidRPr="00C10975" w:rsidRDefault="00787B2A" w:rsidP="00787B2A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C10975">
        <w:rPr>
          <w:rFonts w:ascii="Times New Roman" w:hAnsi="Times New Roman" w:cs="Times New Roman"/>
          <w:b/>
          <w:szCs w:val="20"/>
        </w:rPr>
        <w:t xml:space="preserve">Supplementary Figure </w:t>
      </w:r>
      <w:r w:rsidR="004B7278" w:rsidRPr="00C10975">
        <w:rPr>
          <w:rFonts w:ascii="Times New Roman" w:hAnsi="Times New Roman" w:cs="Times New Roman"/>
          <w:b/>
          <w:szCs w:val="20"/>
        </w:rPr>
        <w:t>7</w:t>
      </w:r>
      <w:r w:rsidRPr="00C10975">
        <w:rPr>
          <w:rFonts w:ascii="Times New Roman" w:hAnsi="Times New Roman" w:cs="Times New Roman"/>
          <w:b/>
          <w:szCs w:val="20"/>
        </w:rPr>
        <w:t>. Molm-13 expressing shBECN1 are sensitised upon treatment with necroptotic stimuli.</w:t>
      </w:r>
    </w:p>
    <w:p w:rsidR="00D05F8B" w:rsidRPr="00C10975" w:rsidRDefault="0022317B" w:rsidP="007F15D0">
      <w:pPr>
        <w:spacing w:line="480" w:lineRule="auto"/>
        <w:rPr>
          <w:rFonts w:ascii="Times New Roman" w:hAnsi="Times New Roman" w:cs="Times New Roman"/>
        </w:rPr>
      </w:pPr>
      <w:r w:rsidRPr="00C10975">
        <w:rPr>
          <w:rFonts w:ascii="Times New Roman" w:hAnsi="Times New Roman" w:cs="Times New Roman"/>
          <w:szCs w:val="20"/>
        </w:rPr>
        <w:t xml:space="preserve">(a) </w:t>
      </w:r>
      <w:r w:rsidR="00787B2A" w:rsidRPr="00C10975">
        <w:rPr>
          <w:rFonts w:ascii="Times New Roman" w:hAnsi="Times New Roman" w:cs="Times New Roman"/>
          <w:szCs w:val="20"/>
        </w:rPr>
        <w:t xml:space="preserve">Molm-13 cells </w:t>
      </w:r>
      <w:r w:rsidR="007F15D0" w:rsidRPr="00C10975">
        <w:rPr>
          <w:rFonts w:ascii="Times New Roman" w:hAnsi="Times New Roman" w:cs="Times New Roman"/>
          <w:szCs w:val="20"/>
        </w:rPr>
        <w:t>were treated with 0.05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7F15D0" w:rsidRPr="00C10975">
        <w:rPr>
          <w:rFonts w:ascii="Times New Roman" w:hAnsi="Times New Roman" w:cs="Times New Roman"/>
          <w:szCs w:val="20"/>
        </w:rPr>
        <w:t>μM birinapant (Biri) and 20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7F15D0" w:rsidRPr="00C10975">
        <w:rPr>
          <w:rFonts w:ascii="Times New Roman" w:hAnsi="Times New Roman" w:cs="Times New Roman"/>
          <w:szCs w:val="20"/>
        </w:rPr>
        <w:t>μM Z-VAD-FMK or 1 μM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7F15D0" w:rsidRPr="00C10975">
        <w:rPr>
          <w:rFonts w:ascii="Times New Roman" w:hAnsi="Times New Roman" w:cs="Times New Roman"/>
          <w:szCs w:val="20"/>
        </w:rPr>
        <w:t xml:space="preserve">emricasan </w:t>
      </w:r>
      <w:r w:rsidR="007F15D0" w:rsidRPr="00C10975">
        <w:rPr>
          <w:rFonts w:ascii="Times New Roman" w:hAnsi="Times New Roman" w:cs="Times New Roman"/>
          <w:szCs w:val="20"/>
        </w:rPr>
        <w:lastRenderedPageBreak/>
        <w:t>(Emri)</w:t>
      </w:r>
      <w:r w:rsidR="004B7278" w:rsidRPr="00C10975">
        <w:rPr>
          <w:rFonts w:ascii="Times New Roman" w:hAnsi="Times New Roman" w:cs="Times New Roman"/>
          <w:szCs w:val="20"/>
        </w:rPr>
        <w:t xml:space="preserve"> in the presence or absence of 2 μg/m</w:t>
      </w:r>
      <w:r w:rsidR="0093154F" w:rsidRPr="00C10975">
        <w:rPr>
          <w:rFonts w:ascii="Times New Roman" w:hAnsi="Times New Roman" w:cs="Times New Roman"/>
          <w:szCs w:val="20"/>
        </w:rPr>
        <w:t>L</w:t>
      </w:r>
      <w:r w:rsidR="004B7278" w:rsidRPr="00C10975">
        <w:rPr>
          <w:rFonts w:ascii="Times New Roman" w:hAnsi="Times New Roman" w:cs="Times New Roman"/>
          <w:szCs w:val="20"/>
        </w:rPr>
        <w:t xml:space="preserve"> </w:t>
      </w:r>
      <w:r w:rsidR="004C71FF" w:rsidRPr="00C10975">
        <w:rPr>
          <w:rFonts w:ascii="Times New Roman" w:hAnsi="Times New Roman" w:cs="Times New Roman"/>
          <w:szCs w:val="20"/>
        </w:rPr>
        <w:t>a</w:t>
      </w:r>
      <w:r w:rsidR="004B7278" w:rsidRPr="00C10975">
        <w:rPr>
          <w:rFonts w:ascii="Times New Roman" w:hAnsi="Times New Roman" w:cs="Times New Roman"/>
          <w:szCs w:val="20"/>
        </w:rPr>
        <w:t>nti-TNF antibody</w:t>
      </w:r>
      <w:r w:rsidR="007F15D0" w:rsidRPr="00C10975">
        <w:rPr>
          <w:rFonts w:ascii="Times New Roman" w:hAnsi="Times New Roman" w:cs="Times New Roman"/>
          <w:szCs w:val="20"/>
        </w:rPr>
        <w:t xml:space="preserve"> for 12</w:t>
      </w:r>
      <w:r w:rsidR="00301C65" w:rsidRPr="00C10975">
        <w:rPr>
          <w:rFonts w:ascii="Times New Roman" w:hAnsi="Times New Roman" w:cs="Times New Roman"/>
          <w:szCs w:val="20"/>
        </w:rPr>
        <w:t xml:space="preserve"> </w:t>
      </w:r>
      <w:r w:rsidR="007F15D0" w:rsidRPr="00C10975">
        <w:rPr>
          <w:rFonts w:ascii="Times New Roman" w:hAnsi="Times New Roman" w:cs="Times New Roman"/>
          <w:szCs w:val="20"/>
        </w:rPr>
        <w:t xml:space="preserve">h, stained with propidium iodide (PI), </w:t>
      </w:r>
      <w:r w:rsidR="00301C65" w:rsidRPr="00C10975">
        <w:rPr>
          <w:rFonts w:ascii="Times New Roman" w:hAnsi="Times New Roman" w:cs="Times New Roman"/>
          <w:szCs w:val="20"/>
        </w:rPr>
        <w:t xml:space="preserve">and </w:t>
      </w:r>
      <w:r w:rsidR="00D60EB8" w:rsidRPr="00C10975">
        <w:rPr>
          <w:rFonts w:ascii="Times New Roman" w:hAnsi="Times New Roman" w:cs="Times New Roman"/>
          <w:szCs w:val="20"/>
        </w:rPr>
        <w:t xml:space="preserve">then </w:t>
      </w:r>
      <w:r w:rsidR="00301C65" w:rsidRPr="00C10975">
        <w:rPr>
          <w:rFonts w:ascii="Times New Roman" w:hAnsi="Times New Roman" w:cs="Times New Roman"/>
          <w:szCs w:val="20"/>
        </w:rPr>
        <w:t>subjected</w:t>
      </w:r>
      <w:r w:rsidR="007F15D0" w:rsidRPr="00C10975">
        <w:rPr>
          <w:rFonts w:ascii="Times New Roman" w:hAnsi="Times New Roman" w:cs="Times New Roman"/>
          <w:szCs w:val="20"/>
        </w:rPr>
        <w:t xml:space="preserve"> </w:t>
      </w:r>
      <w:r w:rsidR="00301C65" w:rsidRPr="00C10975">
        <w:rPr>
          <w:rFonts w:ascii="Times New Roman" w:hAnsi="Times New Roman" w:cs="Times New Roman"/>
          <w:szCs w:val="20"/>
        </w:rPr>
        <w:t>to</w:t>
      </w:r>
      <w:r w:rsidR="007F15D0" w:rsidRPr="00C10975">
        <w:rPr>
          <w:rFonts w:ascii="Times New Roman" w:hAnsi="Times New Roman" w:cs="Times New Roman"/>
          <w:szCs w:val="20"/>
        </w:rPr>
        <w:t xml:space="preserve"> flow cytometry. Data are</w:t>
      </w:r>
      <w:r w:rsidR="00445B47" w:rsidRPr="00C10975">
        <w:rPr>
          <w:rFonts w:ascii="Times New Roman" w:hAnsi="Times New Roman" w:cs="Times New Roman"/>
          <w:szCs w:val="20"/>
        </w:rPr>
        <w:t xml:space="preserve"> represented as</w:t>
      </w:r>
      <w:r w:rsidR="002869C7" w:rsidRPr="00C10975">
        <w:rPr>
          <w:rFonts w:ascii="Times New Roman" w:hAnsi="Times New Roman" w:cs="Times New Roman"/>
          <w:szCs w:val="20"/>
        </w:rPr>
        <w:t xml:space="preserve"> the</w:t>
      </w:r>
      <w:r w:rsidR="007F15D0" w:rsidRPr="00C10975">
        <w:rPr>
          <w:rFonts w:ascii="Times New Roman" w:hAnsi="Times New Roman" w:cs="Times New Roman"/>
          <w:szCs w:val="20"/>
        </w:rPr>
        <w:t xml:space="preserve"> mean ± S.D., n = 3, with **P &lt; 0.01 and ***P &lt; 0.001 at each point compared to the indicated graph using a two-sided Student’s t-test.</w:t>
      </w:r>
      <w:r w:rsidR="0012189F" w:rsidRPr="00C10975">
        <w:rPr>
          <w:rFonts w:ascii="Times New Roman" w:hAnsi="Times New Roman" w:cs="Times New Roman"/>
          <w:szCs w:val="20"/>
        </w:rPr>
        <w:t xml:space="preserve"> 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(b) </w:t>
      </w:r>
      <w:r w:rsidR="004B7278" w:rsidRPr="00C10975">
        <w:rPr>
          <w:rFonts w:ascii="Times New Roman" w:hAnsi="Times New Roman" w:cs="Times New Roman"/>
          <w:szCs w:val="20"/>
        </w:rPr>
        <w:t xml:space="preserve">Molm-13 cells were infected with lentivirus containing shGFP or shBECN1#5, and the protein levels were determined by immunoblotting. </w:t>
      </w:r>
      <w:r w:rsidR="00787B2A" w:rsidRPr="00C10975">
        <w:rPr>
          <w:rFonts w:ascii="Times New Roman" w:hAnsi="Times New Roman" w:cs="Times New Roman"/>
          <w:szCs w:val="20"/>
        </w:rPr>
        <w:t xml:space="preserve">(c) Representative </w:t>
      </w:r>
      <w:r w:rsidR="008A5D9C" w:rsidRPr="00C10975">
        <w:rPr>
          <w:rFonts w:ascii="Times New Roman" w:hAnsi="Times New Roman" w:cs="Times New Roman"/>
          <w:szCs w:val="20"/>
        </w:rPr>
        <w:t>flow cytometry</w:t>
      </w:r>
      <w:r w:rsidR="00787B2A" w:rsidRPr="00C10975">
        <w:rPr>
          <w:rFonts w:ascii="Times New Roman" w:hAnsi="Times New Roman" w:cs="Times New Roman"/>
          <w:szCs w:val="20"/>
        </w:rPr>
        <w:t xml:space="preserve"> plot </w:t>
      </w:r>
      <w:r w:rsidR="008139D2" w:rsidRPr="00C10975">
        <w:rPr>
          <w:rFonts w:ascii="Times New Roman" w:hAnsi="Times New Roman" w:cs="Times New Roman"/>
          <w:szCs w:val="20"/>
        </w:rPr>
        <w:t>images</w:t>
      </w:r>
      <w:r w:rsidR="00787B2A" w:rsidRPr="00C10975">
        <w:rPr>
          <w:rFonts w:ascii="Times New Roman" w:hAnsi="Times New Roman" w:cs="Times New Roman"/>
          <w:szCs w:val="20"/>
        </w:rPr>
        <w:t xml:space="preserve"> for Figure </w:t>
      </w:r>
      <w:r w:rsidR="00676603" w:rsidRPr="00C10975">
        <w:rPr>
          <w:rFonts w:ascii="Times New Roman" w:hAnsi="Times New Roman" w:cs="Times New Roman" w:hint="eastAsia"/>
          <w:szCs w:val="20"/>
        </w:rPr>
        <w:t>8a</w:t>
      </w:r>
      <w:r w:rsidR="007E5956" w:rsidRPr="00C10975">
        <w:rPr>
          <w:rFonts w:ascii="Times New Roman" w:hAnsi="Times New Roman" w:cs="Times New Roman" w:hint="eastAsia"/>
          <w:szCs w:val="20"/>
        </w:rPr>
        <w:t>,</w:t>
      </w:r>
      <w:r w:rsidR="0093154F" w:rsidRPr="00C10975">
        <w:rPr>
          <w:rFonts w:ascii="Times New Roman" w:hAnsi="Times New Roman" w:cs="Times New Roman"/>
          <w:szCs w:val="20"/>
        </w:rPr>
        <w:t xml:space="preserve"> </w:t>
      </w:r>
      <w:r w:rsidR="007E5956" w:rsidRPr="00C10975">
        <w:rPr>
          <w:rFonts w:ascii="Times New Roman" w:hAnsi="Times New Roman" w:cs="Times New Roman" w:hint="eastAsia"/>
          <w:szCs w:val="20"/>
        </w:rPr>
        <w:t>b</w:t>
      </w:r>
      <w:r w:rsidR="00CA274E" w:rsidRPr="00C10975">
        <w:rPr>
          <w:rFonts w:ascii="Times New Roman" w:hAnsi="Times New Roman" w:cs="Times New Roman"/>
          <w:szCs w:val="20"/>
        </w:rPr>
        <w:t xml:space="preserve">. </w:t>
      </w:r>
      <w:r w:rsidR="00040C9F" w:rsidRPr="00C10975">
        <w:rPr>
          <w:rFonts w:ascii="Times New Roman" w:hAnsi="Times New Roman" w:cs="Times New Roman"/>
          <w:szCs w:val="20"/>
        </w:rPr>
        <w:t xml:space="preserve">(d) </w:t>
      </w:r>
      <w:r w:rsidR="004B7278" w:rsidRPr="00C10975">
        <w:rPr>
          <w:rFonts w:ascii="Times New Roman" w:hAnsi="Times New Roman" w:cs="Times New Roman"/>
          <w:szCs w:val="20"/>
        </w:rPr>
        <w:t xml:space="preserve">Molm-13 cells were infected with lentivirus containing shGFP or shBECN1#7, and the protein levels were determined by immunoblotting. </w:t>
      </w:r>
      <w:r w:rsidR="00040C9F" w:rsidRPr="00C10975">
        <w:rPr>
          <w:rFonts w:ascii="Times New Roman" w:hAnsi="Times New Roman" w:cs="Times New Roman" w:hint="eastAsia"/>
          <w:szCs w:val="20"/>
        </w:rPr>
        <w:t>(e,</w:t>
      </w:r>
      <w:r w:rsidR="0093154F" w:rsidRPr="00C10975">
        <w:rPr>
          <w:rFonts w:ascii="Times New Roman" w:hAnsi="Times New Roman" w:cs="Times New Roman"/>
          <w:szCs w:val="20"/>
        </w:rPr>
        <w:t xml:space="preserve"> </w:t>
      </w:r>
      <w:r w:rsidR="00040C9F" w:rsidRPr="00C10975">
        <w:rPr>
          <w:rFonts w:ascii="Times New Roman" w:hAnsi="Times New Roman" w:cs="Times New Roman" w:hint="eastAsia"/>
          <w:szCs w:val="20"/>
        </w:rPr>
        <w:t xml:space="preserve">f) </w:t>
      </w:r>
      <w:r w:rsidR="00040C9F" w:rsidRPr="00C10975">
        <w:rPr>
          <w:rFonts w:ascii="Times New Roman" w:hAnsi="Times New Roman" w:cs="Times New Roman"/>
          <w:szCs w:val="20"/>
        </w:rPr>
        <w:t>Molm-13 cells expressing GFP shRNA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A66614" w:rsidRPr="00C10975">
        <w:rPr>
          <w:rFonts w:ascii="Times New Roman" w:hAnsi="Times New Roman" w:cs="Times New Roman" w:hint="eastAsia"/>
          <w:szCs w:val="20"/>
        </w:rPr>
        <w:t>or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040C9F" w:rsidRPr="00C10975">
        <w:rPr>
          <w:rFonts w:ascii="Times New Roman" w:hAnsi="Times New Roman" w:cs="Times New Roman"/>
          <w:szCs w:val="20"/>
        </w:rPr>
        <w:t>Beclin 1 shRNA</w:t>
      </w:r>
      <w:r w:rsidR="00040C9F" w:rsidRPr="00C10975">
        <w:rPr>
          <w:rFonts w:ascii="Times New Roman" w:hAnsi="Times New Roman" w:cs="Times New Roman" w:hint="eastAsia"/>
          <w:szCs w:val="20"/>
        </w:rPr>
        <w:t xml:space="preserve"> #7</w:t>
      </w:r>
      <w:r w:rsidR="00040C9F" w:rsidRPr="00C10975">
        <w:rPr>
          <w:rFonts w:ascii="Times New Roman" w:hAnsi="Times New Roman" w:cs="Times New Roman"/>
          <w:szCs w:val="20"/>
        </w:rPr>
        <w:t xml:space="preserve"> were treated with 0.05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040C9F" w:rsidRPr="00C10975">
        <w:rPr>
          <w:rFonts w:ascii="Times New Roman" w:hAnsi="Times New Roman" w:cs="Times New Roman"/>
          <w:szCs w:val="20"/>
        </w:rPr>
        <w:t>μM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040C9F" w:rsidRPr="00C10975">
        <w:rPr>
          <w:rFonts w:ascii="Times New Roman" w:hAnsi="Times New Roman" w:cs="Times New Roman"/>
          <w:szCs w:val="20"/>
        </w:rPr>
        <w:t>birinapant (Biri) and 20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040C9F" w:rsidRPr="00C10975">
        <w:rPr>
          <w:rFonts w:ascii="Times New Roman" w:hAnsi="Times New Roman" w:cs="Times New Roman"/>
          <w:szCs w:val="20"/>
        </w:rPr>
        <w:t xml:space="preserve">μM </w:t>
      </w:r>
      <w:r w:rsidR="00FD3A83" w:rsidRPr="00C10975">
        <w:rPr>
          <w:rFonts w:ascii="Times New Roman" w:hAnsi="Times New Roman" w:cs="Times New Roman"/>
          <w:szCs w:val="20"/>
        </w:rPr>
        <w:t>Z</w:t>
      </w:r>
      <w:r w:rsidR="00040C9F" w:rsidRPr="00C10975">
        <w:rPr>
          <w:rFonts w:ascii="Times New Roman" w:hAnsi="Times New Roman" w:cs="Times New Roman"/>
          <w:szCs w:val="20"/>
        </w:rPr>
        <w:t>-VAD-</w:t>
      </w:r>
      <w:r w:rsidR="00FD3A83" w:rsidRPr="00C10975">
        <w:rPr>
          <w:rFonts w:ascii="Times New Roman" w:hAnsi="Times New Roman" w:cs="Times New Roman"/>
          <w:szCs w:val="20"/>
        </w:rPr>
        <w:t>FMK</w:t>
      </w:r>
      <w:r w:rsidR="00040C9F" w:rsidRPr="00C10975">
        <w:rPr>
          <w:rFonts w:ascii="Times New Roman" w:hAnsi="Times New Roman" w:cs="Times New Roman"/>
          <w:szCs w:val="20"/>
        </w:rPr>
        <w:t xml:space="preserve"> or 1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040C9F" w:rsidRPr="00C10975">
        <w:rPr>
          <w:rFonts w:ascii="Times New Roman" w:hAnsi="Times New Roman" w:cs="Times New Roman"/>
          <w:szCs w:val="20"/>
        </w:rPr>
        <w:t>μM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040C9F" w:rsidRPr="00C10975">
        <w:rPr>
          <w:rFonts w:ascii="Times New Roman" w:hAnsi="Times New Roman" w:cs="Times New Roman"/>
          <w:szCs w:val="20"/>
        </w:rPr>
        <w:t xml:space="preserve">emricasan (Emri) </w:t>
      </w:r>
      <w:r w:rsidR="001D2BE3" w:rsidRPr="00C10975">
        <w:rPr>
          <w:rFonts w:ascii="Times New Roman" w:hAnsi="Times New Roman" w:cs="Times New Roman"/>
          <w:szCs w:val="20"/>
        </w:rPr>
        <w:t xml:space="preserve">in the presence or absence of </w:t>
      </w:r>
      <w:r w:rsidR="00B21D45" w:rsidRPr="00C10975">
        <w:rPr>
          <w:rFonts w:ascii="Times New Roman" w:hAnsi="Times New Roman" w:cs="Times New Roman" w:hint="eastAsia"/>
          <w:szCs w:val="20"/>
        </w:rPr>
        <w:t>100 n</w:t>
      </w:r>
      <w:r w:rsidR="001D2BE3" w:rsidRPr="00C10975">
        <w:rPr>
          <w:rFonts w:ascii="Times New Roman" w:hAnsi="Times New Roman" w:cs="Times New Roman"/>
          <w:szCs w:val="20"/>
        </w:rPr>
        <w:t>M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1D2BE3" w:rsidRPr="00C10975">
        <w:rPr>
          <w:rFonts w:ascii="Times New Roman" w:hAnsi="Times New Roman" w:cs="Times New Roman"/>
          <w:szCs w:val="20"/>
        </w:rPr>
        <w:t>GSK'963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040C9F" w:rsidRPr="00C10975">
        <w:rPr>
          <w:rFonts w:ascii="Times New Roman" w:hAnsi="Times New Roman" w:cs="Times New Roman"/>
          <w:szCs w:val="20"/>
        </w:rPr>
        <w:t>for 10 h, stained with propidium iodide (PI)</w:t>
      </w:r>
      <w:r w:rsidR="00FD3A83" w:rsidRPr="00C10975">
        <w:rPr>
          <w:rFonts w:ascii="Times New Roman" w:hAnsi="Times New Roman" w:cs="Times New Roman"/>
          <w:szCs w:val="20"/>
        </w:rPr>
        <w:t>,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D60EB8" w:rsidRPr="00C10975">
        <w:rPr>
          <w:rFonts w:ascii="Times New Roman" w:hAnsi="Times New Roman" w:cs="Times New Roman"/>
          <w:szCs w:val="20"/>
        </w:rPr>
        <w:t>and then subjected to</w:t>
      </w:r>
      <w:r w:rsidR="00A66614" w:rsidRPr="00C10975">
        <w:rPr>
          <w:rFonts w:ascii="Times New Roman" w:hAnsi="Times New Roman" w:cs="Times New Roman" w:hint="eastAsia"/>
          <w:szCs w:val="20"/>
        </w:rPr>
        <w:t xml:space="preserve"> </w:t>
      </w:r>
      <w:r w:rsidR="008A5D9C" w:rsidRPr="00C10975">
        <w:rPr>
          <w:rFonts w:ascii="Times New Roman" w:hAnsi="Times New Roman" w:cs="Times New Roman"/>
          <w:szCs w:val="20"/>
        </w:rPr>
        <w:t>flow cytometry</w:t>
      </w:r>
      <w:r w:rsidR="00040C9F" w:rsidRPr="00C10975">
        <w:rPr>
          <w:rFonts w:ascii="Times New Roman" w:hAnsi="Times New Roman" w:cs="Times New Roman"/>
          <w:szCs w:val="20"/>
        </w:rPr>
        <w:t xml:space="preserve">. </w:t>
      </w:r>
      <w:r w:rsidR="00FD3A83" w:rsidRPr="00C10975">
        <w:rPr>
          <w:rFonts w:ascii="Times New Roman" w:hAnsi="Times New Roman" w:cs="Times New Roman"/>
          <w:szCs w:val="20"/>
        </w:rPr>
        <w:t>D</w:t>
      </w:r>
      <w:r w:rsidR="00040C9F" w:rsidRPr="00C10975">
        <w:rPr>
          <w:rFonts w:ascii="Times New Roman" w:hAnsi="Times New Roman" w:cs="Times New Roman"/>
          <w:szCs w:val="20"/>
        </w:rPr>
        <w:t xml:space="preserve">ata are </w:t>
      </w:r>
      <w:r w:rsidR="00D60EB8" w:rsidRPr="00C10975">
        <w:rPr>
          <w:rFonts w:ascii="Times New Roman" w:hAnsi="Times New Roman" w:cs="Times New Roman"/>
          <w:szCs w:val="20"/>
        </w:rPr>
        <w:t xml:space="preserve">represented as </w:t>
      </w:r>
      <w:r w:rsidR="002869C7" w:rsidRPr="00C10975">
        <w:rPr>
          <w:rFonts w:ascii="Times New Roman" w:hAnsi="Times New Roman" w:cs="Times New Roman"/>
          <w:szCs w:val="20"/>
        </w:rPr>
        <w:t xml:space="preserve">the </w:t>
      </w:r>
      <w:r w:rsidR="00040C9F" w:rsidRPr="00C10975">
        <w:rPr>
          <w:rFonts w:ascii="Times New Roman" w:hAnsi="Times New Roman" w:cs="Times New Roman"/>
          <w:szCs w:val="20"/>
        </w:rPr>
        <w:t>mean ± S.D., n = 3, with **P &lt; 0.01 and ***P &lt; 0.001 at each point compared to the indicated graph using a two-sided Student’s t-test</w:t>
      </w:r>
      <w:r w:rsidR="00040C9F" w:rsidRPr="00C10975">
        <w:rPr>
          <w:rFonts w:ascii="Times New Roman" w:hAnsi="Times New Roman" w:cs="Times New Roman" w:hint="eastAsia"/>
          <w:szCs w:val="20"/>
        </w:rPr>
        <w:t>.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 (g</w:t>
      </w:r>
      <w:r w:rsidR="004B7278" w:rsidRPr="00C10975">
        <w:rPr>
          <w:rFonts w:ascii="Times New Roman" w:hAnsi="Times New Roman" w:cs="Times New Roman"/>
          <w:szCs w:val="20"/>
        </w:rPr>
        <w:t>,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4B7278" w:rsidRPr="00C10975">
        <w:rPr>
          <w:rFonts w:ascii="Times New Roman" w:hAnsi="Times New Roman" w:cs="Times New Roman"/>
          <w:szCs w:val="20"/>
        </w:rPr>
        <w:t>h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) </w:t>
      </w:r>
      <w:r w:rsidR="004B7278" w:rsidRPr="00C10975">
        <w:rPr>
          <w:rFonts w:ascii="Times New Roman" w:hAnsi="Times New Roman" w:cs="Times New Roman"/>
          <w:szCs w:val="20"/>
        </w:rPr>
        <w:t xml:space="preserve">Molm-13 cells were infected with lentivirus containing shGFP, shBECN1#5, or shBECN1#5 plus shRIPK3. (g) The protein levels were determined by immunoblotting. 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(h) </w:t>
      </w:r>
      <w:r w:rsidR="00676603" w:rsidRPr="00C10975">
        <w:rPr>
          <w:rFonts w:ascii="Times New Roman" w:hAnsi="Times New Roman" w:cs="Times New Roman"/>
          <w:szCs w:val="20"/>
        </w:rPr>
        <w:t xml:space="preserve">Molm-13 cells expressing </w:t>
      </w:r>
      <w:r w:rsidR="00676603" w:rsidRPr="00C10975">
        <w:rPr>
          <w:rFonts w:ascii="Times New Roman" w:hAnsi="Times New Roman" w:cs="Times New Roman" w:hint="eastAsia"/>
          <w:szCs w:val="20"/>
        </w:rPr>
        <w:t>indicated shRNAs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676603" w:rsidRPr="00C10975">
        <w:rPr>
          <w:rFonts w:ascii="Times New Roman" w:hAnsi="Times New Roman" w:cs="Times New Roman"/>
          <w:szCs w:val="20"/>
        </w:rPr>
        <w:t>were treated with 0.05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676603" w:rsidRPr="00C10975">
        <w:rPr>
          <w:rFonts w:ascii="Times New Roman" w:hAnsi="Times New Roman" w:cs="Times New Roman"/>
          <w:szCs w:val="20"/>
        </w:rPr>
        <w:t>μM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676603" w:rsidRPr="00C10975">
        <w:rPr>
          <w:rFonts w:ascii="Times New Roman" w:hAnsi="Times New Roman" w:cs="Times New Roman"/>
          <w:szCs w:val="20"/>
        </w:rPr>
        <w:t>birinapant (Biri) and 20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676603" w:rsidRPr="00C10975">
        <w:rPr>
          <w:rFonts w:ascii="Times New Roman" w:hAnsi="Times New Roman" w:cs="Times New Roman"/>
          <w:szCs w:val="20"/>
        </w:rPr>
        <w:t>μM Z-VAD-FMK or 1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676603" w:rsidRPr="00C10975">
        <w:rPr>
          <w:rFonts w:ascii="Times New Roman" w:hAnsi="Times New Roman" w:cs="Times New Roman"/>
          <w:szCs w:val="20"/>
        </w:rPr>
        <w:t>μM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676603" w:rsidRPr="00C10975">
        <w:rPr>
          <w:rFonts w:ascii="Times New Roman" w:hAnsi="Times New Roman" w:cs="Times New Roman"/>
          <w:szCs w:val="20"/>
        </w:rPr>
        <w:t>emricasan (Emri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) </w:t>
      </w:r>
      <w:r w:rsidR="00676603" w:rsidRPr="00C10975">
        <w:rPr>
          <w:rFonts w:ascii="Times New Roman" w:hAnsi="Times New Roman" w:cs="Times New Roman"/>
          <w:szCs w:val="20"/>
        </w:rPr>
        <w:t>for 10 h, stained with propidium iodide (PI),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 </w:t>
      </w:r>
      <w:r w:rsidR="002C0E7E" w:rsidRPr="00C10975">
        <w:rPr>
          <w:rFonts w:ascii="Times New Roman" w:hAnsi="Times New Roman" w:cs="Times New Roman"/>
          <w:szCs w:val="20"/>
        </w:rPr>
        <w:t>and then subjected to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 </w:t>
      </w:r>
      <w:r w:rsidR="00676603" w:rsidRPr="00C10975">
        <w:rPr>
          <w:rFonts w:ascii="Times New Roman" w:hAnsi="Times New Roman" w:cs="Times New Roman"/>
          <w:szCs w:val="20"/>
        </w:rPr>
        <w:t xml:space="preserve">flow cytometry. Data are </w:t>
      </w:r>
      <w:r w:rsidR="00BF29AD" w:rsidRPr="00C10975">
        <w:rPr>
          <w:rFonts w:ascii="Times New Roman" w:hAnsi="Times New Roman" w:cs="Times New Roman"/>
          <w:szCs w:val="20"/>
        </w:rPr>
        <w:t xml:space="preserve">represented as </w:t>
      </w:r>
      <w:r w:rsidR="002869C7" w:rsidRPr="00C10975">
        <w:rPr>
          <w:rFonts w:ascii="Times New Roman" w:hAnsi="Times New Roman" w:cs="Times New Roman"/>
          <w:szCs w:val="20"/>
        </w:rPr>
        <w:t xml:space="preserve">the </w:t>
      </w:r>
      <w:r w:rsidR="00676603" w:rsidRPr="00C10975">
        <w:rPr>
          <w:rFonts w:ascii="Times New Roman" w:hAnsi="Times New Roman" w:cs="Times New Roman"/>
          <w:szCs w:val="20"/>
        </w:rPr>
        <w:t>mean ± S.D., n = 3, with **P &lt; 0.01 and ***P &lt; 0.001 at each point compared to the indicated graph using a two-sided Student’s t-test</w:t>
      </w:r>
      <w:r w:rsidR="00676603" w:rsidRPr="00C10975">
        <w:rPr>
          <w:rFonts w:ascii="Times New Roman" w:hAnsi="Times New Roman" w:cs="Times New Roman" w:hint="eastAsia"/>
          <w:szCs w:val="20"/>
        </w:rPr>
        <w:t>. (i) After 18</w:t>
      </w:r>
      <w:r w:rsidR="00AD3525" w:rsidRPr="00C10975">
        <w:rPr>
          <w:rFonts w:ascii="Times New Roman" w:hAnsi="Times New Roman" w:cs="Times New Roman"/>
          <w:szCs w:val="20"/>
        </w:rPr>
        <w:t xml:space="preserve"> 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days </w:t>
      </w:r>
      <w:r w:rsidR="001B3D43" w:rsidRPr="00C10975">
        <w:rPr>
          <w:rFonts w:ascii="Times New Roman" w:hAnsi="Times New Roman" w:cs="Times New Roman"/>
          <w:szCs w:val="20"/>
        </w:rPr>
        <w:t>of</w:t>
      </w:r>
      <w:r w:rsidR="004B7278" w:rsidRPr="00C10975">
        <w:rPr>
          <w:rFonts w:ascii="Times New Roman" w:hAnsi="Times New Roman" w:cs="Times New Roman"/>
          <w:szCs w:val="20"/>
        </w:rPr>
        <w:t xml:space="preserve"> tumour </w:t>
      </w:r>
      <w:r w:rsidR="00676603" w:rsidRPr="00C10975">
        <w:rPr>
          <w:rFonts w:ascii="Times New Roman" w:hAnsi="Times New Roman" w:cs="Times New Roman"/>
          <w:szCs w:val="20"/>
        </w:rPr>
        <w:t>inoculation</w:t>
      </w:r>
      <w:r w:rsidR="00676603" w:rsidRPr="00C10975">
        <w:rPr>
          <w:rFonts w:ascii="Times New Roman" w:hAnsi="Times New Roman" w:cs="Times New Roman" w:hint="eastAsia"/>
          <w:szCs w:val="20"/>
        </w:rPr>
        <w:t xml:space="preserve">, </w:t>
      </w:r>
      <w:r w:rsidR="004B7278" w:rsidRPr="00C10975">
        <w:rPr>
          <w:rFonts w:ascii="Times New Roman" w:hAnsi="Times New Roman" w:cs="Times New Roman"/>
          <w:szCs w:val="20"/>
        </w:rPr>
        <w:t xml:space="preserve">the protein levels </w:t>
      </w:r>
      <w:r w:rsidR="001B3D43" w:rsidRPr="00C10975">
        <w:rPr>
          <w:rFonts w:ascii="Times New Roman" w:hAnsi="Times New Roman" w:cs="Times New Roman"/>
          <w:szCs w:val="20"/>
        </w:rPr>
        <w:t xml:space="preserve">in the resected tumours </w:t>
      </w:r>
      <w:r w:rsidR="004B7278" w:rsidRPr="00C10975">
        <w:rPr>
          <w:rFonts w:ascii="Times New Roman" w:hAnsi="Times New Roman" w:cs="Times New Roman"/>
          <w:szCs w:val="20"/>
        </w:rPr>
        <w:t>were analysed by immunoblotting</w:t>
      </w:r>
      <w:r w:rsidR="00676603" w:rsidRPr="00C10975">
        <w:rPr>
          <w:rFonts w:ascii="Times New Roman" w:hAnsi="Times New Roman" w:cs="Times New Roman" w:hint="eastAsia"/>
          <w:szCs w:val="20"/>
        </w:rPr>
        <w:t>.</w:t>
      </w:r>
    </w:p>
    <w:sectPr w:rsidR="00D05F8B" w:rsidRPr="00C10975" w:rsidSect="000A7440">
      <w:footerReference w:type="default" r:id="rId8"/>
      <w:pgSz w:w="11906" w:h="16838"/>
      <w:pgMar w:top="1701" w:right="1440" w:bottom="1440" w:left="1440" w:header="851" w:footer="992" w:gutter="0"/>
      <w:lnNumType w:countBy="1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A12E2F" w16cid:durableId="20BF1BC4"/>
  <w16cid:commentId w16cid:paraId="7C757033" w16cid:durableId="20BE932C"/>
  <w16cid:commentId w16cid:paraId="405E5E66" w16cid:durableId="20BE932D"/>
  <w16cid:commentId w16cid:paraId="7F5841FF" w16cid:durableId="20BE97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A2E" w:rsidRDefault="009D5A2E" w:rsidP="000A7440">
      <w:r>
        <w:separator/>
      </w:r>
    </w:p>
  </w:endnote>
  <w:endnote w:type="continuationSeparator" w:id="0">
    <w:p w:rsidR="009D5A2E" w:rsidRDefault="009D5A2E" w:rsidP="000A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05235"/>
      <w:docPartObj>
        <w:docPartGallery w:val="Page Numbers (Bottom of Page)"/>
        <w:docPartUnique/>
      </w:docPartObj>
    </w:sdtPr>
    <w:sdtEndPr/>
    <w:sdtContent>
      <w:p w:rsidR="000A7440" w:rsidRDefault="003C051A">
        <w:pPr>
          <w:pStyle w:val="a4"/>
          <w:jc w:val="center"/>
        </w:pPr>
        <w:r>
          <w:fldChar w:fldCharType="begin"/>
        </w:r>
        <w:r w:rsidR="00596D75">
          <w:instrText xml:space="preserve"> PAGE   \* MERGEFORMAT </w:instrText>
        </w:r>
        <w:r>
          <w:fldChar w:fldCharType="separate"/>
        </w:r>
        <w:r w:rsidR="008E4B41" w:rsidRPr="008E4B41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  <w:p w:rsidR="000A7440" w:rsidRDefault="000A744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A2E" w:rsidRDefault="009D5A2E" w:rsidP="000A7440">
      <w:r>
        <w:separator/>
      </w:r>
    </w:p>
  </w:footnote>
  <w:footnote w:type="continuationSeparator" w:id="0">
    <w:p w:rsidR="009D5A2E" w:rsidRDefault="009D5A2E" w:rsidP="000A7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12573"/>
    <w:multiLevelType w:val="hybridMultilevel"/>
    <w:tmpl w:val="A030F2E8"/>
    <w:lvl w:ilvl="0" w:tplc="C278EF58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7BF11E08"/>
    <w:multiLevelType w:val="hybridMultilevel"/>
    <w:tmpl w:val="583EAE08"/>
    <w:lvl w:ilvl="0" w:tplc="A9B4E43C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activeWritingStyle w:appName="MSWord" w:lang="en-GB" w:vendorID="64" w:dllVersion="131078" w:nlCheck="1" w:checkStyle="1"/>
  <w:activeWritingStyle w:appName="MSWord" w:lang="ko-KR" w:vendorID="64" w:dllVersion="131077" w:nlCheck="1" w:checkStyle="1"/>
  <w:trackRevision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zNTYxNjextLQ0NzVS0lEKTi0uzszPAykwqQUAzvU4b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ell Biolog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az9wrt6ev2vyes0sbxsw9rt9pa25sxx5a2&quot;&gt;Beclin 1 Necroptosis&lt;record-ids&gt;&lt;item&gt;2&lt;/item&gt;&lt;item&gt;73&lt;/item&gt;&lt;item&gt;78&lt;/item&gt;&lt;/record-ids&gt;&lt;/item&gt;&lt;/Libraries&gt;"/>
  </w:docVars>
  <w:rsids>
    <w:rsidRoot w:val="005D0D6A"/>
    <w:rsid w:val="0000487C"/>
    <w:rsid w:val="0001305C"/>
    <w:rsid w:val="00031DDB"/>
    <w:rsid w:val="00034B5F"/>
    <w:rsid w:val="00040C9F"/>
    <w:rsid w:val="00061F7E"/>
    <w:rsid w:val="00095AAC"/>
    <w:rsid w:val="00097C23"/>
    <w:rsid w:val="000A4E51"/>
    <w:rsid w:val="000A7440"/>
    <w:rsid w:val="000D26AA"/>
    <w:rsid w:val="000E640D"/>
    <w:rsid w:val="000F7B60"/>
    <w:rsid w:val="00105D41"/>
    <w:rsid w:val="0012189F"/>
    <w:rsid w:val="00130293"/>
    <w:rsid w:val="001563DA"/>
    <w:rsid w:val="001668F6"/>
    <w:rsid w:val="0017389D"/>
    <w:rsid w:val="00182657"/>
    <w:rsid w:val="00194DAE"/>
    <w:rsid w:val="001B3ABB"/>
    <w:rsid w:val="001B3D43"/>
    <w:rsid w:val="001D2BE3"/>
    <w:rsid w:val="001E5DAB"/>
    <w:rsid w:val="00210B91"/>
    <w:rsid w:val="00215267"/>
    <w:rsid w:val="0022317B"/>
    <w:rsid w:val="002330B3"/>
    <w:rsid w:val="0024299D"/>
    <w:rsid w:val="002869C7"/>
    <w:rsid w:val="00294D41"/>
    <w:rsid w:val="002C0E7E"/>
    <w:rsid w:val="002E54B7"/>
    <w:rsid w:val="002F17B4"/>
    <w:rsid w:val="00301C65"/>
    <w:rsid w:val="00326016"/>
    <w:rsid w:val="0035464C"/>
    <w:rsid w:val="003660D0"/>
    <w:rsid w:val="0036707B"/>
    <w:rsid w:val="00387AF2"/>
    <w:rsid w:val="0039728C"/>
    <w:rsid w:val="003A6B49"/>
    <w:rsid w:val="003C051A"/>
    <w:rsid w:val="003F1D8B"/>
    <w:rsid w:val="00437199"/>
    <w:rsid w:val="00441ABE"/>
    <w:rsid w:val="00444795"/>
    <w:rsid w:val="00445B47"/>
    <w:rsid w:val="00450786"/>
    <w:rsid w:val="00461EE3"/>
    <w:rsid w:val="00462C90"/>
    <w:rsid w:val="00464F98"/>
    <w:rsid w:val="004651B5"/>
    <w:rsid w:val="00471058"/>
    <w:rsid w:val="004937B4"/>
    <w:rsid w:val="004A06D2"/>
    <w:rsid w:val="004A240C"/>
    <w:rsid w:val="004B7278"/>
    <w:rsid w:val="004C6AA4"/>
    <w:rsid w:val="004C71FF"/>
    <w:rsid w:val="004D7B2C"/>
    <w:rsid w:val="004F701E"/>
    <w:rsid w:val="00523B47"/>
    <w:rsid w:val="00527462"/>
    <w:rsid w:val="005428E6"/>
    <w:rsid w:val="00551910"/>
    <w:rsid w:val="00552291"/>
    <w:rsid w:val="00564761"/>
    <w:rsid w:val="00570BED"/>
    <w:rsid w:val="0059451A"/>
    <w:rsid w:val="00596D75"/>
    <w:rsid w:val="005C2AC0"/>
    <w:rsid w:val="005C3939"/>
    <w:rsid w:val="005C49F4"/>
    <w:rsid w:val="005D0D6A"/>
    <w:rsid w:val="00606B51"/>
    <w:rsid w:val="006219EC"/>
    <w:rsid w:val="00633D86"/>
    <w:rsid w:val="00652BB5"/>
    <w:rsid w:val="00676603"/>
    <w:rsid w:val="0068127F"/>
    <w:rsid w:val="00690E6D"/>
    <w:rsid w:val="00746658"/>
    <w:rsid w:val="00763362"/>
    <w:rsid w:val="007706C1"/>
    <w:rsid w:val="0077182B"/>
    <w:rsid w:val="00787B2A"/>
    <w:rsid w:val="007A3C98"/>
    <w:rsid w:val="007B6C0D"/>
    <w:rsid w:val="007C0DF6"/>
    <w:rsid w:val="007E1A19"/>
    <w:rsid w:val="007E5956"/>
    <w:rsid w:val="007F15D0"/>
    <w:rsid w:val="00802256"/>
    <w:rsid w:val="008139D2"/>
    <w:rsid w:val="00846D14"/>
    <w:rsid w:val="0085158A"/>
    <w:rsid w:val="008567EB"/>
    <w:rsid w:val="00856D07"/>
    <w:rsid w:val="00861D69"/>
    <w:rsid w:val="008868E7"/>
    <w:rsid w:val="008A5D9C"/>
    <w:rsid w:val="008E2091"/>
    <w:rsid w:val="008E26B5"/>
    <w:rsid w:val="008E4B41"/>
    <w:rsid w:val="008E5153"/>
    <w:rsid w:val="008E7276"/>
    <w:rsid w:val="00901738"/>
    <w:rsid w:val="009033BD"/>
    <w:rsid w:val="0093154F"/>
    <w:rsid w:val="00943C78"/>
    <w:rsid w:val="00955DAE"/>
    <w:rsid w:val="00974A8B"/>
    <w:rsid w:val="00981714"/>
    <w:rsid w:val="009A1944"/>
    <w:rsid w:val="009A38F5"/>
    <w:rsid w:val="009C1DBD"/>
    <w:rsid w:val="009C27A5"/>
    <w:rsid w:val="009D5A2E"/>
    <w:rsid w:val="009F04EB"/>
    <w:rsid w:val="009F31D7"/>
    <w:rsid w:val="00A3065E"/>
    <w:rsid w:val="00A37440"/>
    <w:rsid w:val="00A44F62"/>
    <w:rsid w:val="00A46759"/>
    <w:rsid w:val="00A573FA"/>
    <w:rsid w:val="00A66614"/>
    <w:rsid w:val="00A82E0B"/>
    <w:rsid w:val="00A946F5"/>
    <w:rsid w:val="00AA22B0"/>
    <w:rsid w:val="00AD238E"/>
    <w:rsid w:val="00AD3525"/>
    <w:rsid w:val="00AD6D72"/>
    <w:rsid w:val="00AE18AF"/>
    <w:rsid w:val="00AF57D9"/>
    <w:rsid w:val="00B0209B"/>
    <w:rsid w:val="00B0298A"/>
    <w:rsid w:val="00B10164"/>
    <w:rsid w:val="00B13274"/>
    <w:rsid w:val="00B1611E"/>
    <w:rsid w:val="00B17B90"/>
    <w:rsid w:val="00B21D45"/>
    <w:rsid w:val="00B26558"/>
    <w:rsid w:val="00B27F61"/>
    <w:rsid w:val="00B31009"/>
    <w:rsid w:val="00B35A25"/>
    <w:rsid w:val="00B37FF3"/>
    <w:rsid w:val="00B519E9"/>
    <w:rsid w:val="00B54388"/>
    <w:rsid w:val="00B549A8"/>
    <w:rsid w:val="00B56E55"/>
    <w:rsid w:val="00BB218C"/>
    <w:rsid w:val="00BB54F9"/>
    <w:rsid w:val="00BD74C2"/>
    <w:rsid w:val="00BE097F"/>
    <w:rsid w:val="00BF29AD"/>
    <w:rsid w:val="00BF5538"/>
    <w:rsid w:val="00C10729"/>
    <w:rsid w:val="00C10975"/>
    <w:rsid w:val="00C23AF5"/>
    <w:rsid w:val="00C57ECA"/>
    <w:rsid w:val="00C76526"/>
    <w:rsid w:val="00C93866"/>
    <w:rsid w:val="00C97109"/>
    <w:rsid w:val="00CA274E"/>
    <w:rsid w:val="00CC4717"/>
    <w:rsid w:val="00CC69BB"/>
    <w:rsid w:val="00CD14B0"/>
    <w:rsid w:val="00CD2D2B"/>
    <w:rsid w:val="00D05F8B"/>
    <w:rsid w:val="00D06C64"/>
    <w:rsid w:val="00D0796A"/>
    <w:rsid w:val="00D10A8F"/>
    <w:rsid w:val="00D241D4"/>
    <w:rsid w:val="00D26038"/>
    <w:rsid w:val="00D3574E"/>
    <w:rsid w:val="00D41172"/>
    <w:rsid w:val="00D423A3"/>
    <w:rsid w:val="00D60EB8"/>
    <w:rsid w:val="00D965D7"/>
    <w:rsid w:val="00DA2F77"/>
    <w:rsid w:val="00DC7133"/>
    <w:rsid w:val="00DD39F6"/>
    <w:rsid w:val="00DF72CE"/>
    <w:rsid w:val="00E03E56"/>
    <w:rsid w:val="00E22ECA"/>
    <w:rsid w:val="00E37A08"/>
    <w:rsid w:val="00E414D4"/>
    <w:rsid w:val="00E66B0A"/>
    <w:rsid w:val="00E84054"/>
    <w:rsid w:val="00EC4D91"/>
    <w:rsid w:val="00F53AC4"/>
    <w:rsid w:val="00F80B2A"/>
    <w:rsid w:val="00FA2052"/>
    <w:rsid w:val="00FA6C93"/>
    <w:rsid w:val="00FA7ABE"/>
    <w:rsid w:val="00FB39F2"/>
    <w:rsid w:val="00FD3A83"/>
    <w:rsid w:val="00FE2EFD"/>
    <w:rsid w:val="00FE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B871BA-2676-4417-ADF4-8B33E414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6A"/>
    <w:pPr>
      <w:widowControl w:val="0"/>
      <w:wordWrap w:val="0"/>
      <w:autoSpaceDE w:val="0"/>
      <w:autoSpaceDN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5D0D6A"/>
    <w:pPr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D0D6A"/>
    <w:rPr>
      <w:rFonts w:ascii="맑은 고딕" w:eastAsia="맑은 고딕" w:hAnsi="맑은 고딕"/>
      <w:noProof/>
      <w:lang w:val="en-GB"/>
    </w:rPr>
  </w:style>
  <w:style w:type="paragraph" w:customStyle="1" w:styleId="EndNoteBibliography">
    <w:name w:val="EndNote Bibliography"/>
    <w:basedOn w:val="a"/>
    <w:link w:val="EndNoteBibliographyChar"/>
    <w:rsid w:val="005D0D6A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5D0D6A"/>
    <w:rPr>
      <w:rFonts w:ascii="맑은 고딕" w:eastAsia="맑은 고딕" w:hAnsi="맑은 고딕"/>
      <w:noProof/>
      <w:lang w:val="en-GB"/>
    </w:rPr>
  </w:style>
  <w:style w:type="paragraph" w:styleId="a3">
    <w:name w:val="header"/>
    <w:basedOn w:val="a"/>
    <w:link w:val="Char"/>
    <w:uiPriority w:val="99"/>
    <w:unhideWhenUsed/>
    <w:rsid w:val="000A74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A7440"/>
    <w:rPr>
      <w:lang w:val="en-GB"/>
    </w:rPr>
  </w:style>
  <w:style w:type="paragraph" w:styleId="a4">
    <w:name w:val="footer"/>
    <w:basedOn w:val="a"/>
    <w:link w:val="Char0"/>
    <w:uiPriority w:val="99"/>
    <w:unhideWhenUsed/>
    <w:rsid w:val="000A74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A7440"/>
    <w:rPr>
      <w:lang w:val="en-GB"/>
    </w:rPr>
  </w:style>
  <w:style w:type="character" w:styleId="a5">
    <w:name w:val="line number"/>
    <w:basedOn w:val="a0"/>
    <w:uiPriority w:val="99"/>
    <w:semiHidden/>
    <w:unhideWhenUsed/>
    <w:rsid w:val="000A7440"/>
  </w:style>
  <w:style w:type="character" w:styleId="a6">
    <w:name w:val="annotation reference"/>
    <w:basedOn w:val="a0"/>
    <w:uiPriority w:val="99"/>
    <w:semiHidden/>
    <w:unhideWhenUsed/>
    <w:rsid w:val="005C3939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5C3939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5C3939"/>
    <w:rPr>
      <w:lang w:val="en-GB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C3939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5C3939"/>
    <w:rPr>
      <w:b/>
      <w:bCs/>
      <w:lang w:val="en-GB"/>
    </w:rPr>
  </w:style>
  <w:style w:type="paragraph" w:styleId="a9">
    <w:name w:val="Balloon Text"/>
    <w:basedOn w:val="a"/>
    <w:link w:val="Char3"/>
    <w:uiPriority w:val="99"/>
    <w:semiHidden/>
    <w:unhideWhenUsed/>
    <w:rsid w:val="005C3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5C3939"/>
    <w:rPr>
      <w:rFonts w:asciiTheme="majorHAnsi" w:eastAsiaTheme="majorEastAsia" w:hAnsiTheme="majorHAnsi" w:cstheme="majorBidi"/>
      <w:sz w:val="18"/>
      <w:szCs w:val="18"/>
      <w:lang w:val="en-GB"/>
    </w:rPr>
  </w:style>
  <w:style w:type="paragraph" w:styleId="aa">
    <w:name w:val="List Paragraph"/>
    <w:basedOn w:val="a"/>
    <w:uiPriority w:val="34"/>
    <w:qFormat/>
    <w:rsid w:val="00570BED"/>
    <w:pPr>
      <w:ind w:leftChars="400" w:left="800"/>
    </w:pPr>
  </w:style>
  <w:style w:type="character" w:styleId="ab">
    <w:name w:val="Hyperlink"/>
    <w:basedOn w:val="a0"/>
    <w:unhideWhenUsed/>
    <w:rsid w:val="00D965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65D7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D965D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FA7BC-70A9-4621-91CB-C4BB91B34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7</cp:revision>
  <dcterms:created xsi:type="dcterms:W3CDTF">2020-02-08T00:28:00Z</dcterms:created>
  <dcterms:modified xsi:type="dcterms:W3CDTF">2020-02-10T03:59:00Z</dcterms:modified>
</cp:coreProperties>
</file>