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0D6C" w:rsidRPr="005E0657" w:rsidRDefault="00CA0D6C" w:rsidP="00CA0D6C">
      <w:pPr>
        <w:jc w:val="both"/>
        <w:rPr>
          <w:lang w:val="en-US"/>
        </w:rPr>
      </w:pPr>
      <w:r w:rsidRPr="005E0657">
        <w:rPr>
          <w:b/>
          <w:bCs/>
          <w:lang w:val="en-US"/>
        </w:rPr>
        <w:t>SUPPLEMENTARY FIGURE LEGENDS</w:t>
      </w:r>
    </w:p>
    <w:p w:rsidR="00CA0D6C" w:rsidRPr="005E0657" w:rsidRDefault="00CA0D6C" w:rsidP="00CA0D6C">
      <w:pPr>
        <w:jc w:val="both"/>
        <w:rPr>
          <w:lang w:val="en-US"/>
        </w:rPr>
      </w:pPr>
    </w:p>
    <w:p w:rsidR="00A36043" w:rsidRPr="005E0657" w:rsidRDefault="00CA0D6C" w:rsidP="00CA0D6C">
      <w:pPr>
        <w:jc w:val="both"/>
        <w:rPr>
          <w:lang w:val="en-US"/>
        </w:rPr>
      </w:pPr>
      <w:r w:rsidRPr="005E0657">
        <w:rPr>
          <w:b/>
          <w:bCs/>
          <w:lang w:val="en-US"/>
        </w:rPr>
        <w:t xml:space="preserve">Supplementary </w:t>
      </w:r>
      <w:r w:rsidR="004F14D1" w:rsidRPr="005E0657">
        <w:rPr>
          <w:b/>
          <w:bCs/>
          <w:lang w:val="en-US"/>
        </w:rPr>
        <w:t>F</w:t>
      </w:r>
      <w:r w:rsidRPr="005E0657">
        <w:rPr>
          <w:b/>
          <w:bCs/>
          <w:lang w:val="en-US"/>
        </w:rPr>
        <w:t xml:space="preserve">igure </w:t>
      </w:r>
      <w:r w:rsidR="00350D35" w:rsidRPr="005E0657">
        <w:rPr>
          <w:b/>
          <w:bCs/>
          <w:lang w:val="en-US"/>
        </w:rPr>
        <w:t>S</w:t>
      </w:r>
      <w:r w:rsidRPr="005E0657">
        <w:rPr>
          <w:b/>
          <w:bCs/>
          <w:lang w:val="en-US"/>
        </w:rPr>
        <w:t>1.</w:t>
      </w:r>
      <w:r w:rsidRPr="005E0657">
        <w:rPr>
          <w:lang w:val="en-US"/>
        </w:rPr>
        <w:t xml:space="preserve"> </w:t>
      </w:r>
      <w:r w:rsidR="00A36043" w:rsidRPr="005E0657">
        <w:rPr>
          <w:lang w:val="en-US"/>
        </w:rPr>
        <w:t>Effect of lysosomal and proteasomal inhibitors on the degradation of RAD50, NBS1 and MRE11 mediated by SCF (FBXW7).</w:t>
      </w:r>
    </w:p>
    <w:p w:rsidR="00626C2A" w:rsidRPr="005E0657" w:rsidRDefault="00CA0D6C" w:rsidP="00626C2A">
      <w:pPr>
        <w:jc w:val="both"/>
        <w:rPr>
          <w:lang w:val="en-US"/>
        </w:rPr>
      </w:pPr>
      <w:r w:rsidRPr="005E0657">
        <w:rPr>
          <w:b/>
          <w:bCs/>
          <w:lang w:val="en-US"/>
        </w:rPr>
        <w:t>A.</w:t>
      </w:r>
      <w:r w:rsidRPr="005E0657">
        <w:rPr>
          <w:lang w:val="en-US"/>
        </w:rPr>
        <w:t xml:space="preserve"> </w:t>
      </w:r>
      <w:r w:rsidR="000153FB" w:rsidRPr="005E0657">
        <w:rPr>
          <w:lang w:val="en-US"/>
        </w:rPr>
        <w:t xml:space="preserve">Identification of MRE11 as a new FBXW7 interacting protein. </w:t>
      </w:r>
      <w:r w:rsidRPr="005E0657">
        <w:rPr>
          <w:lang w:val="en-US"/>
        </w:rPr>
        <w:t xml:space="preserve">Tandem mass spectrometry spectrum of a single peptide corresponding </w:t>
      </w:r>
      <w:r w:rsidRPr="005E0657">
        <w:rPr>
          <w:color w:val="000000"/>
          <w:lang w:val="en-US"/>
        </w:rPr>
        <w:t>to the</w:t>
      </w:r>
      <w:r w:rsidRPr="005E0657">
        <w:rPr>
          <w:lang w:val="en-US"/>
        </w:rPr>
        <w:t xml:space="preserve"> MRE11 protein.</w:t>
      </w:r>
      <w:r w:rsidRPr="005E0657">
        <w:rPr>
          <w:b/>
          <w:bCs/>
          <w:lang w:val="en-US"/>
        </w:rPr>
        <w:t xml:space="preserve"> </w:t>
      </w:r>
      <w:r w:rsidRPr="005E0657">
        <w:rPr>
          <w:lang w:val="en-US"/>
        </w:rPr>
        <w:t xml:space="preserve">The diagram shows fragment ions corresponding to main fragmentation series (b-amino and y-carboxy). </w:t>
      </w:r>
      <w:r w:rsidRPr="005E0657">
        <w:rPr>
          <w:b/>
          <w:bCs/>
          <w:lang w:val="en-US"/>
        </w:rPr>
        <w:t>B.</w:t>
      </w:r>
      <w:r w:rsidRPr="005E0657">
        <w:rPr>
          <w:lang w:val="en-US"/>
        </w:rPr>
        <w:t xml:space="preserve"> </w:t>
      </w:r>
      <w:r w:rsidR="00102BB5" w:rsidRPr="005E0657">
        <w:rPr>
          <w:lang w:val="en-US"/>
        </w:rPr>
        <w:t xml:space="preserve">NP40 </w:t>
      </w:r>
      <w:r w:rsidR="007018B8" w:rsidRPr="005E0657">
        <w:rPr>
          <w:lang w:val="en-US"/>
        </w:rPr>
        <w:t>or</w:t>
      </w:r>
      <w:r w:rsidR="003B16AC" w:rsidRPr="005E0657">
        <w:rPr>
          <w:lang w:val="en-US"/>
        </w:rPr>
        <w:t xml:space="preserve"> nuclear </w:t>
      </w:r>
      <w:r w:rsidR="00102BB5" w:rsidRPr="005E0657">
        <w:rPr>
          <w:lang w:val="en-US"/>
        </w:rPr>
        <w:t>extracts from</w:t>
      </w:r>
      <w:r w:rsidR="003B16AC" w:rsidRPr="005E0657">
        <w:rPr>
          <w:lang w:val="en-US"/>
        </w:rPr>
        <w:t xml:space="preserve"> monkey</w:t>
      </w:r>
      <w:r w:rsidR="00102BB5" w:rsidRPr="005E0657">
        <w:rPr>
          <w:lang w:val="en-US"/>
        </w:rPr>
        <w:t xml:space="preserve"> COS-7 </w:t>
      </w:r>
      <w:r w:rsidR="007018B8" w:rsidRPr="005E0657">
        <w:rPr>
          <w:lang w:val="en-US"/>
        </w:rPr>
        <w:t>cells and</w:t>
      </w:r>
      <w:r w:rsidR="003B16AC" w:rsidRPr="005E0657">
        <w:rPr>
          <w:lang w:val="en-US"/>
        </w:rPr>
        <w:t xml:space="preserve"> human A549 </w:t>
      </w:r>
      <w:r w:rsidR="00102BB5" w:rsidRPr="005E0657">
        <w:rPr>
          <w:lang w:val="en-US"/>
        </w:rPr>
        <w:t>cells</w:t>
      </w:r>
      <w:r w:rsidR="003B16AC" w:rsidRPr="005E0657">
        <w:rPr>
          <w:lang w:val="en-US"/>
        </w:rPr>
        <w:t>, respectively,</w:t>
      </w:r>
      <w:r w:rsidR="00102BB5" w:rsidRPr="005E0657">
        <w:rPr>
          <w:lang w:val="en-US"/>
        </w:rPr>
        <w:t xml:space="preserve"> were used to </w:t>
      </w:r>
      <w:proofErr w:type="spellStart"/>
      <w:r w:rsidR="00102BB5" w:rsidRPr="005E0657">
        <w:rPr>
          <w:lang w:val="en-US"/>
        </w:rPr>
        <w:t>immunoprecipitate</w:t>
      </w:r>
      <w:proofErr w:type="spellEnd"/>
      <w:r w:rsidR="00102BB5" w:rsidRPr="005E0657">
        <w:rPr>
          <w:lang w:val="en-US"/>
        </w:rPr>
        <w:t xml:space="preserve"> endogenous FBXW7,</w:t>
      </w:r>
      <w:r w:rsidR="00102BB5" w:rsidRPr="005E0657">
        <w:rPr>
          <w:rFonts w:eastAsiaTheme="minorHAnsi"/>
          <w:lang w:val="en-US" w:eastAsia="en-US"/>
        </w:rPr>
        <w:t xml:space="preserve"> and </w:t>
      </w:r>
      <w:r w:rsidR="00102BB5" w:rsidRPr="005E0657">
        <w:rPr>
          <w:rFonts w:eastAsiaTheme="minorHAnsi"/>
          <w:color w:val="000000"/>
          <w:lang w:val="en-US" w:eastAsia="en-US"/>
        </w:rPr>
        <w:t xml:space="preserve">the </w:t>
      </w:r>
      <w:r w:rsidR="00102BB5" w:rsidRPr="005E0657">
        <w:rPr>
          <w:rFonts w:eastAsiaTheme="minorHAnsi"/>
          <w:lang w:val="en-US" w:eastAsia="en-US"/>
        </w:rPr>
        <w:t xml:space="preserve">obtained </w:t>
      </w:r>
      <w:r w:rsidR="004E0FB9" w:rsidRPr="005E0657">
        <w:rPr>
          <w:rFonts w:eastAsiaTheme="minorHAnsi"/>
          <w:color w:val="000000"/>
          <w:lang w:val="en-US" w:eastAsia="en-US"/>
        </w:rPr>
        <w:t>complexes</w:t>
      </w:r>
      <w:r w:rsidR="004E0FB9" w:rsidRPr="005E0657">
        <w:rPr>
          <w:rFonts w:eastAsiaTheme="minorHAnsi"/>
          <w:lang w:val="en-US" w:eastAsia="en-US"/>
        </w:rPr>
        <w:t xml:space="preserve"> </w:t>
      </w:r>
      <w:r w:rsidR="00102BB5" w:rsidRPr="005E0657">
        <w:rPr>
          <w:rFonts w:eastAsiaTheme="minorHAnsi"/>
          <w:color w:val="000000"/>
          <w:lang w:val="en-US" w:eastAsia="en-US"/>
        </w:rPr>
        <w:t>were</w:t>
      </w:r>
      <w:r w:rsidR="00102BB5" w:rsidRPr="005E0657">
        <w:rPr>
          <w:rFonts w:eastAsiaTheme="minorHAnsi"/>
          <w:lang w:val="en-US" w:eastAsia="en-US"/>
        </w:rPr>
        <w:t xml:space="preserve"> analyzed by immunoblotting. IgG: immunoprecipitation using </w:t>
      </w:r>
      <w:r w:rsidR="00102BB5" w:rsidRPr="005E0657">
        <w:rPr>
          <w:lang w:val="en-US"/>
        </w:rPr>
        <w:t xml:space="preserve">normal rabbit serum, as a control. </w:t>
      </w:r>
      <w:proofErr w:type="spellStart"/>
      <w:r w:rsidR="00102BB5" w:rsidRPr="005E0657">
        <w:rPr>
          <w:lang w:val="en-US"/>
        </w:rPr>
        <w:t>Inp</w:t>
      </w:r>
      <w:proofErr w:type="spellEnd"/>
      <w:r w:rsidR="00102BB5" w:rsidRPr="005E0657">
        <w:rPr>
          <w:lang w:val="en-US"/>
        </w:rPr>
        <w:t xml:space="preserve">: the input lane was loaded with 1/20 of the extract. Western blot against PLK1 was used as a control of the efficiency of FBXW7 immunoprecipitation. </w:t>
      </w:r>
      <w:r w:rsidR="007C7791" w:rsidRPr="005E0657">
        <w:rPr>
          <w:lang w:val="en-US"/>
        </w:rPr>
        <w:t>The d</w:t>
      </w:r>
      <w:r w:rsidR="00102BB5" w:rsidRPr="005E0657">
        <w:rPr>
          <w:lang w:val="en-US"/>
        </w:rPr>
        <w:t>ata are representative of three independent experiments.</w:t>
      </w:r>
      <w:r w:rsidR="00CD748B" w:rsidRPr="005E0657">
        <w:rPr>
          <w:lang w:val="en-US"/>
        </w:rPr>
        <w:t xml:space="preserve"> </w:t>
      </w:r>
      <w:r w:rsidR="00E83926" w:rsidRPr="005E0657">
        <w:rPr>
          <w:b/>
          <w:bCs/>
          <w:lang w:val="en-US"/>
        </w:rPr>
        <w:t>C.</w:t>
      </w:r>
      <w:r w:rsidR="00E83926" w:rsidRPr="005E0657">
        <w:rPr>
          <w:lang w:val="en-US"/>
        </w:rPr>
        <w:t xml:space="preserve"> </w:t>
      </w:r>
      <w:r w:rsidRPr="005E0657">
        <w:rPr>
          <w:lang w:val="en-US"/>
        </w:rPr>
        <w:t xml:space="preserve">U2OS cells were treated with MG132 for the indicated times, whole cell extracts prepared, and membranes immunoblotted with the indicated antibodies. C: extracts </w:t>
      </w:r>
      <w:r w:rsidRPr="005E0657">
        <w:rPr>
          <w:color w:val="000000"/>
          <w:lang w:val="en-US"/>
        </w:rPr>
        <w:t>of</w:t>
      </w:r>
      <w:r w:rsidRPr="005E0657">
        <w:rPr>
          <w:lang w:val="en-US"/>
        </w:rPr>
        <w:t xml:space="preserve"> untreated cells. Data are representative of at least two independent experiments.</w:t>
      </w:r>
      <w:r w:rsidR="00626C2A" w:rsidRPr="005E0657">
        <w:rPr>
          <w:lang w:val="en-US"/>
        </w:rPr>
        <w:t xml:space="preserve"> </w:t>
      </w:r>
      <w:r w:rsidR="00E83926" w:rsidRPr="005E0657">
        <w:rPr>
          <w:b/>
          <w:bCs/>
          <w:lang w:val="en-US"/>
        </w:rPr>
        <w:t>D</w:t>
      </w:r>
      <w:r w:rsidR="00626C2A" w:rsidRPr="005E0657">
        <w:rPr>
          <w:b/>
          <w:bCs/>
          <w:lang w:val="en-US"/>
        </w:rPr>
        <w:t>.</w:t>
      </w:r>
      <w:r w:rsidR="00626C2A" w:rsidRPr="005E0657">
        <w:rPr>
          <w:lang w:val="en-US"/>
        </w:rPr>
        <w:t xml:space="preserve"> </w:t>
      </w:r>
      <w:r w:rsidR="00EB5077" w:rsidRPr="005E0657">
        <w:rPr>
          <w:color w:val="000000"/>
          <w:lang w:val="en-US"/>
        </w:rPr>
        <w:t>The g</w:t>
      </w:r>
      <w:r w:rsidR="00626C2A" w:rsidRPr="005E0657">
        <w:rPr>
          <w:color w:val="000000"/>
          <w:lang w:val="en-US"/>
        </w:rPr>
        <w:t>raph</w:t>
      </w:r>
      <w:r w:rsidR="00EA35C9" w:rsidRPr="005E0657">
        <w:rPr>
          <w:color w:val="000000"/>
          <w:lang w:val="en-US"/>
        </w:rPr>
        <w:t>s</w:t>
      </w:r>
      <w:r w:rsidR="00626C2A" w:rsidRPr="005E0657">
        <w:rPr>
          <w:lang w:val="en-US"/>
        </w:rPr>
        <w:t xml:space="preserve"> </w:t>
      </w:r>
      <w:r w:rsidR="00626C2A" w:rsidRPr="005E0657">
        <w:rPr>
          <w:color w:val="000000"/>
          <w:lang w:val="en-US"/>
        </w:rPr>
        <w:t>show the</w:t>
      </w:r>
      <w:r w:rsidR="00626C2A" w:rsidRPr="005E0657">
        <w:rPr>
          <w:lang w:val="en-US"/>
        </w:rPr>
        <w:t xml:space="preserve"> quantification of </w:t>
      </w:r>
      <w:r w:rsidR="00EA35C9" w:rsidRPr="005E0657">
        <w:rPr>
          <w:lang w:val="en-US"/>
        </w:rPr>
        <w:t xml:space="preserve">BrCA1 and </w:t>
      </w:r>
      <w:r w:rsidR="00626C2A" w:rsidRPr="005E0657">
        <w:rPr>
          <w:lang w:val="en-US"/>
        </w:rPr>
        <w:t>MRN levels</w:t>
      </w:r>
      <w:r w:rsidR="00EA35C9" w:rsidRPr="005E0657">
        <w:rPr>
          <w:lang w:val="en-US"/>
        </w:rPr>
        <w:t xml:space="preserve"> from figure 1D</w:t>
      </w:r>
      <w:r w:rsidR="00626C2A" w:rsidRPr="005E0657">
        <w:rPr>
          <w:lang w:val="en-US"/>
        </w:rPr>
        <w:t xml:space="preserve"> using ImageJ software. </w:t>
      </w:r>
      <w:r w:rsidR="00E83926" w:rsidRPr="005E0657">
        <w:rPr>
          <w:b/>
          <w:bCs/>
          <w:lang w:val="en-US"/>
        </w:rPr>
        <w:t>E</w:t>
      </w:r>
      <w:r w:rsidR="00626C2A" w:rsidRPr="005E0657">
        <w:rPr>
          <w:b/>
          <w:bCs/>
          <w:lang w:val="en-US"/>
        </w:rPr>
        <w:t>.</w:t>
      </w:r>
      <w:r w:rsidR="00626C2A" w:rsidRPr="005E0657">
        <w:rPr>
          <w:lang w:val="en-US"/>
        </w:rPr>
        <w:t xml:space="preserve"> </w:t>
      </w:r>
      <w:r w:rsidR="00626C2A" w:rsidRPr="005E0657">
        <w:rPr>
          <w:color w:val="000000"/>
          <w:lang w:val="en-US"/>
        </w:rPr>
        <w:t>The graph</w:t>
      </w:r>
      <w:r w:rsidR="00626C2A" w:rsidRPr="005E0657">
        <w:rPr>
          <w:lang w:val="en-US"/>
        </w:rPr>
        <w:t xml:space="preserve"> </w:t>
      </w:r>
      <w:r w:rsidR="00626C2A" w:rsidRPr="005E0657">
        <w:rPr>
          <w:color w:val="000000"/>
          <w:lang w:val="en-US"/>
        </w:rPr>
        <w:t>shows the</w:t>
      </w:r>
      <w:r w:rsidR="00626C2A" w:rsidRPr="005E0657">
        <w:rPr>
          <w:lang w:val="en-US"/>
        </w:rPr>
        <w:t xml:space="preserve"> quantification of MRN</w:t>
      </w:r>
      <w:r w:rsidR="00EB5077" w:rsidRPr="005E0657">
        <w:rPr>
          <w:lang w:val="en-US"/>
        </w:rPr>
        <w:t xml:space="preserve"> and cyclin E</w:t>
      </w:r>
      <w:r w:rsidR="00626C2A" w:rsidRPr="005E0657">
        <w:rPr>
          <w:lang w:val="en-US"/>
        </w:rPr>
        <w:t xml:space="preserve"> levels </w:t>
      </w:r>
      <w:r w:rsidR="003F25A9" w:rsidRPr="005E0657">
        <w:rPr>
          <w:lang w:val="en-US"/>
        </w:rPr>
        <w:t xml:space="preserve">from figure 1E </w:t>
      </w:r>
      <w:r w:rsidR="00626C2A" w:rsidRPr="005E0657">
        <w:rPr>
          <w:lang w:val="en-US"/>
        </w:rPr>
        <w:t>using ImageJ software.</w:t>
      </w:r>
      <w:r w:rsidR="00626C2A" w:rsidRPr="005E0657">
        <w:rPr>
          <w:color w:val="000000"/>
          <w:lang w:val="en-US"/>
        </w:rPr>
        <w:t xml:space="preserve"> </w:t>
      </w:r>
      <w:r w:rsidR="00E83926" w:rsidRPr="005E0657">
        <w:rPr>
          <w:b/>
          <w:bCs/>
          <w:color w:val="000000"/>
          <w:lang w:val="en-US"/>
        </w:rPr>
        <w:t>F</w:t>
      </w:r>
      <w:r w:rsidR="00626C2A" w:rsidRPr="005E0657">
        <w:rPr>
          <w:b/>
          <w:bCs/>
          <w:color w:val="000000"/>
          <w:lang w:val="en-US"/>
        </w:rPr>
        <w:t>.</w:t>
      </w:r>
      <w:r w:rsidR="00626C2A" w:rsidRPr="005E0657">
        <w:rPr>
          <w:color w:val="000000"/>
          <w:lang w:val="en-US"/>
        </w:rPr>
        <w:t xml:space="preserve"> The graph</w:t>
      </w:r>
      <w:r w:rsidR="00626C2A" w:rsidRPr="005E0657">
        <w:rPr>
          <w:lang w:val="en-US"/>
        </w:rPr>
        <w:t xml:space="preserve"> </w:t>
      </w:r>
      <w:r w:rsidR="00626C2A" w:rsidRPr="005E0657">
        <w:rPr>
          <w:color w:val="000000"/>
          <w:lang w:val="en-US"/>
        </w:rPr>
        <w:t>shows the</w:t>
      </w:r>
      <w:r w:rsidR="00626C2A" w:rsidRPr="005E0657">
        <w:rPr>
          <w:lang w:val="en-US"/>
        </w:rPr>
        <w:t xml:space="preserve"> quantification of MRN levels </w:t>
      </w:r>
      <w:r w:rsidR="003F25A9" w:rsidRPr="005E0657">
        <w:rPr>
          <w:lang w:val="en-US"/>
        </w:rPr>
        <w:t xml:space="preserve">from figure 1F </w:t>
      </w:r>
      <w:r w:rsidR="00626C2A" w:rsidRPr="005E0657">
        <w:rPr>
          <w:lang w:val="en-US"/>
        </w:rPr>
        <w:t>using ImageJ software.</w:t>
      </w:r>
      <w:r w:rsidR="00626C2A" w:rsidRPr="005E0657">
        <w:rPr>
          <w:color w:val="000000"/>
          <w:lang w:val="en-US"/>
        </w:rPr>
        <w:t xml:space="preserve"> Error</w:t>
      </w:r>
      <w:r w:rsidR="00626C2A" w:rsidRPr="005E0657">
        <w:rPr>
          <w:lang w:val="en-US"/>
        </w:rPr>
        <w:t xml:space="preserve"> bars </w:t>
      </w:r>
      <w:r w:rsidR="00626C2A" w:rsidRPr="005E0657">
        <w:rPr>
          <w:color w:val="000000"/>
          <w:lang w:val="en-US"/>
        </w:rPr>
        <w:t>represent the</w:t>
      </w:r>
      <w:r w:rsidR="00626C2A" w:rsidRPr="005E0657">
        <w:rPr>
          <w:lang w:val="en-US"/>
        </w:rPr>
        <w:t xml:space="preserve"> SD (n = 3). </w:t>
      </w:r>
      <w:r w:rsidR="004A69F3" w:rsidRPr="005E0657">
        <w:rPr>
          <w:lang w:val="en-US"/>
        </w:rPr>
        <w:t xml:space="preserve">*p &lt; 0.05, **p &lt; 0.01 </w:t>
      </w:r>
      <w:r w:rsidR="00626C2A" w:rsidRPr="005E0657">
        <w:rPr>
          <w:lang w:val="en-US"/>
        </w:rPr>
        <w:t>***p &lt; 0.001</w:t>
      </w:r>
      <w:r w:rsidR="004A69F3" w:rsidRPr="005E0657">
        <w:rPr>
          <w:lang w:val="en-US"/>
        </w:rPr>
        <w:t>, ****p &lt; 0.0001</w:t>
      </w:r>
      <w:r w:rsidR="00626C2A" w:rsidRPr="005E0657">
        <w:rPr>
          <w:lang w:val="en-US"/>
        </w:rPr>
        <w:t xml:space="preserve"> (Student’s </w:t>
      </w:r>
      <w:r w:rsidR="00626C2A" w:rsidRPr="005E0657">
        <w:rPr>
          <w:i/>
          <w:iCs/>
          <w:lang w:val="en-US"/>
        </w:rPr>
        <w:t>t</w:t>
      </w:r>
      <w:r w:rsidR="00626C2A" w:rsidRPr="005E0657">
        <w:rPr>
          <w:lang w:val="en-US"/>
        </w:rPr>
        <w:t xml:space="preserve"> test).</w:t>
      </w:r>
    </w:p>
    <w:p w:rsidR="00CA0D6C" w:rsidRPr="005E0657" w:rsidRDefault="00CA0D6C" w:rsidP="00CA0D6C">
      <w:pPr>
        <w:jc w:val="both"/>
        <w:rPr>
          <w:lang w:val="en-US"/>
        </w:rPr>
      </w:pPr>
    </w:p>
    <w:p w:rsidR="00CA0D6C" w:rsidRPr="005E0657" w:rsidRDefault="00CA0D6C" w:rsidP="00CA0D6C">
      <w:pPr>
        <w:jc w:val="both"/>
        <w:rPr>
          <w:lang w:val="en-US"/>
        </w:rPr>
      </w:pPr>
      <w:r w:rsidRPr="005E0657">
        <w:rPr>
          <w:b/>
          <w:bCs/>
          <w:lang w:val="en-US"/>
        </w:rPr>
        <w:t xml:space="preserve">Supplementary </w:t>
      </w:r>
      <w:r w:rsidR="004F14D1" w:rsidRPr="005E0657">
        <w:rPr>
          <w:b/>
          <w:bCs/>
          <w:lang w:val="en-US"/>
        </w:rPr>
        <w:t>F</w:t>
      </w:r>
      <w:r w:rsidRPr="005E0657">
        <w:rPr>
          <w:b/>
          <w:bCs/>
          <w:lang w:val="en-US"/>
        </w:rPr>
        <w:t xml:space="preserve">igure </w:t>
      </w:r>
      <w:r w:rsidR="00350D35" w:rsidRPr="005E0657">
        <w:rPr>
          <w:b/>
          <w:bCs/>
          <w:lang w:val="en-US"/>
        </w:rPr>
        <w:t>S</w:t>
      </w:r>
      <w:r w:rsidRPr="005E0657">
        <w:rPr>
          <w:b/>
          <w:bCs/>
          <w:lang w:val="en-US"/>
        </w:rPr>
        <w:t>2.</w:t>
      </w:r>
      <w:r w:rsidRPr="005E0657">
        <w:rPr>
          <w:lang w:val="en-US"/>
        </w:rPr>
        <w:t xml:space="preserve"> Expression level of MRN complex proteins in DLD1 </w:t>
      </w:r>
      <w:r w:rsidRPr="005E0657">
        <w:rPr>
          <w:i/>
          <w:iCs/>
          <w:lang w:val="en-US"/>
        </w:rPr>
        <w:t>FBXW7</w:t>
      </w:r>
      <w:r w:rsidRPr="005E0657">
        <w:rPr>
          <w:i/>
          <w:iCs/>
          <w:vertAlign w:val="superscript"/>
          <w:lang w:val="en-US"/>
        </w:rPr>
        <w:t>-/-</w:t>
      </w:r>
      <w:r w:rsidRPr="005E0657">
        <w:rPr>
          <w:lang w:val="en-US"/>
        </w:rPr>
        <w:t xml:space="preserve"> cells.</w:t>
      </w:r>
    </w:p>
    <w:p w:rsidR="00CA0D6C" w:rsidRPr="005E0657" w:rsidRDefault="00A03D6B" w:rsidP="00CA0D6C">
      <w:pPr>
        <w:jc w:val="both"/>
        <w:rPr>
          <w:lang w:val="en-US"/>
        </w:rPr>
      </w:pPr>
      <w:r w:rsidRPr="005E0657">
        <w:rPr>
          <w:b/>
          <w:bCs/>
          <w:lang w:val="en-US"/>
        </w:rPr>
        <w:t>A.</w:t>
      </w:r>
      <w:r w:rsidRPr="005E0657">
        <w:rPr>
          <w:lang w:val="en-US"/>
        </w:rPr>
        <w:t xml:space="preserve"> </w:t>
      </w:r>
      <w:r w:rsidR="00CA0D6C" w:rsidRPr="005E0657">
        <w:rPr>
          <w:lang w:val="en-US"/>
        </w:rPr>
        <w:t xml:space="preserve">Whole cell extracts from DLD1 and DLD1 </w:t>
      </w:r>
      <w:r w:rsidR="00CA0D6C" w:rsidRPr="005E0657">
        <w:rPr>
          <w:i/>
          <w:iCs/>
          <w:lang w:val="en-US"/>
        </w:rPr>
        <w:t>FBXW7</w:t>
      </w:r>
      <w:r w:rsidR="00CA0D6C" w:rsidRPr="005E0657">
        <w:rPr>
          <w:i/>
          <w:iCs/>
          <w:vertAlign w:val="superscript"/>
          <w:lang w:val="en-US"/>
        </w:rPr>
        <w:t>-/-</w:t>
      </w:r>
      <w:r w:rsidR="00CA0D6C" w:rsidRPr="005E0657">
        <w:rPr>
          <w:lang w:val="en-US"/>
        </w:rPr>
        <w:t xml:space="preserve"> cells were prepared, </w:t>
      </w:r>
      <w:r w:rsidR="00CA0D6C" w:rsidRPr="005E0657">
        <w:rPr>
          <w:color w:val="000000"/>
          <w:lang w:val="en-US"/>
        </w:rPr>
        <w:t>transferred and</w:t>
      </w:r>
      <w:r w:rsidR="00CA0D6C" w:rsidRPr="005E0657">
        <w:rPr>
          <w:lang w:val="en-US"/>
        </w:rPr>
        <w:t xml:space="preserve"> blotted with the </w:t>
      </w:r>
      <w:r w:rsidR="00CA0D6C" w:rsidRPr="005E0657">
        <w:rPr>
          <w:color w:val="000000"/>
          <w:lang w:val="en-US"/>
        </w:rPr>
        <w:t>indicated</w:t>
      </w:r>
      <w:r w:rsidR="00CA0D6C" w:rsidRPr="005E0657">
        <w:rPr>
          <w:lang w:val="en-US"/>
        </w:rPr>
        <w:t xml:space="preserve"> antibodies. </w:t>
      </w:r>
      <w:r w:rsidRPr="005E0657">
        <w:rPr>
          <w:b/>
          <w:bCs/>
          <w:lang w:val="en-US"/>
        </w:rPr>
        <w:t>B.</w:t>
      </w:r>
      <w:r w:rsidRPr="005E0657">
        <w:rPr>
          <w:lang w:val="en-US"/>
        </w:rPr>
        <w:t xml:space="preserve"> </w:t>
      </w:r>
      <w:r w:rsidR="00CA0D6C" w:rsidRPr="005E0657">
        <w:rPr>
          <w:color w:val="000000"/>
          <w:lang w:val="en-US"/>
        </w:rPr>
        <w:t>The graph</w:t>
      </w:r>
      <w:r w:rsidR="00CA0D6C" w:rsidRPr="005E0657">
        <w:rPr>
          <w:lang w:val="en-US"/>
        </w:rPr>
        <w:t xml:space="preserve"> </w:t>
      </w:r>
      <w:r w:rsidR="00CA0D6C" w:rsidRPr="005E0657">
        <w:rPr>
          <w:color w:val="000000"/>
          <w:lang w:val="en-US"/>
        </w:rPr>
        <w:t>shows the</w:t>
      </w:r>
      <w:r w:rsidR="00CA0D6C" w:rsidRPr="005E0657">
        <w:rPr>
          <w:lang w:val="en-US"/>
        </w:rPr>
        <w:t xml:space="preserve"> quantification of MRN levels </w:t>
      </w:r>
      <w:r w:rsidR="00703F41" w:rsidRPr="005E0657">
        <w:rPr>
          <w:lang w:val="en-US"/>
        </w:rPr>
        <w:t xml:space="preserve">from </w:t>
      </w:r>
      <w:r w:rsidR="00DC53A2" w:rsidRPr="005E0657">
        <w:rPr>
          <w:lang w:val="en-US"/>
        </w:rPr>
        <w:t xml:space="preserve">the </w:t>
      </w:r>
      <w:r w:rsidR="00703F41" w:rsidRPr="005E0657">
        <w:rPr>
          <w:lang w:val="en-US"/>
        </w:rPr>
        <w:t xml:space="preserve">supplementary figure S2A </w:t>
      </w:r>
      <w:r w:rsidR="00CA0D6C" w:rsidRPr="005E0657">
        <w:rPr>
          <w:lang w:val="en-US"/>
        </w:rPr>
        <w:t xml:space="preserve">using ImageJ software. </w:t>
      </w:r>
      <w:r w:rsidR="00CA0D6C" w:rsidRPr="005E0657">
        <w:rPr>
          <w:color w:val="000000"/>
          <w:lang w:val="en-US"/>
        </w:rPr>
        <w:t>Error</w:t>
      </w:r>
      <w:r w:rsidR="00CA0D6C" w:rsidRPr="005E0657">
        <w:rPr>
          <w:lang w:val="en-US"/>
        </w:rPr>
        <w:t xml:space="preserve"> bars </w:t>
      </w:r>
      <w:r w:rsidR="00CA0D6C" w:rsidRPr="005E0657">
        <w:rPr>
          <w:color w:val="000000"/>
          <w:lang w:val="en-US"/>
        </w:rPr>
        <w:t>represent the</w:t>
      </w:r>
      <w:r w:rsidR="00CA0D6C" w:rsidRPr="005E0657">
        <w:rPr>
          <w:lang w:val="en-US"/>
        </w:rPr>
        <w:t xml:space="preserve"> SD (n = 3). ***p &lt; 0.001 (Student’s </w:t>
      </w:r>
      <w:r w:rsidR="00CA0D6C" w:rsidRPr="005E0657">
        <w:rPr>
          <w:i/>
          <w:iCs/>
          <w:lang w:val="en-US"/>
        </w:rPr>
        <w:t>t</w:t>
      </w:r>
      <w:r w:rsidR="00CA0D6C" w:rsidRPr="005E0657">
        <w:rPr>
          <w:lang w:val="en-US"/>
        </w:rPr>
        <w:t xml:space="preserve"> test).</w:t>
      </w:r>
    </w:p>
    <w:p w:rsidR="00CA0D6C" w:rsidRPr="005E0657" w:rsidRDefault="00CA0D6C" w:rsidP="00CA0D6C">
      <w:pPr>
        <w:jc w:val="both"/>
        <w:rPr>
          <w:lang w:val="en-US"/>
        </w:rPr>
      </w:pPr>
    </w:p>
    <w:p w:rsidR="00CA0D6C" w:rsidRPr="005E0657" w:rsidRDefault="00CA0D6C" w:rsidP="00CA0D6C">
      <w:pPr>
        <w:jc w:val="both"/>
        <w:rPr>
          <w:lang w:val="en-US"/>
        </w:rPr>
      </w:pPr>
      <w:r w:rsidRPr="005E0657">
        <w:rPr>
          <w:b/>
          <w:bCs/>
          <w:lang w:val="en-US"/>
        </w:rPr>
        <w:t xml:space="preserve">Supplementary </w:t>
      </w:r>
      <w:r w:rsidR="004F14D1" w:rsidRPr="005E0657">
        <w:rPr>
          <w:b/>
          <w:bCs/>
          <w:lang w:val="en-US"/>
        </w:rPr>
        <w:t>F</w:t>
      </w:r>
      <w:r w:rsidRPr="005E0657">
        <w:rPr>
          <w:b/>
          <w:bCs/>
          <w:lang w:val="en-US"/>
        </w:rPr>
        <w:t xml:space="preserve">igure </w:t>
      </w:r>
      <w:r w:rsidR="00350D35" w:rsidRPr="005E0657">
        <w:rPr>
          <w:b/>
          <w:bCs/>
          <w:lang w:val="en-US"/>
        </w:rPr>
        <w:t>S</w:t>
      </w:r>
      <w:r w:rsidRPr="005E0657">
        <w:rPr>
          <w:b/>
          <w:bCs/>
          <w:lang w:val="en-US"/>
        </w:rPr>
        <w:t>3.</w:t>
      </w:r>
      <w:r w:rsidRPr="005E0657">
        <w:rPr>
          <w:lang w:val="en-US"/>
        </w:rPr>
        <w:t xml:space="preserve"> MRE11, </w:t>
      </w:r>
      <w:r w:rsidRPr="005E0657">
        <w:rPr>
          <w:color w:val="000000"/>
          <w:lang w:val="en-US"/>
        </w:rPr>
        <w:t>NBS1,</w:t>
      </w:r>
      <w:r w:rsidRPr="005E0657">
        <w:rPr>
          <w:lang w:val="en-US"/>
        </w:rPr>
        <w:t xml:space="preserve"> and RAD50 have the same localization in normally growing U2OS cells</w:t>
      </w:r>
      <w:r w:rsidR="00F740F7" w:rsidRPr="005E0657">
        <w:rPr>
          <w:lang w:val="en-US"/>
        </w:rPr>
        <w:t xml:space="preserve">, and </w:t>
      </w:r>
      <w:r w:rsidR="00DC53A2" w:rsidRPr="005E0657">
        <w:rPr>
          <w:lang w:val="en-US"/>
        </w:rPr>
        <w:t xml:space="preserve">are </w:t>
      </w:r>
      <w:r w:rsidR="00F740F7" w:rsidRPr="005E0657">
        <w:rPr>
          <w:lang w:val="en-US"/>
        </w:rPr>
        <w:t>localize</w:t>
      </w:r>
      <w:r w:rsidR="00DC53A2" w:rsidRPr="005E0657">
        <w:rPr>
          <w:lang w:val="en-US"/>
        </w:rPr>
        <w:t>d</w:t>
      </w:r>
      <w:r w:rsidR="00F740F7" w:rsidRPr="005E0657">
        <w:rPr>
          <w:lang w:val="en-US"/>
        </w:rPr>
        <w:t xml:space="preserve"> </w:t>
      </w:r>
      <w:r w:rsidR="00D446F2" w:rsidRPr="005E0657">
        <w:rPr>
          <w:lang w:val="en-US"/>
        </w:rPr>
        <w:t>in</w:t>
      </w:r>
      <w:r w:rsidR="00137DE7" w:rsidRPr="005E0657">
        <w:rPr>
          <w:lang w:val="en-US"/>
        </w:rPr>
        <w:t xml:space="preserve"> the</w:t>
      </w:r>
      <w:r w:rsidR="00F740F7" w:rsidRPr="005E0657">
        <w:rPr>
          <w:lang w:val="en-US"/>
        </w:rPr>
        <w:t xml:space="preserve"> nuclear </w:t>
      </w:r>
      <w:r w:rsidR="00137DE7" w:rsidRPr="005E0657">
        <w:rPr>
          <w:lang w:val="en-US"/>
        </w:rPr>
        <w:t>periphery, along with LC3 and p62, after Con A treatment</w:t>
      </w:r>
      <w:r w:rsidRPr="005E0657">
        <w:rPr>
          <w:lang w:val="en-US"/>
        </w:rPr>
        <w:t>.</w:t>
      </w:r>
    </w:p>
    <w:p w:rsidR="0068385B" w:rsidRPr="005E0657" w:rsidRDefault="00D446F2" w:rsidP="00AB5484">
      <w:pPr>
        <w:jc w:val="both"/>
        <w:rPr>
          <w:lang w:val="en-US"/>
        </w:rPr>
      </w:pPr>
      <w:r w:rsidRPr="005E0657">
        <w:rPr>
          <w:b/>
          <w:bCs/>
          <w:lang w:val="en-US"/>
        </w:rPr>
        <w:t>A.</w:t>
      </w:r>
      <w:r w:rsidRPr="005E0657">
        <w:rPr>
          <w:lang w:val="en-US"/>
        </w:rPr>
        <w:t xml:space="preserve"> </w:t>
      </w:r>
      <w:r w:rsidR="00CA0D6C" w:rsidRPr="005E0657">
        <w:rPr>
          <w:lang w:val="en-US"/>
        </w:rPr>
        <w:t xml:space="preserve">U2OS cells were grown on coverslips, fixed and incubated with the indicated antibodies, as described in </w:t>
      </w:r>
      <w:r w:rsidR="00CA0D6C" w:rsidRPr="005E0657">
        <w:rPr>
          <w:color w:val="000000"/>
          <w:lang w:val="en-US"/>
        </w:rPr>
        <w:t>Materials</w:t>
      </w:r>
      <w:r w:rsidR="00CA0D6C" w:rsidRPr="005E0657">
        <w:rPr>
          <w:lang w:val="en-US"/>
        </w:rPr>
        <w:t xml:space="preserve"> and Methods. Staining was analyzed using a Leica DMi8 inverted microscope with a 63x oil-immersion objective using the same laser parameters. All microscope images were analyzed with ImageJ software. </w:t>
      </w:r>
      <w:r w:rsidR="00CA0D6C" w:rsidRPr="005E0657">
        <w:rPr>
          <w:color w:val="000000"/>
          <w:lang w:val="en-US"/>
        </w:rPr>
        <w:t>The bars</w:t>
      </w:r>
      <w:r w:rsidR="00CA0D6C" w:rsidRPr="005E0657">
        <w:rPr>
          <w:lang w:val="en-US"/>
        </w:rPr>
        <w:t xml:space="preserve"> represent 10 </w:t>
      </w:r>
      <w:r w:rsidR="00CA0D6C" w:rsidRPr="005E0657">
        <w:rPr>
          <w:rFonts w:ascii="Symbol" w:hAnsi="Symbol"/>
          <w:lang w:val="en-US"/>
        </w:rPr>
        <w:t>m</w:t>
      </w:r>
      <w:r w:rsidR="00CA0D6C" w:rsidRPr="005E0657">
        <w:rPr>
          <w:lang w:val="en-US"/>
        </w:rPr>
        <w:t>m.</w:t>
      </w:r>
      <w:r w:rsidRPr="005E0657">
        <w:rPr>
          <w:lang w:val="en-US"/>
        </w:rPr>
        <w:t xml:space="preserve"> </w:t>
      </w:r>
      <w:r w:rsidRPr="005E0657">
        <w:rPr>
          <w:b/>
          <w:bCs/>
          <w:lang w:val="en-US"/>
        </w:rPr>
        <w:t>B.</w:t>
      </w:r>
      <w:r w:rsidRPr="005E0657">
        <w:rPr>
          <w:lang w:val="en-US"/>
        </w:rPr>
        <w:t xml:space="preserve"> Quantification of U2OS cells treated or not with Con A for 8 h showing RAD50 and LC3 </w:t>
      </w:r>
      <w:r w:rsidR="00502584" w:rsidRPr="005E0657">
        <w:rPr>
          <w:lang w:val="en-US"/>
        </w:rPr>
        <w:t>in</w:t>
      </w:r>
      <w:r w:rsidRPr="005E0657">
        <w:rPr>
          <w:lang w:val="en-US"/>
        </w:rPr>
        <w:t xml:space="preserve"> the nuclear periphery.</w:t>
      </w:r>
      <w:r w:rsidR="001A4ED8" w:rsidRPr="005E0657">
        <w:rPr>
          <w:lang w:val="en-US"/>
        </w:rPr>
        <w:t xml:space="preserve"> NP: nuclear periphery. Error bars represent the SD (n = 3). ****p &lt; 0.0001 (Student’s </w:t>
      </w:r>
      <w:r w:rsidR="001A4ED8" w:rsidRPr="005E0657">
        <w:rPr>
          <w:i/>
          <w:iCs/>
          <w:lang w:val="en-US"/>
        </w:rPr>
        <w:t>t</w:t>
      </w:r>
      <w:r w:rsidR="001A4ED8" w:rsidRPr="005E0657">
        <w:rPr>
          <w:lang w:val="en-US"/>
        </w:rPr>
        <w:t xml:space="preserve"> test).</w:t>
      </w:r>
      <w:r w:rsidRPr="005E0657">
        <w:rPr>
          <w:lang w:val="en-US"/>
        </w:rPr>
        <w:t xml:space="preserve"> </w:t>
      </w:r>
      <w:r w:rsidRPr="005E0657">
        <w:rPr>
          <w:b/>
          <w:bCs/>
          <w:lang w:val="en-US"/>
        </w:rPr>
        <w:t>C.</w:t>
      </w:r>
      <w:r w:rsidRPr="005E0657">
        <w:rPr>
          <w:lang w:val="en-US"/>
        </w:rPr>
        <w:t xml:space="preserve"> Similar to </w:t>
      </w:r>
      <w:proofErr w:type="gramStart"/>
      <w:r w:rsidR="001A4ED8" w:rsidRPr="005E0657">
        <w:rPr>
          <w:lang w:val="en-US"/>
        </w:rPr>
        <w:t>B</w:t>
      </w:r>
      <w:r w:rsidRPr="005E0657">
        <w:rPr>
          <w:lang w:val="en-US"/>
        </w:rPr>
        <w:t>, but</w:t>
      </w:r>
      <w:proofErr w:type="gramEnd"/>
      <w:r w:rsidRPr="005E0657">
        <w:rPr>
          <w:lang w:val="en-US"/>
        </w:rPr>
        <w:t xml:space="preserve"> quantifying the percentage of cells showing MRE11 and p62 labeling at the nuclear periphery. </w:t>
      </w:r>
      <w:r w:rsidR="00A11368" w:rsidRPr="005E0657">
        <w:rPr>
          <w:b/>
          <w:bCs/>
          <w:lang w:val="en-US"/>
        </w:rPr>
        <w:t>D.</w:t>
      </w:r>
      <w:r w:rsidR="00A11368" w:rsidRPr="005E0657">
        <w:rPr>
          <w:lang w:val="en-US"/>
        </w:rPr>
        <w:t xml:space="preserve"> </w:t>
      </w:r>
      <w:r w:rsidR="0068385B" w:rsidRPr="005E0657">
        <w:rPr>
          <w:lang w:val="en-US"/>
        </w:rPr>
        <w:t xml:space="preserve">Comparison of the levels of the proteins of interest in the nuclear extracts </w:t>
      </w:r>
      <w:r w:rsidR="0023609C" w:rsidRPr="005E0657">
        <w:rPr>
          <w:lang w:val="en-US"/>
        </w:rPr>
        <w:t>of</w:t>
      </w:r>
      <w:r w:rsidR="0068385B" w:rsidRPr="005E0657">
        <w:rPr>
          <w:lang w:val="en-US"/>
        </w:rPr>
        <w:t xml:space="preserve"> </w:t>
      </w:r>
      <w:r w:rsidR="0023609C" w:rsidRPr="005E0657">
        <w:rPr>
          <w:lang w:val="en-US"/>
        </w:rPr>
        <w:t xml:space="preserve">cells </w:t>
      </w:r>
      <w:r w:rsidR="0068385B" w:rsidRPr="005E0657">
        <w:rPr>
          <w:lang w:val="en-US"/>
        </w:rPr>
        <w:t>U2OS, U2OS::</w:t>
      </w:r>
      <w:r w:rsidR="0068385B" w:rsidRPr="005E0657">
        <w:rPr>
          <w:i/>
          <w:iCs/>
          <w:lang w:val="en-US"/>
        </w:rPr>
        <w:t>HA FBXW7</w:t>
      </w:r>
      <w:r w:rsidR="0068385B" w:rsidRPr="005E0657">
        <w:rPr>
          <w:lang w:val="en-US"/>
        </w:rPr>
        <w:t xml:space="preserve"> and U2OS::</w:t>
      </w:r>
      <w:r w:rsidR="0068385B" w:rsidRPr="005E0657">
        <w:rPr>
          <w:i/>
          <w:iCs/>
          <w:lang w:val="en-US"/>
        </w:rPr>
        <w:t>HA FBXW7</w:t>
      </w:r>
      <w:r w:rsidR="0068385B" w:rsidRPr="005E0657">
        <w:rPr>
          <w:rFonts w:ascii="Symbol" w:hAnsi="Symbol"/>
          <w:i/>
          <w:iCs/>
          <w:lang w:val="en-US"/>
        </w:rPr>
        <w:t>D</w:t>
      </w:r>
      <w:r w:rsidR="0068385B" w:rsidRPr="005E0657">
        <w:rPr>
          <w:i/>
          <w:iCs/>
          <w:lang w:val="en-US"/>
        </w:rPr>
        <w:t>F</w:t>
      </w:r>
      <w:r w:rsidR="0068385B" w:rsidRPr="005E0657">
        <w:rPr>
          <w:lang w:val="en-US"/>
        </w:rPr>
        <w:t xml:space="preserve"> treated with ammonium chloride used in the experiment of Figure 3</w:t>
      </w:r>
      <w:r w:rsidR="006F39A1" w:rsidRPr="005E0657">
        <w:rPr>
          <w:lang w:val="en-US"/>
        </w:rPr>
        <w:t>C</w:t>
      </w:r>
      <w:r w:rsidR="0068385B" w:rsidRPr="005E0657">
        <w:rPr>
          <w:lang w:val="en-US"/>
        </w:rPr>
        <w:t>.</w:t>
      </w:r>
    </w:p>
    <w:p w:rsidR="00AB5484" w:rsidRPr="005E0657" w:rsidRDefault="00AB5484" w:rsidP="00CA0D6C">
      <w:pPr>
        <w:jc w:val="both"/>
        <w:rPr>
          <w:lang w:val="en-US"/>
        </w:rPr>
      </w:pPr>
    </w:p>
    <w:p w:rsidR="00CA0D6C" w:rsidRPr="005E0657" w:rsidRDefault="00CA0D6C" w:rsidP="00CA0D6C">
      <w:pPr>
        <w:jc w:val="both"/>
        <w:rPr>
          <w:rStyle w:val="q4iawc"/>
          <w:lang w:val="en"/>
        </w:rPr>
      </w:pPr>
      <w:r w:rsidRPr="005E0657">
        <w:rPr>
          <w:b/>
          <w:bCs/>
          <w:lang w:val="en-US"/>
        </w:rPr>
        <w:t xml:space="preserve">Supplementary </w:t>
      </w:r>
      <w:r w:rsidR="004F14D1" w:rsidRPr="005E0657">
        <w:rPr>
          <w:b/>
          <w:bCs/>
          <w:lang w:val="en-US"/>
        </w:rPr>
        <w:t>F</w:t>
      </w:r>
      <w:r w:rsidRPr="005E0657">
        <w:rPr>
          <w:b/>
          <w:bCs/>
          <w:lang w:val="en-US"/>
        </w:rPr>
        <w:t xml:space="preserve">igure </w:t>
      </w:r>
      <w:r w:rsidR="00350D35" w:rsidRPr="005E0657">
        <w:rPr>
          <w:b/>
          <w:bCs/>
          <w:lang w:val="en-US"/>
        </w:rPr>
        <w:t>S</w:t>
      </w:r>
      <w:r w:rsidR="00640870" w:rsidRPr="005E0657">
        <w:rPr>
          <w:b/>
          <w:bCs/>
          <w:lang w:val="en-US"/>
        </w:rPr>
        <w:t>4</w:t>
      </w:r>
      <w:r w:rsidRPr="005E0657">
        <w:rPr>
          <w:b/>
          <w:bCs/>
          <w:lang w:val="en-US"/>
        </w:rPr>
        <w:t xml:space="preserve">. </w:t>
      </w:r>
      <w:r w:rsidRPr="005E0657">
        <w:rPr>
          <w:rStyle w:val="q4iawc"/>
          <w:lang w:val="en"/>
        </w:rPr>
        <w:t>Comparison of the percentage of U2OS versus U2OS::</w:t>
      </w:r>
      <w:r w:rsidRPr="005E0657">
        <w:rPr>
          <w:rStyle w:val="q4iawc"/>
          <w:i/>
          <w:iCs/>
          <w:lang w:val="en"/>
        </w:rPr>
        <w:t>HA FBXW7</w:t>
      </w:r>
      <w:r w:rsidRPr="005E0657">
        <w:rPr>
          <w:rStyle w:val="q4iawc"/>
          <w:rFonts w:ascii="Symbol" w:hAnsi="Symbol"/>
          <w:i/>
          <w:iCs/>
          <w:lang w:val="en"/>
        </w:rPr>
        <w:t>D</w:t>
      </w:r>
      <w:r w:rsidRPr="005E0657">
        <w:rPr>
          <w:rStyle w:val="q4iawc"/>
          <w:i/>
          <w:iCs/>
          <w:lang w:val="en"/>
        </w:rPr>
        <w:t>F</w:t>
      </w:r>
      <w:r w:rsidRPr="005E0657">
        <w:rPr>
          <w:rStyle w:val="q4iawc"/>
          <w:lang w:val="en"/>
        </w:rPr>
        <w:t xml:space="preserve"> cells treated with Con A displaying NBS1 in lysosomes.</w:t>
      </w:r>
    </w:p>
    <w:p w:rsidR="00CA0D6C" w:rsidRPr="005E0657" w:rsidRDefault="006C3BA4" w:rsidP="00CA0D6C">
      <w:pPr>
        <w:jc w:val="both"/>
        <w:rPr>
          <w:lang w:val="en-US"/>
        </w:rPr>
      </w:pPr>
      <w:r w:rsidRPr="005E0657">
        <w:rPr>
          <w:rStyle w:val="q4iawc"/>
          <w:b/>
          <w:bCs/>
          <w:lang w:val="en"/>
        </w:rPr>
        <w:t>A, B, C.</w:t>
      </w:r>
      <w:r w:rsidRPr="005E0657">
        <w:rPr>
          <w:rStyle w:val="q4iawc"/>
          <w:lang w:val="en"/>
        </w:rPr>
        <w:t xml:space="preserve"> </w:t>
      </w:r>
      <w:r w:rsidRPr="005E0657">
        <w:rPr>
          <w:lang w:val="en-US"/>
        </w:rPr>
        <w:t>Ponceau staining from filters used in figure</w:t>
      </w:r>
      <w:r w:rsidR="00AC135A" w:rsidRPr="005E0657">
        <w:rPr>
          <w:lang w:val="en-US"/>
        </w:rPr>
        <w:t>s</w:t>
      </w:r>
      <w:r w:rsidRPr="005E0657">
        <w:rPr>
          <w:lang w:val="en-US"/>
        </w:rPr>
        <w:t xml:space="preserve"> 4A, B, C.</w:t>
      </w:r>
      <w:r w:rsidRPr="005E0657">
        <w:rPr>
          <w:lang w:val="en"/>
        </w:rPr>
        <w:t xml:space="preserve"> </w:t>
      </w:r>
      <w:r w:rsidR="00AC135A" w:rsidRPr="005E0657">
        <w:rPr>
          <w:lang w:val="en"/>
        </w:rPr>
        <w:t>Image</w:t>
      </w:r>
      <w:r w:rsidRPr="005E0657">
        <w:rPr>
          <w:lang w:val="en"/>
        </w:rPr>
        <w:t>s show the similar load level of the lanes of each fraction.</w:t>
      </w:r>
      <w:r w:rsidR="00AC135A" w:rsidRPr="005E0657">
        <w:rPr>
          <w:lang w:val="en"/>
        </w:rPr>
        <w:t xml:space="preserve"> </w:t>
      </w:r>
      <w:r w:rsidRPr="005E0657">
        <w:rPr>
          <w:b/>
          <w:bCs/>
          <w:lang w:val="en-US"/>
        </w:rPr>
        <w:t>D.</w:t>
      </w:r>
      <w:r w:rsidRPr="005E0657">
        <w:rPr>
          <w:lang w:val="en-US"/>
        </w:rPr>
        <w:t xml:space="preserve"> </w:t>
      </w:r>
      <w:r w:rsidR="00CA0D6C" w:rsidRPr="005E0657">
        <w:rPr>
          <w:lang w:val="en-US"/>
        </w:rPr>
        <w:t>Quantification of Con A-treated U2OS and U2OS::</w:t>
      </w:r>
      <w:r w:rsidR="00CA0D6C" w:rsidRPr="005E0657">
        <w:rPr>
          <w:i/>
          <w:iCs/>
          <w:lang w:val="en-US"/>
        </w:rPr>
        <w:t>HA FBXW7</w:t>
      </w:r>
      <w:r w:rsidR="00CA0D6C" w:rsidRPr="005E0657">
        <w:rPr>
          <w:rFonts w:ascii="Symbol" w:hAnsi="Symbol"/>
          <w:i/>
          <w:iCs/>
          <w:lang w:val="en-US"/>
        </w:rPr>
        <w:t>D</w:t>
      </w:r>
      <w:r w:rsidR="00CA0D6C" w:rsidRPr="005E0657">
        <w:rPr>
          <w:i/>
          <w:iCs/>
          <w:lang w:val="en-US"/>
        </w:rPr>
        <w:t>F</w:t>
      </w:r>
      <w:r w:rsidR="00CA0D6C" w:rsidRPr="005E0657">
        <w:rPr>
          <w:lang w:val="en-US"/>
        </w:rPr>
        <w:t xml:space="preserve"> cells showing NBS1 in lysosome </w:t>
      </w:r>
      <w:r w:rsidR="00CA0D6C" w:rsidRPr="005E0657">
        <w:rPr>
          <w:rStyle w:val="q4iawc"/>
          <w:lang w:val="en"/>
        </w:rPr>
        <w:t>visualized with anti-LAMP1</w:t>
      </w:r>
      <w:r w:rsidR="00CA0D6C" w:rsidRPr="005E0657">
        <w:rPr>
          <w:lang w:val="en-US"/>
        </w:rPr>
        <w:t xml:space="preserve">. Error bars represent the SD (n = 3). ****p &lt; 0.0001 (Student’s </w:t>
      </w:r>
      <w:r w:rsidR="00CA0D6C" w:rsidRPr="005E0657">
        <w:rPr>
          <w:i/>
          <w:iCs/>
          <w:lang w:val="en-US"/>
        </w:rPr>
        <w:t>t</w:t>
      </w:r>
      <w:r w:rsidR="00CA0D6C" w:rsidRPr="005E0657">
        <w:rPr>
          <w:lang w:val="en-US"/>
        </w:rPr>
        <w:t xml:space="preserve"> test).</w:t>
      </w:r>
    </w:p>
    <w:p w:rsidR="00CA0D6C" w:rsidRPr="005E0657" w:rsidRDefault="00CA0D6C" w:rsidP="00CA0D6C">
      <w:pPr>
        <w:jc w:val="both"/>
        <w:rPr>
          <w:lang w:val="en-US"/>
        </w:rPr>
      </w:pPr>
    </w:p>
    <w:p w:rsidR="00CA0D6C" w:rsidRPr="005E0657" w:rsidRDefault="00CA0D6C" w:rsidP="00CA0D6C">
      <w:pPr>
        <w:jc w:val="both"/>
        <w:rPr>
          <w:lang w:val="en-US"/>
        </w:rPr>
      </w:pPr>
      <w:r w:rsidRPr="005E0657">
        <w:rPr>
          <w:b/>
          <w:bCs/>
          <w:lang w:val="en-US"/>
        </w:rPr>
        <w:t xml:space="preserve">Supplementary </w:t>
      </w:r>
      <w:r w:rsidR="004F14D1" w:rsidRPr="005E0657">
        <w:rPr>
          <w:b/>
          <w:bCs/>
          <w:lang w:val="en-US"/>
        </w:rPr>
        <w:t>F</w:t>
      </w:r>
      <w:r w:rsidRPr="005E0657">
        <w:rPr>
          <w:b/>
          <w:bCs/>
          <w:lang w:val="en-US"/>
        </w:rPr>
        <w:t xml:space="preserve">igure </w:t>
      </w:r>
      <w:r w:rsidR="00350D35" w:rsidRPr="005E0657">
        <w:rPr>
          <w:b/>
          <w:bCs/>
          <w:lang w:val="en-US"/>
        </w:rPr>
        <w:t>S</w:t>
      </w:r>
      <w:r w:rsidR="00F27DF0" w:rsidRPr="005E0657">
        <w:rPr>
          <w:b/>
          <w:bCs/>
          <w:lang w:val="en-US"/>
        </w:rPr>
        <w:t>5</w:t>
      </w:r>
      <w:r w:rsidRPr="005E0657">
        <w:rPr>
          <w:b/>
          <w:bCs/>
          <w:lang w:val="en-US"/>
        </w:rPr>
        <w:t>.</w:t>
      </w:r>
      <w:r w:rsidRPr="005E0657">
        <w:rPr>
          <w:lang w:val="en-US"/>
        </w:rPr>
        <w:t xml:space="preserve"> </w:t>
      </w:r>
      <w:r w:rsidRPr="005E0657">
        <w:rPr>
          <w:rStyle w:val="jlqj4b"/>
          <w:lang w:val="en"/>
        </w:rPr>
        <w:t>Doxorubicin-induced cell death increases the degradation of the MRN complex.</w:t>
      </w:r>
    </w:p>
    <w:p w:rsidR="00CA0D6C" w:rsidRPr="005E0657" w:rsidRDefault="00F27DF0" w:rsidP="00CA0D6C">
      <w:pPr>
        <w:jc w:val="both"/>
        <w:rPr>
          <w:lang w:val="en-US"/>
        </w:rPr>
      </w:pPr>
      <w:r w:rsidRPr="005E0657">
        <w:rPr>
          <w:b/>
          <w:bCs/>
          <w:lang w:val="en-US"/>
        </w:rPr>
        <w:t>A.</w:t>
      </w:r>
      <w:r w:rsidRPr="005E0657">
        <w:rPr>
          <w:lang w:val="en-US"/>
        </w:rPr>
        <w:t xml:space="preserve"> </w:t>
      </w:r>
      <w:r w:rsidR="00CA0D6C" w:rsidRPr="005E0657">
        <w:rPr>
          <w:lang w:val="en-US"/>
        </w:rPr>
        <w:t xml:space="preserve">U2OS cells were incubated with different concentrations of doxorubicin (Dx) for 24 h. Whole cell extracts were analyzed by immunoblotting. Western blots are representative of two replicates. </w:t>
      </w:r>
      <w:r w:rsidRPr="005E0657">
        <w:rPr>
          <w:b/>
          <w:bCs/>
          <w:lang w:val="en-US"/>
        </w:rPr>
        <w:t>B.</w:t>
      </w:r>
      <w:r w:rsidRPr="005E0657">
        <w:rPr>
          <w:lang w:val="en-US"/>
        </w:rPr>
        <w:t xml:space="preserve"> </w:t>
      </w:r>
      <w:r w:rsidR="00CA0D6C" w:rsidRPr="005E0657">
        <w:rPr>
          <w:lang w:val="en-US"/>
        </w:rPr>
        <w:t xml:space="preserve">Percentage of annexin V positive U2OS cells treated as described before were detected by flow cytometry. </w:t>
      </w:r>
      <w:r w:rsidR="00CA0D6C" w:rsidRPr="005E0657">
        <w:rPr>
          <w:color w:val="000000"/>
          <w:lang w:val="en-US"/>
        </w:rPr>
        <w:t>Error</w:t>
      </w:r>
      <w:r w:rsidR="00CA0D6C" w:rsidRPr="005E0657">
        <w:rPr>
          <w:lang w:val="en-US"/>
        </w:rPr>
        <w:t xml:space="preserve"> bars </w:t>
      </w:r>
      <w:r w:rsidR="00CA0D6C" w:rsidRPr="005E0657">
        <w:rPr>
          <w:color w:val="000000"/>
          <w:lang w:val="en-US"/>
        </w:rPr>
        <w:t>represent the</w:t>
      </w:r>
      <w:r w:rsidR="00CA0D6C" w:rsidRPr="005E0657">
        <w:rPr>
          <w:lang w:val="en-US"/>
        </w:rPr>
        <w:t xml:space="preserve"> SD (n = 3). *p &lt; 0.05, **p &lt; 0.01 (Student’s </w:t>
      </w:r>
      <w:r w:rsidR="00CA0D6C" w:rsidRPr="005E0657">
        <w:rPr>
          <w:i/>
          <w:iCs/>
          <w:lang w:val="en-US"/>
        </w:rPr>
        <w:t>t</w:t>
      </w:r>
      <w:r w:rsidR="00CA0D6C" w:rsidRPr="005E0657">
        <w:rPr>
          <w:lang w:val="en-US"/>
        </w:rPr>
        <w:t xml:space="preserve"> test).</w:t>
      </w:r>
    </w:p>
    <w:p w:rsidR="00CA0D6C" w:rsidRPr="005E0657" w:rsidRDefault="00CA0D6C" w:rsidP="00CA0D6C">
      <w:pPr>
        <w:jc w:val="both"/>
        <w:rPr>
          <w:lang w:val="en-US"/>
        </w:rPr>
      </w:pPr>
    </w:p>
    <w:p w:rsidR="00E306BD" w:rsidRPr="005E0657" w:rsidRDefault="00BA085E" w:rsidP="00CA0D6C">
      <w:pPr>
        <w:jc w:val="both"/>
        <w:rPr>
          <w:i/>
          <w:iCs/>
          <w:lang w:val="en-US"/>
        </w:rPr>
      </w:pPr>
      <w:r w:rsidRPr="005E0657">
        <w:rPr>
          <w:b/>
          <w:bCs/>
          <w:lang w:val="en-US"/>
        </w:rPr>
        <w:t>Supplementary Figure S6.</w:t>
      </w:r>
      <w:r w:rsidRPr="005E0657">
        <w:rPr>
          <w:lang w:val="en-US"/>
        </w:rPr>
        <w:t xml:space="preserve"> </w:t>
      </w:r>
      <w:r w:rsidR="00E306BD" w:rsidRPr="005E0657">
        <w:rPr>
          <w:lang w:val="en-US"/>
        </w:rPr>
        <w:t xml:space="preserve">Expression level of MRN complex proteins in U2OS </w:t>
      </w:r>
      <w:proofErr w:type="spellStart"/>
      <w:r w:rsidR="00E306BD" w:rsidRPr="005E0657">
        <w:rPr>
          <w:lang w:val="en-US"/>
        </w:rPr>
        <w:t>Flp</w:t>
      </w:r>
      <w:proofErr w:type="spellEnd"/>
      <w:r w:rsidR="00E306BD" w:rsidRPr="005E0657">
        <w:rPr>
          <w:lang w:val="en-US"/>
        </w:rPr>
        <w:t xml:space="preserve"> In T-</w:t>
      </w:r>
      <w:proofErr w:type="spellStart"/>
      <w:r w:rsidR="00E306BD" w:rsidRPr="005E0657">
        <w:rPr>
          <w:lang w:val="en-US"/>
        </w:rPr>
        <w:t>REx</w:t>
      </w:r>
      <w:proofErr w:type="spellEnd"/>
      <w:r w:rsidR="00E306BD" w:rsidRPr="005E0657">
        <w:rPr>
          <w:lang w:val="en-US"/>
        </w:rPr>
        <w:t xml:space="preserve"> </w:t>
      </w:r>
      <w:r w:rsidR="00E306BD" w:rsidRPr="005E0657">
        <w:rPr>
          <w:i/>
          <w:iCs/>
          <w:lang w:val="en-US"/>
        </w:rPr>
        <w:t>HA FBXW7</w:t>
      </w:r>
      <w:r w:rsidR="00E306BD" w:rsidRPr="005E0657">
        <w:rPr>
          <w:rFonts w:ascii="Symbol" w:hAnsi="Symbol"/>
          <w:i/>
          <w:iCs/>
          <w:lang w:val="en-US"/>
        </w:rPr>
        <w:t>D</w:t>
      </w:r>
      <w:r w:rsidR="00E306BD" w:rsidRPr="005E0657">
        <w:rPr>
          <w:i/>
          <w:iCs/>
          <w:lang w:val="en-US"/>
        </w:rPr>
        <w:t>F</w:t>
      </w:r>
      <w:r w:rsidR="00E306BD" w:rsidRPr="005E0657">
        <w:rPr>
          <w:lang w:val="en-US"/>
        </w:rPr>
        <w:t>.</w:t>
      </w:r>
    </w:p>
    <w:p w:rsidR="00E436A1" w:rsidRPr="005E0657" w:rsidRDefault="0016538F" w:rsidP="00E436A1">
      <w:pPr>
        <w:jc w:val="both"/>
        <w:rPr>
          <w:i/>
          <w:iCs/>
          <w:lang w:val="en-US"/>
        </w:rPr>
      </w:pPr>
      <w:r w:rsidRPr="005E0657">
        <w:rPr>
          <w:lang w:val="en-US"/>
        </w:rPr>
        <w:t xml:space="preserve">Whole cell extracts from </w:t>
      </w:r>
      <w:r w:rsidR="00E436A1" w:rsidRPr="005E0657">
        <w:rPr>
          <w:lang w:val="en-US"/>
        </w:rPr>
        <w:t xml:space="preserve">U2OS </w:t>
      </w:r>
      <w:proofErr w:type="spellStart"/>
      <w:r w:rsidR="00E436A1" w:rsidRPr="005E0657">
        <w:rPr>
          <w:lang w:val="en-US"/>
        </w:rPr>
        <w:t>Flp</w:t>
      </w:r>
      <w:proofErr w:type="spellEnd"/>
      <w:r w:rsidR="00E436A1" w:rsidRPr="005E0657">
        <w:rPr>
          <w:lang w:val="en-US"/>
        </w:rPr>
        <w:t xml:space="preserve"> In T-</w:t>
      </w:r>
      <w:proofErr w:type="spellStart"/>
      <w:r w:rsidR="00E436A1" w:rsidRPr="005E0657">
        <w:rPr>
          <w:lang w:val="en-US"/>
        </w:rPr>
        <w:t>REx</w:t>
      </w:r>
      <w:proofErr w:type="spellEnd"/>
      <w:r w:rsidR="00E436A1" w:rsidRPr="005E0657">
        <w:rPr>
          <w:lang w:val="en-US"/>
        </w:rPr>
        <w:t xml:space="preserve"> </w:t>
      </w:r>
      <w:r w:rsidR="00E436A1" w:rsidRPr="005E0657">
        <w:rPr>
          <w:i/>
          <w:iCs/>
          <w:lang w:val="en-US"/>
        </w:rPr>
        <w:t>HA FBXW7</w:t>
      </w:r>
      <w:r w:rsidR="00E436A1" w:rsidRPr="005E0657">
        <w:rPr>
          <w:rFonts w:ascii="Symbol" w:hAnsi="Symbol"/>
          <w:i/>
          <w:iCs/>
          <w:lang w:val="en-US"/>
        </w:rPr>
        <w:t>D</w:t>
      </w:r>
      <w:r w:rsidR="00E436A1" w:rsidRPr="005E0657">
        <w:rPr>
          <w:i/>
          <w:iCs/>
          <w:lang w:val="en-US"/>
        </w:rPr>
        <w:t>F</w:t>
      </w:r>
      <w:r w:rsidR="00E436A1" w:rsidRPr="005E0657">
        <w:rPr>
          <w:lang w:val="en-US"/>
        </w:rPr>
        <w:t xml:space="preserve"> treated or not with dox</w:t>
      </w:r>
      <w:r w:rsidR="00A34D3F" w:rsidRPr="005E0657">
        <w:rPr>
          <w:lang w:val="en-US"/>
        </w:rPr>
        <w:t>y</w:t>
      </w:r>
      <w:r w:rsidR="00E436A1" w:rsidRPr="005E0657">
        <w:rPr>
          <w:lang w:val="en-US"/>
        </w:rPr>
        <w:t>cyclin</w:t>
      </w:r>
      <w:r w:rsidR="00A34D3F" w:rsidRPr="005E0657">
        <w:rPr>
          <w:lang w:val="en-US"/>
        </w:rPr>
        <w:t>e</w:t>
      </w:r>
      <w:r w:rsidR="00E436A1" w:rsidRPr="005E0657">
        <w:rPr>
          <w:lang w:val="en-US"/>
        </w:rPr>
        <w:t xml:space="preserve"> (DOX</w:t>
      </w:r>
      <w:r w:rsidR="00A34D3F" w:rsidRPr="005E0657">
        <w:rPr>
          <w:lang w:val="en-US"/>
        </w:rPr>
        <w:t xml:space="preserve">, 2 </w:t>
      </w:r>
      <w:r w:rsidR="00A34D3F" w:rsidRPr="005E0657">
        <w:rPr>
          <w:rFonts w:ascii="Symbol" w:hAnsi="Symbol"/>
        </w:rPr>
        <w:t>m</w:t>
      </w:r>
      <w:r w:rsidR="00A34D3F" w:rsidRPr="005E0657">
        <w:rPr>
          <w:lang w:val="en-US"/>
        </w:rPr>
        <w:t>g/ml</w:t>
      </w:r>
      <w:r w:rsidR="00E436A1" w:rsidRPr="005E0657">
        <w:rPr>
          <w:lang w:val="en-US"/>
        </w:rPr>
        <w:t>) for 24 h</w:t>
      </w:r>
      <w:r w:rsidRPr="005E0657">
        <w:rPr>
          <w:lang w:val="en-US"/>
        </w:rPr>
        <w:t xml:space="preserve"> were analyzed by</w:t>
      </w:r>
      <w:r w:rsidR="00BD7C2D" w:rsidRPr="005E0657">
        <w:rPr>
          <w:lang w:val="en-US"/>
        </w:rPr>
        <w:t xml:space="preserve"> Western-blot</w:t>
      </w:r>
      <w:r w:rsidR="00A50060" w:rsidRPr="005E0657">
        <w:rPr>
          <w:lang w:val="en-US"/>
        </w:rPr>
        <w:t>ting</w:t>
      </w:r>
      <w:r w:rsidR="00BD7C2D" w:rsidRPr="005E0657">
        <w:rPr>
          <w:lang w:val="en-US"/>
        </w:rPr>
        <w:t>.</w:t>
      </w:r>
    </w:p>
    <w:p w:rsidR="00E306BD" w:rsidRPr="005E0657" w:rsidRDefault="00E306BD" w:rsidP="00CA0D6C">
      <w:pPr>
        <w:jc w:val="both"/>
        <w:rPr>
          <w:lang w:val="en-US"/>
        </w:rPr>
      </w:pPr>
    </w:p>
    <w:p w:rsidR="00CA0D6C" w:rsidRPr="00E436A1" w:rsidRDefault="00CA0D6C" w:rsidP="00CA0D6C">
      <w:pPr>
        <w:jc w:val="both"/>
        <w:rPr>
          <w:lang w:val="en-US"/>
        </w:rPr>
      </w:pPr>
      <w:bookmarkStart w:id="0" w:name="_GoBack"/>
      <w:bookmarkEnd w:id="0"/>
    </w:p>
    <w:p w:rsidR="00557CA2" w:rsidRPr="00E436A1" w:rsidRDefault="00557CA2">
      <w:pPr>
        <w:rPr>
          <w:lang w:val="en-US"/>
        </w:rPr>
      </w:pPr>
    </w:p>
    <w:sectPr w:rsidR="00557CA2" w:rsidRPr="00E436A1" w:rsidSect="00A82571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D6C"/>
    <w:rsid w:val="000153FB"/>
    <w:rsid w:val="00102BB5"/>
    <w:rsid w:val="00137DE7"/>
    <w:rsid w:val="0016538F"/>
    <w:rsid w:val="001A4ED8"/>
    <w:rsid w:val="001E3417"/>
    <w:rsid w:val="0023609C"/>
    <w:rsid w:val="00326347"/>
    <w:rsid w:val="003437F2"/>
    <w:rsid w:val="00350D35"/>
    <w:rsid w:val="003B16AC"/>
    <w:rsid w:val="003F25A9"/>
    <w:rsid w:val="004263EE"/>
    <w:rsid w:val="004A69F3"/>
    <w:rsid w:val="004B4290"/>
    <w:rsid w:val="004E0FB9"/>
    <w:rsid w:val="004F14D1"/>
    <w:rsid w:val="00502584"/>
    <w:rsid w:val="00557CA2"/>
    <w:rsid w:val="00581856"/>
    <w:rsid w:val="005E0657"/>
    <w:rsid w:val="00626C2A"/>
    <w:rsid w:val="00640870"/>
    <w:rsid w:val="0068385B"/>
    <w:rsid w:val="006C3BA4"/>
    <w:rsid w:val="006F39A1"/>
    <w:rsid w:val="007018B8"/>
    <w:rsid w:val="00703F41"/>
    <w:rsid w:val="007B6B6E"/>
    <w:rsid w:val="007C7791"/>
    <w:rsid w:val="0099710D"/>
    <w:rsid w:val="00A03D6B"/>
    <w:rsid w:val="00A11368"/>
    <w:rsid w:val="00A34D3F"/>
    <w:rsid w:val="00A36043"/>
    <w:rsid w:val="00A50060"/>
    <w:rsid w:val="00A82571"/>
    <w:rsid w:val="00AB5484"/>
    <w:rsid w:val="00AC135A"/>
    <w:rsid w:val="00BA085E"/>
    <w:rsid w:val="00BC32F3"/>
    <w:rsid w:val="00BD7C2D"/>
    <w:rsid w:val="00BE0D45"/>
    <w:rsid w:val="00C92807"/>
    <w:rsid w:val="00CA0D6C"/>
    <w:rsid w:val="00CD748B"/>
    <w:rsid w:val="00D446F2"/>
    <w:rsid w:val="00DC53A2"/>
    <w:rsid w:val="00E306BD"/>
    <w:rsid w:val="00E436A1"/>
    <w:rsid w:val="00E83926"/>
    <w:rsid w:val="00EA35C9"/>
    <w:rsid w:val="00EA6784"/>
    <w:rsid w:val="00EB5077"/>
    <w:rsid w:val="00F27DF0"/>
    <w:rsid w:val="00F740F7"/>
    <w:rsid w:val="00FB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18E1CD90-ADE0-A94E-A9CE-96CD2489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A0D6C"/>
    <w:rPr>
      <w:rFonts w:ascii="Times New Roman" w:eastAsia="Times New Roman" w:hAnsi="Times New Roman" w:cs="Times New Roman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jlqj4b">
    <w:name w:val="jlqj4b"/>
    <w:basedOn w:val="Fuentedeprrafopredeter"/>
    <w:rsid w:val="00CA0D6C"/>
  </w:style>
  <w:style w:type="character" w:customStyle="1" w:styleId="q4iawc">
    <w:name w:val="q4iawc"/>
    <w:basedOn w:val="Fuentedeprrafopredeter"/>
    <w:rsid w:val="00CA0D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9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647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ROMERO PORTILLO</dc:creator>
  <cp:keywords/>
  <dc:description/>
  <cp:lastModifiedBy>FRANCISCO ROMERO PORTILLO</cp:lastModifiedBy>
  <cp:revision>2</cp:revision>
  <dcterms:created xsi:type="dcterms:W3CDTF">2022-10-24T10:33:00Z</dcterms:created>
  <dcterms:modified xsi:type="dcterms:W3CDTF">2022-10-24T10:33:00Z</dcterms:modified>
</cp:coreProperties>
</file>