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71F91" w14:textId="77777777" w:rsidR="002A7A24" w:rsidRPr="00127CDC" w:rsidRDefault="002A7A24" w:rsidP="00FF47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480" w:lineRule="auto"/>
        <w:jc w:val="both"/>
        <w:rPr>
          <w:rFonts w:ascii="Arial" w:hAnsi="Arial" w:cs="Arial"/>
          <w:b/>
          <w:bCs/>
          <w:color w:val="000000" w:themeColor="text1"/>
          <w:sz w:val="22"/>
          <w:szCs w:val="22"/>
        </w:rPr>
      </w:pPr>
      <w:r w:rsidRPr="00127CDC">
        <w:rPr>
          <w:rFonts w:ascii="Arial" w:hAnsi="Arial" w:cs="Arial"/>
          <w:b/>
          <w:bCs/>
          <w:color w:val="000000" w:themeColor="text1"/>
          <w:sz w:val="22"/>
          <w:szCs w:val="22"/>
        </w:rPr>
        <w:t>Supplemental Figures and Legends</w:t>
      </w:r>
    </w:p>
    <w:p w14:paraId="01119A71" w14:textId="77777777" w:rsidR="002A7A24" w:rsidRPr="00127CDC" w:rsidRDefault="002A7A24" w:rsidP="00FF4789">
      <w:pPr>
        <w:spacing w:line="480" w:lineRule="auto"/>
        <w:jc w:val="both"/>
        <w:rPr>
          <w:rFonts w:ascii="Arial" w:hAnsi="Arial" w:cs="Arial"/>
          <w:b/>
          <w:bCs/>
          <w:color w:val="000000" w:themeColor="text1"/>
          <w:sz w:val="22"/>
          <w:szCs w:val="22"/>
        </w:rPr>
      </w:pPr>
    </w:p>
    <w:p w14:paraId="746DE5C4" w14:textId="78EBE7B4" w:rsidR="00AD022F" w:rsidRDefault="00AD022F" w:rsidP="00AD022F">
      <w:pPr>
        <w:spacing w:line="480" w:lineRule="auto"/>
        <w:jc w:val="both"/>
        <w:rPr>
          <w:rFonts w:ascii="Arial" w:hAnsi="Arial" w:cs="Arial"/>
          <w:b/>
          <w:bCs/>
          <w:color w:val="000000" w:themeColor="text1"/>
          <w:sz w:val="22"/>
          <w:szCs w:val="22"/>
        </w:rPr>
      </w:pPr>
      <w:r w:rsidRPr="00151D80">
        <w:rPr>
          <w:rFonts w:ascii="Arial" w:hAnsi="Arial" w:cs="Arial"/>
          <w:b/>
          <w:bCs/>
          <w:color w:val="000000" w:themeColor="text1"/>
          <w:sz w:val="22"/>
          <w:szCs w:val="22"/>
        </w:rPr>
        <w:t xml:space="preserve">Characterizing the regulatory </w:t>
      </w:r>
      <w:proofErr w:type="spellStart"/>
      <w:r w:rsidRPr="00151D80">
        <w:rPr>
          <w:rFonts w:ascii="Arial" w:hAnsi="Arial" w:cs="Arial"/>
          <w:b/>
          <w:bCs/>
          <w:color w:val="000000" w:themeColor="text1"/>
          <w:sz w:val="22"/>
          <w:szCs w:val="22"/>
        </w:rPr>
        <w:t>Fas</w:t>
      </w:r>
      <w:proofErr w:type="spellEnd"/>
      <w:r w:rsidRPr="00151D80">
        <w:rPr>
          <w:rFonts w:ascii="Arial" w:hAnsi="Arial" w:cs="Arial"/>
          <w:b/>
          <w:bCs/>
          <w:color w:val="000000" w:themeColor="text1"/>
          <w:sz w:val="22"/>
          <w:szCs w:val="22"/>
        </w:rPr>
        <w:t xml:space="preserve"> (CD95) epitope critical for agonist antibody targeting and CAR-T bystander function in ovarian cancer</w:t>
      </w:r>
    </w:p>
    <w:p w14:paraId="2B401465" w14:textId="371479A1" w:rsidR="00FF4789" w:rsidRPr="00637782" w:rsidRDefault="00FF4789" w:rsidP="00FF4789">
      <w:pPr>
        <w:spacing w:line="480" w:lineRule="auto"/>
        <w:jc w:val="both"/>
        <w:rPr>
          <w:rFonts w:ascii="Arial" w:hAnsi="Arial" w:cs="Arial"/>
          <w:b/>
          <w:bCs/>
          <w:color w:val="000000" w:themeColor="text1"/>
          <w:sz w:val="22"/>
          <w:szCs w:val="22"/>
        </w:rPr>
      </w:pPr>
    </w:p>
    <w:p w14:paraId="545B34B1" w14:textId="77777777" w:rsidR="00FF4789" w:rsidRPr="00637782" w:rsidRDefault="00FF4789" w:rsidP="00FF4789">
      <w:pPr>
        <w:spacing w:line="480" w:lineRule="auto"/>
        <w:jc w:val="both"/>
        <w:rPr>
          <w:rFonts w:ascii="Arial" w:hAnsi="Arial" w:cs="Arial"/>
          <w:b/>
          <w:bCs/>
          <w:color w:val="000000" w:themeColor="text1"/>
          <w:sz w:val="22"/>
          <w:szCs w:val="22"/>
        </w:rPr>
      </w:pPr>
    </w:p>
    <w:p w14:paraId="4A0155E6" w14:textId="04173EB8" w:rsidR="00FF4789" w:rsidRPr="00637782" w:rsidRDefault="00FF4789" w:rsidP="00FF4789">
      <w:pPr>
        <w:spacing w:line="480" w:lineRule="auto"/>
        <w:jc w:val="both"/>
        <w:rPr>
          <w:rFonts w:ascii="Arial" w:hAnsi="Arial" w:cs="Arial"/>
          <w:color w:val="000000" w:themeColor="text1"/>
          <w:sz w:val="22"/>
          <w:szCs w:val="22"/>
          <w:shd w:val="clear" w:color="auto" w:fill="FFFFFF"/>
        </w:rPr>
      </w:pPr>
      <w:r w:rsidRPr="00637782">
        <w:rPr>
          <w:rFonts w:ascii="Arial" w:hAnsi="Arial" w:cs="Arial"/>
          <w:color w:val="000000" w:themeColor="text1"/>
          <w:sz w:val="22"/>
          <w:szCs w:val="22"/>
        </w:rPr>
        <w:t xml:space="preserve">Tanmoy </w:t>
      </w:r>
      <w:r w:rsidRPr="00637782">
        <w:rPr>
          <w:rFonts w:ascii="Arial" w:hAnsi="Arial" w:cs="Arial"/>
          <w:iCs/>
          <w:color w:val="000000" w:themeColor="text1"/>
          <w:sz w:val="22"/>
          <w:szCs w:val="22"/>
        </w:rPr>
        <w:t>Mondal</w:t>
      </w:r>
      <w:r w:rsidRPr="00637782">
        <w:rPr>
          <w:rFonts w:ascii="Arial" w:hAnsi="Arial" w:cs="Arial"/>
          <w:color w:val="000000" w:themeColor="text1"/>
          <w:sz w:val="22"/>
          <w:szCs w:val="22"/>
          <w:vertAlign w:val="superscript"/>
        </w:rPr>
        <w:t>1, 2</w:t>
      </w:r>
      <w:r w:rsidRPr="00637782">
        <w:rPr>
          <w:rFonts w:ascii="Arial" w:hAnsi="Arial" w:cs="Arial"/>
          <w:color w:val="000000" w:themeColor="text1"/>
          <w:sz w:val="22"/>
          <w:szCs w:val="22"/>
        </w:rPr>
        <w:t>, Himanshu Gaur</w:t>
      </w:r>
      <w:r w:rsidRPr="00637782">
        <w:rPr>
          <w:rFonts w:ascii="Arial" w:hAnsi="Arial" w:cs="Arial"/>
          <w:color w:val="000000" w:themeColor="text1"/>
          <w:sz w:val="22"/>
          <w:szCs w:val="22"/>
          <w:vertAlign w:val="superscript"/>
        </w:rPr>
        <w:t>1, 2</w:t>
      </w:r>
      <w:r w:rsidRPr="00637782">
        <w:rPr>
          <w:rFonts w:ascii="Arial" w:hAnsi="Arial" w:cs="Arial"/>
          <w:color w:val="000000" w:themeColor="text1"/>
          <w:sz w:val="22"/>
          <w:szCs w:val="22"/>
        </w:rPr>
        <w:t>, Brice E.N. Wamba</w:t>
      </w:r>
      <w:r w:rsidRPr="00637782">
        <w:rPr>
          <w:rFonts w:ascii="Arial" w:hAnsi="Arial" w:cs="Arial"/>
          <w:color w:val="000000" w:themeColor="text1"/>
          <w:sz w:val="22"/>
          <w:szCs w:val="22"/>
          <w:vertAlign w:val="superscript"/>
        </w:rPr>
        <w:t>1, 2</w:t>
      </w:r>
      <w:r w:rsidRPr="00637782">
        <w:rPr>
          <w:rFonts w:ascii="Arial" w:hAnsi="Arial" w:cs="Arial"/>
          <w:color w:val="000000" w:themeColor="text1"/>
          <w:sz w:val="22"/>
          <w:szCs w:val="22"/>
        </w:rPr>
        <w:t>, Abby Grace Michalak</w:t>
      </w:r>
      <w:r w:rsidRPr="00637782">
        <w:rPr>
          <w:rFonts w:ascii="Arial" w:hAnsi="Arial" w:cs="Arial"/>
          <w:color w:val="000000" w:themeColor="text1"/>
          <w:sz w:val="22"/>
          <w:szCs w:val="22"/>
          <w:vertAlign w:val="superscript"/>
        </w:rPr>
        <w:t>1, 2, 3</w:t>
      </w:r>
      <w:r w:rsidRPr="00637782">
        <w:rPr>
          <w:rFonts w:ascii="Arial" w:hAnsi="Arial" w:cs="Arial"/>
          <w:color w:val="000000" w:themeColor="text1"/>
          <w:sz w:val="22"/>
          <w:szCs w:val="22"/>
        </w:rPr>
        <w:t xml:space="preserve">, </w:t>
      </w:r>
      <w:r w:rsidRPr="00637782">
        <w:rPr>
          <w:rFonts w:ascii="Arial" w:hAnsi="Arial" w:cs="Arial"/>
          <w:color w:val="000000" w:themeColor="text1"/>
          <w:sz w:val="22"/>
          <w:szCs w:val="22"/>
          <w:shd w:val="clear" w:color="auto" w:fill="FFFFFF"/>
        </w:rPr>
        <w:t>Camryn Stout</w:t>
      </w:r>
      <w:r w:rsidRPr="00637782">
        <w:rPr>
          <w:rFonts w:ascii="Arial" w:hAnsi="Arial" w:cs="Arial"/>
          <w:color w:val="000000" w:themeColor="text1"/>
          <w:sz w:val="22"/>
          <w:szCs w:val="22"/>
          <w:vertAlign w:val="superscript"/>
        </w:rPr>
        <w:t>1, 2, 3</w:t>
      </w:r>
      <w:r w:rsidRPr="00637782">
        <w:rPr>
          <w:rFonts w:ascii="Arial" w:hAnsi="Arial" w:cs="Arial"/>
          <w:color w:val="000000" w:themeColor="text1"/>
          <w:sz w:val="22"/>
          <w:szCs w:val="22"/>
          <w:shd w:val="clear" w:color="auto" w:fill="FFFFFF"/>
        </w:rPr>
        <w:t>, Mat</w:t>
      </w:r>
      <w:r w:rsidR="00BE76F4">
        <w:rPr>
          <w:rFonts w:ascii="Arial" w:hAnsi="Arial" w:cs="Arial"/>
          <w:color w:val="000000" w:themeColor="text1"/>
          <w:sz w:val="22"/>
          <w:szCs w:val="22"/>
          <w:shd w:val="clear" w:color="auto" w:fill="FFFFFF"/>
        </w:rPr>
        <w:t>t</w:t>
      </w:r>
      <w:r w:rsidRPr="00637782">
        <w:rPr>
          <w:rFonts w:ascii="Arial" w:hAnsi="Arial" w:cs="Arial"/>
          <w:color w:val="000000" w:themeColor="text1"/>
          <w:sz w:val="22"/>
          <w:szCs w:val="22"/>
          <w:shd w:val="clear" w:color="auto" w:fill="FFFFFF"/>
        </w:rPr>
        <w:t>hew R Watson</w:t>
      </w:r>
      <w:r w:rsidRPr="00637782">
        <w:rPr>
          <w:rFonts w:ascii="Arial" w:hAnsi="Arial" w:cs="Arial"/>
          <w:color w:val="000000" w:themeColor="text1"/>
          <w:sz w:val="22"/>
          <w:szCs w:val="22"/>
          <w:vertAlign w:val="superscript"/>
        </w:rPr>
        <w:t>1, 2, 3</w:t>
      </w:r>
      <w:r w:rsidRPr="00637782">
        <w:rPr>
          <w:rFonts w:ascii="Arial" w:hAnsi="Arial" w:cs="Arial"/>
          <w:color w:val="000000" w:themeColor="text1"/>
          <w:sz w:val="22"/>
          <w:szCs w:val="22"/>
          <w:shd w:val="clear" w:color="auto" w:fill="FFFFFF"/>
        </w:rPr>
        <w:t>, Sophia L. Alei</w:t>
      </w:r>
      <w:r w:rsidR="00BE76F4">
        <w:rPr>
          <w:rFonts w:ascii="Arial" w:hAnsi="Arial" w:cs="Arial"/>
          <w:color w:val="000000" w:themeColor="text1"/>
          <w:sz w:val="22"/>
          <w:szCs w:val="22"/>
          <w:shd w:val="clear" w:color="auto" w:fill="FFFFFF"/>
        </w:rPr>
        <w:t>x</w:t>
      </w:r>
      <w:r w:rsidRPr="00637782">
        <w:rPr>
          <w:rFonts w:ascii="Arial" w:hAnsi="Arial" w:cs="Arial"/>
          <w:color w:val="000000" w:themeColor="text1"/>
          <w:sz w:val="22"/>
          <w:szCs w:val="22"/>
          <w:shd w:val="clear" w:color="auto" w:fill="FFFFFF"/>
        </w:rPr>
        <w:t>o</w:t>
      </w:r>
      <w:r w:rsidRPr="00637782">
        <w:rPr>
          <w:rFonts w:ascii="Arial" w:hAnsi="Arial" w:cs="Arial"/>
          <w:color w:val="000000" w:themeColor="text1"/>
          <w:sz w:val="22"/>
          <w:szCs w:val="22"/>
          <w:vertAlign w:val="superscript"/>
        </w:rPr>
        <w:t>1, 2, 3</w:t>
      </w:r>
      <w:r w:rsidRPr="00637782">
        <w:rPr>
          <w:rFonts w:ascii="Arial" w:hAnsi="Arial" w:cs="Arial"/>
          <w:color w:val="000000" w:themeColor="text1"/>
          <w:sz w:val="22"/>
          <w:szCs w:val="22"/>
          <w:shd w:val="clear" w:color="auto" w:fill="FFFFFF"/>
        </w:rPr>
        <w:t>,</w:t>
      </w:r>
      <w:r>
        <w:rPr>
          <w:rFonts w:ascii="Arial" w:hAnsi="Arial" w:cs="Arial"/>
          <w:color w:val="000000" w:themeColor="text1"/>
          <w:sz w:val="22"/>
          <w:szCs w:val="22"/>
          <w:shd w:val="clear" w:color="auto" w:fill="FFFFFF"/>
        </w:rPr>
        <w:t xml:space="preserve"> Arjun Singh</w:t>
      </w:r>
      <w:r w:rsidRPr="00637782">
        <w:rPr>
          <w:rFonts w:ascii="Arial" w:hAnsi="Arial" w:cs="Arial"/>
          <w:color w:val="000000" w:themeColor="text1"/>
          <w:sz w:val="22"/>
          <w:szCs w:val="22"/>
          <w:vertAlign w:val="superscript"/>
        </w:rPr>
        <w:t>2</w:t>
      </w:r>
      <w:r>
        <w:rPr>
          <w:rFonts w:ascii="Arial" w:hAnsi="Arial" w:cs="Arial"/>
          <w:color w:val="000000" w:themeColor="text1"/>
          <w:sz w:val="22"/>
          <w:szCs w:val="22"/>
          <w:shd w:val="clear" w:color="auto" w:fill="FFFFFF"/>
        </w:rPr>
        <w:t>,</w:t>
      </w:r>
      <w:r w:rsidRPr="00637782">
        <w:rPr>
          <w:rFonts w:ascii="Arial" w:hAnsi="Arial" w:cs="Arial"/>
          <w:color w:val="000000" w:themeColor="text1"/>
          <w:sz w:val="22"/>
          <w:szCs w:val="22"/>
          <w:shd w:val="clear" w:color="auto" w:fill="FFFFFF"/>
        </w:rPr>
        <w:t xml:space="preserve"> Salvatore Condello</w:t>
      </w:r>
      <w:r w:rsidRPr="00637782">
        <w:rPr>
          <w:rFonts w:ascii="Arial" w:hAnsi="Arial" w:cs="Arial"/>
          <w:color w:val="000000" w:themeColor="text1"/>
          <w:sz w:val="22"/>
          <w:szCs w:val="22"/>
          <w:vertAlign w:val="superscript"/>
        </w:rPr>
        <w:t>4</w:t>
      </w:r>
      <w:r w:rsidRPr="00637782">
        <w:rPr>
          <w:rFonts w:ascii="Arial" w:hAnsi="Arial" w:cs="Arial"/>
          <w:color w:val="000000" w:themeColor="text1"/>
          <w:sz w:val="22"/>
          <w:szCs w:val="22"/>
          <w:shd w:val="clear" w:color="auto" w:fill="FFFFFF"/>
        </w:rPr>
        <w:t>, Roland Faller</w:t>
      </w:r>
      <w:r>
        <w:rPr>
          <w:rFonts w:ascii="Arial" w:hAnsi="Arial" w:cs="Arial"/>
          <w:color w:val="000000" w:themeColor="text1"/>
          <w:sz w:val="22"/>
          <w:szCs w:val="22"/>
          <w:vertAlign w:val="superscript"/>
        </w:rPr>
        <w:t>5</w:t>
      </w:r>
      <w:r w:rsidRPr="00637782">
        <w:rPr>
          <w:rFonts w:ascii="Arial" w:hAnsi="Arial" w:cs="Arial"/>
          <w:color w:val="000000" w:themeColor="text1"/>
          <w:sz w:val="22"/>
          <w:szCs w:val="22"/>
          <w:shd w:val="clear" w:color="auto" w:fill="FFFFFF"/>
        </w:rPr>
        <w:t xml:space="preserve">, </w:t>
      </w:r>
      <w:r w:rsidRPr="00637782">
        <w:rPr>
          <w:rFonts w:ascii="Arial" w:hAnsi="Arial" w:cs="Arial"/>
          <w:color w:val="000000" w:themeColor="text1"/>
          <w:sz w:val="22"/>
          <w:szCs w:val="22"/>
        </w:rPr>
        <w:t>Gary Scott Leiserowitz</w:t>
      </w:r>
      <w:r>
        <w:rPr>
          <w:rFonts w:ascii="Arial" w:hAnsi="Arial" w:cs="Arial"/>
          <w:color w:val="000000" w:themeColor="text1"/>
          <w:sz w:val="22"/>
          <w:szCs w:val="22"/>
          <w:vertAlign w:val="superscript"/>
        </w:rPr>
        <w:t>6</w:t>
      </w:r>
      <w:r w:rsidRPr="00637782">
        <w:rPr>
          <w:rFonts w:ascii="Arial" w:hAnsi="Arial" w:cs="Arial"/>
          <w:color w:val="000000" w:themeColor="text1"/>
          <w:sz w:val="22"/>
          <w:szCs w:val="22"/>
          <w:vertAlign w:val="superscript"/>
        </w:rPr>
        <w:t xml:space="preserve">, </w:t>
      </w:r>
      <w:r>
        <w:rPr>
          <w:rFonts w:ascii="Arial" w:hAnsi="Arial" w:cs="Arial"/>
          <w:color w:val="000000" w:themeColor="text1"/>
          <w:sz w:val="22"/>
          <w:szCs w:val="22"/>
          <w:vertAlign w:val="superscript"/>
        </w:rPr>
        <w:t>7</w:t>
      </w:r>
      <w:r w:rsidRPr="00637782">
        <w:rPr>
          <w:rFonts w:ascii="Arial" w:hAnsi="Arial" w:cs="Arial"/>
          <w:color w:val="000000" w:themeColor="text1"/>
          <w:sz w:val="22"/>
          <w:szCs w:val="22"/>
        </w:rPr>
        <w:t xml:space="preserve">, </w:t>
      </w:r>
      <w:proofErr w:type="spellStart"/>
      <w:r w:rsidRPr="00637782">
        <w:rPr>
          <w:rFonts w:ascii="Arial" w:hAnsi="Arial" w:cs="Arial"/>
          <w:color w:val="000000" w:themeColor="text1"/>
          <w:sz w:val="22"/>
          <w:szCs w:val="22"/>
        </w:rPr>
        <w:t>Sanchita</w:t>
      </w:r>
      <w:proofErr w:type="spellEnd"/>
      <w:r w:rsidRPr="00637782">
        <w:rPr>
          <w:rFonts w:ascii="Arial" w:hAnsi="Arial" w:cs="Arial"/>
          <w:color w:val="000000" w:themeColor="text1"/>
          <w:sz w:val="22"/>
          <w:szCs w:val="22"/>
        </w:rPr>
        <w:t xml:space="preserve"> Bhatnagar</w:t>
      </w:r>
      <w:r w:rsidRPr="00637782">
        <w:rPr>
          <w:rFonts w:ascii="Arial" w:hAnsi="Arial" w:cs="Arial"/>
          <w:color w:val="000000" w:themeColor="text1"/>
          <w:sz w:val="22"/>
          <w:szCs w:val="22"/>
          <w:vertAlign w:val="superscript"/>
        </w:rPr>
        <w:t xml:space="preserve">2, </w:t>
      </w:r>
      <w:r>
        <w:rPr>
          <w:rFonts w:ascii="Arial" w:hAnsi="Arial" w:cs="Arial"/>
          <w:color w:val="000000" w:themeColor="text1"/>
          <w:sz w:val="22"/>
          <w:szCs w:val="22"/>
          <w:vertAlign w:val="superscript"/>
        </w:rPr>
        <w:t>7</w:t>
      </w:r>
      <w:r w:rsidRPr="00637782">
        <w:rPr>
          <w:rFonts w:ascii="Arial" w:hAnsi="Arial" w:cs="Arial"/>
          <w:color w:val="000000" w:themeColor="text1"/>
          <w:sz w:val="22"/>
          <w:szCs w:val="22"/>
          <w:vertAlign w:val="superscript"/>
        </w:rPr>
        <w:t xml:space="preserve"> </w:t>
      </w:r>
      <w:r w:rsidRPr="00637782">
        <w:rPr>
          <w:rFonts w:ascii="Arial" w:hAnsi="Arial" w:cs="Arial"/>
          <w:color w:val="000000" w:themeColor="text1"/>
          <w:sz w:val="22"/>
          <w:szCs w:val="22"/>
        </w:rPr>
        <w:t>and Jogender Tushir-Singh</w:t>
      </w:r>
      <w:r w:rsidRPr="00637782">
        <w:rPr>
          <w:rFonts w:ascii="Arial" w:hAnsi="Arial" w:cs="Arial"/>
          <w:color w:val="000000" w:themeColor="text1"/>
          <w:sz w:val="22"/>
          <w:szCs w:val="22"/>
          <w:vertAlign w:val="superscript"/>
        </w:rPr>
        <w:t>1,2,</w:t>
      </w:r>
      <w:r>
        <w:rPr>
          <w:rFonts w:ascii="Arial" w:hAnsi="Arial" w:cs="Arial"/>
          <w:color w:val="000000" w:themeColor="text1"/>
          <w:sz w:val="22"/>
          <w:szCs w:val="22"/>
          <w:vertAlign w:val="superscript"/>
        </w:rPr>
        <w:t>7</w:t>
      </w:r>
      <w:r w:rsidRPr="00637782">
        <w:rPr>
          <w:rFonts w:ascii="Arial" w:hAnsi="Arial" w:cs="Arial"/>
          <w:color w:val="000000" w:themeColor="text1"/>
          <w:sz w:val="22"/>
          <w:szCs w:val="22"/>
          <w:vertAlign w:val="superscript"/>
        </w:rPr>
        <w:t xml:space="preserve">, </w:t>
      </w:r>
      <w:r>
        <w:rPr>
          <w:rFonts w:ascii="Arial" w:hAnsi="Arial" w:cs="Arial"/>
          <w:color w:val="000000" w:themeColor="text1"/>
          <w:sz w:val="22"/>
          <w:szCs w:val="22"/>
          <w:vertAlign w:val="superscript"/>
        </w:rPr>
        <w:t>8</w:t>
      </w:r>
      <w:r w:rsidRPr="00637782">
        <w:rPr>
          <w:rFonts w:ascii="Arial" w:hAnsi="Arial" w:cs="Arial"/>
          <w:color w:val="000000" w:themeColor="text1"/>
          <w:sz w:val="22"/>
          <w:szCs w:val="22"/>
          <w:vertAlign w:val="superscript"/>
        </w:rPr>
        <w:t>*</w:t>
      </w:r>
    </w:p>
    <w:p w14:paraId="3B2FF519" w14:textId="77777777" w:rsidR="000F7403" w:rsidRPr="00637782" w:rsidRDefault="000F7403" w:rsidP="00FF4789">
      <w:pPr>
        <w:spacing w:line="480" w:lineRule="auto"/>
        <w:jc w:val="both"/>
        <w:rPr>
          <w:rFonts w:ascii="Arial" w:hAnsi="Arial" w:cs="Arial"/>
          <w:color w:val="000000" w:themeColor="text1"/>
          <w:sz w:val="22"/>
          <w:szCs w:val="22"/>
        </w:rPr>
      </w:pPr>
    </w:p>
    <w:p w14:paraId="39DA9AD2" w14:textId="77777777" w:rsidR="000F7403" w:rsidRPr="00637782" w:rsidRDefault="000F7403" w:rsidP="00FF4789">
      <w:pPr>
        <w:spacing w:line="480" w:lineRule="auto"/>
        <w:jc w:val="both"/>
        <w:rPr>
          <w:rFonts w:ascii="Arial" w:hAnsi="Arial" w:cs="Arial"/>
          <w:color w:val="000000" w:themeColor="text1"/>
          <w:sz w:val="22"/>
          <w:szCs w:val="22"/>
        </w:rPr>
      </w:pPr>
      <w:r w:rsidRPr="00637782">
        <w:rPr>
          <w:rFonts w:ascii="Arial" w:hAnsi="Arial" w:cs="Arial"/>
          <w:color w:val="000000" w:themeColor="text1"/>
          <w:sz w:val="22"/>
          <w:szCs w:val="22"/>
          <w:vertAlign w:val="superscript"/>
        </w:rPr>
        <w:t>1</w:t>
      </w:r>
      <w:r w:rsidRPr="00637782">
        <w:rPr>
          <w:rFonts w:ascii="Arial" w:hAnsi="Arial" w:cs="Arial"/>
          <w:color w:val="000000" w:themeColor="text1"/>
          <w:sz w:val="22"/>
          <w:szCs w:val="22"/>
        </w:rPr>
        <w:t xml:space="preserve">Laboratory of Novel Biologics, </w:t>
      </w:r>
    </w:p>
    <w:p w14:paraId="127242DB" w14:textId="77777777" w:rsidR="000F7403" w:rsidRPr="00637782" w:rsidRDefault="000F7403" w:rsidP="00FF4789">
      <w:pPr>
        <w:spacing w:line="480" w:lineRule="auto"/>
        <w:jc w:val="both"/>
        <w:rPr>
          <w:rFonts w:ascii="Arial" w:hAnsi="Arial" w:cs="Arial"/>
          <w:color w:val="000000" w:themeColor="text1"/>
          <w:sz w:val="22"/>
          <w:szCs w:val="22"/>
        </w:rPr>
      </w:pPr>
      <w:r w:rsidRPr="00637782">
        <w:rPr>
          <w:rFonts w:ascii="Arial" w:hAnsi="Arial" w:cs="Arial"/>
          <w:color w:val="000000" w:themeColor="text1"/>
          <w:sz w:val="22"/>
          <w:szCs w:val="22"/>
          <w:vertAlign w:val="superscript"/>
        </w:rPr>
        <w:t>2</w:t>
      </w:r>
      <w:r w:rsidRPr="00637782">
        <w:rPr>
          <w:rFonts w:ascii="Arial" w:hAnsi="Arial" w:cs="Arial"/>
          <w:color w:val="000000" w:themeColor="text1"/>
          <w:sz w:val="22"/>
          <w:szCs w:val="22"/>
        </w:rPr>
        <w:t>Deartment of Medical Microbiology and Immunology, UC Davis School of Medicine</w:t>
      </w:r>
    </w:p>
    <w:p w14:paraId="447B99DC" w14:textId="77777777" w:rsidR="000F7403" w:rsidRPr="00637782" w:rsidRDefault="000F7403" w:rsidP="00FF4789">
      <w:pPr>
        <w:spacing w:line="480" w:lineRule="auto"/>
        <w:jc w:val="both"/>
        <w:rPr>
          <w:rFonts w:ascii="Arial" w:hAnsi="Arial" w:cs="Arial"/>
          <w:color w:val="000000" w:themeColor="text1"/>
          <w:sz w:val="22"/>
          <w:szCs w:val="22"/>
        </w:rPr>
      </w:pPr>
      <w:r w:rsidRPr="00637782">
        <w:rPr>
          <w:rFonts w:ascii="Arial" w:hAnsi="Arial" w:cs="Arial"/>
          <w:color w:val="000000" w:themeColor="text1"/>
          <w:sz w:val="22"/>
          <w:szCs w:val="22"/>
          <w:vertAlign w:val="superscript"/>
        </w:rPr>
        <w:t>3</w:t>
      </w:r>
      <w:r w:rsidRPr="00637782">
        <w:rPr>
          <w:rFonts w:ascii="Arial" w:hAnsi="Arial" w:cs="Arial"/>
          <w:color w:val="000000" w:themeColor="text1"/>
          <w:sz w:val="22"/>
          <w:szCs w:val="22"/>
        </w:rPr>
        <w:t xml:space="preserve">Undergraduate Research Program Volunteers, University of California Davis, CA </w:t>
      </w:r>
    </w:p>
    <w:p w14:paraId="54CA5FA4" w14:textId="77777777" w:rsidR="000F7403" w:rsidRPr="00637782" w:rsidRDefault="000F7403" w:rsidP="00FF4789">
      <w:pPr>
        <w:spacing w:line="480" w:lineRule="auto"/>
        <w:jc w:val="both"/>
        <w:rPr>
          <w:rFonts w:ascii="Arial" w:hAnsi="Arial" w:cs="Arial"/>
          <w:color w:val="000000" w:themeColor="text1"/>
          <w:sz w:val="22"/>
          <w:szCs w:val="22"/>
        </w:rPr>
      </w:pPr>
      <w:r w:rsidRPr="00637782">
        <w:rPr>
          <w:rFonts w:ascii="Arial" w:hAnsi="Arial" w:cs="Arial"/>
          <w:color w:val="000000" w:themeColor="text1"/>
          <w:sz w:val="22"/>
          <w:szCs w:val="22"/>
          <w:vertAlign w:val="superscript"/>
        </w:rPr>
        <w:t>4</w:t>
      </w:r>
      <w:r w:rsidRPr="00637782">
        <w:rPr>
          <w:rFonts w:ascii="Arial" w:hAnsi="Arial" w:cs="Arial"/>
          <w:color w:val="000000" w:themeColor="text1"/>
          <w:sz w:val="22"/>
          <w:szCs w:val="22"/>
        </w:rPr>
        <w:t>Department of Obstetrics and Gynecology, Indiana University School of Medicine</w:t>
      </w:r>
    </w:p>
    <w:p w14:paraId="72C404CB" w14:textId="77777777" w:rsidR="000F7403" w:rsidRPr="00637782" w:rsidRDefault="000F7403" w:rsidP="00FF4789">
      <w:pPr>
        <w:spacing w:line="480" w:lineRule="auto"/>
        <w:jc w:val="both"/>
        <w:rPr>
          <w:rFonts w:ascii="Arial" w:hAnsi="Arial" w:cs="Arial"/>
          <w:color w:val="000000" w:themeColor="text1"/>
          <w:sz w:val="22"/>
          <w:szCs w:val="22"/>
        </w:rPr>
      </w:pPr>
      <w:r>
        <w:rPr>
          <w:rFonts w:ascii="Arial" w:hAnsi="Arial" w:cs="Arial"/>
          <w:color w:val="000000" w:themeColor="text1"/>
          <w:sz w:val="22"/>
          <w:szCs w:val="22"/>
          <w:vertAlign w:val="superscript"/>
        </w:rPr>
        <w:t>5</w:t>
      </w:r>
      <w:r w:rsidRPr="00637782">
        <w:rPr>
          <w:rFonts w:ascii="Arial" w:hAnsi="Arial" w:cs="Arial"/>
          <w:color w:val="000000" w:themeColor="text1"/>
          <w:sz w:val="22"/>
          <w:szCs w:val="22"/>
        </w:rPr>
        <w:t xml:space="preserve">Department of Chemical Engineering, University of California Davis, CA </w:t>
      </w:r>
    </w:p>
    <w:p w14:paraId="64F8E75D" w14:textId="77777777" w:rsidR="000F7403" w:rsidRPr="00637782" w:rsidRDefault="000F7403" w:rsidP="00FF4789">
      <w:pPr>
        <w:spacing w:line="480" w:lineRule="auto"/>
        <w:jc w:val="both"/>
        <w:rPr>
          <w:rFonts w:ascii="Arial" w:hAnsi="Arial" w:cs="Arial"/>
          <w:color w:val="000000" w:themeColor="text1"/>
          <w:sz w:val="22"/>
          <w:szCs w:val="22"/>
        </w:rPr>
      </w:pPr>
      <w:r>
        <w:rPr>
          <w:rFonts w:ascii="Arial" w:hAnsi="Arial" w:cs="Arial"/>
          <w:color w:val="000000" w:themeColor="text1"/>
          <w:sz w:val="22"/>
          <w:szCs w:val="22"/>
          <w:vertAlign w:val="superscript"/>
        </w:rPr>
        <w:t>6</w:t>
      </w:r>
      <w:r w:rsidRPr="00637782">
        <w:rPr>
          <w:rFonts w:ascii="Arial" w:hAnsi="Arial" w:cs="Arial"/>
          <w:color w:val="000000" w:themeColor="text1"/>
          <w:sz w:val="22"/>
          <w:szCs w:val="22"/>
        </w:rPr>
        <w:t>Department of Obstetrics and Gynecology, UC Davis School of Medicine</w:t>
      </w:r>
    </w:p>
    <w:p w14:paraId="3BD0D24C" w14:textId="77777777" w:rsidR="000F7403" w:rsidRPr="00637782" w:rsidRDefault="000F7403" w:rsidP="00FF4789">
      <w:pPr>
        <w:spacing w:line="480" w:lineRule="auto"/>
        <w:jc w:val="both"/>
        <w:rPr>
          <w:rFonts w:ascii="Arial" w:hAnsi="Arial" w:cs="Arial"/>
          <w:color w:val="000000" w:themeColor="text1"/>
          <w:sz w:val="22"/>
          <w:szCs w:val="22"/>
          <w:vertAlign w:val="superscript"/>
        </w:rPr>
      </w:pPr>
      <w:r>
        <w:rPr>
          <w:rFonts w:ascii="Arial" w:hAnsi="Arial" w:cs="Arial"/>
          <w:color w:val="000000" w:themeColor="text1"/>
          <w:sz w:val="22"/>
          <w:szCs w:val="22"/>
          <w:vertAlign w:val="superscript"/>
        </w:rPr>
        <w:t>7</w:t>
      </w:r>
      <w:r w:rsidRPr="00637782">
        <w:rPr>
          <w:rFonts w:ascii="Arial" w:hAnsi="Arial" w:cs="Arial"/>
          <w:color w:val="000000" w:themeColor="text1"/>
          <w:sz w:val="22"/>
          <w:szCs w:val="22"/>
        </w:rPr>
        <w:t>UC Davis Comprehensive Cancer Center, UC Davis School of Medicine</w:t>
      </w:r>
      <w:r w:rsidRPr="00637782">
        <w:rPr>
          <w:rFonts w:ascii="Arial" w:hAnsi="Arial" w:cs="Arial"/>
          <w:color w:val="000000" w:themeColor="text1"/>
          <w:sz w:val="22"/>
          <w:szCs w:val="22"/>
          <w:vertAlign w:val="superscript"/>
        </w:rPr>
        <w:t xml:space="preserve"> </w:t>
      </w:r>
    </w:p>
    <w:p w14:paraId="55207C95" w14:textId="77777777" w:rsidR="000F7403" w:rsidRDefault="000F7403" w:rsidP="00FF4789">
      <w:pPr>
        <w:spacing w:line="480" w:lineRule="auto"/>
        <w:jc w:val="both"/>
        <w:rPr>
          <w:rFonts w:ascii="Arial" w:hAnsi="Arial" w:cs="Arial"/>
          <w:color w:val="000000" w:themeColor="text1"/>
          <w:sz w:val="22"/>
          <w:szCs w:val="22"/>
        </w:rPr>
      </w:pPr>
      <w:r>
        <w:rPr>
          <w:rFonts w:ascii="Arial" w:hAnsi="Arial" w:cs="Arial"/>
          <w:color w:val="000000" w:themeColor="text1"/>
          <w:sz w:val="22"/>
          <w:szCs w:val="22"/>
          <w:vertAlign w:val="superscript"/>
        </w:rPr>
        <w:t>8</w:t>
      </w:r>
      <w:r w:rsidRPr="00637782">
        <w:rPr>
          <w:rFonts w:ascii="Arial" w:hAnsi="Arial" w:cs="Arial"/>
          <w:color w:val="000000" w:themeColor="text1"/>
          <w:sz w:val="22"/>
          <w:szCs w:val="22"/>
          <w:vertAlign w:val="superscript"/>
        </w:rPr>
        <w:t>`</w:t>
      </w:r>
      <w:r w:rsidRPr="00637782">
        <w:rPr>
          <w:rFonts w:ascii="Arial" w:hAnsi="Arial" w:cs="Arial"/>
          <w:color w:val="000000" w:themeColor="text1"/>
          <w:sz w:val="22"/>
          <w:szCs w:val="22"/>
        </w:rPr>
        <w:t xml:space="preserve">DoD Ovarian Cancer Academy Early Career Investigator </w:t>
      </w:r>
    </w:p>
    <w:p w14:paraId="5A584B33" w14:textId="77777777" w:rsidR="000F7403" w:rsidRPr="00AA1A97" w:rsidRDefault="000F7403" w:rsidP="00FF4789">
      <w:pPr>
        <w:spacing w:line="480" w:lineRule="auto"/>
        <w:jc w:val="both"/>
        <w:rPr>
          <w:rFonts w:ascii="Arial" w:hAnsi="Arial" w:cs="Arial"/>
          <w:color w:val="000000" w:themeColor="text1"/>
          <w:sz w:val="22"/>
          <w:szCs w:val="22"/>
        </w:rPr>
      </w:pPr>
      <w:r w:rsidRPr="00AA1A97">
        <w:rPr>
          <w:rFonts w:ascii="Arial" w:hAnsi="Arial" w:cs="Arial"/>
          <w:color w:val="000000" w:themeColor="text1"/>
          <w:sz w:val="22"/>
          <w:szCs w:val="22"/>
        </w:rPr>
        <w:t xml:space="preserve">*Correspondence: jtsingh@ucdavis.edu </w:t>
      </w:r>
    </w:p>
    <w:p w14:paraId="5F04D04E" w14:textId="2208BEE3" w:rsidR="002A7A24" w:rsidRPr="00A445F9" w:rsidRDefault="002A7A24" w:rsidP="00FF4789">
      <w:pPr>
        <w:spacing w:line="480" w:lineRule="auto"/>
        <w:jc w:val="both"/>
        <w:rPr>
          <w:rFonts w:ascii="Arial" w:hAnsi="Arial" w:cs="Arial"/>
          <w:color w:val="000000" w:themeColor="text1"/>
          <w:sz w:val="22"/>
          <w:szCs w:val="22"/>
        </w:rPr>
      </w:pPr>
    </w:p>
    <w:p w14:paraId="02FE1C57" w14:textId="77777777" w:rsidR="00011F13" w:rsidRDefault="00011F13" w:rsidP="00FF4789">
      <w:pPr>
        <w:spacing w:line="480" w:lineRule="auto"/>
        <w:jc w:val="both"/>
        <w:rPr>
          <w:rFonts w:ascii="Arial" w:hAnsi="Arial" w:cs="Arial"/>
          <w:b/>
          <w:bCs/>
          <w:color w:val="000000" w:themeColor="text1"/>
          <w:sz w:val="22"/>
          <w:szCs w:val="22"/>
        </w:rPr>
      </w:pPr>
    </w:p>
    <w:p w14:paraId="7689D30B" w14:textId="77777777" w:rsidR="003A590B" w:rsidRDefault="003A590B" w:rsidP="00FF4789">
      <w:pPr>
        <w:spacing w:line="480" w:lineRule="auto"/>
        <w:jc w:val="both"/>
        <w:rPr>
          <w:rFonts w:ascii="Arial" w:hAnsi="Arial" w:cs="Arial"/>
          <w:b/>
          <w:bCs/>
          <w:color w:val="000000" w:themeColor="text1"/>
          <w:sz w:val="22"/>
          <w:szCs w:val="22"/>
        </w:rPr>
      </w:pPr>
    </w:p>
    <w:p w14:paraId="1B973C90" w14:textId="77777777" w:rsidR="003A590B" w:rsidRDefault="003A590B" w:rsidP="00FF4789">
      <w:pPr>
        <w:spacing w:line="480" w:lineRule="auto"/>
        <w:jc w:val="both"/>
        <w:rPr>
          <w:rFonts w:ascii="Arial" w:hAnsi="Arial" w:cs="Arial"/>
          <w:b/>
          <w:bCs/>
          <w:color w:val="000000" w:themeColor="text1"/>
          <w:sz w:val="22"/>
          <w:szCs w:val="22"/>
        </w:rPr>
      </w:pPr>
    </w:p>
    <w:p w14:paraId="6B1DD0AA" w14:textId="77777777" w:rsidR="003A590B" w:rsidRDefault="003A590B" w:rsidP="00FF4789">
      <w:pPr>
        <w:spacing w:line="480" w:lineRule="auto"/>
        <w:jc w:val="both"/>
        <w:rPr>
          <w:rFonts w:ascii="Arial" w:hAnsi="Arial" w:cs="Arial"/>
          <w:b/>
          <w:bCs/>
          <w:color w:val="000000" w:themeColor="text1"/>
          <w:sz w:val="22"/>
          <w:szCs w:val="22"/>
        </w:rPr>
      </w:pPr>
    </w:p>
    <w:p w14:paraId="135F78E4" w14:textId="77777777" w:rsidR="003A590B" w:rsidRDefault="003A590B" w:rsidP="00FF4789">
      <w:pPr>
        <w:spacing w:line="480" w:lineRule="auto"/>
        <w:jc w:val="both"/>
        <w:rPr>
          <w:rFonts w:ascii="Arial" w:hAnsi="Arial" w:cs="Arial"/>
          <w:b/>
          <w:bCs/>
          <w:color w:val="000000" w:themeColor="text1"/>
          <w:sz w:val="22"/>
          <w:szCs w:val="22"/>
        </w:rPr>
      </w:pPr>
    </w:p>
    <w:p w14:paraId="0D45A39A" w14:textId="77777777" w:rsidR="003A590B" w:rsidRPr="00127CDC" w:rsidRDefault="003A590B" w:rsidP="00FF4789">
      <w:pPr>
        <w:spacing w:line="480" w:lineRule="auto"/>
        <w:jc w:val="both"/>
        <w:rPr>
          <w:rFonts w:ascii="Arial" w:hAnsi="Arial" w:cs="Arial"/>
          <w:b/>
          <w:bCs/>
          <w:color w:val="000000" w:themeColor="text1"/>
          <w:sz w:val="22"/>
          <w:szCs w:val="22"/>
        </w:rPr>
      </w:pPr>
    </w:p>
    <w:p w14:paraId="57508785" w14:textId="77777777" w:rsidR="00011F13" w:rsidRPr="00127CDC" w:rsidRDefault="00011F13" w:rsidP="00FF4789">
      <w:pPr>
        <w:spacing w:line="480" w:lineRule="auto"/>
        <w:jc w:val="both"/>
        <w:rPr>
          <w:rFonts w:ascii="Arial" w:hAnsi="Arial" w:cs="Arial"/>
          <w:sz w:val="22"/>
          <w:szCs w:val="22"/>
        </w:rPr>
      </w:pPr>
      <w:r w:rsidRPr="00127CDC">
        <w:rPr>
          <w:rFonts w:ascii="Arial" w:hAnsi="Arial" w:cs="Arial"/>
          <w:sz w:val="22"/>
          <w:szCs w:val="22"/>
        </w:rPr>
        <w:lastRenderedPageBreak/>
        <w:t>Supplemental Figures:</w:t>
      </w:r>
    </w:p>
    <w:p w14:paraId="476BCEE2" w14:textId="77777777" w:rsidR="00011F13" w:rsidRPr="00127CDC" w:rsidRDefault="00011F13" w:rsidP="00FF4789">
      <w:pPr>
        <w:spacing w:line="480" w:lineRule="auto"/>
        <w:jc w:val="both"/>
        <w:rPr>
          <w:rFonts w:ascii="Arial" w:hAnsi="Arial" w:cs="Arial"/>
          <w:sz w:val="22"/>
          <w:szCs w:val="22"/>
        </w:rPr>
      </w:pPr>
    </w:p>
    <w:p w14:paraId="498C4B83" w14:textId="3481DBFA" w:rsidR="00011F13" w:rsidRPr="00127CDC" w:rsidRDefault="00011F13" w:rsidP="00FF4789">
      <w:pPr>
        <w:spacing w:line="480" w:lineRule="auto"/>
        <w:jc w:val="both"/>
        <w:rPr>
          <w:rFonts w:ascii="Arial" w:hAnsi="Arial" w:cs="Arial"/>
          <w:b/>
          <w:bCs/>
          <w:color w:val="000000" w:themeColor="text1"/>
          <w:sz w:val="22"/>
          <w:szCs w:val="22"/>
        </w:rPr>
      </w:pPr>
      <w:r w:rsidRPr="00127CDC">
        <w:rPr>
          <w:rFonts w:ascii="Arial" w:hAnsi="Arial" w:cs="Arial"/>
          <w:b/>
          <w:bCs/>
          <w:color w:val="000000" w:themeColor="text1"/>
          <w:sz w:val="22"/>
          <w:szCs w:val="22"/>
        </w:rPr>
        <w:t>Figure S1</w:t>
      </w:r>
    </w:p>
    <w:p w14:paraId="2639BFD3" w14:textId="77777777" w:rsidR="00011F13" w:rsidRPr="00127CDC" w:rsidRDefault="00011F13" w:rsidP="00FF4789">
      <w:pPr>
        <w:spacing w:line="480" w:lineRule="auto"/>
        <w:jc w:val="both"/>
        <w:rPr>
          <w:rFonts w:ascii="Arial" w:hAnsi="Arial" w:cs="Arial"/>
          <w:color w:val="000000" w:themeColor="text1"/>
          <w:sz w:val="22"/>
          <w:szCs w:val="22"/>
          <w:shd w:val="clear" w:color="auto" w:fill="FFFFFF"/>
        </w:rPr>
      </w:pPr>
      <w:r w:rsidRPr="00127CDC">
        <w:rPr>
          <w:rFonts w:ascii="Arial" w:hAnsi="Arial" w:cs="Arial"/>
          <w:color w:val="000000" w:themeColor="text1"/>
          <w:sz w:val="22"/>
          <w:szCs w:val="22"/>
          <w:shd w:val="clear" w:color="auto" w:fill="FFFFFF"/>
        </w:rPr>
        <w:t>(A) The structure of DR5 ECD in complex with Apo2L. A space-filling model is shown with DR5 (dark grey) and Apo2L (Light green). PPCR residues are shown in Red, and D203 of Apo2L is blue.</w:t>
      </w:r>
    </w:p>
    <w:p w14:paraId="1080D653" w14:textId="77777777" w:rsidR="00011F13" w:rsidRPr="00127CDC" w:rsidRDefault="00011F13" w:rsidP="00FF4789">
      <w:pPr>
        <w:spacing w:line="480" w:lineRule="auto"/>
        <w:jc w:val="both"/>
        <w:rPr>
          <w:rFonts w:ascii="Arial" w:hAnsi="Arial" w:cs="Arial"/>
          <w:color w:val="000000" w:themeColor="text1"/>
          <w:sz w:val="22"/>
          <w:szCs w:val="22"/>
          <w:shd w:val="clear" w:color="auto" w:fill="FFFFFF"/>
        </w:rPr>
      </w:pPr>
      <w:r w:rsidRPr="00127CDC">
        <w:rPr>
          <w:rFonts w:ascii="Arial" w:hAnsi="Arial" w:cs="Arial"/>
          <w:color w:val="000000" w:themeColor="text1"/>
          <w:sz w:val="22"/>
          <w:szCs w:val="22"/>
          <w:shd w:val="clear" w:color="auto" w:fill="FFFFFF"/>
        </w:rPr>
        <w:t>(B) The structure of DR5 ECD in complex with Apo2L. A ribbon trace structure is shown near the PPCR interface of DR5 (dark grey) and Apo2L (Light green). PPCR residues are shown as red sticks, and Apo2L D203 is shown as blue sticks (PDB: 1D0G)</w:t>
      </w:r>
    </w:p>
    <w:p w14:paraId="39AAEB5F" w14:textId="77777777" w:rsidR="00011F13" w:rsidRPr="00127CDC" w:rsidRDefault="00011F13" w:rsidP="00FF4789">
      <w:pPr>
        <w:spacing w:line="480" w:lineRule="auto"/>
        <w:jc w:val="both"/>
        <w:rPr>
          <w:rFonts w:ascii="Arial" w:hAnsi="Arial" w:cs="Arial"/>
          <w:color w:val="000000" w:themeColor="text1"/>
          <w:sz w:val="22"/>
          <w:szCs w:val="22"/>
          <w:shd w:val="clear" w:color="auto" w:fill="FFFFFF"/>
        </w:rPr>
      </w:pPr>
      <w:r w:rsidRPr="00127CDC">
        <w:rPr>
          <w:rFonts w:ascii="Arial" w:hAnsi="Arial" w:cs="Arial"/>
          <w:color w:val="000000" w:themeColor="text1"/>
          <w:sz w:val="22"/>
          <w:szCs w:val="22"/>
          <w:shd w:val="clear" w:color="auto" w:fill="FFFFFF"/>
        </w:rPr>
        <w:t>(C) Cell survival assay of OVCAR3 with the increased concentration of Apo2L (WT) and Apo2L (D203A).</w:t>
      </w:r>
    </w:p>
    <w:p w14:paraId="6D145E58" w14:textId="77777777" w:rsidR="00011F13" w:rsidRPr="00127CDC" w:rsidRDefault="00011F13" w:rsidP="00FF4789">
      <w:pPr>
        <w:spacing w:line="480" w:lineRule="auto"/>
        <w:jc w:val="both"/>
        <w:rPr>
          <w:rFonts w:ascii="Arial" w:hAnsi="Arial" w:cs="Arial"/>
          <w:color w:val="000000" w:themeColor="text1"/>
          <w:sz w:val="22"/>
          <w:szCs w:val="22"/>
          <w:shd w:val="clear" w:color="auto" w:fill="FFFFFF"/>
        </w:rPr>
      </w:pPr>
      <w:r w:rsidRPr="00127CDC">
        <w:rPr>
          <w:rFonts w:ascii="Arial" w:hAnsi="Arial" w:cs="Arial"/>
          <w:color w:val="000000" w:themeColor="text1"/>
          <w:sz w:val="22"/>
          <w:szCs w:val="22"/>
          <w:shd w:val="clear" w:color="auto" w:fill="FFFFFF"/>
        </w:rPr>
        <w:t xml:space="preserve">(D) The structure of DR5 ECD in complex with </w:t>
      </w:r>
      <w:proofErr w:type="spellStart"/>
      <w:r w:rsidRPr="00127CDC">
        <w:rPr>
          <w:rFonts w:ascii="Arial" w:hAnsi="Arial" w:cs="Arial"/>
          <w:color w:val="000000" w:themeColor="text1"/>
          <w:sz w:val="22"/>
          <w:szCs w:val="22"/>
          <w:shd w:val="clear" w:color="auto" w:fill="FFFFFF"/>
        </w:rPr>
        <w:t>Apomab</w:t>
      </w:r>
      <w:proofErr w:type="spellEnd"/>
      <w:r w:rsidRPr="00127CDC">
        <w:rPr>
          <w:rFonts w:ascii="Arial" w:hAnsi="Arial" w:cs="Arial"/>
          <w:color w:val="000000" w:themeColor="text1"/>
          <w:sz w:val="22"/>
          <w:szCs w:val="22"/>
          <w:shd w:val="clear" w:color="auto" w:fill="FFFFFF"/>
        </w:rPr>
        <w:t xml:space="preserve"> antibody. A space-filling model is shown with DR5 (dark grey) and </w:t>
      </w:r>
      <w:proofErr w:type="spellStart"/>
      <w:r w:rsidRPr="00127CDC">
        <w:rPr>
          <w:rFonts w:ascii="Arial" w:hAnsi="Arial" w:cs="Arial"/>
          <w:color w:val="000000" w:themeColor="text1"/>
          <w:sz w:val="22"/>
          <w:szCs w:val="22"/>
          <w:shd w:val="clear" w:color="auto" w:fill="FFFFFF"/>
        </w:rPr>
        <w:t>Apomab</w:t>
      </w:r>
      <w:proofErr w:type="spellEnd"/>
      <w:r w:rsidRPr="00127CDC">
        <w:rPr>
          <w:rFonts w:ascii="Arial" w:hAnsi="Arial" w:cs="Arial"/>
          <w:color w:val="000000" w:themeColor="text1"/>
          <w:sz w:val="22"/>
          <w:szCs w:val="22"/>
          <w:shd w:val="clear" w:color="auto" w:fill="FFFFFF"/>
        </w:rPr>
        <w:t xml:space="preserve"> VH (Light green), and </w:t>
      </w:r>
      <w:proofErr w:type="spellStart"/>
      <w:r w:rsidRPr="00127CDC">
        <w:rPr>
          <w:rFonts w:ascii="Arial" w:hAnsi="Arial" w:cs="Arial"/>
          <w:color w:val="000000" w:themeColor="text1"/>
          <w:sz w:val="22"/>
          <w:szCs w:val="22"/>
          <w:shd w:val="clear" w:color="auto" w:fill="FFFFFF"/>
        </w:rPr>
        <w:t>Apomab</w:t>
      </w:r>
      <w:proofErr w:type="spellEnd"/>
      <w:r w:rsidRPr="00127CDC">
        <w:rPr>
          <w:rFonts w:ascii="Arial" w:hAnsi="Arial" w:cs="Arial"/>
          <w:color w:val="000000" w:themeColor="text1"/>
          <w:sz w:val="22"/>
          <w:szCs w:val="22"/>
          <w:shd w:val="clear" w:color="auto" w:fill="FFFFFF"/>
        </w:rPr>
        <w:t xml:space="preserve"> VL (sky blue). PPCR residues are shown in Red, and D30 and D31 of VH are shown in blue.</w:t>
      </w:r>
    </w:p>
    <w:p w14:paraId="41745712" w14:textId="77777777" w:rsidR="00011F13" w:rsidRPr="00127CDC" w:rsidRDefault="00011F13" w:rsidP="00FF4789">
      <w:pPr>
        <w:spacing w:line="480" w:lineRule="auto"/>
        <w:jc w:val="both"/>
        <w:rPr>
          <w:rFonts w:ascii="Arial" w:hAnsi="Arial" w:cs="Arial"/>
          <w:color w:val="000000" w:themeColor="text1"/>
          <w:sz w:val="22"/>
          <w:szCs w:val="22"/>
          <w:shd w:val="clear" w:color="auto" w:fill="FFFFFF"/>
        </w:rPr>
      </w:pPr>
      <w:r w:rsidRPr="00127CDC">
        <w:rPr>
          <w:rFonts w:ascii="Arial" w:hAnsi="Arial" w:cs="Arial"/>
          <w:color w:val="000000" w:themeColor="text1"/>
          <w:sz w:val="22"/>
          <w:szCs w:val="22"/>
          <w:shd w:val="clear" w:color="auto" w:fill="FFFFFF"/>
        </w:rPr>
        <w:t xml:space="preserve">(E) The structure of DR5 ECD in complex with </w:t>
      </w:r>
      <w:proofErr w:type="spellStart"/>
      <w:r w:rsidRPr="00127CDC">
        <w:rPr>
          <w:rFonts w:ascii="Arial" w:hAnsi="Arial" w:cs="Arial"/>
          <w:color w:val="000000" w:themeColor="text1"/>
          <w:sz w:val="22"/>
          <w:szCs w:val="22"/>
          <w:shd w:val="clear" w:color="auto" w:fill="FFFFFF"/>
        </w:rPr>
        <w:t>Apomab</w:t>
      </w:r>
      <w:proofErr w:type="spellEnd"/>
      <w:r w:rsidRPr="00127CDC">
        <w:rPr>
          <w:rFonts w:ascii="Arial" w:hAnsi="Arial" w:cs="Arial"/>
          <w:color w:val="000000" w:themeColor="text1"/>
          <w:sz w:val="22"/>
          <w:szCs w:val="22"/>
          <w:shd w:val="clear" w:color="auto" w:fill="FFFFFF"/>
        </w:rPr>
        <w:t xml:space="preserve"> heavy chain. A ribbon trace structure is shown near the PPCR interface of DR5 (dark grey) and </w:t>
      </w:r>
      <w:proofErr w:type="spellStart"/>
      <w:r w:rsidRPr="00127CDC">
        <w:rPr>
          <w:rFonts w:ascii="Arial" w:hAnsi="Arial" w:cs="Arial"/>
          <w:color w:val="000000" w:themeColor="text1"/>
          <w:sz w:val="22"/>
          <w:szCs w:val="22"/>
          <w:shd w:val="clear" w:color="auto" w:fill="FFFFFF"/>
        </w:rPr>
        <w:t>Apomab</w:t>
      </w:r>
      <w:proofErr w:type="spellEnd"/>
      <w:r w:rsidRPr="00127CDC">
        <w:rPr>
          <w:rFonts w:ascii="Arial" w:hAnsi="Arial" w:cs="Arial"/>
          <w:color w:val="000000" w:themeColor="text1"/>
          <w:sz w:val="22"/>
          <w:szCs w:val="22"/>
          <w:shd w:val="clear" w:color="auto" w:fill="FFFFFF"/>
        </w:rPr>
        <w:t xml:space="preserve"> VH (Light green). PPCR residues are shown as red sticks, and </w:t>
      </w:r>
      <w:proofErr w:type="spellStart"/>
      <w:r w:rsidRPr="00127CDC">
        <w:rPr>
          <w:rFonts w:ascii="Arial" w:hAnsi="Arial" w:cs="Arial"/>
          <w:color w:val="000000" w:themeColor="text1"/>
          <w:sz w:val="22"/>
          <w:szCs w:val="22"/>
          <w:shd w:val="clear" w:color="auto" w:fill="FFFFFF"/>
        </w:rPr>
        <w:t>Apomab</w:t>
      </w:r>
      <w:proofErr w:type="spellEnd"/>
      <w:r w:rsidRPr="00127CDC">
        <w:rPr>
          <w:rFonts w:ascii="Arial" w:hAnsi="Arial" w:cs="Arial"/>
          <w:color w:val="000000" w:themeColor="text1"/>
          <w:sz w:val="22"/>
          <w:szCs w:val="22"/>
          <w:shd w:val="clear" w:color="auto" w:fill="FFFFFF"/>
        </w:rPr>
        <w:t xml:space="preserve"> VH D30 and D31 are shown as blue sticks. Hydrophobic residues stabilizing D30 and D31 are shown as orange sticks (PDB: 40D2)</w:t>
      </w:r>
    </w:p>
    <w:p w14:paraId="6FEE87FA" w14:textId="57703F1B" w:rsidR="00011F13" w:rsidRPr="00127CDC" w:rsidRDefault="00011F13" w:rsidP="00FF4789">
      <w:pPr>
        <w:spacing w:line="480" w:lineRule="auto"/>
        <w:jc w:val="both"/>
        <w:rPr>
          <w:rFonts w:ascii="Arial" w:hAnsi="Arial" w:cs="Arial"/>
          <w:color w:val="000000" w:themeColor="text1"/>
          <w:sz w:val="22"/>
          <w:szCs w:val="22"/>
          <w:shd w:val="clear" w:color="auto" w:fill="FFFFFF"/>
        </w:rPr>
      </w:pPr>
      <w:r w:rsidRPr="00127CDC">
        <w:rPr>
          <w:rFonts w:ascii="Arial" w:hAnsi="Arial" w:cs="Arial"/>
          <w:color w:val="000000" w:themeColor="text1"/>
          <w:sz w:val="22"/>
          <w:szCs w:val="22"/>
          <w:shd w:val="clear" w:color="auto" w:fill="FFFFFF"/>
        </w:rPr>
        <w:t xml:space="preserve">(F) Cell survival assay of OVCAR3 with the increased concentration of </w:t>
      </w:r>
      <w:proofErr w:type="spellStart"/>
      <w:r w:rsidRPr="00127CDC">
        <w:rPr>
          <w:rFonts w:ascii="Arial" w:hAnsi="Arial" w:cs="Arial"/>
          <w:color w:val="000000" w:themeColor="text1"/>
          <w:sz w:val="22"/>
          <w:szCs w:val="22"/>
          <w:shd w:val="clear" w:color="auto" w:fill="FFFFFF"/>
        </w:rPr>
        <w:t>Apomab</w:t>
      </w:r>
      <w:proofErr w:type="spellEnd"/>
      <w:r w:rsidRPr="00127CDC">
        <w:rPr>
          <w:rFonts w:ascii="Arial" w:hAnsi="Arial" w:cs="Arial"/>
          <w:color w:val="000000" w:themeColor="text1"/>
          <w:sz w:val="22"/>
          <w:szCs w:val="22"/>
          <w:shd w:val="clear" w:color="auto" w:fill="FFFFFF"/>
        </w:rPr>
        <w:t xml:space="preserve"> (WT) and </w:t>
      </w:r>
      <w:proofErr w:type="spellStart"/>
      <w:r w:rsidRPr="00127CDC">
        <w:rPr>
          <w:rFonts w:ascii="Arial" w:hAnsi="Arial" w:cs="Arial"/>
          <w:color w:val="000000" w:themeColor="text1"/>
          <w:sz w:val="22"/>
          <w:szCs w:val="22"/>
          <w:shd w:val="clear" w:color="auto" w:fill="FFFFFF"/>
        </w:rPr>
        <w:t>Apomab</w:t>
      </w:r>
      <w:proofErr w:type="spellEnd"/>
      <w:r w:rsidRPr="00127CDC">
        <w:rPr>
          <w:rFonts w:ascii="Arial" w:hAnsi="Arial" w:cs="Arial"/>
          <w:color w:val="000000" w:themeColor="text1"/>
          <w:sz w:val="22"/>
          <w:szCs w:val="22"/>
          <w:shd w:val="clear" w:color="auto" w:fill="FFFFFF"/>
        </w:rPr>
        <w:t xml:space="preserve"> (D30A), </w:t>
      </w:r>
      <w:proofErr w:type="spellStart"/>
      <w:r w:rsidRPr="00127CDC">
        <w:rPr>
          <w:rFonts w:ascii="Arial" w:hAnsi="Arial" w:cs="Arial"/>
          <w:color w:val="000000" w:themeColor="text1"/>
          <w:sz w:val="22"/>
          <w:szCs w:val="22"/>
          <w:shd w:val="clear" w:color="auto" w:fill="FFFFFF"/>
        </w:rPr>
        <w:t>Apomab</w:t>
      </w:r>
      <w:proofErr w:type="spellEnd"/>
      <w:r w:rsidRPr="00127CDC">
        <w:rPr>
          <w:rFonts w:ascii="Arial" w:hAnsi="Arial" w:cs="Arial"/>
          <w:color w:val="000000" w:themeColor="text1"/>
          <w:sz w:val="22"/>
          <w:szCs w:val="22"/>
          <w:shd w:val="clear" w:color="auto" w:fill="FFFFFF"/>
        </w:rPr>
        <w:t xml:space="preserve"> (D31A), and </w:t>
      </w:r>
      <w:proofErr w:type="spellStart"/>
      <w:r w:rsidRPr="00127CDC">
        <w:rPr>
          <w:rFonts w:ascii="Arial" w:hAnsi="Arial" w:cs="Arial"/>
          <w:color w:val="000000" w:themeColor="text1"/>
          <w:sz w:val="22"/>
          <w:szCs w:val="22"/>
          <w:shd w:val="clear" w:color="auto" w:fill="FFFFFF"/>
        </w:rPr>
        <w:t>Apomab</w:t>
      </w:r>
      <w:proofErr w:type="spellEnd"/>
      <w:r w:rsidRPr="00127CDC">
        <w:rPr>
          <w:rFonts w:ascii="Arial" w:hAnsi="Arial" w:cs="Arial"/>
          <w:color w:val="000000" w:themeColor="text1"/>
          <w:sz w:val="22"/>
          <w:szCs w:val="22"/>
          <w:shd w:val="clear" w:color="auto" w:fill="FFFFFF"/>
        </w:rPr>
        <w:t xml:space="preserve"> (</w:t>
      </w:r>
      <w:proofErr w:type="gramStart"/>
      <w:r w:rsidRPr="00127CDC">
        <w:rPr>
          <w:rFonts w:ascii="Arial" w:hAnsi="Arial" w:cs="Arial"/>
          <w:color w:val="000000" w:themeColor="text1"/>
          <w:sz w:val="22"/>
          <w:szCs w:val="22"/>
          <w:shd w:val="clear" w:color="auto" w:fill="FFFFFF"/>
        </w:rPr>
        <w:t>DDAA:D</w:t>
      </w:r>
      <w:proofErr w:type="gramEnd"/>
      <w:r w:rsidRPr="00127CDC">
        <w:rPr>
          <w:rFonts w:ascii="Arial" w:hAnsi="Arial" w:cs="Arial"/>
          <w:color w:val="000000" w:themeColor="text1"/>
          <w:sz w:val="22"/>
          <w:szCs w:val="22"/>
          <w:shd w:val="clear" w:color="auto" w:fill="FFFFFF"/>
        </w:rPr>
        <w:t>30A, D31A).</w:t>
      </w:r>
    </w:p>
    <w:p w14:paraId="2CE376C9" w14:textId="77777777" w:rsidR="00011F13" w:rsidRPr="00127CDC" w:rsidRDefault="00011F13" w:rsidP="00FF4789">
      <w:pPr>
        <w:spacing w:line="480" w:lineRule="auto"/>
        <w:jc w:val="both"/>
        <w:rPr>
          <w:rFonts w:ascii="Arial" w:hAnsi="Arial" w:cs="Arial"/>
          <w:color w:val="000000" w:themeColor="text1"/>
          <w:sz w:val="22"/>
          <w:szCs w:val="22"/>
        </w:rPr>
      </w:pPr>
      <w:r w:rsidRPr="00127CDC">
        <w:rPr>
          <w:rFonts w:ascii="Arial" w:hAnsi="Arial" w:cs="Arial"/>
          <w:color w:val="000000" w:themeColor="text1"/>
          <w:sz w:val="22"/>
          <w:szCs w:val="22"/>
        </w:rPr>
        <w:t>Error bars in (C) and (F) represent SEM (n=3).</w:t>
      </w:r>
    </w:p>
    <w:p w14:paraId="2D50C554" w14:textId="77777777" w:rsidR="00011F13" w:rsidRPr="00127CDC" w:rsidRDefault="00011F13" w:rsidP="00FF4789">
      <w:pPr>
        <w:spacing w:line="480" w:lineRule="auto"/>
        <w:jc w:val="both"/>
        <w:rPr>
          <w:rFonts w:ascii="Arial" w:hAnsi="Arial" w:cs="Arial"/>
          <w:sz w:val="22"/>
          <w:szCs w:val="22"/>
        </w:rPr>
      </w:pPr>
    </w:p>
    <w:p w14:paraId="66B4E131" w14:textId="159DC683" w:rsidR="00011F13" w:rsidRPr="00127CDC" w:rsidRDefault="00011F13" w:rsidP="00FF4789">
      <w:pPr>
        <w:spacing w:line="480" w:lineRule="auto"/>
        <w:jc w:val="both"/>
        <w:rPr>
          <w:rFonts w:ascii="Arial" w:hAnsi="Arial" w:cs="Arial"/>
          <w:b/>
          <w:bCs/>
          <w:color w:val="000000" w:themeColor="text1"/>
          <w:sz w:val="22"/>
          <w:szCs w:val="22"/>
        </w:rPr>
      </w:pPr>
      <w:r w:rsidRPr="00127CDC">
        <w:rPr>
          <w:rFonts w:ascii="Arial" w:hAnsi="Arial" w:cs="Arial"/>
          <w:b/>
          <w:bCs/>
          <w:color w:val="000000" w:themeColor="text1"/>
          <w:sz w:val="22"/>
          <w:szCs w:val="22"/>
        </w:rPr>
        <w:t>Figure S2</w:t>
      </w:r>
    </w:p>
    <w:p w14:paraId="442FFE73" w14:textId="77777777" w:rsidR="00011F13" w:rsidRPr="00127CDC" w:rsidRDefault="00011F13" w:rsidP="00FF4789">
      <w:pPr>
        <w:spacing w:line="480" w:lineRule="auto"/>
        <w:jc w:val="both"/>
        <w:rPr>
          <w:rFonts w:ascii="Arial" w:hAnsi="Arial" w:cs="Arial"/>
          <w:color w:val="000000" w:themeColor="text1"/>
          <w:sz w:val="22"/>
          <w:szCs w:val="22"/>
          <w:shd w:val="clear" w:color="auto" w:fill="FFFFFF"/>
        </w:rPr>
      </w:pPr>
      <w:r w:rsidRPr="00127CDC">
        <w:rPr>
          <w:rFonts w:ascii="Arial" w:hAnsi="Arial" w:cs="Arial"/>
          <w:color w:val="000000" w:themeColor="text1"/>
          <w:sz w:val="22"/>
          <w:szCs w:val="22"/>
          <w:shd w:val="clear" w:color="auto" w:fill="FFFFFF"/>
        </w:rPr>
        <w:t xml:space="preserve">(A-C) A ribbon trace structure of </w:t>
      </w:r>
      <w:proofErr w:type="spellStart"/>
      <w:r w:rsidRPr="00127CDC">
        <w:rPr>
          <w:rFonts w:ascii="Arial" w:hAnsi="Arial" w:cs="Arial"/>
          <w:color w:val="000000" w:themeColor="text1"/>
          <w:sz w:val="22"/>
          <w:szCs w:val="22"/>
          <w:shd w:val="clear" w:color="auto" w:fill="FFFFFF"/>
        </w:rPr>
        <w:t>FasL</w:t>
      </w:r>
      <w:proofErr w:type="spellEnd"/>
      <w:r w:rsidRPr="00127CDC">
        <w:rPr>
          <w:rFonts w:ascii="Arial" w:hAnsi="Arial" w:cs="Arial"/>
          <w:color w:val="000000" w:themeColor="text1"/>
          <w:sz w:val="22"/>
          <w:szCs w:val="22"/>
          <w:shd w:val="clear" w:color="auto" w:fill="FFFFFF"/>
        </w:rPr>
        <w:t xml:space="preserve">: DCR3 (PBD: 4MSV). The top and side view of the </w:t>
      </w:r>
      <w:proofErr w:type="spellStart"/>
      <w:r w:rsidRPr="00127CDC">
        <w:rPr>
          <w:rFonts w:ascii="Arial" w:hAnsi="Arial" w:cs="Arial"/>
          <w:color w:val="000000" w:themeColor="text1"/>
          <w:sz w:val="22"/>
          <w:szCs w:val="22"/>
          <w:shd w:val="clear" w:color="auto" w:fill="FFFFFF"/>
        </w:rPr>
        <w:t>FasL</w:t>
      </w:r>
      <w:proofErr w:type="spellEnd"/>
      <w:r w:rsidRPr="00127CDC">
        <w:rPr>
          <w:rFonts w:ascii="Arial" w:hAnsi="Arial" w:cs="Arial"/>
          <w:color w:val="000000" w:themeColor="text1"/>
          <w:sz w:val="22"/>
          <w:szCs w:val="22"/>
          <w:shd w:val="clear" w:color="auto" w:fill="FFFFFF"/>
        </w:rPr>
        <w:t xml:space="preserve"> trimer shows DCR interacting with DE, AA', EF, and GH loops. The dotted circles show the region of </w:t>
      </w:r>
      <w:proofErr w:type="spellStart"/>
      <w:r w:rsidRPr="00127CDC">
        <w:rPr>
          <w:rFonts w:ascii="Arial" w:hAnsi="Arial" w:cs="Arial"/>
          <w:color w:val="000000" w:themeColor="text1"/>
          <w:sz w:val="22"/>
          <w:szCs w:val="22"/>
          <w:shd w:val="clear" w:color="auto" w:fill="FFFFFF"/>
        </w:rPr>
        <w:t>FasL</w:t>
      </w:r>
      <w:proofErr w:type="spellEnd"/>
      <w:r w:rsidRPr="00127CDC">
        <w:rPr>
          <w:rFonts w:ascii="Arial" w:hAnsi="Arial" w:cs="Arial"/>
          <w:color w:val="000000" w:themeColor="text1"/>
          <w:sz w:val="22"/>
          <w:szCs w:val="22"/>
          <w:shd w:val="clear" w:color="auto" w:fill="FFFFFF"/>
        </w:rPr>
        <w:t xml:space="preserve"> and DCR3 involved in interactions. </w:t>
      </w:r>
      <w:proofErr w:type="spellStart"/>
      <w:r w:rsidRPr="00127CDC">
        <w:rPr>
          <w:rFonts w:ascii="Arial" w:hAnsi="Arial" w:cs="Arial"/>
          <w:color w:val="000000" w:themeColor="text1"/>
          <w:sz w:val="22"/>
          <w:szCs w:val="22"/>
          <w:shd w:val="clear" w:color="auto" w:fill="FFFFFF"/>
        </w:rPr>
        <w:t>FasL</w:t>
      </w:r>
      <w:proofErr w:type="spellEnd"/>
      <w:r w:rsidRPr="00127CDC">
        <w:rPr>
          <w:rFonts w:ascii="Arial" w:hAnsi="Arial" w:cs="Arial"/>
          <w:color w:val="000000" w:themeColor="text1"/>
          <w:sz w:val="22"/>
          <w:szCs w:val="22"/>
          <w:shd w:val="clear" w:color="auto" w:fill="FFFFFF"/>
        </w:rPr>
        <w:t xml:space="preserve"> is shown light blue, and DCR3 is gold.</w:t>
      </w:r>
    </w:p>
    <w:p w14:paraId="00415FF7" w14:textId="77777777" w:rsidR="00011F13" w:rsidRPr="00127CDC" w:rsidRDefault="00011F13" w:rsidP="00FF4789">
      <w:pPr>
        <w:spacing w:line="480" w:lineRule="auto"/>
        <w:jc w:val="both"/>
        <w:rPr>
          <w:rFonts w:ascii="Arial" w:hAnsi="Arial" w:cs="Arial"/>
          <w:color w:val="000000" w:themeColor="text1"/>
          <w:sz w:val="22"/>
          <w:szCs w:val="22"/>
          <w:shd w:val="clear" w:color="auto" w:fill="FFFFFF"/>
        </w:rPr>
      </w:pPr>
      <w:r w:rsidRPr="00127CDC">
        <w:rPr>
          <w:rFonts w:ascii="Arial" w:hAnsi="Arial" w:cs="Arial"/>
          <w:color w:val="000000" w:themeColor="text1"/>
          <w:sz w:val="22"/>
          <w:szCs w:val="22"/>
          <w:shd w:val="clear" w:color="auto" w:fill="FFFFFF"/>
        </w:rPr>
        <w:lastRenderedPageBreak/>
        <w:t xml:space="preserve">(D-F) Same as B and C, except a space-filling model is shown. In the </w:t>
      </w:r>
      <w:proofErr w:type="spellStart"/>
      <w:r w:rsidRPr="00127CDC">
        <w:rPr>
          <w:rFonts w:ascii="Arial" w:hAnsi="Arial" w:cs="Arial"/>
          <w:color w:val="000000" w:themeColor="text1"/>
          <w:sz w:val="22"/>
          <w:szCs w:val="22"/>
          <w:shd w:val="clear" w:color="auto" w:fill="FFFFFF"/>
        </w:rPr>
        <w:t>FasL</w:t>
      </w:r>
      <w:proofErr w:type="spellEnd"/>
      <w:r w:rsidRPr="00127CDC">
        <w:rPr>
          <w:rFonts w:ascii="Arial" w:hAnsi="Arial" w:cs="Arial"/>
          <w:color w:val="000000" w:themeColor="text1"/>
          <w:sz w:val="22"/>
          <w:szCs w:val="22"/>
          <w:shd w:val="clear" w:color="auto" w:fill="FFFFFF"/>
        </w:rPr>
        <w:t xml:space="preserve"> trimer, the DE loop is highlighted in light green, AA' and GH loop in dark green, and CD and EF' loop in cyan colors. The corresponding interface in DCR3 is shown except R89, the key positively charged residue, which </w:t>
      </w:r>
      <w:proofErr w:type="spellStart"/>
      <w:r w:rsidRPr="00127CDC">
        <w:rPr>
          <w:rFonts w:ascii="Arial" w:hAnsi="Arial" w:cs="Arial"/>
          <w:color w:val="000000" w:themeColor="text1"/>
          <w:sz w:val="22"/>
          <w:szCs w:val="22"/>
          <w:shd w:val="clear" w:color="auto" w:fill="FFFFFF"/>
        </w:rPr>
        <w:t>spacely</w:t>
      </w:r>
      <w:proofErr w:type="spellEnd"/>
      <w:r w:rsidRPr="00127CDC">
        <w:rPr>
          <w:rFonts w:ascii="Arial" w:hAnsi="Arial" w:cs="Arial"/>
          <w:color w:val="000000" w:themeColor="text1"/>
          <w:sz w:val="22"/>
          <w:szCs w:val="22"/>
          <w:shd w:val="clear" w:color="auto" w:fill="FFFFFF"/>
        </w:rPr>
        <w:t xml:space="preserve"> orients to the corresponding R86 (See Fig 2) of </w:t>
      </w:r>
      <w:proofErr w:type="spellStart"/>
      <w:r w:rsidRPr="00127CDC">
        <w:rPr>
          <w:rFonts w:ascii="Arial" w:hAnsi="Arial" w:cs="Arial"/>
          <w:color w:val="000000" w:themeColor="text1"/>
          <w:sz w:val="22"/>
          <w:szCs w:val="22"/>
          <w:shd w:val="clear" w:color="auto" w:fill="FFFFFF"/>
        </w:rPr>
        <w:t>Fas</w:t>
      </w:r>
      <w:proofErr w:type="spellEnd"/>
      <w:r w:rsidRPr="00127CDC">
        <w:rPr>
          <w:rFonts w:ascii="Arial" w:hAnsi="Arial" w:cs="Arial"/>
          <w:color w:val="000000" w:themeColor="text1"/>
          <w:sz w:val="22"/>
          <w:szCs w:val="22"/>
          <w:shd w:val="clear" w:color="auto" w:fill="FFFFFF"/>
        </w:rPr>
        <w:t>, is shown in pink.</w:t>
      </w:r>
    </w:p>
    <w:p w14:paraId="670B4691" w14:textId="77777777" w:rsidR="00011F13" w:rsidRPr="00127CDC" w:rsidRDefault="00011F13" w:rsidP="00FF4789">
      <w:pPr>
        <w:spacing w:line="480" w:lineRule="auto"/>
        <w:jc w:val="both"/>
        <w:rPr>
          <w:rFonts w:ascii="Arial" w:hAnsi="Arial" w:cs="Arial"/>
          <w:color w:val="000000" w:themeColor="text1"/>
          <w:sz w:val="22"/>
          <w:szCs w:val="22"/>
          <w:shd w:val="clear" w:color="auto" w:fill="FFFFFF"/>
        </w:rPr>
      </w:pPr>
      <w:r w:rsidRPr="00127CDC">
        <w:rPr>
          <w:rFonts w:ascii="Arial" w:hAnsi="Arial" w:cs="Arial"/>
          <w:color w:val="000000" w:themeColor="text1"/>
          <w:sz w:val="22"/>
          <w:szCs w:val="22"/>
          <w:shd w:val="clear" w:color="auto" w:fill="FFFFFF"/>
        </w:rPr>
        <w:t xml:space="preserve">(G-I) A space-filling model of </w:t>
      </w:r>
      <w:proofErr w:type="spellStart"/>
      <w:r w:rsidRPr="00127CDC">
        <w:rPr>
          <w:rFonts w:ascii="Arial" w:hAnsi="Arial" w:cs="Arial"/>
          <w:color w:val="000000" w:themeColor="text1"/>
          <w:sz w:val="22"/>
          <w:szCs w:val="22"/>
          <w:shd w:val="clear" w:color="auto" w:fill="FFFFFF"/>
        </w:rPr>
        <w:t>FasL</w:t>
      </w:r>
      <w:proofErr w:type="spellEnd"/>
      <w:r w:rsidRPr="00127CDC">
        <w:rPr>
          <w:rFonts w:ascii="Arial" w:hAnsi="Arial" w:cs="Arial"/>
          <w:color w:val="000000" w:themeColor="text1"/>
          <w:sz w:val="22"/>
          <w:szCs w:val="22"/>
          <w:shd w:val="clear" w:color="auto" w:fill="FFFFFF"/>
        </w:rPr>
        <w:t xml:space="preserve">: </w:t>
      </w:r>
      <w:proofErr w:type="spellStart"/>
      <w:r w:rsidRPr="00127CDC">
        <w:rPr>
          <w:rFonts w:ascii="Arial" w:hAnsi="Arial" w:cs="Arial"/>
          <w:color w:val="000000" w:themeColor="text1"/>
          <w:sz w:val="22"/>
          <w:szCs w:val="22"/>
          <w:shd w:val="clear" w:color="auto" w:fill="FFFFFF"/>
        </w:rPr>
        <w:t>Fas</w:t>
      </w:r>
      <w:proofErr w:type="spellEnd"/>
      <w:r w:rsidRPr="00127CDC">
        <w:rPr>
          <w:rFonts w:ascii="Arial" w:hAnsi="Arial" w:cs="Arial"/>
          <w:color w:val="000000" w:themeColor="text1"/>
          <w:sz w:val="22"/>
          <w:szCs w:val="22"/>
          <w:shd w:val="clear" w:color="auto" w:fill="FFFFFF"/>
        </w:rPr>
        <w:t xml:space="preserve"> was generated after the superimposition of </w:t>
      </w:r>
      <w:proofErr w:type="spellStart"/>
      <w:r w:rsidRPr="00127CDC">
        <w:rPr>
          <w:rFonts w:ascii="Arial" w:hAnsi="Arial" w:cs="Arial"/>
          <w:color w:val="000000" w:themeColor="text1"/>
          <w:sz w:val="22"/>
          <w:szCs w:val="22"/>
          <w:shd w:val="clear" w:color="auto" w:fill="FFFFFF"/>
        </w:rPr>
        <w:t>FasL</w:t>
      </w:r>
      <w:proofErr w:type="spellEnd"/>
      <w:r w:rsidRPr="00127CDC">
        <w:rPr>
          <w:rFonts w:ascii="Arial" w:hAnsi="Arial" w:cs="Arial"/>
          <w:color w:val="000000" w:themeColor="text1"/>
          <w:sz w:val="22"/>
          <w:szCs w:val="22"/>
          <w:shd w:val="clear" w:color="auto" w:fill="FFFFFF"/>
        </w:rPr>
        <w:t xml:space="preserve"> from PDB: 4MSV with </w:t>
      </w:r>
      <w:proofErr w:type="spellStart"/>
      <w:r w:rsidRPr="00127CDC">
        <w:rPr>
          <w:rFonts w:ascii="Arial" w:hAnsi="Arial" w:cs="Arial"/>
          <w:color w:val="000000" w:themeColor="text1"/>
          <w:sz w:val="22"/>
          <w:szCs w:val="22"/>
          <w:shd w:val="clear" w:color="auto" w:fill="FFFFFF"/>
        </w:rPr>
        <w:t>Fas</w:t>
      </w:r>
      <w:proofErr w:type="spellEnd"/>
      <w:r w:rsidRPr="00127CDC">
        <w:rPr>
          <w:rFonts w:ascii="Arial" w:hAnsi="Arial" w:cs="Arial"/>
          <w:color w:val="000000" w:themeColor="text1"/>
          <w:sz w:val="22"/>
          <w:szCs w:val="22"/>
          <w:shd w:val="clear" w:color="auto" w:fill="FFFFFF"/>
        </w:rPr>
        <w:t xml:space="preserve"> from 3TJE. </w:t>
      </w:r>
      <w:proofErr w:type="gramStart"/>
      <w:r w:rsidRPr="00127CDC">
        <w:rPr>
          <w:rFonts w:ascii="Arial" w:hAnsi="Arial" w:cs="Arial"/>
          <w:color w:val="000000" w:themeColor="text1"/>
          <w:sz w:val="22"/>
          <w:szCs w:val="22"/>
          <w:shd w:val="clear" w:color="auto" w:fill="FFFFFF"/>
        </w:rPr>
        <w:t>Similar to</w:t>
      </w:r>
      <w:proofErr w:type="gramEnd"/>
      <w:r w:rsidRPr="00127CDC">
        <w:rPr>
          <w:rFonts w:ascii="Arial" w:hAnsi="Arial" w:cs="Arial"/>
          <w:color w:val="000000" w:themeColor="text1"/>
          <w:sz w:val="22"/>
          <w:szCs w:val="22"/>
          <w:shd w:val="clear" w:color="auto" w:fill="FFFFFF"/>
        </w:rPr>
        <w:t xml:space="preserve"> D-F, the DE loop is highlighted in light green, and AA' and GH loop is in dark green; however, CD and EF' loop are in yellow colors for </w:t>
      </w:r>
      <w:proofErr w:type="spellStart"/>
      <w:r w:rsidRPr="00127CDC">
        <w:rPr>
          <w:rFonts w:ascii="Arial" w:hAnsi="Arial" w:cs="Arial"/>
          <w:color w:val="000000" w:themeColor="text1"/>
          <w:sz w:val="22"/>
          <w:szCs w:val="22"/>
          <w:shd w:val="clear" w:color="auto" w:fill="FFFFFF"/>
        </w:rPr>
        <w:t>FasL</w:t>
      </w:r>
      <w:proofErr w:type="spellEnd"/>
      <w:r w:rsidRPr="00127CDC">
        <w:rPr>
          <w:rFonts w:ascii="Arial" w:hAnsi="Arial" w:cs="Arial"/>
          <w:color w:val="000000" w:themeColor="text1"/>
          <w:sz w:val="22"/>
          <w:szCs w:val="22"/>
          <w:shd w:val="clear" w:color="auto" w:fill="FFFFFF"/>
        </w:rPr>
        <w:t xml:space="preserve">. The blue region highlights the negatively charged pocket in the trimer, with E163 and E271 being at the center of it (see Fig 2). The PPCR and surrounding area are highlighted in red, and part of </w:t>
      </w:r>
      <w:proofErr w:type="spellStart"/>
      <w:r w:rsidRPr="00127CDC">
        <w:rPr>
          <w:rFonts w:ascii="Arial" w:hAnsi="Arial" w:cs="Arial"/>
          <w:color w:val="000000" w:themeColor="text1"/>
          <w:sz w:val="22"/>
          <w:szCs w:val="22"/>
          <w:shd w:val="clear" w:color="auto" w:fill="FFFFFF"/>
        </w:rPr>
        <w:t>Fas</w:t>
      </w:r>
      <w:proofErr w:type="spellEnd"/>
      <w:r w:rsidRPr="00127CDC">
        <w:rPr>
          <w:rFonts w:ascii="Arial" w:hAnsi="Arial" w:cs="Arial"/>
          <w:color w:val="000000" w:themeColor="text1"/>
          <w:sz w:val="22"/>
          <w:szCs w:val="22"/>
          <w:shd w:val="clear" w:color="auto" w:fill="FFFFFF"/>
        </w:rPr>
        <w:t xml:space="preserve"> CRD3, which interacts hydrophobically with the CD and EF loop of </w:t>
      </w:r>
      <w:proofErr w:type="spellStart"/>
      <w:r w:rsidRPr="00127CDC">
        <w:rPr>
          <w:rFonts w:ascii="Arial" w:hAnsi="Arial" w:cs="Arial"/>
          <w:color w:val="000000" w:themeColor="text1"/>
          <w:sz w:val="22"/>
          <w:szCs w:val="22"/>
          <w:shd w:val="clear" w:color="auto" w:fill="FFFFFF"/>
        </w:rPr>
        <w:t>FasL</w:t>
      </w:r>
      <w:proofErr w:type="spellEnd"/>
      <w:r w:rsidRPr="00127CDC">
        <w:rPr>
          <w:rFonts w:ascii="Arial" w:hAnsi="Arial" w:cs="Arial"/>
          <w:color w:val="000000" w:themeColor="text1"/>
          <w:sz w:val="22"/>
          <w:szCs w:val="22"/>
          <w:shd w:val="clear" w:color="auto" w:fill="FFFFFF"/>
        </w:rPr>
        <w:t>, is shown in pink.</w:t>
      </w:r>
    </w:p>
    <w:p w14:paraId="369F1F97" w14:textId="77777777" w:rsidR="00011F13" w:rsidRPr="00127CDC" w:rsidRDefault="00011F13" w:rsidP="00FF4789">
      <w:pPr>
        <w:spacing w:line="480" w:lineRule="auto"/>
        <w:jc w:val="both"/>
        <w:rPr>
          <w:rFonts w:ascii="Arial" w:hAnsi="Arial" w:cs="Arial"/>
          <w:color w:val="000000" w:themeColor="text1"/>
          <w:sz w:val="22"/>
          <w:szCs w:val="22"/>
          <w:shd w:val="clear" w:color="auto" w:fill="FFFFFF"/>
        </w:rPr>
      </w:pPr>
    </w:p>
    <w:p w14:paraId="118BAFD6" w14:textId="77777777" w:rsidR="00011F13" w:rsidRPr="00127CDC" w:rsidRDefault="00011F13" w:rsidP="00FF4789">
      <w:pPr>
        <w:spacing w:line="480" w:lineRule="auto"/>
        <w:jc w:val="both"/>
        <w:rPr>
          <w:rFonts w:ascii="Arial" w:hAnsi="Arial" w:cs="Arial"/>
          <w:b/>
          <w:bCs/>
          <w:sz w:val="22"/>
          <w:szCs w:val="22"/>
        </w:rPr>
      </w:pPr>
      <w:r w:rsidRPr="00127CDC">
        <w:rPr>
          <w:rFonts w:ascii="Arial" w:hAnsi="Arial" w:cs="Arial"/>
          <w:b/>
          <w:bCs/>
          <w:sz w:val="22"/>
          <w:szCs w:val="22"/>
        </w:rPr>
        <w:t>Figure S3</w:t>
      </w:r>
    </w:p>
    <w:p w14:paraId="36E55F43" w14:textId="77777777" w:rsidR="00011F13" w:rsidRPr="00127CDC" w:rsidRDefault="00011F13" w:rsidP="00FF4789">
      <w:pPr>
        <w:spacing w:line="480" w:lineRule="auto"/>
        <w:jc w:val="both"/>
        <w:rPr>
          <w:rFonts w:ascii="Arial" w:hAnsi="Arial" w:cs="Arial"/>
          <w:sz w:val="22"/>
          <w:szCs w:val="22"/>
        </w:rPr>
      </w:pPr>
      <w:r w:rsidRPr="00127CDC">
        <w:rPr>
          <w:rFonts w:ascii="Arial" w:hAnsi="Arial" w:cs="Arial"/>
          <w:sz w:val="22"/>
          <w:szCs w:val="22"/>
        </w:rPr>
        <w:t xml:space="preserve">(A) Comparison of </w:t>
      </w:r>
      <w:proofErr w:type="spellStart"/>
      <w:r w:rsidRPr="00127CDC">
        <w:rPr>
          <w:rFonts w:ascii="Arial" w:hAnsi="Arial" w:cs="Arial"/>
          <w:sz w:val="22"/>
          <w:szCs w:val="22"/>
        </w:rPr>
        <w:t>Fas</w:t>
      </w:r>
      <w:proofErr w:type="spellEnd"/>
      <w:r w:rsidRPr="00127CDC">
        <w:rPr>
          <w:rFonts w:ascii="Arial" w:hAnsi="Arial" w:cs="Arial"/>
          <w:sz w:val="22"/>
          <w:szCs w:val="22"/>
        </w:rPr>
        <w:t xml:space="preserve"> mediated cell killing of </w:t>
      </w:r>
      <w:proofErr w:type="spellStart"/>
      <w:r w:rsidRPr="00127CDC">
        <w:rPr>
          <w:rFonts w:ascii="Arial" w:hAnsi="Arial" w:cs="Arial"/>
          <w:sz w:val="22"/>
          <w:szCs w:val="22"/>
        </w:rPr>
        <w:t>Jurkat</w:t>
      </w:r>
      <w:proofErr w:type="spellEnd"/>
      <w:r w:rsidRPr="00127CDC">
        <w:rPr>
          <w:rFonts w:ascii="Arial" w:hAnsi="Arial" w:cs="Arial"/>
          <w:sz w:val="22"/>
          <w:szCs w:val="22"/>
        </w:rPr>
        <w:t xml:space="preserve"> cells with our lab generated His-tagged </w:t>
      </w:r>
      <w:proofErr w:type="spellStart"/>
      <w:r w:rsidRPr="00127CDC">
        <w:rPr>
          <w:rFonts w:ascii="Arial" w:hAnsi="Arial" w:cs="Arial"/>
          <w:sz w:val="22"/>
          <w:szCs w:val="22"/>
        </w:rPr>
        <w:t>FasL</w:t>
      </w:r>
      <w:proofErr w:type="spellEnd"/>
      <w:r w:rsidRPr="00127CDC">
        <w:rPr>
          <w:rFonts w:ascii="Arial" w:hAnsi="Arial" w:cs="Arial"/>
          <w:sz w:val="22"/>
          <w:szCs w:val="22"/>
        </w:rPr>
        <w:t xml:space="preserve"> and commercial Flag-tagged </w:t>
      </w:r>
      <w:proofErr w:type="spellStart"/>
      <w:r w:rsidRPr="00127CDC">
        <w:rPr>
          <w:rFonts w:ascii="Arial" w:hAnsi="Arial" w:cs="Arial"/>
          <w:sz w:val="22"/>
          <w:szCs w:val="22"/>
        </w:rPr>
        <w:t>FasL</w:t>
      </w:r>
      <w:proofErr w:type="spellEnd"/>
      <w:r w:rsidRPr="00127CDC">
        <w:rPr>
          <w:rFonts w:ascii="Arial" w:hAnsi="Arial" w:cs="Arial"/>
          <w:sz w:val="22"/>
          <w:szCs w:val="22"/>
        </w:rPr>
        <w:t>. IC</w:t>
      </w:r>
      <w:r w:rsidRPr="00127CDC">
        <w:rPr>
          <w:rFonts w:ascii="Arial" w:hAnsi="Arial" w:cs="Arial"/>
          <w:sz w:val="22"/>
          <w:szCs w:val="22"/>
          <w:vertAlign w:val="subscript"/>
        </w:rPr>
        <w:t xml:space="preserve">50 </w:t>
      </w:r>
      <w:r w:rsidRPr="00127CDC">
        <w:rPr>
          <w:rFonts w:ascii="Arial" w:hAnsi="Arial" w:cs="Arial"/>
          <w:sz w:val="22"/>
          <w:szCs w:val="22"/>
        </w:rPr>
        <w:t>values are shown.</w:t>
      </w:r>
    </w:p>
    <w:p w14:paraId="188461DD" w14:textId="77777777" w:rsidR="00011F13" w:rsidRPr="00127CDC" w:rsidRDefault="00011F13" w:rsidP="00FF4789">
      <w:pPr>
        <w:spacing w:line="480" w:lineRule="auto"/>
        <w:jc w:val="both"/>
        <w:rPr>
          <w:rFonts w:ascii="Arial" w:hAnsi="Arial" w:cs="Arial"/>
          <w:sz w:val="22"/>
          <w:szCs w:val="22"/>
        </w:rPr>
      </w:pPr>
      <w:r w:rsidRPr="00127CDC">
        <w:rPr>
          <w:rFonts w:ascii="Arial" w:hAnsi="Arial" w:cs="Arial"/>
          <w:sz w:val="22"/>
          <w:szCs w:val="22"/>
        </w:rPr>
        <w:t xml:space="preserve">(B) CHO cells expressing various </w:t>
      </w:r>
      <w:proofErr w:type="spellStart"/>
      <w:r w:rsidRPr="00127CDC">
        <w:rPr>
          <w:rFonts w:ascii="Arial" w:hAnsi="Arial" w:cs="Arial"/>
          <w:sz w:val="22"/>
          <w:szCs w:val="22"/>
        </w:rPr>
        <w:t>FasL</w:t>
      </w:r>
      <w:proofErr w:type="spellEnd"/>
      <w:r w:rsidRPr="00127CDC">
        <w:rPr>
          <w:rFonts w:ascii="Arial" w:hAnsi="Arial" w:cs="Arial"/>
          <w:sz w:val="22"/>
          <w:szCs w:val="22"/>
        </w:rPr>
        <w:t xml:space="preserve"> mutants (A) were pelleted, soups were purified using </w:t>
      </w:r>
      <w:proofErr w:type="spellStart"/>
      <w:r w:rsidRPr="00127CDC">
        <w:rPr>
          <w:rFonts w:ascii="Arial" w:hAnsi="Arial" w:cs="Arial"/>
          <w:sz w:val="22"/>
          <w:szCs w:val="22"/>
        </w:rPr>
        <w:t>HisTrap</w:t>
      </w:r>
      <w:proofErr w:type="spellEnd"/>
      <w:r w:rsidRPr="00127CDC">
        <w:rPr>
          <w:rFonts w:ascii="Arial" w:hAnsi="Arial" w:cs="Arial"/>
          <w:sz w:val="22"/>
          <w:szCs w:val="22"/>
        </w:rPr>
        <w:t xml:space="preserve"> Ni Sepharose and were run on reducing gel along with an IgG1 for size confirmation</w:t>
      </w:r>
    </w:p>
    <w:p w14:paraId="29AB0A91" w14:textId="77777777" w:rsidR="00011F13" w:rsidRPr="00127CDC" w:rsidRDefault="00011F13" w:rsidP="00FF4789">
      <w:pPr>
        <w:spacing w:line="480" w:lineRule="auto"/>
        <w:jc w:val="both"/>
        <w:rPr>
          <w:rFonts w:ascii="Arial" w:hAnsi="Arial" w:cs="Arial"/>
          <w:sz w:val="22"/>
          <w:szCs w:val="22"/>
        </w:rPr>
      </w:pPr>
      <w:r w:rsidRPr="00127CDC">
        <w:rPr>
          <w:rFonts w:ascii="Arial" w:hAnsi="Arial" w:cs="Arial"/>
          <w:sz w:val="22"/>
          <w:szCs w:val="22"/>
        </w:rPr>
        <w:t xml:space="preserve">(C)  Top: The amino acid residues of A-A' loops are shown for </w:t>
      </w:r>
      <w:proofErr w:type="spellStart"/>
      <w:r w:rsidRPr="00127CDC">
        <w:rPr>
          <w:rFonts w:ascii="Arial" w:hAnsi="Arial" w:cs="Arial"/>
          <w:sz w:val="22"/>
          <w:szCs w:val="22"/>
        </w:rPr>
        <w:t>FasL</w:t>
      </w:r>
      <w:r w:rsidRPr="00127CDC">
        <w:rPr>
          <w:rFonts w:ascii="Arial" w:hAnsi="Arial" w:cs="Arial"/>
          <w:sz w:val="22"/>
          <w:szCs w:val="22"/>
          <w:vertAlign w:val="superscript"/>
        </w:rPr>
        <w:t>WT</w:t>
      </w:r>
      <w:proofErr w:type="spellEnd"/>
      <w:r w:rsidRPr="00127CDC">
        <w:rPr>
          <w:rFonts w:ascii="Arial" w:hAnsi="Arial" w:cs="Arial"/>
          <w:sz w:val="22"/>
          <w:szCs w:val="22"/>
        </w:rPr>
        <w:t>, FasL</w:t>
      </w:r>
      <w:r w:rsidRPr="00127CDC">
        <w:rPr>
          <w:rFonts w:ascii="Arial" w:hAnsi="Arial" w:cs="Arial"/>
          <w:sz w:val="22"/>
          <w:szCs w:val="22"/>
          <w:vertAlign w:val="superscript"/>
        </w:rPr>
        <w:t>E163A</w:t>
      </w:r>
      <w:r w:rsidRPr="00127CDC">
        <w:rPr>
          <w:rFonts w:ascii="Arial" w:hAnsi="Arial" w:cs="Arial"/>
          <w:sz w:val="22"/>
          <w:szCs w:val="22"/>
        </w:rPr>
        <w:t>, and FasL</w:t>
      </w:r>
      <w:r w:rsidRPr="00127CDC">
        <w:rPr>
          <w:rFonts w:ascii="Arial" w:hAnsi="Arial" w:cs="Arial"/>
          <w:sz w:val="22"/>
          <w:szCs w:val="22"/>
          <w:vertAlign w:val="superscript"/>
        </w:rPr>
        <w:t>TL1A</w:t>
      </w:r>
      <w:r w:rsidRPr="00127CDC">
        <w:rPr>
          <w:rFonts w:ascii="Arial" w:hAnsi="Arial" w:cs="Arial"/>
          <w:sz w:val="22"/>
          <w:szCs w:val="22"/>
        </w:rPr>
        <w:t xml:space="preserve"> mutant. Mutant residues in a particular ligand are shown in Red. Bottom: Binding of indicated His-tagged </w:t>
      </w:r>
      <w:proofErr w:type="spellStart"/>
      <w:r w:rsidRPr="00127CDC">
        <w:rPr>
          <w:rFonts w:ascii="Arial" w:hAnsi="Arial" w:cs="Arial"/>
          <w:sz w:val="22"/>
          <w:szCs w:val="22"/>
        </w:rPr>
        <w:t>FasL</w:t>
      </w:r>
      <w:proofErr w:type="spellEnd"/>
      <w:r w:rsidRPr="00127CDC">
        <w:rPr>
          <w:rFonts w:ascii="Arial" w:hAnsi="Arial" w:cs="Arial"/>
          <w:sz w:val="22"/>
          <w:szCs w:val="22"/>
        </w:rPr>
        <w:t xml:space="preserve"> mutants to 96 well immobilized Fc tagged </w:t>
      </w:r>
      <w:proofErr w:type="spellStart"/>
      <w:r w:rsidRPr="00127CDC">
        <w:rPr>
          <w:rFonts w:ascii="Arial" w:hAnsi="Arial" w:cs="Arial"/>
          <w:sz w:val="22"/>
          <w:szCs w:val="22"/>
        </w:rPr>
        <w:t>Fas</w:t>
      </w:r>
      <w:proofErr w:type="spellEnd"/>
      <w:r w:rsidRPr="00127CDC">
        <w:rPr>
          <w:rFonts w:ascii="Arial" w:hAnsi="Arial" w:cs="Arial"/>
          <w:sz w:val="22"/>
          <w:szCs w:val="22"/>
        </w:rPr>
        <w:t xml:space="preserve"> by ELISA.</w:t>
      </w:r>
    </w:p>
    <w:p w14:paraId="21C127C2" w14:textId="77777777" w:rsidR="00011F13" w:rsidRPr="00127CDC" w:rsidRDefault="00011F13" w:rsidP="00FF4789">
      <w:pPr>
        <w:pStyle w:val="NormalWeb"/>
        <w:spacing w:before="0" w:beforeAutospacing="0" w:after="0" w:afterAutospacing="0" w:line="480" w:lineRule="auto"/>
        <w:jc w:val="both"/>
        <w:rPr>
          <w:rFonts w:ascii="Arial" w:hAnsi="Arial" w:cs="Arial"/>
          <w:color w:val="0E101A"/>
          <w:sz w:val="22"/>
          <w:szCs w:val="22"/>
        </w:rPr>
      </w:pPr>
      <w:r w:rsidRPr="00127CDC">
        <w:rPr>
          <w:rFonts w:ascii="Arial" w:hAnsi="Arial" w:cs="Arial"/>
          <w:color w:val="0E101A"/>
          <w:sz w:val="22"/>
          <w:szCs w:val="22"/>
        </w:rPr>
        <w:t xml:space="preserve">(D) </w:t>
      </w:r>
      <w:proofErr w:type="spellStart"/>
      <w:r w:rsidRPr="00127CDC">
        <w:rPr>
          <w:rFonts w:ascii="Arial" w:hAnsi="Arial" w:cs="Arial"/>
          <w:color w:val="0E101A"/>
          <w:sz w:val="22"/>
          <w:szCs w:val="22"/>
        </w:rPr>
        <w:t>Jurkat</w:t>
      </w:r>
      <w:proofErr w:type="spellEnd"/>
      <w:r w:rsidRPr="00127CDC">
        <w:rPr>
          <w:rFonts w:ascii="Arial" w:hAnsi="Arial" w:cs="Arial"/>
          <w:color w:val="0E101A"/>
          <w:sz w:val="22"/>
          <w:szCs w:val="22"/>
        </w:rPr>
        <w:t xml:space="preserve"> cells were treated with indicated His-tagged </w:t>
      </w:r>
      <w:proofErr w:type="spellStart"/>
      <w:r w:rsidRPr="00127CDC">
        <w:rPr>
          <w:rFonts w:ascii="Arial" w:hAnsi="Arial" w:cs="Arial"/>
          <w:color w:val="0E101A"/>
          <w:sz w:val="22"/>
          <w:szCs w:val="22"/>
        </w:rPr>
        <w:t>FasL</w:t>
      </w:r>
      <w:proofErr w:type="spellEnd"/>
      <w:r w:rsidRPr="00127CDC">
        <w:rPr>
          <w:rFonts w:ascii="Arial" w:hAnsi="Arial" w:cs="Arial"/>
          <w:color w:val="0E101A"/>
          <w:sz w:val="22"/>
          <w:szCs w:val="22"/>
        </w:rPr>
        <w:t>, followed by immunoprecipitation using anti-His antibody and immunoblotting using anti-</w:t>
      </w:r>
      <w:proofErr w:type="spellStart"/>
      <w:r w:rsidRPr="00127CDC">
        <w:rPr>
          <w:rFonts w:ascii="Arial" w:hAnsi="Arial" w:cs="Arial"/>
          <w:color w:val="0E101A"/>
          <w:sz w:val="22"/>
          <w:szCs w:val="22"/>
        </w:rPr>
        <w:t>Fas</w:t>
      </w:r>
      <w:proofErr w:type="spellEnd"/>
      <w:r w:rsidRPr="00127CDC">
        <w:rPr>
          <w:rFonts w:ascii="Arial" w:hAnsi="Arial" w:cs="Arial"/>
          <w:color w:val="0E101A"/>
          <w:sz w:val="22"/>
          <w:szCs w:val="22"/>
        </w:rPr>
        <w:t xml:space="preserve"> antibody. Total </w:t>
      </w:r>
      <w:proofErr w:type="spellStart"/>
      <w:r w:rsidRPr="00127CDC">
        <w:rPr>
          <w:rFonts w:ascii="Arial" w:hAnsi="Arial" w:cs="Arial"/>
          <w:color w:val="0E101A"/>
          <w:sz w:val="22"/>
          <w:szCs w:val="22"/>
        </w:rPr>
        <w:t>Fas</w:t>
      </w:r>
      <w:proofErr w:type="spellEnd"/>
      <w:r w:rsidRPr="00127CDC">
        <w:rPr>
          <w:rFonts w:ascii="Arial" w:hAnsi="Arial" w:cs="Arial"/>
          <w:color w:val="0E101A"/>
          <w:sz w:val="22"/>
          <w:szCs w:val="22"/>
        </w:rPr>
        <w:t xml:space="preserve"> levels were equal in all samples.</w:t>
      </w:r>
    </w:p>
    <w:p w14:paraId="0A1EF11B" w14:textId="77777777" w:rsidR="00011F13" w:rsidRPr="00127CDC" w:rsidRDefault="00011F13" w:rsidP="00FF4789">
      <w:pPr>
        <w:spacing w:line="480" w:lineRule="auto"/>
        <w:jc w:val="both"/>
        <w:rPr>
          <w:rFonts w:ascii="Arial" w:hAnsi="Arial" w:cs="Arial"/>
          <w:sz w:val="22"/>
          <w:szCs w:val="22"/>
        </w:rPr>
      </w:pPr>
      <w:r w:rsidRPr="00127CDC">
        <w:rPr>
          <w:rFonts w:ascii="Arial" w:hAnsi="Arial" w:cs="Arial"/>
          <w:sz w:val="22"/>
          <w:szCs w:val="22"/>
        </w:rPr>
        <w:t xml:space="preserve">(E) Cell killing assay of OV90 and Hey-A8 cells 36 </w:t>
      </w:r>
      <w:proofErr w:type="spellStart"/>
      <w:r w:rsidRPr="00127CDC">
        <w:rPr>
          <w:rFonts w:ascii="Arial" w:hAnsi="Arial" w:cs="Arial"/>
          <w:sz w:val="22"/>
          <w:szCs w:val="22"/>
        </w:rPr>
        <w:t>hrs</w:t>
      </w:r>
      <w:proofErr w:type="spellEnd"/>
      <w:r w:rsidRPr="00127CDC">
        <w:rPr>
          <w:rFonts w:ascii="Arial" w:hAnsi="Arial" w:cs="Arial"/>
          <w:sz w:val="22"/>
          <w:szCs w:val="22"/>
        </w:rPr>
        <w:t xml:space="preserve"> after treatment of indicated </w:t>
      </w:r>
      <w:proofErr w:type="spellStart"/>
      <w:r w:rsidRPr="00127CDC">
        <w:rPr>
          <w:rFonts w:ascii="Arial" w:hAnsi="Arial" w:cs="Arial"/>
          <w:sz w:val="22"/>
          <w:szCs w:val="22"/>
        </w:rPr>
        <w:t>FasL</w:t>
      </w:r>
      <w:proofErr w:type="spellEnd"/>
      <w:r w:rsidRPr="00127CDC">
        <w:rPr>
          <w:rFonts w:ascii="Arial" w:hAnsi="Arial" w:cs="Arial"/>
          <w:sz w:val="22"/>
          <w:szCs w:val="22"/>
        </w:rPr>
        <w:t xml:space="preserve"> mutants with the increasing concentration</w:t>
      </w:r>
    </w:p>
    <w:p w14:paraId="6014520D"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 xml:space="preserve">(F) </w:t>
      </w:r>
      <w:proofErr w:type="spellStart"/>
      <w:r w:rsidRPr="00127CDC">
        <w:rPr>
          <w:rFonts w:ascii="Arial" w:hAnsi="Arial" w:cs="Arial"/>
          <w:sz w:val="22"/>
          <w:szCs w:val="22"/>
        </w:rPr>
        <w:t>Jurkat</w:t>
      </w:r>
      <w:proofErr w:type="spellEnd"/>
      <w:r w:rsidRPr="00127CDC">
        <w:rPr>
          <w:rFonts w:ascii="Arial" w:hAnsi="Arial" w:cs="Arial"/>
          <w:sz w:val="22"/>
          <w:szCs w:val="22"/>
        </w:rPr>
        <w:t xml:space="preserve"> cells were treated with indicated </w:t>
      </w:r>
      <w:proofErr w:type="spellStart"/>
      <w:r w:rsidRPr="00127CDC">
        <w:rPr>
          <w:rFonts w:ascii="Arial" w:hAnsi="Arial" w:cs="Arial"/>
          <w:sz w:val="22"/>
          <w:szCs w:val="22"/>
        </w:rPr>
        <w:t>FasL</w:t>
      </w:r>
      <w:proofErr w:type="spellEnd"/>
      <w:r w:rsidRPr="00127CDC">
        <w:rPr>
          <w:rFonts w:ascii="Arial" w:hAnsi="Arial" w:cs="Arial"/>
          <w:sz w:val="22"/>
          <w:szCs w:val="22"/>
        </w:rPr>
        <w:t xml:space="preserve"> mutants on top for 1hr, followed by</w:t>
      </w:r>
    </w:p>
    <w:p w14:paraId="069CB43D"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 xml:space="preserve">BS3 crosslinker treatment to capture the membrane clustered </w:t>
      </w:r>
      <w:proofErr w:type="spellStart"/>
      <w:r w:rsidRPr="00127CDC">
        <w:rPr>
          <w:rFonts w:ascii="Arial" w:hAnsi="Arial" w:cs="Arial"/>
          <w:sz w:val="22"/>
          <w:szCs w:val="22"/>
        </w:rPr>
        <w:t>Fas</w:t>
      </w:r>
      <w:proofErr w:type="spellEnd"/>
      <w:r w:rsidRPr="00127CDC">
        <w:rPr>
          <w:rFonts w:ascii="Arial" w:hAnsi="Arial" w:cs="Arial"/>
          <w:sz w:val="22"/>
          <w:szCs w:val="22"/>
        </w:rPr>
        <w:t xml:space="preserve">. Lysates were </w:t>
      </w:r>
      <w:proofErr w:type="gramStart"/>
      <w:r w:rsidRPr="00127CDC">
        <w:rPr>
          <w:rFonts w:ascii="Arial" w:hAnsi="Arial" w:cs="Arial"/>
          <w:sz w:val="22"/>
          <w:szCs w:val="22"/>
        </w:rPr>
        <w:t>run</w:t>
      </w:r>
      <w:proofErr w:type="gramEnd"/>
    </w:p>
    <w:p w14:paraId="5C4AE0A3" w14:textId="004F7428" w:rsidR="00011F13" w:rsidRPr="00127CDC" w:rsidRDefault="00011F13" w:rsidP="00FF4789">
      <w:pPr>
        <w:spacing w:line="480" w:lineRule="auto"/>
        <w:jc w:val="both"/>
        <w:rPr>
          <w:rFonts w:ascii="Arial" w:hAnsi="Arial" w:cs="Arial"/>
          <w:sz w:val="22"/>
          <w:szCs w:val="22"/>
        </w:rPr>
      </w:pPr>
      <w:r w:rsidRPr="00127CDC">
        <w:rPr>
          <w:rFonts w:ascii="Arial" w:hAnsi="Arial" w:cs="Arial"/>
          <w:sz w:val="22"/>
          <w:szCs w:val="22"/>
        </w:rPr>
        <w:lastRenderedPageBreak/>
        <w:t>in a non-reducing and partially denaturing gel</w:t>
      </w:r>
    </w:p>
    <w:p w14:paraId="3F98BCB5" w14:textId="77777777" w:rsidR="00011F13" w:rsidRPr="00127CDC" w:rsidRDefault="00011F13" w:rsidP="00FF4789">
      <w:pPr>
        <w:spacing w:line="480" w:lineRule="auto"/>
        <w:jc w:val="both"/>
        <w:rPr>
          <w:rFonts w:ascii="Arial" w:hAnsi="Arial" w:cs="Arial"/>
          <w:color w:val="000000" w:themeColor="text1"/>
          <w:sz w:val="22"/>
          <w:szCs w:val="22"/>
        </w:rPr>
      </w:pPr>
      <w:r w:rsidRPr="00127CDC">
        <w:rPr>
          <w:rFonts w:ascii="Arial" w:hAnsi="Arial" w:cs="Arial"/>
          <w:color w:val="000000" w:themeColor="text1"/>
          <w:sz w:val="22"/>
          <w:szCs w:val="22"/>
        </w:rPr>
        <w:t>Error bars in (E) represent SEM (n=3+).</w:t>
      </w:r>
    </w:p>
    <w:p w14:paraId="618C5062" w14:textId="77777777" w:rsidR="00011F13" w:rsidRPr="00127CDC" w:rsidRDefault="00011F13" w:rsidP="00FF4789">
      <w:pPr>
        <w:spacing w:line="480" w:lineRule="auto"/>
        <w:jc w:val="both"/>
        <w:rPr>
          <w:rFonts w:ascii="Arial" w:hAnsi="Arial" w:cs="Arial"/>
          <w:b/>
          <w:bCs/>
          <w:sz w:val="22"/>
          <w:szCs w:val="22"/>
        </w:rPr>
      </w:pPr>
    </w:p>
    <w:p w14:paraId="685BF979" w14:textId="1F3FD45A" w:rsidR="00011F13" w:rsidRPr="00127CDC" w:rsidRDefault="00011F13" w:rsidP="00FF4789">
      <w:pPr>
        <w:spacing w:line="480" w:lineRule="auto"/>
        <w:jc w:val="both"/>
        <w:rPr>
          <w:rFonts w:ascii="Arial" w:hAnsi="Arial" w:cs="Arial"/>
          <w:b/>
          <w:bCs/>
          <w:sz w:val="22"/>
          <w:szCs w:val="22"/>
        </w:rPr>
      </w:pPr>
      <w:r w:rsidRPr="00127CDC">
        <w:rPr>
          <w:rFonts w:ascii="Arial" w:hAnsi="Arial" w:cs="Arial"/>
          <w:b/>
          <w:bCs/>
          <w:sz w:val="22"/>
          <w:szCs w:val="22"/>
        </w:rPr>
        <w:t>Figure S4</w:t>
      </w:r>
    </w:p>
    <w:p w14:paraId="2B7E74C5"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 xml:space="preserve">(A) Top: Schematic showing genetic construction of anti-PRADAXA antibody </w:t>
      </w:r>
      <w:proofErr w:type="spellStart"/>
      <w:r w:rsidRPr="00127CDC">
        <w:rPr>
          <w:rFonts w:ascii="Arial" w:hAnsi="Arial" w:cs="Arial"/>
          <w:sz w:val="22"/>
          <w:szCs w:val="22"/>
        </w:rPr>
        <w:t>idarucizumab</w:t>
      </w:r>
      <w:proofErr w:type="spellEnd"/>
      <w:r w:rsidRPr="00127CDC">
        <w:rPr>
          <w:rFonts w:ascii="Arial" w:hAnsi="Arial" w:cs="Arial"/>
          <w:sz w:val="22"/>
          <w:szCs w:val="22"/>
        </w:rPr>
        <w:t xml:space="preserve"> (also called dabigatran or DB for short form). Bottom: Schematic showing genetic construction of generation of </w:t>
      </w:r>
      <w:proofErr w:type="spellStart"/>
      <w:r w:rsidRPr="00127CDC">
        <w:rPr>
          <w:rFonts w:ascii="Arial" w:hAnsi="Arial" w:cs="Arial"/>
          <w:sz w:val="22"/>
          <w:szCs w:val="22"/>
        </w:rPr>
        <w:t>dabigatra</w:t>
      </w:r>
      <w:proofErr w:type="spellEnd"/>
      <w:r w:rsidRPr="00127CDC">
        <w:rPr>
          <w:rFonts w:ascii="Arial" w:hAnsi="Arial" w:cs="Arial"/>
          <w:sz w:val="22"/>
          <w:szCs w:val="22"/>
        </w:rPr>
        <w:t xml:space="preserve"> Fc-conjugated </w:t>
      </w:r>
      <w:proofErr w:type="spellStart"/>
      <w:r w:rsidRPr="00127CDC">
        <w:rPr>
          <w:rFonts w:ascii="Arial" w:hAnsi="Arial" w:cs="Arial"/>
          <w:sz w:val="22"/>
          <w:szCs w:val="22"/>
        </w:rPr>
        <w:t>FasL</w:t>
      </w:r>
      <w:proofErr w:type="spellEnd"/>
      <w:r w:rsidRPr="00127CDC">
        <w:rPr>
          <w:rFonts w:ascii="Arial" w:hAnsi="Arial" w:cs="Arial"/>
          <w:sz w:val="22"/>
          <w:szCs w:val="22"/>
        </w:rPr>
        <w:t xml:space="preserve"> with </w:t>
      </w:r>
      <w:proofErr w:type="spellStart"/>
      <w:r w:rsidRPr="00127CDC">
        <w:rPr>
          <w:rFonts w:ascii="Arial" w:hAnsi="Arial" w:cs="Arial"/>
          <w:sz w:val="22"/>
          <w:szCs w:val="22"/>
        </w:rPr>
        <w:t>with</w:t>
      </w:r>
      <w:proofErr w:type="spellEnd"/>
      <w:r w:rsidRPr="00127CDC">
        <w:rPr>
          <w:rFonts w:ascii="Arial" w:hAnsi="Arial" w:cs="Arial"/>
          <w:sz w:val="22"/>
          <w:szCs w:val="22"/>
        </w:rPr>
        <w:t xml:space="preserve"> various indicated mutations in ligand.</w:t>
      </w:r>
    </w:p>
    <w:p w14:paraId="2D526CEE"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(B) CHO cells expressing indicated constructs were purified using protein-A and were</w:t>
      </w:r>
    </w:p>
    <w:p w14:paraId="4E29A540"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run on reducing gel for size confirmation.</w:t>
      </w:r>
    </w:p>
    <w:p w14:paraId="2EB56A55"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(C) Indicated cell lines were treated with either IgG1 control, E09 IgG1, DB-</w:t>
      </w:r>
      <w:proofErr w:type="spellStart"/>
      <w:r w:rsidRPr="00127CDC">
        <w:rPr>
          <w:rFonts w:ascii="Arial" w:hAnsi="Arial" w:cs="Arial"/>
          <w:sz w:val="22"/>
          <w:szCs w:val="22"/>
        </w:rPr>
        <w:t>FasL</w:t>
      </w:r>
      <w:r w:rsidRPr="00127CDC">
        <w:rPr>
          <w:rFonts w:ascii="Arial" w:hAnsi="Arial" w:cs="Arial"/>
          <w:sz w:val="22"/>
          <w:szCs w:val="22"/>
          <w:vertAlign w:val="superscript"/>
        </w:rPr>
        <w:t>WT</w:t>
      </w:r>
      <w:proofErr w:type="spellEnd"/>
      <w:r w:rsidRPr="00127CDC">
        <w:rPr>
          <w:rFonts w:ascii="Arial" w:hAnsi="Arial" w:cs="Arial"/>
          <w:sz w:val="22"/>
          <w:szCs w:val="22"/>
        </w:rPr>
        <w:t>, or DB-FasL</w:t>
      </w:r>
      <w:r w:rsidRPr="00127CDC">
        <w:rPr>
          <w:rFonts w:ascii="Arial" w:hAnsi="Arial" w:cs="Arial"/>
          <w:sz w:val="22"/>
          <w:szCs w:val="22"/>
          <w:vertAlign w:val="superscript"/>
        </w:rPr>
        <w:t>E163A</w:t>
      </w:r>
      <w:r w:rsidRPr="00127CDC">
        <w:rPr>
          <w:rFonts w:ascii="Arial" w:hAnsi="Arial" w:cs="Arial"/>
          <w:sz w:val="22"/>
          <w:szCs w:val="22"/>
        </w:rPr>
        <w:t xml:space="preserve"> or DB-FasL</w:t>
      </w:r>
      <w:r w:rsidRPr="00127CDC">
        <w:rPr>
          <w:rFonts w:ascii="Arial" w:hAnsi="Arial" w:cs="Arial"/>
          <w:sz w:val="22"/>
          <w:szCs w:val="22"/>
          <w:vertAlign w:val="superscript"/>
        </w:rPr>
        <w:t>D164A</w:t>
      </w:r>
      <w:r w:rsidRPr="00127CDC">
        <w:rPr>
          <w:rFonts w:ascii="Arial" w:hAnsi="Arial" w:cs="Arial"/>
          <w:sz w:val="22"/>
          <w:szCs w:val="22"/>
        </w:rPr>
        <w:t xml:space="preserve"> or DB-FasL</w:t>
      </w:r>
      <w:r w:rsidRPr="00127CDC">
        <w:rPr>
          <w:rFonts w:ascii="Arial" w:hAnsi="Arial" w:cs="Arial"/>
          <w:sz w:val="22"/>
          <w:szCs w:val="22"/>
          <w:vertAlign w:val="superscript"/>
        </w:rPr>
        <w:t>E270A</w:t>
      </w:r>
      <w:r w:rsidRPr="00127CDC">
        <w:rPr>
          <w:rFonts w:ascii="Arial" w:hAnsi="Arial" w:cs="Arial"/>
          <w:sz w:val="22"/>
          <w:szCs w:val="22"/>
        </w:rPr>
        <w:t xml:space="preserve"> or DB-FasL</w:t>
      </w:r>
      <w:r w:rsidRPr="00127CDC">
        <w:rPr>
          <w:rFonts w:ascii="Arial" w:hAnsi="Arial" w:cs="Arial"/>
          <w:sz w:val="22"/>
          <w:szCs w:val="22"/>
          <w:vertAlign w:val="superscript"/>
        </w:rPr>
        <w:t>E271A</w:t>
      </w:r>
      <w:r w:rsidRPr="00127CDC">
        <w:rPr>
          <w:rFonts w:ascii="Arial" w:hAnsi="Arial" w:cs="Arial"/>
          <w:sz w:val="22"/>
          <w:szCs w:val="22"/>
        </w:rPr>
        <w:t>, followed by cell survival analysis (n=3+).</w:t>
      </w:r>
    </w:p>
    <w:p w14:paraId="00BD0FCE"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(D) Hey-A8</w:t>
      </w:r>
      <w:r w:rsidRPr="00127CDC">
        <w:rPr>
          <w:rFonts w:ascii="Arial" w:hAnsi="Arial" w:cs="Arial"/>
          <w:sz w:val="22"/>
          <w:szCs w:val="22"/>
          <w:vertAlign w:val="superscript"/>
        </w:rPr>
        <w:t xml:space="preserve">Fas-KO </w:t>
      </w:r>
      <w:r w:rsidRPr="00127CDC">
        <w:rPr>
          <w:rFonts w:ascii="Arial" w:hAnsi="Arial" w:cs="Arial"/>
          <w:sz w:val="22"/>
          <w:szCs w:val="22"/>
        </w:rPr>
        <w:t xml:space="preserve">cells were transiently transfected with various </w:t>
      </w:r>
      <w:proofErr w:type="spellStart"/>
      <w:r w:rsidRPr="00127CDC">
        <w:rPr>
          <w:rFonts w:ascii="Arial" w:hAnsi="Arial" w:cs="Arial"/>
          <w:sz w:val="22"/>
          <w:szCs w:val="22"/>
        </w:rPr>
        <w:t>Fas</w:t>
      </w:r>
      <w:proofErr w:type="spellEnd"/>
      <w:r w:rsidRPr="00127CDC">
        <w:rPr>
          <w:rFonts w:ascii="Arial" w:hAnsi="Arial" w:cs="Arial"/>
          <w:sz w:val="22"/>
          <w:szCs w:val="22"/>
        </w:rPr>
        <w:t xml:space="preserve"> constructs with indicated mutations. 48hrs later, lysates were analyzed for total </w:t>
      </w:r>
      <w:proofErr w:type="spellStart"/>
      <w:r w:rsidRPr="00127CDC">
        <w:rPr>
          <w:rFonts w:ascii="Arial" w:hAnsi="Arial" w:cs="Arial"/>
          <w:sz w:val="22"/>
          <w:szCs w:val="22"/>
        </w:rPr>
        <w:t>Fas</w:t>
      </w:r>
      <w:proofErr w:type="spellEnd"/>
      <w:r w:rsidRPr="00127CDC">
        <w:rPr>
          <w:rFonts w:ascii="Arial" w:hAnsi="Arial" w:cs="Arial"/>
          <w:sz w:val="22"/>
          <w:szCs w:val="22"/>
        </w:rPr>
        <w:t xml:space="preserve"> expression using an anti-</w:t>
      </w:r>
      <w:proofErr w:type="spellStart"/>
      <w:r w:rsidRPr="00127CDC">
        <w:rPr>
          <w:rFonts w:ascii="Arial" w:hAnsi="Arial" w:cs="Arial"/>
          <w:sz w:val="22"/>
          <w:szCs w:val="22"/>
        </w:rPr>
        <w:t>Fas</w:t>
      </w:r>
      <w:proofErr w:type="spellEnd"/>
      <w:r w:rsidRPr="00127CDC">
        <w:rPr>
          <w:rFonts w:ascii="Arial" w:hAnsi="Arial" w:cs="Arial"/>
          <w:sz w:val="22"/>
          <w:szCs w:val="22"/>
        </w:rPr>
        <w:t xml:space="preserve"> antibody.</w:t>
      </w:r>
    </w:p>
    <w:p w14:paraId="70140BE7"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(E) Same as I, except after 48hrs of transfection, cells were treated with DB-</w:t>
      </w:r>
      <w:proofErr w:type="spellStart"/>
      <w:r w:rsidRPr="00127CDC">
        <w:rPr>
          <w:rFonts w:ascii="Arial" w:hAnsi="Arial" w:cs="Arial"/>
          <w:sz w:val="22"/>
          <w:szCs w:val="22"/>
        </w:rPr>
        <w:t>FasL</w:t>
      </w:r>
      <w:r w:rsidRPr="00127CDC">
        <w:rPr>
          <w:rFonts w:ascii="Arial" w:hAnsi="Arial" w:cs="Arial"/>
          <w:sz w:val="22"/>
          <w:szCs w:val="22"/>
          <w:vertAlign w:val="superscript"/>
        </w:rPr>
        <w:t>WT</w:t>
      </w:r>
      <w:proofErr w:type="spellEnd"/>
      <w:r w:rsidRPr="00127CDC">
        <w:rPr>
          <w:rFonts w:ascii="Arial" w:hAnsi="Arial" w:cs="Arial"/>
          <w:sz w:val="22"/>
          <w:szCs w:val="22"/>
        </w:rPr>
        <w:t xml:space="preserve"> followed</w:t>
      </w:r>
    </w:p>
    <w:p w14:paraId="4C19945B"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by caspase-8 activity assay for indicated times.</w:t>
      </w:r>
    </w:p>
    <w:p w14:paraId="0C5D3A9B"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(F) CD3 enriched monkey PBMCs derived T-cells were treated with either CD3/CD28</w:t>
      </w:r>
    </w:p>
    <w:p w14:paraId="6F9E1416"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 xml:space="preserve">agonists alone or indicated </w:t>
      </w:r>
      <w:proofErr w:type="spellStart"/>
      <w:r w:rsidRPr="00127CDC">
        <w:rPr>
          <w:rFonts w:ascii="Arial" w:hAnsi="Arial" w:cs="Arial"/>
          <w:sz w:val="22"/>
          <w:szCs w:val="22"/>
        </w:rPr>
        <w:t>Fas</w:t>
      </w:r>
      <w:proofErr w:type="spellEnd"/>
      <w:r w:rsidRPr="00127CDC">
        <w:rPr>
          <w:rFonts w:ascii="Arial" w:hAnsi="Arial" w:cs="Arial"/>
          <w:sz w:val="22"/>
          <w:szCs w:val="22"/>
        </w:rPr>
        <w:t xml:space="preserve"> mutants alone or together for 60 minutes, followed by</w:t>
      </w:r>
    </w:p>
    <w:p w14:paraId="1F3ADF23" w14:textId="7080DBAD"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immunoblotting of indicated T-cell scaffold proteins and kinases.</w:t>
      </w:r>
    </w:p>
    <w:p w14:paraId="308F0959"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Error bars in (C) represent SEM (n=3+).</w:t>
      </w:r>
    </w:p>
    <w:p w14:paraId="7A6667AE" w14:textId="77777777" w:rsidR="00011F13" w:rsidRPr="00127CDC" w:rsidRDefault="00011F13" w:rsidP="00FF4789">
      <w:pPr>
        <w:spacing w:line="480" w:lineRule="auto"/>
        <w:jc w:val="both"/>
        <w:rPr>
          <w:rFonts w:ascii="Arial" w:hAnsi="Arial" w:cs="Arial"/>
          <w:b/>
          <w:bCs/>
          <w:sz w:val="22"/>
          <w:szCs w:val="22"/>
        </w:rPr>
      </w:pPr>
    </w:p>
    <w:p w14:paraId="53199440" w14:textId="788C847A" w:rsidR="00011F13" w:rsidRPr="00127CDC" w:rsidRDefault="00011F13" w:rsidP="00FF4789">
      <w:pPr>
        <w:spacing w:line="480" w:lineRule="auto"/>
        <w:jc w:val="both"/>
        <w:rPr>
          <w:rFonts w:ascii="Arial" w:hAnsi="Arial" w:cs="Arial"/>
          <w:b/>
          <w:bCs/>
          <w:sz w:val="22"/>
          <w:szCs w:val="22"/>
        </w:rPr>
      </w:pPr>
      <w:r w:rsidRPr="00127CDC">
        <w:rPr>
          <w:rFonts w:ascii="Arial" w:hAnsi="Arial" w:cs="Arial"/>
          <w:b/>
          <w:bCs/>
          <w:sz w:val="22"/>
          <w:szCs w:val="22"/>
        </w:rPr>
        <w:t>Figure S5</w:t>
      </w:r>
    </w:p>
    <w:p w14:paraId="175940B5" w14:textId="77777777" w:rsidR="00011F13" w:rsidRPr="00127CDC" w:rsidRDefault="00011F13" w:rsidP="00FF4789">
      <w:pPr>
        <w:pStyle w:val="NormalWeb"/>
        <w:spacing w:before="0" w:beforeAutospacing="0" w:after="0" w:afterAutospacing="0" w:line="480" w:lineRule="auto"/>
        <w:jc w:val="both"/>
        <w:rPr>
          <w:rFonts w:ascii="Arial" w:hAnsi="Arial" w:cs="Arial"/>
          <w:color w:val="0E101A"/>
          <w:sz w:val="22"/>
          <w:szCs w:val="22"/>
        </w:rPr>
      </w:pPr>
      <w:r w:rsidRPr="00127CDC">
        <w:rPr>
          <w:rFonts w:ascii="Arial" w:eastAsiaTheme="minorHAnsi" w:hAnsi="Arial" w:cs="Arial"/>
          <w:sz w:val="22"/>
          <w:szCs w:val="22"/>
          <w14:ligatures w14:val="standardContextual"/>
        </w:rPr>
        <w:t xml:space="preserve">(A) </w:t>
      </w:r>
      <w:r w:rsidRPr="00127CDC">
        <w:rPr>
          <w:rFonts w:ascii="Arial" w:hAnsi="Arial" w:cs="Arial"/>
          <w:color w:val="0E101A"/>
          <w:sz w:val="22"/>
          <w:szCs w:val="22"/>
        </w:rPr>
        <w:t xml:space="preserve">Ribbon diagram showing zoomed </w:t>
      </w:r>
      <w:proofErr w:type="spellStart"/>
      <w:r w:rsidRPr="00127CDC">
        <w:rPr>
          <w:rFonts w:ascii="Arial" w:hAnsi="Arial" w:cs="Arial"/>
          <w:color w:val="0E101A"/>
          <w:sz w:val="22"/>
          <w:szCs w:val="22"/>
        </w:rPr>
        <w:t>FasL</w:t>
      </w:r>
      <w:proofErr w:type="spellEnd"/>
      <w:r w:rsidRPr="00127CDC">
        <w:rPr>
          <w:rFonts w:ascii="Arial" w:hAnsi="Arial" w:cs="Arial"/>
          <w:color w:val="0E101A"/>
          <w:sz w:val="22"/>
          <w:szCs w:val="22"/>
        </w:rPr>
        <w:t xml:space="preserve"> trimer interface in sky blue (1), green (2), and pink (3) colors (PDB: 4MSV). Trimer interface is shown with dotted circle.</w:t>
      </w:r>
    </w:p>
    <w:p w14:paraId="561410FB" w14:textId="77777777" w:rsidR="00011F13" w:rsidRPr="00127CDC" w:rsidRDefault="00011F13" w:rsidP="00FF4789">
      <w:pPr>
        <w:pStyle w:val="NormalWeb"/>
        <w:spacing w:before="0" w:beforeAutospacing="0" w:after="0" w:afterAutospacing="0" w:line="480" w:lineRule="auto"/>
        <w:jc w:val="both"/>
        <w:rPr>
          <w:rFonts w:ascii="Arial" w:hAnsi="Arial" w:cs="Arial"/>
          <w:color w:val="0E101A"/>
          <w:sz w:val="22"/>
          <w:szCs w:val="22"/>
        </w:rPr>
      </w:pPr>
      <w:r w:rsidRPr="00127CDC">
        <w:rPr>
          <w:rFonts w:ascii="Arial" w:hAnsi="Arial" w:cs="Arial"/>
          <w:color w:val="0E101A"/>
          <w:sz w:val="22"/>
          <w:szCs w:val="22"/>
        </w:rPr>
        <w:t>(B)</w:t>
      </w:r>
      <w:r w:rsidRPr="00127CDC">
        <w:rPr>
          <w:rFonts w:ascii="Arial" w:eastAsiaTheme="minorHAnsi" w:hAnsi="Arial" w:cs="Arial"/>
          <w:sz w:val="22"/>
          <w:szCs w:val="22"/>
          <w14:ligatures w14:val="standardContextual"/>
        </w:rPr>
        <w:t xml:space="preserve"> </w:t>
      </w:r>
      <w:r w:rsidRPr="00127CDC">
        <w:rPr>
          <w:rFonts w:ascii="Arial" w:hAnsi="Arial" w:cs="Arial"/>
          <w:color w:val="0E101A"/>
          <w:sz w:val="22"/>
          <w:szCs w:val="22"/>
        </w:rPr>
        <w:t xml:space="preserve">Ribbon diagram showing zoomed </w:t>
      </w:r>
      <w:proofErr w:type="spellStart"/>
      <w:r w:rsidRPr="00127CDC">
        <w:rPr>
          <w:rFonts w:ascii="Arial" w:hAnsi="Arial" w:cs="Arial"/>
          <w:color w:val="0E101A"/>
          <w:sz w:val="22"/>
          <w:szCs w:val="22"/>
        </w:rPr>
        <w:t>FasL</w:t>
      </w:r>
      <w:proofErr w:type="spellEnd"/>
      <w:r w:rsidRPr="00127CDC">
        <w:rPr>
          <w:rFonts w:ascii="Arial" w:hAnsi="Arial" w:cs="Arial"/>
          <w:color w:val="0E101A"/>
          <w:sz w:val="22"/>
          <w:szCs w:val="22"/>
        </w:rPr>
        <w:t xml:space="preserve"> trimer interface in sky blue (1), green (2), and pink (3) colors (PDB: 4MSV). Hydrophobic residue Y192 (colored orange and represented with sticks) on </w:t>
      </w:r>
      <w:r w:rsidRPr="00127CDC">
        <w:rPr>
          <w:rFonts w:ascii="Arial" w:hAnsi="Arial" w:cs="Arial"/>
          <w:color w:val="0E101A"/>
          <w:sz w:val="22"/>
          <w:szCs w:val="22"/>
        </w:rPr>
        <w:lastRenderedPageBreak/>
        <w:t xml:space="preserve">the C beta-strand of 1st </w:t>
      </w:r>
      <w:proofErr w:type="spellStart"/>
      <w:r w:rsidRPr="00127CDC">
        <w:rPr>
          <w:rFonts w:ascii="Arial" w:hAnsi="Arial" w:cs="Arial"/>
          <w:color w:val="0E101A"/>
          <w:sz w:val="22"/>
          <w:szCs w:val="22"/>
        </w:rPr>
        <w:t>FasL</w:t>
      </w:r>
      <w:proofErr w:type="spellEnd"/>
      <w:r w:rsidRPr="00127CDC">
        <w:rPr>
          <w:rFonts w:ascii="Arial" w:hAnsi="Arial" w:cs="Arial"/>
          <w:color w:val="0E101A"/>
          <w:sz w:val="22"/>
          <w:szCs w:val="22"/>
        </w:rPr>
        <w:t xml:space="preserve"> monomers (sky blue C1) is labelled and highlighted. G277 which lacks sidechain, is on the H beta-strands of 1st </w:t>
      </w:r>
      <w:proofErr w:type="spellStart"/>
      <w:r w:rsidRPr="00127CDC">
        <w:rPr>
          <w:rFonts w:ascii="Arial" w:hAnsi="Arial" w:cs="Arial"/>
          <w:color w:val="0E101A"/>
          <w:sz w:val="22"/>
          <w:szCs w:val="22"/>
        </w:rPr>
        <w:t>FasL</w:t>
      </w:r>
      <w:proofErr w:type="spellEnd"/>
      <w:r w:rsidRPr="00127CDC">
        <w:rPr>
          <w:rFonts w:ascii="Arial" w:hAnsi="Arial" w:cs="Arial"/>
          <w:color w:val="0E101A"/>
          <w:sz w:val="22"/>
          <w:szCs w:val="22"/>
        </w:rPr>
        <w:t xml:space="preserve"> monomers (sky blue H1) is colored dark blue and is labelled and highlighted. </w:t>
      </w:r>
    </w:p>
    <w:p w14:paraId="5ADC53FC" w14:textId="77777777" w:rsidR="00011F13" w:rsidRPr="00127CDC" w:rsidRDefault="00011F13" w:rsidP="00FF4789">
      <w:pPr>
        <w:pStyle w:val="NormalWeb"/>
        <w:spacing w:before="0" w:beforeAutospacing="0" w:after="0" w:afterAutospacing="0" w:line="480" w:lineRule="auto"/>
        <w:jc w:val="both"/>
        <w:rPr>
          <w:rFonts w:ascii="Arial" w:hAnsi="Arial" w:cs="Arial"/>
          <w:color w:val="0E101A"/>
          <w:sz w:val="22"/>
          <w:szCs w:val="22"/>
        </w:rPr>
      </w:pPr>
      <w:r w:rsidRPr="00127CDC">
        <w:rPr>
          <w:rFonts w:ascii="Arial" w:hAnsi="Arial" w:cs="Arial"/>
          <w:color w:val="0E101A"/>
          <w:sz w:val="22"/>
          <w:szCs w:val="22"/>
        </w:rPr>
        <w:t xml:space="preserve">(C) Same as B, except the ALPS mutant S277 (substituted with G277) in H1 strand is colored dark blue and is labelled and highlighted. Dotted circles around C-H strands in all three </w:t>
      </w:r>
      <w:proofErr w:type="spellStart"/>
      <w:r w:rsidRPr="00127CDC">
        <w:rPr>
          <w:rFonts w:ascii="Arial" w:hAnsi="Arial" w:cs="Arial"/>
          <w:color w:val="0E101A"/>
          <w:sz w:val="22"/>
          <w:szCs w:val="22"/>
        </w:rPr>
        <w:t>FasL</w:t>
      </w:r>
      <w:proofErr w:type="spellEnd"/>
      <w:r w:rsidRPr="00127CDC">
        <w:rPr>
          <w:rFonts w:ascii="Arial" w:hAnsi="Arial" w:cs="Arial"/>
          <w:color w:val="0E101A"/>
          <w:sz w:val="22"/>
          <w:szCs w:val="22"/>
        </w:rPr>
        <w:t xml:space="preserve"> monomer shows potential clashes of serine sidechain with Y192 (atomic distance between S277-Y192 is only 1.22Å).</w:t>
      </w:r>
    </w:p>
    <w:p w14:paraId="518ECC7A" w14:textId="77777777" w:rsidR="00011F13" w:rsidRPr="00127CDC" w:rsidRDefault="00011F13" w:rsidP="00FF4789">
      <w:pPr>
        <w:spacing w:line="480" w:lineRule="auto"/>
        <w:jc w:val="both"/>
        <w:rPr>
          <w:rFonts w:ascii="Arial" w:hAnsi="Arial" w:cs="Arial"/>
          <w:sz w:val="22"/>
          <w:szCs w:val="22"/>
        </w:rPr>
      </w:pPr>
      <w:r w:rsidRPr="00127CDC">
        <w:rPr>
          <w:rFonts w:ascii="Arial" w:hAnsi="Arial" w:cs="Arial"/>
          <w:sz w:val="22"/>
          <w:szCs w:val="22"/>
        </w:rPr>
        <w:t xml:space="preserve">(D) </w:t>
      </w:r>
      <w:r w:rsidRPr="00127CDC">
        <w:rPr>
          <w:rFonts w:ascii="Arial" w:hAnsi="Arial" w:cs="Arial"/>
          <w:color w:val="0E101A"/>
          <w:sz w:val="22"/>
          <w:szCs w:val="22"/>
        </w:rPr>
        <w:t xml:space="preserve">Ribbon diagram showing zoomed </w:t>
      </w:r>
      <w:proofErr w:type="spellStart"/>
      <w:r w:rsidRPr="00127CDC">
        <w:rPr>
          <w:rFonts w:ascii="Arial" w:hAnsi="Arial" w:cs="Arial"/>
          <w:color w:val="0E101A"/>
          <w:sz w:val="22"/>
          <w:szCs w:val="22"/>
        </w:rPr>
        <w:t>FasL</w:t>
      </w:r>
      <w:proofErr w:type="spellEnd"/>
      <w:r w:rsidRPr="00127CDC">
        <w:rPr>
          <w:rFonts w:ascii="Arial" w:hAnsi="Arial" w:cs="Arial"/>
          <w:color w:val="0E101A"/>
          <w:sz w:val="22"/>
          <w:szCs w:val="22"/>
        </w:rPr>
        <w:t xml:space="preserve"> trimer interface in sky blue (1), green (2), and pink (3) colors (PDB: 4MSV). </w:t>
      </w:r>
      <w:r w:rsidRPr="00127CDC">
        <w:rPr>
          <w:rFonts w:ascii="Arial" w:hAnsi="Arial" w:cs="Arial"/>
          <w:sz w:val="22"/>
          <w:szCs w:val="22"/>
        </w:rPr>
        <w:t>R156 with side chain (pink and represented with stick) in the A-A' loop of highlighted 2</w:t>
      </w:r>
      <w:r w:rsidRPr="00127CDC">
        <w:rPr>
          <w:rFonts w:ascii="Arial" w:hAnsi="Arial" w:cs="Arial"/>
          <w:sz w:val="22"/>
          <w:szCs w:val="22"/>
          <w:vertAlign w:val="superscript"/>
        </w:rPr>
        <w:t>nd</w:t>
      </w:r>
      <w:r w:rsidRPr="00127CDC">
        <w:rPr>
          <w:rFonts w:ascii="Arial" w:hAnsi="Arial" w:cs="Arial"/>
          <w:sz w:val="22"/>
          <w:szCs w:val="22"/>
        </w:rPr>
        <w:t xml:space="preserve"> </w:t>
      </w:r>
      <w:proofErr w:type="spellStart"/>
      <w:r w:rsidRPr="00127CDC">
        <w:rPr>
          <w:rFonts w:ascii="Arial" w:hAnsi="Arial" w:cs="Arial"/>
          <w:sz w:val="22"/>
          <w:szCs w:val="22"/>
        </w:rPr>
        <w:t>FasL</w:t>
      </w:r>
      <w:proofErr w:type="spellEnd"/>
      <w:r w:rsidRPr="00127CDC">
        <w:rPr>
          <w:rFonts w:ascii="Arial" w:hAnsi="Arial" w:cs="Arial"/>
          <w:sz w:val="22"/>
          <w:szCs w:val="22"/>
        </w:rPr>
        <w:t xml:space="preserve"> monomer (green) along with surrounding flexible residues S155, S157, N158, and S159 (green sticks) is shown.</w:t>
      </w:r>
    </w:p>
    <w:p w14:paraId="6E474DAB" w14:textId="77777777" w:rsidR="00011F13" w:rsidRPr="00127CDC" w:rsidRDefault="00011F13" w:rsidP="00FF4789">
      <w:pPr>
        <w:spacing w:line="480" w:lineRule="auto"/>
        <w:jc w:val="both"/>
        <w:rPr>
          <w:rFonts w:ascii="Arial" w:hAnsi="Arial" w:cs="Arial"/>
          <w:sz w:val="22"/>
          <w:szCs w:val="22"/>
        </w:rPr>
      </w:pPr>
      <w:r w:rsidRPr="00127CDC">
        <w:rPr>
          <w:rFonts w:ascii="Arial" w:hAnsi="Arial" w:cs="Arial"/>
          <w:sz w:val="22"/>
          <w:szCs w:val="22"/>
        </w:rPr>
        <w:t>(E) Same as D, except the ALPS mutant G156 lacking a sidechain (Substituted with R156) is shown in the A-A' loop of highlighted 2</w:t>
      </w:r>
      <w:r w:rsidRPr="00127CDC">
        <w:rPr>
          <w:rFonts w:ascii="Arial" w:hAnsi="Arial" w:cs="Arial"/>
          <w:sz w:val="22"/>
          <w:szCs w:val="22"/>
          <w:vertAlign w:val="superscript"/>
        </w:rPr>
        <w:t>nd</w:t>
      </w:r>
      <w:r w:rsidRPr="00127CDC">
        <w:rPr>
          <w:rFonts w:ascii="Arial" w:hAnsi="Arial" w:cs="Arial"/>
          <w:sz w:val="22"/>
          <w:szCs w:val="22"/>
        </w:rPr>
        <w:t xml:space="preserve"> </w:t>
      </w:r>
      <w:proofErr w:type="spellStart"/>
      <w:r w:rsidRPr="00127CDC">
        <w:rPr>
          <w:rFonts w:ascii="Arial" w:hAnsi="Arial" w:cs="Arial"/>
          <w:sz w:val="22"/>
          <w:szCs w:val="22"/>
        </w:rPr>
        <w:t>FasL</w:t>
      </w:r>
      <w:proofErr w:type="spellEnd"/>
      <w:r w:rsidRPr="00127CDC">
        <w:rPr>
          <w:rFonts w:ascii="Arial" w:hAnsi="Arial" w:cs="Arial"/>
          <w:sz w:val="22"/>
          <w:szCs w:val="22"/>
        </w:rPr>
        <w:t xml:space="preserve"> monomer (green).</w:t>
      </w:r>
    </w:p>
    <w:p w14:paraId="407B81CC" w14:textId="77777777" w:rsidR="00011F13" w:rsidRPr="00127CDC" w:rsidRDefault="00011F13" w:rsidP="00FF4789">
      <w:pPr>
        <w:pStyle w:val="NormalWeb"/>
        <w:spacing w:before="0" w:beforeAutospacing="0" w:after="0" w:afterAutospacing="0" w:line="480" w:lineRule="auto"/>
        <w:jc w:val="both"/>
        <w:rPr>
          <w:rFonts w:ascii="Arial" w:hAnsi="Arial" w:cs="Arial"/>
          <w:color w:val="0E101A"/>
          <w:sz w:val="22"/>
          <w:szCs w:val="22"/>
        </w:rPr>
      </w:pPr>
      <w:r w:rsidRPr="00127CDC">
        <w:rPr>
          <w:rFonts w:ascii="Arial" w:hAnsi="Arial" w:cs="Arial"/>
          <w:color w:val="0E101A"/>
          <w:sz w:val="22"/>
          <w:szCs w:val="22"/>
        </w:rPr>
        <w:t xml:space="preserve">(F) Indicated </w:t>
      </w:r>
      <w:proofErr w:type="spellStart"/>
      <w:r w:rsidRPr="00127CDC">
        <w:rPr>
          <w:rFonts w:ascii="Arial" w:hAnsi="Arial" w:cs="Arial"/>
          <w:color w:val="0E101A"/>
          <w:sz w:val="22"/>
          <w:szCs w:val="22"/>
        </w:rPr>
        <w:t>FasL</w:t>
      </w:r>
      <w:proofErr w:type="spellEnd"/>
      <w:r w:rsidRPr="00127CDC">
        <w:rPr>
          <w:rFonts w:ascii="Arial" w:hAnsi="Arial" w:cs="Arial"/>
          <w:color w:val="0E101A"/>
          <w:sz w:val="22"/>
          <w:szCs w:val="22"/>
        </w:rPr>
        <w:t xml:space="preserve"> mutants on top were added on to CD3 enriched T-cells in culture wells. After 30 minutes, soup and total lysates were pelleted together, followed by SDS-PAGE on non-reducing and partially denaturing gel and immunoblotting with anti-His antibody to detect recombinant </w:t>
      </w:r>
      <w:proofErr w:type="spellStart"/>
      <w:r w:rsidRPr="00127CDC">
        <w:rPr>
          <w:rFonts w:ascii="Arial" w:hAnsi="Arial" w:cs="Arial"/>
          <w:color w:val="0E101A"/>
          <w:sz w:val="22"/>
          <w:szCs w:val="22"/>
        </w:rPr>
        <w:t>FasL</w:t>
      </w:r>
      <w:proofErr w:type="spellEnd"/>
      <w:r w:rsidRPr="00127CDC">
        <w:rPr>
          <w:rFonts w:ascii="Arial" w:hAnsi="Arial" w:cs="Arial"/>
          <w:color w:val="0E101A"/>
          <w:sz w:val="22"/>
          <w:szCs w:val="22"/>
        </w:rPr>
        <w:t xml:space="preserve"> trimer formation on cells.</w:t>
      </w:r>
    </w:p>
    <w:p w14:paraId="78A4343E" w14:textId="77777777" w:rsidR="00011F13" w:rsidRPr="00127CDC" w:rsidRDefault="00011F13" w:rsidP="00FF4789">
      <w:pPr>
        <w:autoSpaceDE w:val="0"/>
        <w:autoSpaceDN w:val="0"/>
        <w:adjustRightInd w:val="0"/>
        <w:spacing w:line="480" w:lineRule="auto"/>
        <w:jc w:val="both"/>
        <w:rPr>
          <w:rFonts w:ascii="Arial" w:hAnsi="Arial" w:cs="Arial"/>
          <w:sz w:val="22"/>
          <w:szCs w:val="22"/>
        </w:rPr>
      </w:pPr>
    </w:p>
    <w:p w14:paraId="7DD106DF" w14:textId="3BF8C8FD" w:rsidR="00011F13" w:rsidRPr="00127CDC" w:rsidRDefault="00011F13" w:rsidP="00FF4789">
      <w:pPr>
        <w:spacing w:line="480" w:lineRule="auto"/>
        <w:jc w:val="both"/>
        <w:rPr>
          <w:rFonts w:ascii="Arial" w:hAnsi="Arial" w:cs="Arial"/>
          <w:b/>
          <w:bCs/>
          <w:sz w:val="22"/>
          <w:szCs w:val="22"/>
        </w:rPr>
      </w:pPr>
      <w:r w:rsidRPr="00127CDC">
        <w:rPr>
          <w:rFonts w:ascii="Arial" w:hAnsi="Arial" w:cs="Arial"/>
          <w:b/>
          <w:bCs/>
          <w:sz w:val="22"/>
          <w:szCs w:val="22"/>
        </w:rPr>
        <w:t>Figure S6</w:t>
      </w:r>
    </w:p>
    <w:p w14:paraId="57018176" w14:textId="77777777" w:rsidR="00011F13" w:rsidRPr="00127CDC" w:rsidRDefault="00011F13" w:rsidP="00FF4789">
      <w:pPr>
        <w:spacing w:line="480" w:lineRule="auto"/>
        <w:jc w:val="both"/>
        <w:rPr>
          <w:rFonts w:ascii="Arial" w:hAnsi="Arial" w:cs="Arial"/>
          <w:sz w:val="22"/>
          <w:szCs w:val="22"/>
        </w:rPr>
      </w:pPr>
      <w:r w:rsidRPr="00127CDC">
        <w:rPr>
          <w:rFonts w:ascii="Arial" w:hAnsi="Arial" w:cs="Arial"/>
          <w:sz w:val="22"/>
          <w:szCs w:val="22"/>
        </w:rPr>
        <w:t xml:space="preserve">(A) Using immunoblotting total lysates from </w:t>
      </w:r>
      <w:proofErr w:type="spellStart"/>
      <w:r w:rsidRPr="00127CDC">
        <w:rPr>
          <w:rFonts w:ascii="Arial" w:hAnsi="Arial" w:cs="Arial"/>
          <w:sz w:val="22"/>
          <w:szCs w:val="22"/>
        </w:rPr>
        <w:t>Jurkat</w:t>
      </w:r>
      <w:proofErr w:type="spellEnd"/>
      <w:r w:rsidRPr="00127CDC">
        <w:rPr>
          <w:rFonts w:ascii="Arial" w:hAnsi="Arial" w:cs="Arial"/>
          <w:sz w:val="22"/>
          <w:szCs w:val="22"/>
        </w:rPr>
        <w:t xml:space="preserve">, OVCAR3 and Hey-A8 cells were analyzed for cellular expression of </w:t>
      </w:r>
      <w:proofErr w:type="spellStart"/>
      <w:r w:rsidRPr="00127CDC">
        <w:rPr>
          <w:rFonts w:ascii="Arial" w:hAnsi="Arial" w:cs="Arial"/>
          <w:sz w:val="22"/>
          <w:szCs w:val="22"/>
        </w:rPr>
        <w:t>Fas</w:t>
      </w:r>
      <w:proofErr w:type="spellEnd"/>
      <w:r w:rsidRPr="00127CDC">
        <w:rPr>
          <w:rFonts w:ascii="Arial" w:hAnsi="Arial" w:cs="Arial"/>
          <w:sz w:val="22"/>
          <w:szCs w:val="22"/>
        </w:rPr>
        <w:t xml:space="preserve"> and indicated DISC regulatory components along with CD3 and HER2. GAPDH is loading control.</w:t>
      </w:r>
    </w:p>
    <w:p w14:paraId="6FD06DCC"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(B)</w:t>
      </w:r>
      <w:r w:rsidRPr="00127CDC">
        <w:rPr>
          <w:rFonts w:ascii="Arial" w:hAnsi="Arial" w:cs="Arial"/>
          <w:b/>
          <w:bCs/>
          <w:sz w:val="22"/>
          <w:szCs w:val="22"/>
        </w:rPr>
        <w:t xml:space="preserve"> </w:t>
      </w:r>
      <w:r w:rsidRPr="00127CDC">
        <w:rPr>
          <w:rFonts w:ascii="Arial" w:hAnsi="Arial" w:cs="Arial"/>
          <w:sz w:val="22"/>
          <w:szCs w:val="22"/>
        </w:rPr>
        <w:t xml:space="preserve">Schematic sequence alignment of human </w:t>
      </w:r>
      <w:proofErr w:type="spellStart"/>
      <w:r w:rsidRPr="00127CDC">
        <w:rPr>
          <w:rFonts w:ascii="Arial" w:hAnsi="Arial" w:cs="Arial"/>
          <w:sz w:val="22"/>
          <w:szCs w:val="22"/>
        </w:rPr>
        <w:t>Fas</w:t>
      </w:r>
      <w:proofErr w:type="spellEnd"/>
      <w:r w:rsidRPr="00127CDC">
        <w:rPr>
          <w:rFonts w:ascii="Arial" w:hAnsi="Arial" w:cs="Arial"/>
          <w:sz w:val="22"/>
          <w:szCs w:val="22"/>
        </w:rPr>
        <w:t xml:space="preserve"> PPCR region for alanine scanning binding</w:t>
      </w:r>
    </w:p>
    <w:p w14:paraId="2A111476" w14:textId="77777777" w:rsidR="00011F13" w:rsidRPr="00127CDC" w:rsidRDefault="00011F13" w:rsidP="00FF4789">
      <w:pPr>
        <w:spacing w:line="480" w:lineRule="auto"/>
        <w:jc w:val="both"/>
        <w:rPr>
          <w:rFonts w:ascii="Arial" w:hAnsi="Arial" w:cs="Arial"/>
          <w:b/>
          <w:bCs/>
          <w:sz w:val="22"/>
          <w:szCs w:val="22"/>
        </w:rPr>
      </w:pPr>
      <w:r w:rsidRPr="00127CDC">
        <w:rPr>
          <w:rFonts w:ascii="Arial" w:hAnsi="Arial" w:cs="Arial"/>
          <w:sz w:val="22"/>
          <w:szCs w:val="22"/>
        </w:rPr>
        <w:t xml:space="preserve">and functional studies. </w:t>
      </w:r>
    </w:p>
    <w:p w14:paraId="6C4AB554" w14:textId="77777777" w:rsidR="00011F13" w:rsidRPr="00127CDC" w:rsidRDefault="00011F13" w:rsidP="00FF4789">
      <w:pPr>
        <w:spacing w:line="480" w:lineRule="auto"/>
        <w:jc w:val="both"/>
        <w:rPr>
          <w:rFonts w:ascii="Arial" w:hAnsi="Arial" w:cs="Arial"/>
          <w:sz w:val="22"/>
          <w:szCs w:val="22"/>
        </w:rPr>
      </w:pPr>
      <w:r w:rsidRPr="00127CDC">
        <w:rPr>
          <w:rFonts w:ascii="Arial" w:hAnsi="Arial" w:cs="Arial"/>
          <w:sz w:val="22"/>
          <w:szCs w:val="22"/>
        </w:rPr>
        <w:t xml:space="preserve">(C) Binding of increasing concentrations of E09 IgG1 against His-tagged indicated </w:t>
      </w:r>
      <w:proofErr w:type="spellStart"/>
      <w:r w:rsidRPr="00127CDC">
        <w:rPr>
          <w:rFonts w:ascii="Arial" w:hAnsi="Arial" w:cs="Arial"/>
          <w:sz w:val="22"/>
          <w:szCs w:val="22"/>
        </w:rPr>
        <w:t>Fas</w:t>
      </w:r>
      <w:proofErr w:type="spellEnd"/>
      <w:r w:rsidRPr="00127CDC">
        <w:rPr>
          <w:rFonts w:ascii="Arial" w:hAnsi="Arial" w:cs="Arial"/>
          <w:sz w:val="22"/>
          <w:szCs w:val="22"/>
        </w:rPr>
        <w:t xml:space="preserve"> mutants in a 96 well immobilized ELISA assay.</w:t>
      </w:r>
    </w:p>
    <w:p w14:paraId="091B35C7" w14:textId="77777777" w:rsidR="00011F13" w:rsidRPr="00127CDC" w:rsidRDefault="00011F13" w:rsidP="00FF4789">
      <w:pPr>
        <w:spacing w:line="480" w:lineRule="auto"/>
        <w:jc w:val="both"/>
        <w:rPr>
          <w:rFonts w:ascii="Arial" w:hAnsi="Arial" w:cs="Arial"/>
          <w:sz w:val="22"/>
          <w:szCs w:val="22"/>
        </w:rPr>
      </w:pPr>
      <w:r w:rsidRPr="00127CDC">
        <w:rPr>
          <w:rFonts w:ascii="Arial" w:hAnsi="Arial" w:cs="Arial"/>
          <w:sz w:val="22"/>
          <w:szCs w:val="22"/>
        </w:rPr>
        <w:lastRenderedPageBreak/>
        <w:t xml:space="preserve">(D) The zoomed-in structure of </w:t>
      </w:r>
      <w:proofErr w:type="spellStart"/>
      <w:r w:rsidRPr="00127CDC">
        <w:rPr>
          <w:rFonts w:ascii="Arial" w:hAnsi="Arial" w:cs="Arial"/>
          <w:sz w:val="22"/>
          <w:szCs w:val="22"/>
        </w:rPr>
        <w:t>Fas</w:t>
      </w:r>
      <w:proofErr w:type="spellEnd"/>
      <w:r w:rsidRPr="00127CDC">
        <w:rPr>
          <w:rFonts w:ascii="Arial" w:hAnsi="Arial" w:cs="Arial"/>
          <w:sz w:val="22"/>
          <w:szCs w:val="22"/>
        </w:rPr>
        <w:t xml:space="preserve"> ECD in complex with E09 IgG1. The interface of the E09 </w:t>
      </w:r>
      <w:proofErr w:type="spellStart"/>
      <w:r w:rsidRPr="00127CDC">
        <w:rPr>
          <w:rFonts w:ascii="Arial" w:hAnsi="Arial" w:cs="Arial"/>
          <w:sz w:val="22"/>
          <w:szCs w:val="22"/>
        </w:rPr>
        <w:t>Fas</w:t>
      </w:r>
      <w:proofErr w:type="spellEnd"/>
      <w:r w:rsidRPr="00127CDC">
        <w:rPr>
          <w:rFonts w:ascii="Arial" w:hAnsi="Arial" w:cs="Arial"/>
          <w:sz w:val="22"/>
          <w:szCs w:val="22"/>
        </w:rPr>
        <w:t xml:space="preserve"> antibody against </w:t>
      </w:r>
      <w:proofErr w:type="spellStart"/>
      <w:r w:rsidRPr="00127CDC">
        <w:rPr>
          <w:rFonts w:ascii="Arial" w:hAnsi="Arial" w:cs="Arial"/>
          <w:sz w:val="22"/>
          <w:szCs w:val="22"/>
        </w:rPr>
        <w:t>Fas</w:t>
      </w:r>
      <w:proofErr w:type="spellEnd"/>
      <w:r w:rsidRPr="00127CDC">
        <w:rPr>
          <w:rFonts w:ascii="Arial" w:hAnsi="Arial" w:cs="Arial"/>
          <w:sz w:val="22"/>
          <w:szCs w:val="22"/>
        </w:rPr>
        <w:t xml:space="preserve"> PPCR is highlighted (PDB:3TJE). VH (green), VL (gold), and </w:t>
      </w:r>
      <w:proofErr w:type="spellStart"/>
      <w:r w:rsidRPr="00127CDC">
        <w:rPr>
          <w:rFonts w:ascii="Arial" w:hAnsi="Arial" w:cs="Arial"/>
          <w:sz w:val="22"/>
          <w:szCs w:val="22"/>
        </w:rPr>
        <w:t>Fas</w:t>
      </w:r>
      <w:proofErr w:type="spellEnd"/>
      <w:r w:rsidRPr="00127CDC">
        <w:rPr>
          <w:rFonts w:ascii="Arial" w:hAnsi="Arial" w:cs="Arial"/>
          <w:sz w:val="22"/>
          <w:szCs w:val="22"/>
        </w:rPr>
        <w:t xml:space="preserve"> (grey) are as depicted as ribbons. WT E09 contains GTGY (green sticks) in the CDR3 loop. GTGY of the CRD3 loop were mutated to AAAA, GGGG, or SSSS at 111-114 positions for the experiments described in E.</w:t>
      </w:r>
    </w:p>
    <w:p w14:paraId="13C3A39E" w14:textId="517B9224" w:rsidR="00011F13" w:rsidRPr="00127CDC" w:rsidRDefault="00011F13" w:rsidP="00FF4789">
      <w:pPr>
        <w:spacing w:line="480" w:lineRule="auto"/>
        <w:jc w:val="both"/>
        <w:rPr>
          <w:rFonts w:ascii="Arial" w:hAnsi="Arial" w:cs="Arial"/>
          <w:sz w:val="22"/>
          <w:szCs w:val="22"/>
        </w:rPr>
      </w:pPr>
      <w:r w:rsidRPr="00127CDC">
        <w:rPr>
          <w:rFonts w:ascii="Arial" w:hAnsi="Arial" w:cs="Arial"/>
          <w:sz w:val="22"/>
          <w:szCs w:val="22"/>
        </w:rPr>
        <w:t xml:space="preserve">(E) WT E09 IgG1 or E09 with AAAA or GGGG or SSSS at 111-114 positions of E09 VH CRD3 were added onto OVCAR3 alone or in the presence of cycloheximide in cell survival analysis. </w:t>
      </w:r>
      <w:proofErr w:type="spellStart"/>
      <w:r w:rsidRPr="00127CDC">
        <w:rPr>
          <w:rFonts w:ascii="Arial" w:hAnsi="Arial" w:cs="Arial"/>
          <w:sz w:val="22"/>
          <w:szCs w:val="22"/>
        </w:rPr>
        <w:t>FasL</w:t>
      </w:r>
      <w:proofErr w:type="spellEnd"/>
      <w:r w:rsidRPr="00127CDC">
        <w:rPr>
          <w:rFonts w:ascii="Arial" w:hAnsi="Arial" w:cs="Arial"/>
          <w:sz w:val="22"/>
          <w:szCs w:val="22"/>
        </w:rPr>
        <w:t xml:space="preserve"> and KMTR2 were positive cell-killing controls (n=3+).</w:t>
      </w:r>
    </w:p>
    <w:p w14:paraId="53689A45"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Error bars in (E) represent SEM (n=3+).</w:t>
      </w:r>
    </w:p>
    <w:p w14:paraId="066026C9" w14:textId="77777777" w:rsidR="00011F13" w:rsidRPr="00127CDC" w:rsidRDefault="00011F13" w:rsidP="00FF4789">
      <w:pPr>
        <w:autoSpaceDE w:val="0"/>
        <w:autoSpaceDN w:val="0"/>
        <w:adjustRightInd w:val="0"/>
        <w:spacing w:line="480" w:lineRule="auto"/>
        <w:jc w:val="both"/>
        <w:rPr>
          <w:rFonts w:ascii="Arial" w:hAnsi="Arial" w:cs="Arial"/>
          <w:sz w:val="22"/>
          <w:szCs w:val="22"/>
        </w:rPr>
      </w:pPr>
    </w:p>
    <w:p w14:paraId="65ABDE05" w14:textId="5200BAA9" w:rsidR="00011F13" w:rsidRPr="00127CDC" w:rsidRDefault="00011F13" w:rsidP="00FF4789">
      <w:pPr>
        <w:spacing w:line="480" w:lineRule="auto"/>
        <w:jc w:val="both"/>
        <w:rPr>
          <w:rFonts w:ascii="Arial" w:hAnsi="Arial" w:cs="Arial"/>
          <w:b/>
          <w:bCs/>
          <w:sz w:val="22"/>
          <w:szCs w:val="22"/>
        </w:rPr>
      </w:pPr>
      <w:r w:rsidRPr="00127CDC">
        <w:rPr>
          <w:rFonts w:ascii="Arial" w:hAnsi="Arial" w:cs="Arial"/>
          <w:b/>
          <w:bCs/>
          <w:sz w:val="22"/>
          <w:szCs w:val="22"/>
        </w:rPr>
        <w:t>Figure S7</w:t>
      </w:r>
    </w:p>
    <w:p w14:paraId="0D715FA7"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 xml:space="preserve">(A) Schematic showing genetic construction of generation of E09 IgG1 Fc-conjugated </w:t>
      </w:r>
      <w:proofErr w:type="spellStart"/>
      <w:r w:rsidRPr="00127CDC">
        <w:rPr>
          <w:rFonts w:ascii="Arial" w:hAnsi="Arial" w:cs="Arial"/>
          <w:sz w:val="22"/>
          <w:szCs w:val="22"/>
        </w:rPr>
        <w:t>FasL</w:t>
      </w:r>
      <w:proofErr w:type="spellEnd"/>
      <w:r w:rsidRPr="00127CDC">
        <w:rPr>
          <w:rFonts w:ascii="Arial" w:hAnsi="Arial" w:cs="Arial"/>
          <w:sz w:val="22"/>
          <w:szCs w:val="22"/>
        </w:rPr>
        <w:t xml:space="preserve"> bispecific molecule. </w:t>
      </w:r>
      <w:proofErr w:type="gramStart"/>
      <w:r w:rsidRPr="00127CDC">
        <w:rPr>
          <w:rFonts w:ascii="Arial" w:hAnsi="Arial" w:cs="Arial"/>
          <w:sz w:val="22"/>
          <w:szCs w:val="22"/>
        </w:rPr>
        <w:t>Similar to</w:t>
      </w:r>
      <w:proofErr w:type="gramEnd"/>
      <w:r w:rsidRPr="00127CDC">
        <w:rPr>
          <w:rFonts w:ascii="Arial" w:hAnsi="Arial" w:cs="Arial"/>
          <w:sz w:val="22"/>
          <w:szCs w:val="22"/>
        </w:rPr>
        <w:t xml:space="preserve"> the E09 variants tested in Figure S6d, e, additional variants were generated with mutations in E09 and </w:t>
      </w:r>
      <w:proofErr w:type="spellStart"/>
      <w:r w:rsidRPr="00127CDC">
        <w:rPr>
          <w:rFonts w:ascii="Arial" w:hAnsi="Arial" w:cs="Arial"/>
          <w:sz w:val="22"/>
          <w:szCs w:val="22"/>
        </w:rPr>
        <w:t>FasL</w:t>
      </w:r>
      <w:proofErr w:type="spellEnd"/>
      <w:r w:rsidRPr="00127CDC">
        <w:rPr>
          <w:rFonts w:ascii="Arial" w:hAnsi="Arial" w:cs="Arial"/>
          <w:sz w:val="22"/>
          <w:szCs w:val="22"/>
        </w:rPr>
        <w:t>.</w:t>
      </w:r>
    </w:p>
    <w:p w14:paraId="516F4A7B" w14:textId="6D87E19A"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(B) CHO cells expressing indicated E09 IgG1, EP6 IgG1, E09-EP6</w:t>
      </w:r>
      <w:r w:rsidR="000B2571">
        <w:rPr>
          <w:rFonts w:ascii="Arial" w:hAnsi="Arial" w:cs="Arial"/>
          <w:sz w:val="22"/>
          <w:szCs w:val="22"/>
        </w:rPr>
        <w:t xml:space="preserve"> (IgG-</w:t>
      </w:r>
      <w:proofErr w:type="spellStart"/>
      <w:r w:rsidR="000B2571">
        <w:rPr>
          <w:rFonts w:ascii="Arial" w:hAnsi="Arial" w:cs="Arial"/>
          <w:sz w:val="22"/>
          <w:szCs w:val="22"/>
        </w:rPr>
        <w:t>scFv</w:t>
      </w:r>
      <w:proofErr w:type="spellEnd"/>
      <w:r w:rsidR="000B2571">
        <w:rPr>
          <w:rFonts w:ascii="Arial" w:hAnsi="Arial" w:cs="Arial"/>
          <w:sz w:val="22"/>
          <w:szCs w:val="22"/>
        </w:rPr>
        <w:t>)</w:t>
      </w:r>
      <w:r w:rsidRPr="00127CDC">
        <w:rPr>
          <w:rFonts w:ascii="Arial" w:hAnsi="Arial" w:cs="Arial"/>
          <w:sz w:val="22"/>
          <w:szCs w:val="22"/>
        </w:rPr>
        <w:t xml:space="preserve"> and EP6-E09</w:t>
      </w:r>
      <w:r w:rsidR="000B2571">
        <w:rPr>
          <w:rFonts w:ascii="Arial" w:hAnsi="Arial" w:cs="Arial"/>
          <w:sz w:val="22"/>
          <w:szCs w:val="22"/>
        </w:rPr>
        <w:t xml:space="preserve"> (IgG-</w:t>
      </w:r>
      <w:proofErr w:type="spellStart"/>
      <w:r w:rsidR="000B2571">
        <w:rPr>
          <w:rFonts w:ascii="Arial" w:hAnsi="Arial" w:cs="Arial"/>
          <w:sz w:val="22"/>
          <w:szCs w:val="22"/>
        </w:rPr>
        <w:t>scFv</w:t>
      </w:r>
      <w:proofErr w:type="spellEnd"/>
      <w:r w:rsidR="000B2571">
        <w:rPr>
          <w:rFonts w:ascii="Arial" w:hAnsi="Arial" w:cs="Arial"/>
          <w:sz w:val="22"/>
          <w:szCs w:val="22"/>
        </w:rPr>
        <w:t>)</w:t>
      </w:r>
      <w:r w:rsidR="000B2571" w:rsidRPr="00127CDC">
        <w:rPr>
          <w:rFonts w:ascii="Arial" w:hAnsi="Arial" w:cs="Arial"/>
          <w:sz w:val="22"/>
          <w:szCs w:val="22"/>
        </w:rPr>
        <w:t xml:space="preserve"> </w:t>
      </w:r>
      <w:r w:rsidRPr="00127CDC">
        <w:rPr>
          <w:rFonts w:ascii="Arial" w:hAnsi="Arial" w:cs="Arial"/>
          <w:sz w:val="22"/>
          <w:szCs w:val="22"/>
        </w:rPr>
        <w:t xml:space="preserve">bispecific antibodies and E09 IgG1 Fc-conjugated </w:t>
      </w:r>
      <w:proofErr w:type="spellStart"/>
      <w:r w:rsidRPr="00127CDC">
        <w:rPr>
          <w:rFonts w:ascii="Arial" w:hAnsi="Arial" w:cs="Arial"/>
          <w:sz w:val="22"/>
          <w:szCs w:val="22"/>
        </w:rPr>
        <w:t>FasL</w:t>
      </w:r>
      <w:proofErr w:type="spellEnd"/>
      <w:r w:rsidRPr="00127CDC">
        <w:rPr>
          <w:rFonts w:ascii="Arial" w:hAnsi="Arial" w:cs="Arial"/>
          <w:sz w:val="22"/>
          <w:szCs w:val="22"/>
        </w:rPr>
        <w:t xml:space="preserve"> constructs were purified using protein-A and were run on reducing gel for size confirmation.</w:t>
      </w:r>
    </w:p>
    <w:p w14:paraId="35892F18"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 xml:space="preserve">(C) Table showing expression (mg/0.5L) and cell killing activity of </w:t>
      </w:r>
      <w:proofErr w:type="gramStart"/>
      <w:r w:rsidRPr="00127CDC">
        <w:rPr>
          <w:rFonts w:ascii="Arial" w:hAnsi="Arial" w:cs="Arial"/>
          <w:sz w:val="22"/>
          <w:szCs w:val="22"/>
        </w:rPr>
        <w:t>various different</w:t>
      </w:r>
      <w:proofErr w:type="gramEnd"/>
      <w:r w:rsidRPr="00127CDC">
        <w:rPr>
          <w:rFonts w:ascii="Arial" w:hAnsi="Arial" w:cs="Arial"/>
          <w:sz w:val="22"/>
          <w:szCs w:val="22"/>
        </w:rPr>
        <w:t xml:space="preserve"> constructs described in Fig. 6, Fig. 7, Fig. S6 and Fig. S7.</w:t>
      </w:r>
    </w:p>
    <w:p w14:paraId="6AE08076" w14:textId="77777777" w:rsidR="00011F13" w:rsidRPr="00127CDC" w:rsidRDefault="00011F13" w:rsidP="00FF4789">
      <w:pPr>
        <w:spacing w:line="480" w:lineRule="auto"/>
        <w:jc w:val="both"/>
        <w:rPr>
          <w:rFonts w:ascii="Arial" w:hAnsi="Arial" w:cs="Arial"/>
          <w:sz w:val="22"/>
          <w:szCs w:val="22"/>
        </w:rPr>
      </w:pPr>
      <w:r w:rsidRPr="00127CDC">
        <w:rPr>
          <w:rFonts w:ascii="Arial" w:hAnsi="Arial" w:cs="Arial"/>
          <w:sz w:val="22"/>
          <w:szCs w:val="22"/>
        </w:rPr>
        <w:t>(D) Increasing concentrations of either E09 IgG1 alone or E09-FasL bispecific combinations with GTGY, AAAA, GGGG, or SSSS at 111-114 positions of E09 VH CRD3 were added on to OVCAR3 cells followed by cell survival analysis after 36 hrs.</w:t>
      </w:r>
    </w:p>
    <w:p w14:paraId="41AD196A" w14:textId="77777777" w:rsidR="00011F13" w:rsidRPr="00127CDC" w:rsidRDefault="00011F13" w:rsidP="00FF4789">
      <w:pPr>
        <w:spacing w:line="480" w:lineRule="auto"/>
        <w:jc w:val="both"/>
        <w:rPr>
          <w:rFonts w:ascii="Arial" w:hAnsi="Arial" w:cs="Arial"/>
          <w:sz w:val="22"/>
          <w:szCs w:val="22"/>
        </w:rPr>
      </w:pPr>
    </w:p>
    <w:p w14:paraId="3D850159" w14:textId="7278286E" w:rsidR="00011F13" w:rsidRPr="00127CDC" w:rsidRDefault="00011F13" w:rsidP="00FF4789">
      <w:pPr>
        <w:spacing w:line="480" w:lineRule="auto"/>
        <w:jc w:val="both"/>
        <w:rPr>
          <w:rFonts w:ascii="Arial" w:hAnsi="Arial" w:cs="Arial"/>
          <w:b/>
          <w:bCs/>
          <w:sz w:val="22"/>
          <w:szCs w:val="22"/>
        </w:rPr>
      </w:pPr>
      <w:r w:rsidRPr="00127CDC">
        <w:rPr>
          <w:rFonts w:ascii="Arial" w:hAnsi="Arial" w:cs="Arial"/>
          <w:b/>
          <w:bCs/>
          <w:sz w:val="22"/>
          <w:szCs w:val="22"/>
        </w:rPr>
        <w:t>Figure S8</w:t>
      </w:r>
    </w:p>
    <w:p w14:paraId="32918022" w14:textId="5226789E"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(A) OVCAR3 cells were cultured alone or either with CAR-</w:t>
      </w:r>
      <w:proofErr w:type="gramStart"/>
      <w:r w:rsidRPr="00127CDC">
        <w:rPr>
          <w:rFonts w:ascii="Arial" w:hAnsi="Arial" w:cs="Arial"/>
          <w:sz w:val="22"/>
          <w:szCs w:val="22"/>
        </w:rPr>
        <w:t>T</w:t>
      </w:r>
      <w:r w:rsidRPr="00127CDC">
        <w:rPr>
          <w:rFonts w:ascii="Arial" w:hAnsi="Arial" w:cs="Arial"/>
          <w:sz w:val="22"/>
          <w:szCs w:val="22"/>
          <w:vertAlign w:val="superscript"/>
        </w:rPr>
        <w:t>DB</w:t>
      </w:r>
      <w:r w:rsidR="00636087">
        <w:rPr>
          <w:rFonts w:ascii="Arial" w:hAnsi="Arial" w:cs="Arial"/>
          <w:sz w:val="22"/>
          <w:szCs w:val="22"/>
          <w:vertAlign w:val="superscript"/>
        </w:rPr>
        <w:t xml:space="preserve">  </w:t>
      </w:r>
      <w:r w:rsidRPr="00127CDC">
        <w:rPr>
          <w:rFonts w:ascii="Arial" w:hAnsi="Arial" w:cs="Arial"/>
          <w:sz w:val="22"/>
          <w:szCs w:val="22"/>
        </w:rPr>
        <w:t>(</w:t>
      </w:r>
      <w:proofErr w:type="gramEnd"/>
      <w:r w:rsidRPr="00127CDC">
        <w:rPr>
          <w:rFonts w:ascii="Arial" w:hAnsi="Arial" w:cs="Arial"/>
          <w:sz w:val="22"/>
          <w:szCs w:val="22"/>
        </w:rPr>
        <w:t>mock) or CAR-T</w:t>
      </w:r>
      <w:r w:rsidRPr="00127CDC">
        <w:rPr>
          <w:rFonts w:ascii="Arial" w:hAnsi="Arial" w:cs="Arial"/>
          <w:sz w:val="22"/>
          <w:szCs w:val="22"/>
          <w:vertAlign w:val="superscript"/>
        </w:rPr>
        <w:t>FOLR1</w:t>
      </w:r>
      <w:r w:rsidRPr="00127CDC">
        <w:rPr>
          <w:rFonts w:ascii="Arial" w:hAnsi="Arial" w:cs="Arial"/>
          <w:sz w:val="22"/>
          <w:szCs w:val="22"/>
        </w:rPr>
        <w:t xml:space="preserve"> cells E/T ratio of 6:1 for 12 </w:t>
      </w:r>
      <w:proofErr w:type="spellStart"/>
      <w:r w:rsidRPr="00127CDC">
        <w:rPr>
          <w:rFonts w:ascii="Arial" w:hAnsi="Arial" w:cs="Arial"/>
          <w:sz w:val="22"/>
          <w:szCs w:val="22"/>
        </w:rPr>
        <w:t>hrs</w:t>
      </w:r>
      <w:proofErr w:type="spellEnd"/>
      <w:r w:rsidRPr="00127CDC">
        <w:rPr>
          <w:rFonts w:ascii="Arial" w:hAnsi="Arial" w:cs="Arial"/>
          <w:sz w:val="22"/>
          <w:szCs w:val="22"/>
        </w:rPr>
        <w:t>, followed by cell survival analysis (n=4).</w:t>
      </w:r>
    </w:p>
    <w:p w14:paraId="12ED7929" w14:textId="2CDF2385"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lastRenderedPageBreak/>
        <w:t>(B) Schematic of CAR-T</w:t>
      </w:r>
      <w:r w:rsidRPr="00127CDC">
        <w:rPr>
          <w:rFonts w:ascii="Arial" w:hAnsi="Arial" w:cs="Arial"/>
          <w:sz w:val="22"/>
          <w:szCs w:val="22"/>
          <w:vertAlign w:val="superscript"/>
        </w:rPr>
        <w:t>FOLR1</w:t>
      </w:r>
      <w:r w:rsidRPr="00127CDC">
        <w:rPr>
          <w:rFonts w:ascii="Arial" w:hAnsi="Arial" w:cs="Arial"/>
          <w:sz w:val="22"/>
          <w:szCs w:val="22"/>
        </w:rPr>
        <w:t xml:space="preserve"> cells cocultured with the 50:50 mix of GFP+ colo-205 cells and ID8</w:t>
      </w:r>
      <w:r w:rsidR="00636087" w:rsidRPr="00636087">
        <w:rPr>
          <w:rFonts w:ascii="Arial" w:hAnsi="Arial" w:cs="Arial"/>
          <w:sz w:val="22"/>
          <w:szCs w:val="22"/>
          <w:vertAlign w:val="superscript"/>
        </w:rPr>
        <w:t>Parental</w:t>
      </w:r>
      <w:r w:rsidR="00636087">
        <w:rPr>
          <w:rFonts w:ascii="Arial" w:hAnsi="Arial" w:cs="Arial"/>
          <w:sz w:val="22"/>
          <w:szCs w:val="22"/>
        </w:rPr>
        <w:t xml:space="preserve"> </w:t>
      </w:r>
      <w:r w:rsidRPr="00127CDC">
        <w:rPr>
          <w:rFonts w:ascii="Arial" w:hAnsi="Arial" w:cs="Arial"/>
          <w:sz w:val="22"/>
          <w:szCs w:val="22"/>
        </w:rPr>
        <w:t xml:space="preserve">cells. </w:t>
      </w:r>
    </w:p>
    <w:p w14:paraId="3B4DE772"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(C) The coculture in B was analyzed for GFP expressing using immunoblotting as an indicator of FOLR1+ colo-205 lysis. The decrease in GFP is an indicator of cell lysis, with GAPDH being loading control.</w:t>
      </w:r>
    </w:p>
    <w:p w14:paraId="36B4DA2E"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(D) Same as B and C, except the CAR-T</w:t>
      </w:r>
      <w:r w:rsidRPr="00127CDC">
        <w:rPr>
          <w:rFonts w:ascii="Arial" w:hAnsi="Arial" w:cs="Arial"/>
          <w:sz w:val="22"/>
          <w:szCs w:val="22"/>
          <w:vertAlign w:val="superscript"/>
        </w:rPr>
        <w:t xml:space="preserve">DB </w:t>
      </w:r>
      <w:r w:rsidRPr="00127CDC">
        <w:rPr>
          <w:rFonts w:ascii="Arial" w:hAnsi="Arial" w:cs="Arial"/>
          <w:sz w:val="22"/>
          <w:szCs w:val="22"/>
        </w:rPr>
        <w:t>(mock) or CAR-T</w:t>
      </w:r>
      <w:r w:rsidRPr="00127CDC">
        <w:rPr>
          <w:rFonts w:ascii="Arial" w:hAnsi="Arial" w:cs="Arial"/>
          <w:sz w:val="22"/>
          <w:szCs w:val="22"/>
          <w:vertAlign w:val="superscript"/>
        </w:rPr>
        <w:t>FOLR1</w:t>
      </w:r>
      <w:r w:rsidRPr="00127CDC">
        <w:rPr>
          <w:rFonts w:ascii="Arial" w:hAnsi="Arial" w:cs="Arial"/>
          <w:sz w:val="22"/>
          <w:szCs w:val="22"/>
        </w:rPr>
        <w:t xml:space="preserve"> coculture plates were precoated with recombinant </w:t>
      </w:r>
      <w:r w:rsidRPr="00127CDC">
        <w:rPr>
          <w:rFonts w:ascii="Arial" w:hAnsi="Arial" w:cs="Arial"/>
          <w:color w:val="000000" w:themeColor="text1"/>
          <w:sz w:val="22"/>
          <w:szCs w:val="22"/>
        </w:rPr>
        <w:t>5</w:t>
      </w:r>
      <w:r w:rsidRPr="00127CDC">
        <w:rPr>
          <w:rFonts w:ascii="Arial" w:hAnsi="Arial" w:cs="Arial"/>
          <w:color w:val="000000" w:themeColor="text1"/>
          <w:sz w:val="22"/>
          <w:szCs w:val="22"/>
        </w:rPr>
        <w:sym w:font="Symbol" w:char="F06D"/>
      </w:r>
      <w:r w:rsidRPr="00127CDC">
        <w:rPr>
          <w:rFonts w:ascii="Arial" w:hAnsi="Arial" w:cs="Arial"/>
          <w:color w:val="000000" w:themeColor="text1"/>
          <w:sz w:val="22"/>
          <w:szCs w:val="22"/>
        </w:rPr>
        <w:t xml:space="preserve">g /ml </w:t>
      </w:r>
      <w:r w:rsidRPr="00127CDC">
        <w:rPr>
          <w:rFonts w:ascii="Arial" w:hAnsi="Arial" w:cs="Arial"/>
          <w:sz w:val="22"/>
          <w:szCs w:val="22"/>
        </w:rPr>
        <w:t xml:space="preserve">FOLR1 (rFOLR1) or </w:t>
      </w:r>
      <w:r w:rsidRPr="00127CDC">
        <w:rPr>
          <w:rFonts w:ascii="Arial" w:hAnsi="Arial" w:cs="Arial"/>
          <w:color w:val="000000" w:themeColor="text1"/>
          <w:sz w:val="22"/>
          <w:szCs w:val="22"/>
        </w:rPr>
        <w:t>5</w:t>
      </w:r>
      <w:r w:rsidRPr="00127CDC">
        <w:rPr>
          <w:rFonts w:ascii="Arial" w:hAnsi="Arial" w:cs="Arial"/>
          <w:color w:val="000000" w:themeColor="text1"/>
          <w:sz w:val="22"/>
          <w:szCs w:val="22"/>
        </w:rPr>
        <w:sym w:font="Symbol" w:char="F06D"/>
      </w:r>
      <w:r w:rsidRPr="00127CDC">
        <w:rPr>
          <w:rFonts w:ascii="Arial" w:hAnsi="Arial" w:cs="Arial"/>
          <w:color w:val="000000" w:themeColor="text1"/>
          <w:sz w:val="22"/>
          <w:szCs w:val="22"/>
        </w:rPr>
        <w:t xml:space="preserve">g /ml </w:t>
      </w:r>
      <w:r w:rsidRPr="00127CDC">
        <w:rPr>
          <w:rFonts w:ascii="Arial" w:hAnsi="Arial" w:cs="Arial"/>
          <w:sz w:val="22"/>
          <w:szCs w:val="22"/>
        </w:rPr>
        <w:t xml:space="preserve">recombinant </w:t>
      </w:r>
      <w:proofErr w:type="spellStart"/>
      <w:r w:rsidRPr="00127CDC">
        <w:rPr>
          <w:rFonts w:ascii="Arial" w:hAnsi="Arial" w:cs="Arial"/>
          <w:sz w:val="22"/>
          <w:szCs w:val="22"/>
        </w:rPr>
        <w:t>Fas</w:t>
      </w:r>
      <w:proofErr w:type="spellEnd"/>
      <w:r w:rsidRPr="00127CDC">
        <w:rPr>
          <w:rFonts w:ascii="Arial" w:hAnsi="Arial" w:cs="Arial"/>
          <w:sz w:val="22"/>
          <w:szCs w:val="22"/>
        </w:rPr>
        <w:t xml:space="preserve"> (</w:t>
      </w:r>
      <w:proofErr w:type="spellStart"/>
      <w:r w:rsidRPr="00127CDC">
        <w:rPr>
          <w:rFonts w:ascii="Arial" w:hAnsi="Arial" w:cs="Arial"/>
          <w:sz w:val="22"/>
          <w:szCs w:val="22"/>
        </w:rPr>
        <w:t>rFas</w:t>
      </w:r>
      <w:proofErr w:type="spellEnd"/>
      <w:r w:rsidRPr="00127CDC">
        <w:rPr>
          <w:rFonts w:ascii="Arial" w:hAnsi="Arial" w:cs="Arial"/>
          <w:sz w:val="22"/>
          <w:szCs w:val="22"/>
        </w:rPr>
        <w:t>) as indicated.</w:t>
      </w:r>
    </w:p>
    <w:p w14:paraId="5322E16A" w14:textId="7F5D2290"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(E) Schematic of CAR-T</w:t>
      </w:r>
      <w:r w:rsidRPr="00127CDC">
        <w:rPr>
          <w:rFonts w:ascii="Arial" w:hAnsi="Arial" w:cs="Arial"/>
          <w:sz w:val="22"/>
          <w:szCs w:val="22"/>
          <w:vertAlign w:val="superscript"/>
        </w:rPr>
        <w:t>FOLR1</w:t>
      </w:r>
      <w:r w:rsidRPr="00127CDC">
        <w:rPr>
          <w:rFonts w:ascii="Arial" w:hAnsi="Arial" w:cs="Arial"/>
          <w:sz w:val="22"/>
          <w:szCs w:val="22"/>
        </w:rPr>
        <w:t xml:space="preserve"> cells cocultured with the 50:50 mix of OVCAR3 and ID8</w:t>
      </w:r>
      <w:r w:rsidR="00636087" w:rsidRPr="00636087">
        <w:rPr>
          <w:rFonts w:ascii="Arial" w:hAnsi="Arial" w:cs="Arial"/>
          <w:sz w:val="22"/>
          <w:szCs w:val="22"/>
          <w:vertAlign w:val="superscript"/>
        </w:rPr>
        <w:t>P</w:t>
      </w:r>
      <w:r w:rsidRPr="00636087">
        <w:rPr>
          <w:rFonts w:ascii="Arial" w:hAnsi="Arial" w:cs="Arial"/>
          <w:sz w:val="22"/>
          <w:szCs w:val="22"/>
          <w:vertAlign w:val="superscript"/>
        </w:rPr>
        <w:t>arental</w:t>
      </w:r>
      <w:r w:rsidRPr="00127CDC">
        <w:rPr>
          <w:rFonts w:ascii="Arial" w:hAnsi="Arial" w:cs="Arial"/>
          <w:sz w:val="22"/>
          <w:szCs w:val="22"/>
        </w:rPr>
        <w:t xml:space="preserve"> cells.</w:t>
      </w:r>
    </w:p>
    <w:p w14:paraId="1E7EF6AB" w14:textId="57EB02BB"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 xml:space="preserve">(F-G) The cocultures in E were analyzed for caspase-8 cleavage and granzyme-B using immunoblotting  </w:t>
      </w:r>
      <w:r w:rsidRPr="00127CDC">
        <w:rPr>
          <w:rFonts w:ascii="Arial" w:hAnsi="Arial" w:cs="Arial"/>
          <w:color w:val="000000" w:themeColor="text1"/>
          <w:sz w:val="22"/>
          <w:szCs w:val="22"/>
        </w:rPr>
        <w:sym w:font="Symbol" w:char="F0B1"/>
      </w:r>
      <w:r w:rsidRPr="00127CDC">
        <w:rPr>
          <w:rFonts w:ascii="Arial" w:hAnsi="Arial" w:cs="Arial"/>
          <w:sz w:val="22"/>
          <w:szCs w:val="22"/>
        </w:rPr>
        <w:t xml:space="preserve">  </w:t>
      </w:r>
      <w:proofErr w:type="spellStart"/>
      <w:r w:rsidR="00636087">
        <w:rPr>
          <w:rFonts w:ascii="Arial" w:hAnsi="Arial" w:cs="Arial"/>
          <w:sz w:val="22"/>
          <w:szCs w:val="22"/>
        </w:rPr>
        <w:t>r</w:t>
      </w:r>
      <w:r w:rsidRPr="00127CDC">
        <w:rPr>
          <w:rFonts w:ascii="Arial" w:hAnsi="Arial" w:cs="Arial"/>
          <w:sz w:val="22"/>
          <w:szCs w:val="22"/>
        </w:rPr>
        <w:t>Fas</w:t>
      </w:r>
      <w:r w:rsidRPr="00127CDC">
        <w:rPr>
          <w:rFonts w:ascii="Arial" w:hAnsi="Arial" w:cs="Arial"/>
          <w:sz w:val="22"/>
          <w:szCs w:val="22"/>
          <w:vertAlign w:val="superscript"/>
        </w:rPr>
        <w:t>WT</w:t>
      </w:r>
      <w:proofErr w:type="spellEnd"/>
      <w:r w:rsidRPr="00127CDC">
        <w:rPr>
          <w:rFonts w:ascii="Arial" w:hAnsi="Arial" w:cs="Arial"/>
          <w:sz w:val="22"/>
          <w:szCs w:val="22"/>
        </w:rPr>
        <w:t xml:space="preserve">. Right: The highly saturated overexposed blot showed minimal basal caspase-8 cleavage, indicator of very minimal </w:t>
      </w:r>
      <w:proofErr w:type="spellStart"/>
      <w:r w:rsidRPr="00127CDC">
        <w:rPr>
          <w:rFonts w:ascii="Arial" w:hAnsi="Arial" w:cs="Arial"/>
          <w:sz w:val="22"/>
          <w:szCs w:val="22"/>
        </w:rPr>
        <w:t>Fas</w:t>
      </w:r>
      <w:proofErr w:type="spellEnd"/>
      <w:r w:rsidRPr="00127CDC">
        <w:rPr>
          <w:rFonts w:ascii="Arial" w:hAnsi="Arial" w:cs="Arial"/>
          <w:sz w:val="22"/>
          <w:szCs w:val="22"/>
        </w:rPr>
        <w:t xml:space="preserve"> signaling by CAR-T in antigen positive cells (OVCAR3 cells</w:t>
      </w:r>
      <w:r w:rsidR="00636087">
        <w:rPr>
          <w:rFonts w:ascii="Arial" w:hAnsi="Arial" w:cs="Arial"/>
          <w:sz w:val="22"/>
          <w:szCs w:val="22"/>
        </w:rPr>
        <w:t xml:space="preserve">) </w:t>
      </w:r>
      <w:r w:rsidRPr="00127CDC">
        <w:rPr>
          <w:rFonts w:ascii="Arial" w:hAnsi="Arial" w:cs="Arial"/>
          <w:sz w:val="22"/>
          <w:szCs w:val="22"/>
        </w:rPr>
        <w:t>as ID8</w:t>
      </w:r>
      <w:r w:rsidR="00636087" w:rsidRPr="00636087">
        <w:rPr>
          <w:rFonts w:ascii="Arial" w:hAnsi="Arial" w:cs="Arial"/>
          <w:sz w:val="22"/>
          <w:szCs w:val="22"/>
          <w:vertAlign w:val="superscript"/>
        </w:rPr>
        <w:t>P</w:t>
      </w:r>
      <w:r w:rsidRPr="00636087">
        <w:rPr>
          <w:rFonts w:ascii="Arial" w:hAnsi="Arial" w:cs="Arial"/>
          <w:sz w:val="22"/>
          <w:szCs w:val="22"/>
          <w:vertAlign w:val="superscript"/>
        </w:rPr>
        <w:t>arental</w:t>
      </w:r>
      <w:r w:rsidRPr="00127CDC">
        <w:rPr>
          <w:rFonts w:ascii="Arial" w:hAnsi="Arial" w:cs="Arial"/>
          <w:sz w:val="22"/>
          <w:szCs w:val="22"/>
        </w:rPr>
        <w:t xml:space="preserve"> </w:t>
      </w:r>
      <w:r w:rsidR="00636087">
        <w:rPr>
          <w:rFonts w:ascii="Arial" w:hAnsi="Arial" w:cs="Arial"/>
          <w:sz w:val="22"/>
          <w:szCs w:val="22"/>
        </w:rPr>
        <w:t xml:space="preserve">line </w:t>
      </w:r>
      <w:r w:rsidRPr="00127CDC">
        <w:rPr>
          <w:rFonts w:ascii="Arial" w:hAnsi="Arial" w:cs="Arial"/>
          <w:sz w:val="22"/>
          <w:szCs w:val="22"/>
        </w:rPr>
        <w:t xml:space="preserve">is negative against both human </w:t>
      </w:r>
      <w:proofErr w:type="spellStart"/>
      <w:r w:rsidRPr="00127CDC">
        <w:rPr>
          <w:rFonts w:ascii="Arial" w:hAnsi="Arial" w:cs="Arial"/>
          <w:sz w:val="22"/>
          <w:szCs w:val="22"/>
        </w:rPr>
        <w:t>Fas</w:t>
      </w:r>
      <w:proofErr w:type="spellEnd"/>
      <w:r w:rsidRPr="00127CDC">
        <w:rPr>
          <w:rFonts w:ascii="Arial" w:hAnsi="Arial" w:cs="Arial"/>
          <w:sz w:val="22"/>
          <w:szCs w:val="22"/>
        </w:rPr>
        <w:t xml:space="preserve"> and human FOLR1.</w:t>
      </w:r>
    </w:p>
    <w:p w14:paraId="07C9CD79"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Error bars in (A) represent SEM (n=3+).</w:t>
      </w:r>
    </w:p>
    <w:p w14:paraId="17C7D255" w14:textId="77777777" w:rsidR="00011F13" w:rsidRPr="00127CDC" w:rsidRDefault="00011F13" w:rsidP="00FF4789">
      <w:pPr>
        <w:autoSpaceDE w:val="0"/>
        <w:autoSpaceDN w:val="0"/>
        <w:adjustRightInd w:val="0"/>
        <w:spacing w:line="480" w:lineRule="auto"/>
        <w:jc w:val="both"/>
        <w:rPr>
          <w:rFonts w:ascii="Arial" w:hAnsi="Arial" w:cs="Arial"/>
          <w:sz w:val="22"/>
          <w:szCs w:val="22"/>
        </w:rPr>
      </w:pPr>
    </w:p>
    <w:p w14:paraId="1BCBD0E0" w14:textId="0FC7C7A0" w:rsidR="00011F13" w:rsidRPr="00127CDC" w:rsidRDefault="00011F13" w:rsidP="00FF4789">
      <w:pPr>
        <w:spacing w:line="480" w:lineRule="auto"/>
        <w:jc w:val="both"/>
        <w:rPr>
          <w:rFonts w:ascii="Arial" w:hAnsi="Arial" w:cs="Arial"/>
          <w:b/>
          <w:bCs/>
          <w:sz w:val="22"/>
          <w:szCs w:val="22"/>
        </w:rPr>
      </w:pPr>
      <w:r w:rsidRPr="00127CDC">
        <w:rPr>
          <w:rFonts w:ascii="Arial" w:hAnsi="Arial" w:cs="Arial"/>
          <w:b/>
          <w:bCs/>
          <w:sz w:val="22"/>
          <w:szCs w:val="22"/>
        </w:rPr>
        <w:t>Figure S9</w:t>
      </w:r>
    </w:p>
    <w:p w14:paraId="7518F4D8" w14:textId="575502B3"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(A) Schematic of CAR-T</w:t>
      </w:r>
      <w:r w:rsidRPr="00127CDC">
        <w:rPr>
          <w:rFonts w:ascii="Arial" w:hAnsi="Arial" w:cs="Arial"/>
          <w:sz w:val="22"/>
          <w:szCs w:val="22"/>
          <w:vertAlign w:val="superscript"/>
        </w:rPr>
        <w:t>FOLR1</w:t>
      </w:r>
      <w:r w:rsidRPr="00127CDC">
        <w:rPr>
          <w:rFonts w:ascii="Arial" w:hAnsi="Arial" w:cs="Arial"/>
          <w:sz w:val="22"/>
          <w:szCs w:val="22"/>
        </w:rPr>
        <w:t xml:space="preserve"> cells cocultured with the 50:50 mix of </w:t>
      </w:r>
      <w:r w:rsidR="00636087" w:rsidRPr="00127CDC">
        <w:rPr>
          <w:rFonts w:ascii="Arial" w:hAnsi="Arial" w:cs="Arial"/>
          <w:sz w:val="22"/>
          <w:szCs w:val="22"/>
        </w:rPr>
        <w:t>ID8</w:t>
      </w:r>
      <w:r w:rsidR="00636087" w:rsidRPr="00636087">
        <w:rPr>
          <w:rFonts w:ascii="Arial" w:hAnsi="Arial" w:cs="Arial"/>
          <w:sz w:val="22"/>
          <w:szCs w:val="22"/>
          <w:vertAlign w:val="superscript"/>
        </w:rPr>
        <w:t xml:space="preserve">GFP_huFas </w:t>
      </w:r>
      <w:r w:rsidRPr="00127CDC">
        <w:rPr>
          <w:rFonts w:ascii="Arial" w:hAnsi="Arial" w:cs="Arial"/>
          <w:sz w:val="22"/>
          <w:szCs w:val="22"/>
        </w:rPr>
        <w:t xml:space="preserve">stable cells and OVCAR3 cells. </w:t>
      </w:r>
    </w:p>
    <w:p w14:paraId="5975E9A5"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(B) Flow cytometry analysis of CD8 and GFP from the experiment described in A and Fig 8J.</w:t>
      </w:r>
    </w:p>
    <w:p w14:paraId="1B913D6E"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(C) OVCAR3 and ID8</w:t>
      </w:r>
      <w:r w:rsidRPr="00636087">
        <w:rPr>
          <w:rFonts w:ascii="Arial" w:hAnsi="Arial" w:cs="Arial"/>
          <w:sz w:val="22"/>
          <w:szCs w:val="22"/>
          <w:vertAlign w:val="superscript"/>
        </w:rPr>
        <w:t>huFas</w:t>
      </w:r>
      <w:r w:rsidRPr="00127CDC">
        <w:rPr>
          <w:rFonts w:ascii="Arial" w:hAnsi="Arial" w:cs="Arial"/>
          <w:sz w:val="22"/>
          <w:szCs w:val="22"/>
        </w:rPr>
        <w:t xml:space="preserve"> stable cells either alone or in the presence of CAR-T</w:t>
      </w:r>
      <w:r w:rsidRPr="00127CDC">
        <w:rPr>
          <w:rFonts w:ascii="Arial" w:hAnsi="Arial" w:cs="Arial"/>
          <w:sz w:val="22"/>
          <w:szCs w:val="22"/>
          <w:vertAlign w:val="superscript"/>
        </w:rPr>
        <w:t>FOLR1</w:t>
      </w:r>
      <w:r w:rsidRPr="00127CDC">
        <w:rPr>
          <w:rFonts w:ascii="Arial" w:hAnsi="Arial" w:cs="Arial"/>
          <w:sz w:val="22"/>
          <w:szCs w:val="22"/>
        </w:rPr>
        <w:t xml:space="preserve"> cells were (E/T ratio of 5:1) cultured for 4 </w:t>
      </w:r>
      <w:proofErr w:type="spellStart"/>
      <w:r w:rsidRPr="00127CDC">
        <w:rPr>
          <w:rFonts w:ascii="Arial" w:hAnsi="Arial" w:cs="Arial"/>
          <w:sz w:val="22"/>
          <w:szCs w:val="22"/>
        </w:rPr>
        <w:t>hrs</w:t>
      </w:r>
      <w:proofErr w:type="spellEnd"/>
      <w:r w:rsidRPr="00127CDC">
        <w:rPr>
          <w:rFonts w:ascii="Arial" w:hAnsi="Arial" w:cs="Arial"/>
          <w:sz w:val="22"/>
          <w:szCs w:val="22"/>
        </w:rPr>
        <w:t xml:space="preserve"> followed by granzyme B measurement using ELISA.</w:t>
      </w:r>
    </w:p>
    <w:p w14:paraId="2DEE5A50" w14:textId="77777777"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(D) Immunoblotting analysis of SLC34A2 (NaPi2b) and FOLR1 in OVCAR3 vs Hey-A8 cells.</w:t>
      </w:r>
    </w:p>
    <w:p w14:paraId="2C0B6F21" w14:textId="77777777" w:rsidR="00011F13" w:rsidRPr="00127CDC" w:rsidRDefault="00011F13" w:rsidP="00FF4789">
      <w:pPr>
        <w:autoSpaceDE w:val="0"/>
        <w:autoSpaceDN w:val="0"/>
        <w:adjustRightInd w:val="0"/>
        <w:spacing w:line="480" w:lineRule="auto"/>
        <w:jc w:val="both"/>
        <w:rPr>
          <w:rFonts w:ascii="Arial" w:hAnsi="Arial" w:cs="Arial"/>
          <w:color w:val="000000" w:themeColor="text1"/>
          <w:sz w:val="22"/>
          <w:szCs w:val="22"/>
        </w:rPr>
      </w:pPr>
      <w:r w:rsidRPr="00127CDC">
        <w:rPr>
          <w:rFonts w:ascii="Arial" w:hAnsi="Arial" w:cs="Arial"/>
          <w:sz w:val="22"/>
          <w:szCs w:val="22"/>
        </w:rPr>
        <w:t xml:space="preserve">(E) </w:t>
      </w:r>
      <w:r w:rsidRPr="00127CDC">
        <w:rPr>
          <w:rFonts w:ascii="Arial" w:hAnsi="Arial" w:cs="Arial"/>
          <w:color w:val="000000" w:themeColor="text1"/>
          <w:sz w:val="22"/>
          <w:szCs w:val="22"/>
        </w:rPr>
        <w:t>CAR-T</w:t>
      </w:r>
      <w:r w:rsidRPr="00127CDC">
        <w:rPr>
          <w:rFonts w:ascii="Arial" w:hAnsi="Arial" w:cs="Arial"/>
          <w:color w:val="000000" w:themeColor="text1"/>
          <w:sz w:val="22"/>
          <w:szCs w:val="22"/>
          <w:vertAlign w:val="superscript"/>
        </w:rPr>
        <w:t>NaPi2b</w:t>
      </w:r>
      <w:r w:rsidRPr="00127CDC">
        <w:rPr>
          <w:rFonts w:ascii="Arial" w:hAnsi="Arial" w:cs="Arial"/>
          <w:color w:val="000000" w:themeColor="text1"/>
          <w:sz w:val="22"/>
          <w:szCs w:val="22"/>
        </w:rPr>
        <w:t xml:space="preserve"> cells were co-cultured for 0, 6 and 8 </w:t>
      </w:r>
      <w:proofErr w:type="spellStart"/>
      <w:r w:rsidRPr="00127CDC">
        <w:rPr>
          <w:rFonts w:ascii="Arial" w:hAnsi="Arial" w:cs="Arial"/>
          <w:color w:val="000000" w:themeColor="text1"/>
          <w:sz w:val="22"/>
          <w:szCs w:val="22"/>
        </w:rPr>
        <w:t>hrs</w:t>
      </w:r>
      <w:proofErr w:type="spellEnd"/>
      <w:r w:rsidRPr="00127CDC">
        <w:rPr>
          <w:rFonts w:ascii="Arial" w:hAnsi="Arial" w:cs="Arial"/>
          <w:color w:val="000000" w:themeColor="text1"/>
          <w:sz w:val="22"/>
          <w:szCs w:val="22"/>
        </w:rPr>
        <w:t xml:space="preserve"> either with OVCAR3 and Hey-A8</w:t>
      </w:r>
      <w:r w:rsidRPr="00127CDC">
        <w:rPr>
          <w:rFonts w:ascii="Arial" w:hAnsi="Arial" w:cs="Arial"/>
          <w:color w:val="000000" w:themeColor="text1"/>
          <w:sz w:val="22"/>
          <w:szCs w:val="22"/>
          <w:vertAlign w:val="superscript"/>
        </w:rPr>
        <w:t>FasKO</w:t>
      </w:r>
      <w:r w:rsidRPr="00127CDC">
        <w:rPr>
          <w:rFonts w:ascii="Arial" w:hAnsi="Arial" w:cs="Arial"/>
          <w:color w:val="000000" w:themeColor="text1"/>
          <w:sz w:val="22"/>
          <w:szCs w:val="22"/>
        </w:rPr>
        <w:t xml:space="preserve"> overexpressing exogenous </w:t>
      </w:r>
      <w:proofErr w:type="spellStart"/>
      <w:r w:rsidRPr="00127CDC">
        <w:rPr>
          <w:rFonts w:ascii="Arial" w:hAnsi="Arial" w:cs="Arial"/>
          <w:color w:val="000000" w:themeColor="text1"/>
          <w:sz w:val="22"/>
          <w:szCs w:val="22"/>
        </w:rPr>
        <w:t>Fas</w:t>
      </w:r>
      <w:r w:rsidRPr="00127CDC">
        <w:rPr>
          <w:rFonts w:ascii="Arial" w:hAnsi="Arial" w:cs="Arial"/>
          <w:color w:val="000000" w:themeColor="text1"/>
          <w:sz w:val="22"/>
          <w:szCs w:val="22"/>
          <w:vertAlign w:val="superscript"/>
        </w:rPr>
        <w:t>WT</w:t>
      </w:r>
      <w:proofErr w:type="spellEnd"/>
      <w:r w:rsidRPr="00127CDC">
        <w:rPr>
          <w:rFonts w:ascii="Arial" w:hAnsi="Arial" w:cs="Arial"/>
          <w:color w:val="000000" w:themeColor="text1"/>
          <w:sz w:val="22"/>
          <w:szCs w:val="22"/>
        </w:rPr>
        <w:t xml:space="preserve"> (1:2:3 ratio) or with OVCAR3 and Hey-A8</w:t>
      </w:r>
      <w:r w:rsidRPr="00127CDC">
        <w:rPr>
          <w:rFonts w:ascii="Arial" w:hAnsi="Arial" w:cs="Arial"/>
          <w:color w:val="000000" w:themeColor="text1"/>
          <w:sz w:val="22"/>
          <w:szCs w:val="22"/>
          <w:vertAlign w:val="superscript"/>
        </w:rPr>
        <w:t>FasKO</w:t>
      </w:r>
      <w:r w:rsidRPr="00127CDC">
        <w:rPr>
          <w:rFonts w:ascii="Arial" w:hAnsi="Arial" w:cs="Arial"/>
          <w:color w:val="000000" w:themeColor="text1"/>
          <w:sz w:val="22"/>
          <w:szCs w:val="22"/>
        </w:rPr>
        <w:t xml:space="preserve"> overexpressing exogenous Fas</w:t>
      </w:r>
      <w:r w:rsidRPr="00127CDC">
        <w:rPr>
          <w:rFonts w:ascii="Arial" w:hAnsi="Arial" w:cs="Arial"/>
          <w:color w:val="000000" w:themeColor="text1"/>
          <w:sz w:val="22"/>
          <w:szCs w:val="22"/>
          <w:vertAlign w:val="superscript"/>
        </w:rPr>
        <w:t xml:space="preserve">R87A </w:t>
      </w:r>
      <w:r w:rsidRPr="00127CDC">
        <w:rPr>
          <w:rFonts w:ascii="Arial" w:hAnsi="Arial" w:cs="Arial"/>
          <w:color w:val="000000" w:themeColor="text1"/>
          <w:sz w:val="22"/>
          <w:szCs w:val="22"/>
        </w:rPr>
        <w:t xml:space="preserve">(1:2:3 ratio). Total lysates of indicated combinations with indicated times were </w:t>
      </w:r>
      <w:r w:rsidRPr="00127CDC">
        <w:rPr>
          <w:rFonts w:ascii="Arial" w:hAnsi="Arial" w:cs="Arial"/>
          <w:color w:val="000000" w:themeColor="text1"/>
          <w:sz w:val="22"/>
          <w:szCs w:val="22"/>
        </w:rPr>
        <w:lastRenderedPageBreak/>
        <w:t xml:space="preserve">immunoblotted for caspase-8 cleavage, an indicator of bystander </w:t>
      </w:r>
      <w:proofErr w:type="spellStart"/>
      <w:r w:rsidRPr="00127CDC">
        <w:rPr>
          <w:rFonts w:ascii="Arial" w:hAnsi="Arial" w:cs="Arial"/>
          <w:color w:val="000000" w:themeColor="text1"/>
          <w:sz w:val="22"/>
          <w:szCs w:val="22"/>
        </w:rPr>
        <w:t>Fas</w:t>
      </w:r>
      <w:proofErr w:type="spellEnd"/>
      <w:r w:rsidRPr="00127CDC">
        <w:rPr>
          <w:rFonts w:ascii="Arial" w:hAnsi="Arial" w:cs="Arial"/>
          <w:color w:val="000000" w:themeColor="text1"/>
          <w:sz w:val="22"/>
          <w:szCs w:val="22"/>
        </w:rPr>
        <w:t xml:space="preserve"> signaling. The data of 1:2:2 ratio also resulted similar </w:t>
      </w:r>
      <w:proofErr w:type="spellStart"/>
      <w:r w:rsidRPr="00127CDC">
        <w:rPr>
          <w:rFonts w:ascii="Arial" w:hAnsi="Arial" w:cs="Arial"/>
          <w:color w:val="000000" w:themeColor="text1"/>
          <w:sz w:val="22"/>
          <w:szCs w:val="22"/>
        </w:rPr>
        <w:t>Fas</w:t>
      </w:r>
      <w:proofErr w:type="spellEnd"/>
      <w:r w:rsidRPr="00127CDC">
        <w:rPr>
          <w:rFonts w:ascii="Arial" w:hAnsi="Arial" w:cs="Arial"/>
          <w:color w:val="000000" w:themeColor="text1"/>
          <w:sz w:val="22"/>
          <w:szCs w:val="22"/>
        </w:rPr>
        <w:t xml:space="preserve"> activation (Fig 9g).</w:t>
      </w:r>
    </w:p>
    <w:p w14:paraId="67B04ADB" w14:textId="575EB0BD" w:rsidR="00011F13" w:rsidRPr="00127CDC" w:rsidRDefault="00011F13" w:rsidP="00FF4789">
      <w:pPr>
        <w:autoSpaceDE w:val="0"/>
        <w:autoSpaceDN w:val="0"/>
        <w:adjustRightInd w:val="0"/>
        <w:spacing w:line="480" w:lineRule="auto"/>
        <w:jc w:val="both"/>
        <w:rPr>
          <w:rFonts w:ascii="Arial" w:hAnsi="Arial" w:cs="Arial"/>
          <w:sz w:val="22"/>
          <w:szCs w:val="22"/>
        </w:rPr>
      </w:pPr>
      <w:r w:rsidRPr="00127CDC">
        <w:rPr>
          <w:rFonts w:ascii="Arial" w:hAnsi="Arial" w:cs="Arial"/>
          <w:sz w:val="22"/>
          <w:szCs w:val="22"/>
        </w:rPr>
        <w:t>(F) Schematic of E09-FasL bispecific antibody treatment with the 50:50 mix of ID8</w:t>
      </w:r>
      <w:r w:rsidR="00636087" w:rsidRPr="00636087">
        <w:rPr>
          <w:rFonts w:ascii="Arial" w:hAnsi="Arial" w:cs="Arial"/>
          <w:sz w:val="22"/>
          <w:szCs w:val="22"/>
          <w:vertAlign w:val="superscript"/>
        </w:rPr>
        <w:t>GFP_</w:t>
      </w:r>
      <w:r w:rsidRPr="00636087">
        <w:rPr>
          <w:rFonts w:ascii="Arial" w:hAnsi="Arial" w:cs="Arial"/>
          <w:sz w:val="22"/>
          <w:szCs w:val="22"/>
          <w:vertAlign w:val="superscript"/>
        </w:rPr>
        <w:t xml:space="preserve">huFas </w:t>
      </w:r>
      <w:r w:rsidRPr="00127CDC">
        <w:rPr>
          <w:rFonts w:ascii="Arial" w:hAnsi="Arial" w:cs="Arial"/>
          <w:sz w:val="22"/>
          <w:szCs w:val="22"/>
        </w:rPr>
        <w:t>stable and ID8</w:t>
      </w:r>
      <w:r w:rsidR="00636087" w:rsidRPr="00636087">
        <w:rPr>
          <w:rFonts w:ascii="Arial" w:hAnsi="Arial" w:cs="Arial"/>
          <w:sz w:val="22"/>
          <w:szCs w:val="22"/>
          <w:vertAlign w:val="superscript"/>
        </w:rPr>
        <w:t>Parental</w:t>
      </w:r>
      <w:r w:rsidRPr="00127CDC">
        <w:rPr>
          <w:rFonts w:ascii="Arial" w:hAnsi="Arial" w:cs="Arial"/>
          <w:sz w:val="22"/>
          <w:szCs w:val="22"/>
        </w:rPr>
        <w:t xml:space="preserve"> cells or 100% </w:t>
      </w:r>
      <w:r w:rsidR="00636087" w:rsidRPr="00127CDC">
        <w:rPr>
          <w:rFonts w:ascii="Arial" w:hAnsi="Arial" w:cs="Arial"/>
          <w:sz w:val="22"/>
          <w:szCs w:val="22"/>
        </w:rPr>
        <w:t>ID8</w:t>
      </w:r>
      <w:r w:rsidR="00636087" w:rsidRPr="00636087">
        <w:rPr>
          <w:rFonts w:ascii="Arial" w:hAnsi="Arial" w:cs="Arial"/>
          <w:sz w:val="22"/>
          <w:szCs w:val="22"/>
          <w:vertAlign w:val="superscript"/>
        </w:rPr>
        <w:t xml:space="preserve">GFP_huFas </w:t>
      </w:r>
      <w:r w:rsidRPr="00127CDC">
        <w:rPr>
          <w:rFonts w:ascii="Arial" w:hAnsi="Arial" w:cs="Arial"/>
          <w:sz w:val="22"/>
          <w:szCs w:val="22"/>
        </w:rPr>
        <w:t>stable alone cells</w:t>
      </w:r>
    </w:p>
    <w:p w14:paraId="71349A5C" w14:textId="77777777" w:rsidR="00011F13" w:rsidRPr="00127CDC" w:rsidRDefault="00011F13" w:rsidP="00FF4789">
      <w:pPr>
        <w:spacing w:line="480" w:lineRule="auto"/>
        <w:jc w:val="both"/>
        <w:rPr>
          <w:rFonts w:ascii="Arial" w:hAnsi="Arial" w:cs="Arial"/>
          <w:color w:val="000000" w:themeColor="text1"/>
          <w:sz w:val="22"/>
          <w:szCs w:val="22"/>
        </w:rPr>
      </w:pPr>
      <w:r w:rsidRPr="00127CDC">
        <w:rPr>
          <w:rFonts w:ascii="Arial" w:hAnsi="Arial" w:cs="Arial"/>
          <w:color w:val="000000" w:themeColor="text1"/>
          <w:sz w:val="22"/>
          <w:szCs w:val="22"/>
        </w:rPr>
        <w:t>Error bars in (C) represent SEM (n=3+).</w:t>
      </w:r>
    </w:p>
    <w:p w14:paraId="0A129D5B" w14:textId="77777777" w:rsidR="00011F13" w:rsidRPr="00127CDC" w:rsidRDefault="00011F13" w:rsidP="00FF4789">
      <w:pPr>
        <w:spacing w:line="480" w:lineRule="auto"/>
        <w:jc w:val="both"/>
        <w:rPr>
          <w:rFonts w:ascii="Arial" w:hAnsi="Arial" w:cs="Arial"/>
          <w:b/>
          <w:bCs/>
          <w:sz w:val="22"/>
          <w:szCs w:val="22"/>
        </w:rPr>
      </w:pPr>
    </w:p>
    <w:p w14:paraId="072B6F20" w14:textId="77777777" w:rsidR="00011F13" w:rsidRPr="00127CDC" w:rsidRDefault="00011F13" w:rsidP="00FF4789">
      <w:pPr>
        <w:spacing w:line="480" w:lineRule="auto"/>
        <w:jc w:val="both"/>
        <w:rPr>
          <w:rFonts w:ascii="Arial" w:hAnsi="Arial" w:cs="Arial"/>
          <w:sz w:val="22"/>
          <w:szCs w:val="22"/>
        </w:rPr>
      </w:pPr>
    </w:p>
    <w:p w14:paraId="2852C18B" w14:textId="77777777" w:rsidR="00011F13" w:rsidRPr="00127CDC" w:rsidRDefault="00011F13" w:rsidP="00FF4789">
      <w:pPr>
        <w:autoSpaceDE w:val="0"/>
        <w:autoSpaceDN w:val="0"/>
        <w:adjustRightInd w:val="0"/>
        <w:spacing w:line="480" w:lineRule="auto"/>
        <w:jc w:val="both"/>
        <w:rPr>
          <w:rFonts w:ascii="Arial" w:hAnsi="Arial" w:cs="Arial"/>
          <w:sz w:val="22"/>
          <w:szCs w:val="22"/>
        </w:rPr>
      </w:pPr>
    </w:p>
    <w:p w14:paraId="09D7BDB4" w14:textId="77777777" w:rsidR="00011F13" w:rsidRPr="00127CDC" w:rsidRDefault="00011F13" w:rsidP="00FF4789">
      <w:pPr>
        <w:spacing w:line="480" w:lineRule="auto"/>
        <w:jc w:val="both"/>
        <w:rPr>
          <w:rFonts w:ascii="Arial" w:hAnsi="Arial" w:cs="Arial"/>
          <w:b/>
          <w:bCs/>
          <w:sz w:val="22"/>
          <w:szCs w:val="22"/>
        </w:rPr>
      </w:pPr>
    </w:p>
    <w:p w14:paraId="34954B74" w14:textId="77777777" w:rsidR="00011F13" w:rsidRPr="00127CDC" w:rsidRDefault="00011F13" w:rsidP="00FF4789">
      <w:pPr>
        <w:spacing w:line="480" w:lineRule="auto"/>
        <w:jc w:val="both"/>
        <w:rPr>
          <w:rFonts w:ascii="Arial" w:hAnsi="Arial" w:cs="Arial"/>
          <w:sz w:val="22"/>
          <w:szCs w:val="22"/>
        </w:rPr>
      </w:pPr>
    </w:p>
    <w:p w14:paraId="6E8990BB" w14:textId="77777777" w:rsidR="00011F13" w:rsidRPr="00127CDC" w:rsidRDefault="00011F13" w:rsidP="00FF4789">
      <w:pPr>
        <w:autoSpaceDE w:val="0"/>
        <w:autoSpaceDN w:val="0"/>
        <w:adjustRightInd w:val="0"/>
        <w:spacing w:line="480" w:lineRule="auto"/>
        <w:jc w:val="both"/>
        <w:rPr>
          <w:rFonts w:ascii="Arial" w:hAnsi="Arial" w:cs="Arial"/>
          <w:sz w:val="22"/>
          <w:szCs w:val="22"/>
        </w:rPr>
      </w:pPr>
    </w:p>
    <w:p w14:paraId="166DE730" w14:textId="77777777" w:rsidR="00011F13" w:rsidRPr="00127CDC" w:rsidRDefault="00011F13" w:rsidP="00FF4789">
      <w:pPr>
        <w:spacing w:line="480" w:lineRule="auto"/>
        <w:jc w:val="both"/>
        <w:rPr>
          <w:rFonts w:ascii="Arial" w:hAnsi="Arial" w:cs="Arial"/>
          <w:b/>
          <w:bCs/>
          <w:color w:val="000000" w:themeColor="text1"/>
          <w:sz w:val="22"/>
          <w:szCs w:val="22"/>
        </w:rPr>
      </w:pPr>
    </w:p>
    <w:p w14:paraId="05261B40" w14:textId="78D74FC9" w:rsidR="002B6339" w:rsidRPr="00127CDC" w:rsidRDefault="002B6339" w:rsidP="00FF4789">
      <w:pPr>
        <w:spacing w:line="480" w:lineRule="auto"/>
        <w:jc w:val="both"/>
        <w:rPr>
          <w:rFonts w:ascii="Arial" w:hAnsi="Arial" w:cs="Arial"/>
          <w:b/>
          <w:bCs/>
          <w:color w:val="000000" w:themeColor="text1"/>
          <w:sz w:val="22"/>
          <w:szCs w:val="22"/>
        </w:rPr>
      </w:pPr>
    </w:p>
    <w:p w14:paraId="771CC734" w14:textId="26131964" w:rsidR="002A7A24" w:rsidRPr="00127CDC" w:rsidRDefault="002A7A24" w:rsidP="00FF4789">
      <w:pPr>
        <w:spacing w:line="480" w:lineRule="auto"/>
        <w:jc w:val="both"/>
        <w:rPr>
          <w:rFonts w:ascii="Arial" w:hAnsi="Arial" w:cs="Arial"/>
          <w:b/>
          <w:bCs/>
          <w:color w:val="000000" w:themeColor="text1"/>
          <w:sz w:val="22"/>
          <w:szCs w:val="22"/>
        </w:rPr>
      </w:pPr>
    </w:p>
    <w:p w14:paraId="45C1E2C6" w14:textId="3A25B0C7" w:rsidR="002A7A24" w:rsidRPr="00127CDC" w:rsidRDefault="002A7A24" w:rsidP="00FF4789">
      <w:pPr>
        <w:spacing w:line="480" w:lineRule="auto"/>
        <w:jc w:val="both"/>
        <w:rPr>
          <w:rFonts w:ascii="Arial" w:hAnsi="Arial" w:cs="Arial"/>
          <w:b/>
          <w:bCs/>
          <w:color w:val="000000" w:themeColor="text1"/>
          <w:sz w:val="22"/>
          <w:szCs w:val="22"/>
        </w:rPr>
      </w:pPr>
    </w:p>
    <w:p w14:paraId="52FB9CE1" w14:textId="19BE54BC" w:rsidR="002A7A24" w:rsidRPr="00127CDC" w:rsidRDefault="002A7A24" w:rsidP="00FF4789">
      <w:pPr>
        <w:spacing w:line="480" w:lineRule="auto"/>
        <w:jc w:val="both"/>
        <w:rPr>
          <w:rFonts w:ascii="Arial" w:hAnsi="Arial" w:cs="Arial"/>
          <w:b/>
          <w:bCs/>
          <w:color w:val="000000" w:themeColor="text1"/>
          <w:sz w:val="22"/>
          <w:szCs w:val="22"/>
        </w:rPr>
      </w:pPr>
    </w:p>
    <w:p w14:paraId="35C5607A" w14:textId="7012FA4A" w:rsidR="002A7A24" w:rsidRPr="00127CDC" w:rsidRDefault="002A7A24" w:rsidP="00FF4789">
      <w:pPr>
        <w:spacing w:line="480" w:lineRule="auto"/>
        <w:jc w:val="both"/>
        <w:rPr>
          <w:rFonts w:ascii="Arial" w:hAnsi="Arial" w:cs="Arial"/>
          <w:b/>
          <w:bCs/>
          <w:color w:val="000000" w:themeColor="text1"/>
          <w:sz w:val="22"/>
          <w:szCs w:val="22"/>
        </w:rPr>
      </w:pPr>
    </w:p>
    <w:p w14:paraId="2318DE26" w14:textId="0C0F15A0" w:rsidR="002A7A24" w:rsidRPr="00127CDC" w:rsidRDefault="002A7A24" w:rsidP="00FF4789">
      <w:pPr>
        <w:spacing w:line="480" w:lineRule="auto"/>
        <w:jc w:val="both"/>
        <w:rPr>
          <w:rFonts w:ascii="Arial" w:hAnsi="Arial" w:cs="Arial"/>
          <w:b/>
          <w:bCs/>
          <w:color w:val="000000" w:themeColor="text1"/>
          <w:sz w:val="22"/>
          <w:szCs w:val="22"/>
        </w:rPr>
      </w:pPr>
    </w:p>
    <w:p w14:paraId="39BD48FB" w14:textId="2DA5A551" w:rsidR="002A7A24" w:rsidRPr="00127CDC" w:rsidRDefault="002A7A24" w:rsidP="00FF4789">
      <w:pPr>
        <w:spacing w:line="480" w:lineRule="auto"/>
        <w:jc w:val="both"/>
        <w:rPr>
          <w:rFonts w:ascii="Arial" w:hAnsi="Arial" w:cs="Arial"/>
          <w:b/>
          <w:bCs/>
          <w:color w:val="000000" w:themeColor="text1"/>
          <w:sz w:val="22"/>
          <w:szCs w:val="22"/>
        </w:rPr>
      </w:pPr>
    </w:p>
    <w:p w14:paraId="46C3EFFD" w14:textId="65DA9566" w:rsidR="002A7A24" w:rsidRPr="00127CDC" w:rsidRDefault="002A7A24" w:rsidP="00FF4789">
      <w:pPr>
        <w:spacing w:line="480" w:lineRule="auto"/>
        <w:jc w:val="both"/>
        <w:rPr>
          <w:rFonts w:ascii="Arial" w:hAnsi="Arial" w:cs="Arial"/>
          <w:b/>
          <w:bCs/>
          <w:color w:val="000000" w:themeColor="text1"/>
          <w:sz w:val="22"/>
          <w:szCs w:val="22"/>
        </w:rPr>
      </w:pPr>
    </w:p>
    <w:p w14:paraId="0DA257C1" w14:textId="280D3798" w:rsidR="002A7A24" w:rsidRPr="00127CDC" w:rsidRDefault="002A7A24" w:rsidP="00FF4789">
      <w:pPr>
        <w:spacing w:line="480" w:lineRule="auto"/>
        <w:jc w:val="both"/>
        <w:rPr>
          <w:rFonts w:ascii="Arial" w:hAnsi="Arial" w:cs="Arial"/>
          <w:b/>
          <w:bCs/>
          <w:color w:val="000000" w:themeColor="text1"/>
          <w:sz w:val="22"/>
          <w:szCs w:val="22"/>
        </w:rPr>
      </w:pPr>
    </w:p>
    <w:p w14:paraId="1E1A89B4" w14:textId="7B217CCD" w:rsidR="002A7A24" w:rsidRPr="00127CDC" w:rsidRDefault="002A7A24" w:rsidP="00FF4789">
      <w:pPr>
        <w:spacing w:line="480" w:lineRule="auto"/>
        <w:jc w:val="both"/>
        <w:rPr>
          <w:rFonts w:ascii="Arial" w:hAnsi="Arial" w:cs="Arial"/>
          <w:b/>
          <w:bCs/>
          <w:color w:val="000000" w:themeColor="text1"/>
          <w:sz w:val="22"/>
          <w:szCs w:val="22"/>
        </w:rPr>
      </w:pPr>
    </w:p>
    <w:p w14:paraId="4EBDD070" w14:textId="62F23E37" w:rsidR="002A7A24" w:rsidRPr="00127CDC" w:rsidRDefault="002A7A24" w:rsidP="00FF4789">
      <w:pPr>
        <w:spacing w:line="480" w:lineRule="auto"/>
        <w:jc w:val="both"/>
        <w:rPr>
          <w:rFonts w:ascii="Arial" w:hAnsi="Arial" w:cs="Arial"/>
          <w:b/>
          <w:bCs/>
          <w:color w:val="000000" w:themeColor="text1"/>
          <w:sz w:val="22"/>
          <w:szCs w:val="22"/>
        </w:rPr>
      </w:pPr>
    </w:p>
    <w:p w14:paraId="0249A28B" w14:textId="5DED6AD0" w:rsidR="002A7A24" w:rsidRPr="00127CDC" w:rsidRDefault="002A7A24" w:rsidP="00FF4789">
      <w:pPr>
        <w:spacing w:line="480" w:lineRule="auto"/>
        <w:jc w:val="both"/>
        <w:rPr>
          <w:rFonts w:ascii="Arial" w:hAnsi="Arial" w:cs="Arial"/>
          <w:b/>
          <w:bCs/>
          <w:color w:val="000000" w:themeColor="text1"/>
          <w:sz w:val="22"/>
          <w:szCs w:val="22"/>
        </w:rPr>
      </w:pPr>
    </w:p>
    <w:p w14:paraId="78278FDE" w14:textId="20C7347B" w:rsidR="002A7A24" w:rsidRPr="00127CDC" w:rsidRDefault="002A7A24" w:rsidP="00FF4789">
      <w:pPr>
        <w:spacing w:line="480" w:lineRule="auto"/>
        <w:jc w:val="both"/>
        <w:rPr>
          <w:rFonts w:ascii="Arial" w:hAnsi="Arial" w:cs="Arial"/>
          <w:b/>
          <w:bCs/>
          <w:color w:val="000000" w:themeColor="text1"/>
          <w:sz w:val="22"/>
          <w:szCs w:val="22"/>
        </w:rPr>
      </w:pPr>
    </w:p>
    <w:p w14:paraId="15351DD7" w14:textId="31C67BB3" w:rsidR="002A7A24" w:rsidRPr="00127CDC" w:rsidRDefault="002A7A24" w:rsidP="00FF4789">
      <w:pPr>
        <w:spacing w:line="480" w:lineRule="auto"/>
        <w:jc w:val="both"/>
        <w:rPr>
          <w:rFonts w:ascii="Arial" w:hAnsi="Arial" w:cs="Arial"/>
          <w:b/>
          <w:bCs/>
          <w:color w:val="000000" w:themeColor="text1"/>
          <w:sz w:val="22"/>
          <w:szCs w:val="22"/>
        </w:rPr>
      </w:pPr>
    </w:p>
    <w:p w14:paraId="26845D84" w14:textId="3F04627A" w:rsidR="002A7A24" w:rsidRPr="00127CDC" w:rsidRDefault="002A7A24" w:rsidP="00FF4789">
      <w:pPr>
        <w:spacing w:line="480" w:lineRule="auto"/>
        <w:jc w:val="both"/>
        <w:rPr>
          <w:rFonts w:ascii="Arial" w:hAnsi="Arial" w:cs="Arial"/>
          <w:b/>
          <w:bCs/>
          <w:color w:val="000000" w:themeColor="text1"/>
          <w:sz w:val="22"/>
          <w:szCs w:val="22"/>
        </w:rPr>
      </w:pPr>
    </w:p>
    <w:p w14:paraId="2642ADC6" w14:textId="67115B65" w:rsidR="002A7A24" w:rsidRPr="00127CDC" w:rsidRDefault="002A7A24" w:rsidP="00FF4789">
      <w:pPr>
        <w:spacing w:line="480" w:lineRule="auto"/>
        <w:jc w:val="both"/>
        <w:rPr>
          <w:rFonts w:ascii="Arial" w:hAnsi="Arial" w:cs="Arial"/>
          <w:b/>
          <w:bCs/>
          <w:color w:val="000000" w:themeColor="text1"/>
          <w:sz w:val="22"/>
          <w:szCs w:val="22"/>
        </w:rPr>
      </w:pPr>
    </w:p>
    <w:p w14:paraId="1FEC230F" w14:textId="4D609FE3" w:rsidR="002A7A24" w:rsidRPr="00127CDC" w:rsidRDefault="002A7A24" w:rsidP="00FF4789">
      <w:pPr>
        <w:spacing w:line="480" w:lineRule="auto"/>
        <w:jc w:val="both"/>
        <w:rPr>
          <w:rFonts w:ascii="Arial" w:hAnsi="Arial" w:cs="Arial"/>
          <w:b/>
          <w:bCs/>
          <w:color w:val="000000" w:themeColor="text1"/>
          <w:sz w:val="22"/>
          <w:szCs w:val="22"/>
        </w:rPr>
      </w:pPr>
    </w:p>
    <w:p w14:paraId="2F82E453" w14:textId="299D3DFA" w:rsidR="002A7A24" w:rsidRPr="00127CDC" w:rsidRDefault="00BE61B5" w:rsidP="00FF4789">
      <w:pPr>
        <w:spacing w:line="480" w:lineRule="auto"/>
        <w:jc w:val="both"/>
        <w:rPr>
          <w:rFonts w:ascii="Arial" w:hAnsi="Arial" w:cs="Arial"/>
          <w:b/>
          <w:bCs/>
          <w:color w:val="000000" w:themeColor="text1"/>
          <w:sz w:val="22"/>
          <w:szCs w:val="22"/>
        </w:rPr>
      </w:pPr>
      <w:r>
        <w:rPr>
          <w:rFonts w:ascii="Arial" w:hAnsi="Arial" w:cs="Arial"/>
          <w:b/>
          <w:bCs/>
          <w:color w:val="000000" w:themeColor="text1"/>
          <w:sz w:val="22"/>
          <w:szCs w:val="22"/>
        </w:rPr>
        <w:t>Figure S1</w:t>
      </w:r>
    </w:p>
    <w:p w14:paraId="3EF59A98" w14:textId="6F389288" w:rsidR="002A7A24" w:rsidRPr="00127CDC" w:rsidRDefault="002A7A24" w:rsidP="00FF4789">
      <w:pPr>
        <w:spacing w:line="480" w:lineRule="auto"/>
        <w:jc w:val="both"/>
        <w:rPr>
          <w:rFonts w:ascii="Arial" w:hAnsi="Arial" w:cs="Arial"/>
          <w:b/>
          <w:bCs/>
          <w:color w:val="000000" w:themeColor="text1"/>
          <w:sz w:val="22"/>
          <w:szCs w:val="22"/>
        </w:rPr>
      </w:pPr>
    </w:p>
    <w:p w14:paraId="685A5906" w14:textId="0EE2A1C2" w:rsidR="002A7A24" w:rsidRPr="00127CDC" w:rsidRDefault="00BE61B5" w:rsidP="00FF4789">
      <w:pPr>
        <w:spacing w:line="480" w:lineRule="auto"/>
        <w:jc w:val="both"/>
        <w:rPr>
          <w:rFonts w:ascii="Arial" w:hAnsi="Arial" w:cs="Arial"/>
          <w:b/>
          <w:bCs/>
          <w:color w:val="000000" w:themeColor="text1"/>
          <w:sz w:val="22"/>
          <w:szCs w:val="22"/>
        </w:rPr>
      </w:pPr>
      <w:r>
        <w:rPr>
          <w:rFonts w:ascii="Arial" w:hAnsi="Arial" w:cs="Arial"/>
          <w:b/>
          <w:bCs/>
          <w:noProof/>
          <w:color w:val="000000" w:themeColor="text1"/>
          <w:sz w:val="22"/>
          <w:szCs w:val="22"/>
        </w:rPr>
        <w:drawing>
          <wp:anchor distT="0" distB="0" distL="114300" distR="114300" simplePos="0" relativeHeight="251658240" behindDoc="1" locked="0" layoutInCell="1" allowOverlap="1" wp14:anchorId="6468484C" wp14:editId="5E0035A4">
            <wp:simplePos x="0" y="0"/>
            <wp:positionH relativeFrom="margin">
              <wp:posOffset>-1905</wp:posOffset>
            </wp:positionH>
            <wp:positionV relativeFrom="margin">
              <wp:posOffset>2072005</wp:posOffset>
            </wp:positionV>
            <wp:extent cx="5942965" cy="4085590"/>
            <wp:effectExtent l="12700" t="12700" r="13335" b="16510"/>
            <wp:wrapSquare wrapText="bothSides"/>
            <wp:docPr id="2080128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2888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2965" cy="4085590"/>
                    </a:xfrm>
                    <a:prstGeom prst="rect">
                      <a:avLst/>
                    </a:prstGeom>
                    <a:ln w="6350">
                      <a:solidFill>
                        <a:schemeClr val="tx1"/>
                      </a:solidFill>
                    </a:ln>
                  </pic:spPr>
                </pic:pic>
              </a:graphicData>
            </a:graphic>
            <wp14:sizeRelV relativeFrom="margin">
              <wp14:pctHeight>0</wp14:pctHeight>
            </wp14:sizeRelV>
          </wp:anchor>
        </w:drawing>
      </w:r>
    </w:p>
    <w:p w14:paraId="07758159" w14:textId="41EFED67" w:rsidR="002A7A24" w:rsidRPr="00127CDC" w:rsidRDefault="002A7A24" w:rsidP="00FF4789">
      <w:pPr>
        <w:spacing w:line="480" w:lineRule="auto"/>
        <w:jc w:val="both"/>
        <w:rPr>
          <w:rFonts w:ascii="Arial" w:hAnsi="Arial" w:cs="Arial"/>
          <w:b/>
          <w:bCs/>
          <w:color w:val="000000" w:themeColor="text1"/>
          <w:sz w:val="22"/>
          <w:szCs w:val="22"/>
        </w:rPr>
      </w:pPr>
    </w:p>
    <w:p w14:paraId="2C73597E" w14:textId="603CFEC7" w:rsidR="002A7A24" w:rsidRPr="00127CDC" w:rsidRDefault="002A7A24" w:rsidP="00FF4789">
      <w:pPr>
        <w:spacing w:line="480" w:lineRule="auto"/>
        <w:jc w:val="both"/>
        <w:rPr>
          <w:rFonts w:ascii="Arial" w:hAnsi="Arial" w:cs="Arial"/>
          <w:b/>
          <w:bCs/>
          <w:color w:val="000000" w:themeColor="text1"/>
          <w:sz w:val="22"/>
          <w:szCs w:val="22"/>
        </w:rPr>
      </w:pPr>
    </w:p>
    <w:p w14:paraId="4BB34B85" w14:textId="77777777" w:rsidR="00127CDC" w:rsidRDefault="00127CDC" w:rsidP="00FF4789">
      <w:pPr>
        <w:tabs>
          <w:tab w:val="left" w:pos="1181"/>
        </w:tabs>
        <w:spacing w:line="480" w:lineRule="auto"/>
        <w:rPr>
          <w:rFonts w:ascii="Arial" w:hAnsi="Arial" w:cs="Arial"/>
          <w:sz w:val="22"/>
          <w:szCs w:val="22"/>
        </w:rPr>
      </w:pPr>
    </w:p>
    <w:p w14:paraId="2364E239" w14:textId="77777777" w:rsidR="00BE61B5" w:rsidRDefault="00BE61B5" w:rsidP="00FF4789">
      <w:pPr>
        <w:tabs>
          <w:tab w:val="left" w:pos="1181"/>
        </w:tabs>
        <w:spacing w:line="480" w:lineRule="auto"/>
        <w:rPr>
          <w:rFonts w:ascii="Arial" w:hAnsi="Arial" w:cs="Arial"/>
          <w:sz w:val="22"/>
          <w:szCs w:val="22"/>
        </w:rPr>
      </w:pPr>
    </w:p>
    <w:p w14:paraId="0BDCD36D" w14:textId="77777777" w:rsidR="00BE61B5" w:rsidRDefault="00BE61B5" w:rsidP="00FF4789">
      <w:pPr>
        <w:tabs>
          <w:tab w:val="left" w:pos="1181"/>
        </w:tabs>
        <w:spacing w:line="480" w:lineRule="auto"/>
        <w:rPr>
          <w:rFonts w:ascii="Arial" w:hAnsi="Arial" w:cs="Arial"/>
          <w:sz w:val="22"/>
          <w:szCs w:val="22"/>
        </w:rPr>
      </w:pPr>
    </w:p>
    <w:p w14:paraId="6BA59DBE" w14:textId="77777777" w:rsidR="00BE61B5" w:rsidRDefault="00BE61B5" w:rsidP="00FF4789">
      <w:pPr>
        <w:tabs>
          <w:tab w:val="left" w:pos="1181"/>
        </w:tabs>
        <w:spacing w:line="480" w:lineRule="auto"/>
        <w:rPr>
          <w:rFonts w:ascii="Arial" w:hAnsi="Arial" w:cs="Arial"/>
          <w:sz w:val="22"/>
          <w:szCs w:val="22"/>
        </w:rPr>
      </w:pPr>
    </w:p>
    <w:p w14:paraId="4A1C7EB3" w14:textId="241D32AC" w:rsidR="00BE61B5" w:rsidRPr="00BE61B5" w:rsidRDefault="00BE61B5" w:rsidP="00BE61B5">
      <w:pPr>
        <w:spacing w:line="480" w:lineRule="auto"/>
        <w:jc w:val="both"/>
        <w:rPr>
          <w:rFonts w:ascii="Arial" w:hAnsi="Arial" w:cs="Arial"/>
          <w:b/>
          <w:bCs/>
          <w:color w:val="000000" w:themeColor="text1"/>
          <w:sz w:val="22"/>
          <w:szCs w:val="22"/>
        </w:rPr>
      </w:pPr>
      <w:r>
        <w:rPr>
          <w:rFonts w:ascii="Arial" w:hAnsi="Arial" w:cs="Arial"/>
          <w:noProof/>
          <w:sz w:val="22"/>
          <w:szCs w:val="22"/>
        </w:rPr>
        <w:lastRenderedPageBreak/>
        <w:drawing>
          <wp:anchor distT="0" distB="0" distL="114300" distR="114300" simplePos="0" relativeHeight="251659264" behindDoc="1" locked="0" layoutInCell="1" allowOverlap="1" wp14:anchorId="3D73F872" wp14:editId="2BCC770F">
            <wp:simplePos x="0" y="0"/>
            <wp:positionH relativeFrom="margin">
              <wp:posOffset>55880</wp:posOffset>
            </wp:positionH>
            <wp:positionV relativeFrom="margin">
              <wp:posOffset>485980</wp:posOffset>
            </wp:positionV>
            <wp:extent cx="5839460" cy="8079105"/>
            <wp:effectExtent l="12700" t="12700" r="15240" b="10795"/>
            <wp:wrapSquare wrapText="bothSides"/>
            <wp:docPr id="18211908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9082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39460" cy="807910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r>
        <w:rPr>
          <w:rFonts w:ascii="Arial" w:hAnsi="Arial" w:cs="Arial"/>
          <w:b/>
          <w:bCs/>
          <w:color w:val="000000" w:themeColor="text1"/>
          <w:sz w:val="22"/>
          <w:szCs w:val="22"/>
        </w:rPr>
        <w:t>Figure S</w:t>
      </w:r>
      <w:r>
        <w:rPr>
          <w:rFonts w:ascii="Arial" w:hAnsi="Arial" w:cs="Arial"/>
          <w:b/>
          <w:bCs/>
          <w:color w:val="000000" w:themeColor="text1"/>
          <w:sz w:val="22"/>
          <w:szCs w:val="22"/>
        </w:rPr>
        <w:t>2</w:t>
      </w:r>
    </w:p>
    <w:p w14:paraId="18698F0E" w14:textId="4DB1A486" w:rsidR="00127CDC" w:rsidRPr="00BE61B5" w:rsidRDefault="00BE61B5" w:rsidP="00BE61B5">
      <w:pPr>
        <w:spacing w:line="480" w:lineRule="auto"/>
        <w:jc w:val="both"/>
        <w:rPr>
          <w:rFonts w:ascii="Arial" w:hAnsi="Arial" w:cs="Arial"/>
          <w:b/>
          <w:bCs/>
          <w:color w:val="000000" w:themeColor="text1"/>
          <w:sz w:val="22"/>
          <w:szCs w:val="22"/>
        </w:rPr>
      </w:pPr>
      <w:r>
        <w:rPr>
          <w:rFonts w:ascii="Arial" w:hAnsi="Arial" w:cs="Arial"/>
          <w:b/>
          <w:bCs/>
          <w:color w:val="000000" w:themeColor="text1"/>
          <w:sz w:val="22"/>
          <w:szCs w:val="22"/>
        </w:rPr>
        <w:lastRenderedPageBreak/>
        <w:t>Figure S</w:t>
      </w:r>
      <w:r>
        <w:rPr>
          <w:rFonts w:ascii="Arial" w:hAnsi="Arial" w:cs="Arial"/>
          <w:b/>
          <w:bCs/>
          <w:color w:val="000000" w:themeColor="text1"/>
          <w:sz w:val="22"/>
          <w:szCs w:val="22"/>
        </w:rPr>
        <w:t>3</w:t>
      </w:r>
    </w:p>
    <w:p w14:paraId="68A2B8ED" w14:textId="55FD9A60" w:rsidR="00127CDC" w:rsidRDefault="00E8146A" w:rsidP="00FF4789">
      <w:pPr>
        <w:tabs>
          <w:tab w:val="left" w:pos="1181"/>
        </w:tabs>
        <w:spacing w:line="480" w:lineRule="auto"/>
        <w:rPr>
          <w:rFonts w:ascii="Arial" w:hAnsi="Arial" w:cs="Arial"/>
          <w:sz w:val="22"/>
          <w:szCs w:val="22"/>
        </w:rPr>
      </w:pPr>
      <w:r>
        <w:rPr>
          <w:rFonts w:ascii="Arial" w:hAnsi="Arial" w:cs="Arial"/>
          <w:noProof/>
          <w:sz w:val="22"/>
          <w:szCs w:val="22"/>
        </w:rPr>
        <w:drawing>
          <wp:anchor distT="0" distB="0" distL="114300" distR="114300" simplePos="0" relativeHeight="251660288" behindDoc="1" locked="0" layoutInCell="1" allowOverlap="1" wp14:anchorId="7D183FA5" wp14:editId="132C768B">
            <wp:simplePos x="0" y="0"/>
            <wp:positionH relativeFrom="margin">
              <wp:posOffset>317500</wp:posOffset>
            </wp:positionH>
            <wp:positionV relativeFrom="margin">
              <wp:posOffset>563245</wp:posOffset>
            </wp:positionV>
            <wp:extent cx="5295900" cy="7099300"/>
            <wp:effectExtent l="12700" t="12700" r="12700" b="12700"/>
            <wp:wrapSquare wrapText="bothSides"/>
            <wp:docPr id="879175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17504"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95900" cy="7099300"/>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p>
    <w:p w14:paraId="7BCE9D6C" w14:textId="77777777" w:rsidR="00127CDC" w:rsidRDefault="00127CDC" w:rsidP="00FF4789">
      <w:pPr>
        <w:tabs>
          <w:tab w:val="left" w:pos="1181"/>
        </w:tabs>
        <w:spacing w:line="480" w:lineRule="auto"/>
        <w:rPr>
          <w:rFonts w:ascii="Arial" w:hAnsi="Arial" w:cs="Arial"/>
          <w:sz w:val="22"/>
          <w:szCs w:val="22"/>
        </w:rPr>
      </w:pPr>
    </w:p>
    <w:p w14:paraId="7EBC8D0F" w14:textId="77777777" w:rsidR="00BE61B5" w:rsidRDefault="00BE61B5" w:rsidP="00BE61B5">
      <w:pPr>
        <w:spacing w:line="480" w:lineRule="auto"/>
        <w:jc w:val="both"/>
        <w:rPr>
          <w:rFonts w:ascii="Arial" w:hAnsi="Arial" w:cs="Arial"/>
          <w:b/>
          <w:bCs/>
          <w:color w:val="000000" w:themeColor="text1"/>
          <w:sz w:val="22"/>
          <w:szCs w:val="22"/>
        </w:rPr>
      </w:pPr>
    </w:p>
    <w:p w14:paraId="6135C7EC" w14:textId="69532C98" w:rsidR="00BE61B5" w:rsidRPr="00127CDC" w:rsidRDefault="00BE61B5" w:rsidP="00BE61B5">
      <w:pPr>
        <w:spacing w:line="480" w:lineRule="auto"/>
        <w:jc w:val="both"/>
        <w:rPr>
          <w:rFonts w:ascii="Arial" w:hAnsi="Arial" w:cs="Arial"/>
          <w:b/>
          <w:bCs/>
          <w:color w:val="000000" w:themeColor="text1"/>
          <w:sz w:val="22"/>
          <w:szCs w:val="22"/>
        </w:rPr>
      </w:pPr>
      <w:r>
        <w:rPr>
          <w:rFonts w:ascii="Arial" w:hAnsi="Arial" w:cs="Arial"/>
          <w:b/>
          <w:bCs/>
          <w:color w:val="000000" w:themeColor="text1"/>
          <w:sz w:val="22"/>
          <w:szCs w:val="22"/>
        </w:rPr>
        <w:lastRenderedPageBreak/>
        <w:t>Figure S</w:t>
      </w:r>
      <w:r>
        <w:rPr>
          <w:rFonts w:ascii="Arial" w:hAnsi="Arial" w:cs="Arial"/>
          <w:b/>
          <w:bCs/>
          <w:color w:val="000000" w:themeColor="text1"/>
          <w:sz w:val="22"/>
          <w:szCs w:val="22"/>
        </w:rPr>
        <w:t>4</w:t>
      </w:r>
    </w:p>
    <w:p w14:paraId="4DBED385" w14:textId="77551EE4" w:rsidR="00127CDC" w:rsidRDefault="00E8146A" w:rsidP="00FF4789">
      <w:pPr>
        <w:tabs>
          <w:tab w:val="left" w:pos="1181"/>
        </w:tabs>
        <w:spacing w:line="480" w:lineRule="auto"/>
        <w:rPr>
          <w:rFonts w:ascii="Arial" w:hAnsi="Arial" w:cs="Arial"/>
          <w:sz w:val="22"/>
          <w:szCs w:val="22"/>
        </w:rPr>
      </w:pPr>
      <w:r>
        <w:rPr>
          <w:rFonts w:ascii="Arial" w:hAnsi="Arial" w:cs="Arial"/>
          <w:noProof/>
          <w:sz w:val="22"/>
          <w:szCs w:val="22"/>
        </w:rPr>
        <w:drawing>
          <wp:anchor distT="0" distB="0" distL="114300" distR="114300" simplePos="0" relativeHeight="251661312" behindDoc="1" locked="0" layoutInCell="1" allowOverlap="1" wp14:anchorId="178EFB01" wp14:editId="4D10A8E7">
            <wp:simplePos x="0" y="0"/>
            <wp:positionH relativeFrom="margin">
              <wp:posOffset>-1905</wp:posOffset>
            </wp:positionH>
            <wp:positionV relativeFrom="margin">
              <wp:posOffset>361315</wp:posOffset>
            </wp:positionV>
            <wp:extent cx="5942965" cy="7522210"/>
            <wp:effectExtent l="12700" t="12700" r="13335" b="8890"/>
            <wp:wrapSquare wrapText="bothSides"/>
            <wp:docPr id="16310511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5110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2965" cy="7522210"/>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p>
    <w:p w14:paraId="0F20CE5F" w14:textId="77777777" w:rsidR="00127CDC" w:rsidRDefault="00127CDC" w:rsidP="00FF4789">
      <w:pPr>
        <w:tabs>
          <w:tab w:val="left" w:pos="1181"/>
        </w:tabs>
        <w:spacing w:line="480" w:lineRule="auto"/>
        <w:rPr>
          <w:rFonts w:ascii="Arial" w:hAnsi="Arial" w:cs="Arial"/>
          <w:sz w:val="22"/>
          <w:szCs w:val="22"/>
        </w:rPr>
      </w:pPr>
    </w:p>
    <w:p w14:paraId="28B3A09E" w14:textId="3687F8FE" w:rsidR="00BE61B5" w:rsidRPr="00127CDC" w:rsidRDefault="00BE61B5" w:rsidP="00BE61B5">
      <w:pPr>
        <w:spacing w:line="480" w:lineRule="auto"/>
        <w:jc w:val="both"/>
        <w:rPr>
          <w:rFonts w:ascii="Arial" w:hAnsi="Arial" w:cs="Arial"/>
          <w:b/>
          <w:bCs/>
          <w:color w:val="000000" w:themeColor="text1"/>
          <w:sz w:val="22"/>
          <w:szCs w:val="22"/>
        </w:rPr>
      </w:pPr>
      <w:r>
        <w:rPr>
          <w:rFonts w:ascii="Arial" w:hAnsi="Arial" w:cs="Arial"/>
          <w:b/>
          <w:bCs/>
          <w:color w:val="000000" w:themeColor="text1"/>
          <w:sz w:val="22"/>
          <w:szCs w:val="22"/>
        </w:rPr>
        <w:t>Figure S</w:t>
      </w:r>
      <w:r>
        <w:rPr>
          <w:rFonts w:ascii="Arial" w:hAnsi="Arial" w:cs="Arial"/>
          <w:b/>
          <w:bCs/>
          <w:color w:val="000000" w:themeColor="text1"/>
          <w:sz w:val="22"/>
          <w:szCs w:val="22"/>
        </w:rPr>
        <w:t>5</w:t>
      </w:r>
    </w:p>
    <w:p w14:paraId="0C65DFF1" w14:textId="0BE1A4DD" w:rsidR="00127CDC" w:rsidRDefault="00127CDC" w:rsidP="00FF4789">
      <w:pPr>
        <w:tabs>
          <w:tab w:val="left" w:pos="1181"/>
        </w:tabs>
        <w:spacing w:line="480" w:lineRule="auto"/>
        <w:rPr>
          <w:rFonts w:ascii="Arial" w:hAnsi="Arial" w:cs="Arial"/>
          <w:sz w:val="22"/>
          <w:szCs w:val="22"/>
        </w:rPr>
      </w:pPr>
    </w:p>
    <w:p w14:paraId="1DB0472E" w14:textId="6A7E6C81" w:rsidR="00127CDC" w:rsidRDefault="00BE61B5" w:rsidP="00FF4789">
      <w:pPr>
        <w:tabs>
          <w:tab w:val="left" w:pos="1181"/>
        </w:tabs>
        <w:spacing w:line="480" w:lineRule="auto"/>
        <w:rPr>
          <w:rFonts w:ascii="Arial" w:hAnsi="Arial" w:cs="Arial"/>
          <w:sz w:val="22"/>
          <w:szCs w:val="22"/>
        </w:rPr>
      </w:pPr>
      <w:r>
        <w:rPr>
          <w:rFonts w:ascii="Arial" w:hAnsi="Arial" w:cs="Arial"/>
          <w:noProof/>
          <w:sz w:val="22"/>
          <w:szCs w:val="22"/>
        </w:rPr>
        <w:drawing>
          <wp:anchor distT="0" distB="0" distL="114300" distR="114300" simplePos="0" relativeHeight="251662336" behindDoc="1" locked="0" layoutInCell="1" allowOverlap="1" wp14:anchorId="05C42315" wp14:editId="682ACD3E">
            <wp:simplePos x="0" y="0"/>
            <wp:positionH relativeFrom="margin">
              <wp:posOffset>370205</wp:posOffset>
            </wp:positionH>
            <wp:positionV relativeFrom="margin">
              <wp:posOffset>665480</wp:posOffset>
            </wp:positionV>
            <wp:extent cx="5199380" cy="6895465"/>
            <wp:effectExtent l="12700" t="12700" r="7620" b="13335"/>
            <wp:wrapTight wrapText="bothSides">
              <wp:wrapPolygon edited="0">
                <wp:start x="-53" y="-40"/>
                <wp:lineTo x="-53" y="21602"/>
                <wp:lineTo x="21579" y="21602"/>
                <wp:lineTo x="21579" y="-40"/>
                <wp:lineTo x="-53" y="-40"/>
              </wp:wrapPolygon>
            </wp:wrapTight>
            <wp:docPr id="8340867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086757"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99380" cy="6895465"/>
                    </a:xfrm>
                    <a:prstGeom prst="rect">
                      <a:avLst/>
                    </a:prstGeom>
                    <a:ln w="6350">
                      <a:solidFill>
                        <a:schemeClr val="tx1"/>
                      </a:solidFill>
                    </a:ln>
                  </pic:spPr>
                </pic:pic>
              </a:graphicData>
            </a:graphic>
            <wp14:sizeRelH relativeFrom="margin">
              <wp14:pctWidth>0</wp14:pctWidth>
            </wp14:sizeRelH>
          </wp:anchor>
        </w:drawing>
      </w:r>
    </w:p>
    <w:p w14:paraId="23BC8200" w14:textId="77777777" w:rsidR="00127CDC" w:rsidRDefault="00127CDC" w:rsidP="00FF4789">
      <w:pPr>
        <w:tabs>
          <w:tab w:val="left" w:pos="1181"/>
        </w:tabs>
        <w:spacing w:line="480" w:lineRule="auto"/>
        <w:rPr>
          <w:rFonts w:ascii="Arial" w:hAnsi="Arial" w:cs="Arial"/>
          <w:sz w:val="22"/>
          <w:szCs w:val="22"/>
        </w:rPr>
      </w:pPr>
    </w:p>
    <w:p w14:paraId="715BF6FC" w14:textId="678A92B9" w:rsidR="00127CDC" w:rsidRDefault="00127CDC" w:rsidP="00FF4789">
      <w:pPr>
        <w:tabs>
          <w:tab w:val="left" w:pos="1181"/>
        </w:tabs>
        <w:spacing w:line="480" w:lineRule="auto"/>
        <w:rPr>
          <w:rFonts w:ascii="Arial" w:hAnsi="Arial" w:cs="Arial"/>
          <w:sz w:val="22"/>
          <w:szCs w:val="22"/>
        </w:rPr>
      </w:pPr>
    </w:p>
    <w:p w14:paraId="459FF00D" w14:textId="77777777" w:rsidR="00127CDC" w:rsidRDefault="00127CDC" w:rsidP="00FF4789">
      <w:pPr>
        <w:tabs>
          <w:tab w:val="left" w:pos="1181"/>
        </w:tabs>
        <w:spacing w:line="480" w:lineRule="auto"/>
        <w:rPr>
          <w:rFonts w:ascii="Arial" w:hAnsi="Arial" w:cs="Arial"/>
          <w:sz w:val="22"/>
          <w:szCs w:val="22"/>
        </w:rPr>
      </w:pPr>
    </w:p>
    <w:p w14:paraId="24F14EAC" w14:textId="77777777" w:rsidR="00127CDC" w:rsidRDefault="00127CDC" w:rsidP="00FF4789">
      <w:pPr>
        <w:tabs>
          <w:tab w:val="left" w:pos="1181"/>
        </w:tabs>
        <w:spacing w:line="480" w:lineRule="auto"/>
        <w:rPr>
          <w:rFonts w:ascii="Arial" w:hAnsi="Arial" w:cs="Arial"/>
          <w:sz w:val="22"/>
          <w:szCs w:val="22"/>
        </w:rPr>
      </w:pPr>
    </w:p>
    <w:p w14:paraId="5778B7CC" w14:textId="3398E012" w:rsidR="00127CDC" w:rsidRDefault="00127CDC" w:rsidP="00FF4789">
      <w:pPr>
        <w:tabs>
          <w:tab w:val="left" w:pos="1181"/>
        </w:tabs>
        <w:spacing w:line="480" w:lineRule="auto"/>
        <w:rPr>
          <w:rFonts w:ascii="Arial" w:hAnsi="Arial" w:cs="Arial"/>
          <w:sz w:val="22"/>
          <w:szCs w:val="22"/>
        </w:rPr>
      </w:pPr>
    </w:p>
    <w:p w14:paraId="07EAC554" w14:textId="77777777" w:rsidR="00127CDC" w:rsidRDefault="00127CDC" w:rsidP="00FF4789">
      <w:pPr>
        <w:tabs>
          <w:tab w:val="left" w:pos="1181"/>
        </w:tabs>
        <w:spacing w:line="480" w:lineRule="auto"/>
        <w:rPr>
          <w:rFonts w:ascii="Arial" w:hAnsi="Arial" w:cs="Arial"/>
          <w:sz w:val="22"/>
          <w:szCs w:val="22"/>
        </w:rPr>
      </w:pPr>
    </w:p>
    <w:p w14:paraId="4DCCBD05" w14:textId="1C3F7449" w:rsidR="00127CDC" w:rsidRDefault="00127CDC" w:rsidP="00FF4789">
      <w:pPr>
        <w:tabs>
          <w:tab w:val="left" w:pos="1181"/>
        </w:tabs>
        <w:spacing w:line="480" w:lineRule="auto"/>
        <w:rPr>
          <w:rFonts w:ascii="Arial" w:hAnsi="Arial" w:cs="Arial"/>
          <w:sz w:val="22"/>
          <w:szCs w:val="22"/>
        </w:rPr>
      </w:pPr>
    </w:p>
    <w:p w14:paraId="6A57EA92" w14:textId="77777777" w:rsidR="00127CDC" w:rsidRDefault="00127CDC" w:rsidP="00FF4789">
      <w:pPr>
        <w:tabs>
          <w:tab w:val="left" w:pos="1181"/>
        </w:tabs>
        <w:spacing w:line="480" w:lineRule="auto"/>
        <w:rPr>
          <w:rFonts w:ascii="Arial" w:hAnsi="Arial" w:cs="Arial"/>
          <w:sz w:val="22"/>
          <w:szCs w:val="22"/>
        </w:rPr>
      </w:pPr>
    </w:p>
    <w:p w14:paraId="48EF77EE" w14:textId="77777777" w:rsidR="00127CDC" w:rsidRDefault="00127CDC" w:rsidP="00FF4789">
      <w:pPr>
        <w:tabs>
          <w:tab w:val="left" w:pos="1181"/>
        </w:tabs>
        <w:spacing w:line="480" w:lineRule="auto"/>
        <w:rPr>
          <w:rFonts w:ascii="Arial" w:hAnsi="Arial" w:cs="Arial"/>
          <w:sz w:val="22"/>
          <w:szCs w:val="22"/>
        </w:rPr>
      </w:pPr>
    </w:p>
    <w:p w14:paraId="256439AD" w14:textId="77777777" w:rsidR="00127CDC" w:rsidRDefault="00127CDC" w:rsidP="00FF4789">
      <w:pPr>
        <w:tabs>
          <w:tab w:val="left" w:pos="1181"/>
        </w:tabs>
        <w:spacing w:line="480" w:lineRule="auto"/>
        <w:rPr>
          <w:rFonts w:ascii="Arial" w:hAnsi="Arial" w:cs="Arial"/>
          <w:sz w:val="22"/>
          <w:szCs w:val="22"/>
        </w:rPr>
      </w:pPr>
    </w:p>
    <w:p w14:paraId="468DE05A" w14:textId="77777777" w:rsidR="00127CDC" w:rsidRDefault="00127CDC" w:rsidP="00FF4789">
      <w:pPr>
        <w:tabs>
          <w:tab w:val="left" w:pos="1181"/>
        </w:tabs>
        <w:spacing w:line="480" w:lineRule="auto"/>
        <w:rPr>
          <w:rFonts w:ascii="Arial" w:hAnsi="Arial" w:cs="Arial"/>
          <w:sz w:val="22"/>
          <w:szCs w:val="22"/>
        </w:rPr>
      </w:pPr>
    </w:p>
    <w:p w14:paraId="439E8BB6" w14:textId="77777777" w:rsidR="00127CDC" w:rsidRDefault="00127CDC" w:rsidP="00FF4789">
      <w:pPr>
        <w:tabs>
          <w:tab w:val="left" w:pos="1181"/>
        </w:tabs>
        <w:spacing w:line="480" w:lineRule="auto"/>
        <w:rPr>
          <w:rFonts w:ascii="Arial" w:hAnsi="Arial" w:cs="Arial"/>
          <w:sz w:val="22"/>
          <w:szCs w:val="22"/>
        </w:rPr>
      </w:pPr>
    </w:p>
    <w:p w14:paraId="59EC0C6A" w14:textId="0D1670E5" w:rsidR="00127CDC" w:rsidRPr="00127CDC" w:rsidRDefault="00127CDC" w:rsidP="00FF4789">
      <w:pPr>
        <w:tabs>
          <w:tab w:val="left" w:pos="1181"/>
        </w:tabs>
        <w:spacing w:line="480" w:lineRule="auto"/>
        <w:rPr>
          <w:rFonts w:ascii="Arial" w:hAnsi="Arial" w:cs="Arial"/>
          <w:sz w:val="22"/>
          <w:szCs w:val="22"/>
        </w:rPr>
      </w:pPr>
    </w:p>
    <w:p w14:paraId="2592720A" w14:textId="77777777" w:rsidR="00127CDC" w:rsidRPr="00127CDC" w:rsidRDefault="00127CDC" w:rsidP="00FF4789">
      <w:pPr>
        <w:spacing w:line="480" w:lineRule="auto"/>
        <w:rPr>
          <w:rFonts w:ascii="Arial" w:hAnsi="Arial" w:cs="Arial"/>
          <w:sz w:val="22"/>
          <w:szCs w:val="22"/>
        </w:rPr>
      </w:pPr>
    </w:p>
    <w:p w14:paraId="3C26D0D6" w14:textId="77777777" w:rsidR="00127CDC" w:rsidRPr="00127CDC" w:rsidRDefault="00127CDC" w:rsidP="00FF4789">
      <w:pPr>
        <w:spacing w:line="480" w:lineRule="auto"/>
        <w:rPr>
          <w:rFonts w:ascii="Arial" w:hAnsi="Arial" w:cs="Arial"/>
          <w:sz w:val="22"/>
          <w:szCs w:val="22"/>
        </w:rPr>
      </w:pPr>
    </w:p>
    <w:p w14:paraId="383A4AF9" w14:textId="77777777" w:rsidR="00127CDC" w:rsidRPr="00127CDC" w:rsidRDefault="00127CDC" w:rsidP="00FF4789">
      <w:pPr>
        <w:spacing w:line="480" w:lineRule="auto"/>
        <w:rPr>
          <w:rFonts w:ascii="Arial" w:hAnsi="Arial" w:cs="Arial"/>
          <w:sz w:val="22"/>
          <w:szCs w:val="22"/>
        </w:rPr>
      </w:pPr>
    </w:p>
    <w:p w14:paraId="51F0DCEB" w14:textId="77777777" w:rsidR="00127CDC" w:rsidRPr="00127CDC" w:rsidRDefault="00127CDC" w:rsidP="00FF4789">
      <w:pPr>
        <w:spacing w:line="480" w:lineRule="auto"/>
        <w:rPr>
          <w:rFonts w:ascii="Arial" w:hAnsi="Arial" w:cs="Arial"/>
          <w:sz w:val="22"/>
          <w:szCs w:val="22"/>
        </w:rPr>
      </w:pPr>
    </w:p>
    <w:p w14:paraId="6E5FA6D5" w14:textId="77777777" w:rsidR="00127CDC" w:rsidRPr="00127CDC" w:rsidRDefault="00127CDC" w:rsidP="00FF4789">
      <w:pPr>
        <w:spacing w:line="480" w:lineRule="auto"/>
        <w:rPr>
          <w:rFonts w:ascii="Arial" w:hAnsi="Arial" w:cs="Arial"/>
          <w:sz w:val="22"/>
          <w:szCs w:val="22"/>
        </w:rPr>
      </w:pPr>
    </w:p>
    <w:p w14:paraId="4562A1DC" w14:textId="77777777" w:rsidR="00127CDC" w:rsidRPr="00127CDC" w:rsidRDefault="00127CDC" w:rsidP="00FF4789">
      <w:pPr>
        <w:spacing w:line="480" w:lineRule="auto"/>
        <w:rPr>
          <w:rFonts w:ascii="Arial" w:hAnsi="Arial" w:cs="Arial"/>
          <w:sz w:val="22"/>
          <w:szCs w:val="22"/>
        </w:rPr>
      </w:pPr>
    </w:p>
    <w:p w14:paraId="31F74274" w14:textId="77777777" w:rsidR="00127CDC" w:rsidRPr="00127CDC" w:rsidRDefault="00127CDC" w:rsidP="00FF4789">
      <w:pPr>
        <w:spacing w:line="480" w:lineRule="auto"/>
        <w:rPr>
          <w:rFonts w:ascii="Arial" w:hAnsi="Arial" w:cs="Arial"/>
          <w:sz w:val="22"/>
          <w:szCs w:val="22"/>
        </w:rPr>
      </w:pPr>
    </w:p>
    <w:p w14:paraId="74824A3C" w14:textId="77777777" w:rsidR="00127CDC" w:rsidRPr="00127CDC" w:rsidRDefault="00127CDC" w:rsidP="00FF4789">
      <w:pPr>
        <w:spacing w:line="480" w:lineRule="auto"/>
        <w:rPr>
          <w:rFonts w:ascii="Arial" w:hAnsi="Arial" w:cs="Arial"/>
          <w:sz w:val="22"/>
          <w:szCs w:val="22"/>
        </w:rPr>
      </w:pPr>
    </w:p>
    <w:p w14:paraId="162237F5" w14:textId="77777777" w:rsidR="00127CDC" w:rsidRPr="00127CDC" w:rsidRDefault="00127CDC" w:rsidP="00FF4789">
      <w:pPr>
        <w:spacing w:line="480" w:lineRule="auto"/>
        <w:rPr>
          <w:rFonts w:ascii="Arial" w:hAnsi="Arial" w:cs="Arial"/>
          <w:sz w:val="22"/>
          <w:szCs w:val="22"/>
        </w:rPr>
      </w:pPr>
    </w:p>
    <w:p w14:paraId="0026FBC3" w14:textId="77777777" w:rsidR="00127CDC" w:rsidRPr="00127CDC" w:rsidRDefault="00127CDC" w:rsidP="00FF4789">
      <w:pPr>
        <w:spacing w:line="480" w:lineRule="auto"/>
        <w:rPr>
          <w:rFonts w:ascii="Arial" w:hAnsi="Arial" w:cs="Arial"/>
          <w:sz w:val="22"/>
          <w:szCs w:val="22"/>
        </w:rPr>
      </w:pPr>
    </w:p>
    <w:p w14:paraId="5D8DA0DD" w14:textId="77777777" w:rsidR="00127CDC" w:rsidRPr="00127CDC" w:rsidRDefault="00127CDC" w:rsidP="00FF4789">
      <w:pPr>
        <w:spacing w:line="480" w:lineRule="auto"/>
        <w:rPr>
          <w:rFonts w:ascii="Arial" w:hAnsi="Arial" w:cs="Arial"/>
          <w:sz w:val="22"/>
          <w:szCs w:val="22"/>
        </w:rPr>
      </w:pPr>
    </w:p>
    <w:p w14:paraId="2E3E3E58" w14:textId="200FFF2D" w:rsidR="00BE61B5" w:rsidRPr="00127CDC" w:rsidRDefault="00BE61B5" w:rsidP="00BE61B5">
      <w:pPr>
        <w:spacing w:line="480" w:lineRule="auto"/>
        <w:jc w:val="both"/>
        <w:rPr>
          <w:rFonts w:ascii="Arial" w:hAnsi="Arial" w:cs="Arial"/>
          <w:b/>
          <w:bCs/>
          <w:color w:val="000000" w:themeColor="text1"/>
          <w:sz w:val="22"/>
          <w:szCs w:val="22"/>
        </w:rPr>
      </w:pPr>
      <w:r>
        <w:rPr>
          <w:rFonts w:ascii="Arial" w:hAnsi="Arial" w:cs="Arial"/>
          <w:b/>
          <w:bCs/>
          <w:color w:val="000000" w:themeColor="text1"/>
          <w:sz w:val="22"/>
          <w:szCs w:val="22"/>
        </w:rPr>
        <w:t>Figure S</w:t>
      </w:r>
      <w:r>
        <w:rPr>
          <w:rFonts w:ascii="Arial" w:hAnsi="Arial" w:cs="Arial"/>
          <w:b/>
          <w:bCs/>
          <w:color w:val="000000" w:themeColor="text1"/>
          <w:sz w:val="22"/>
          <w:szCs w:val="22"/>
        </w:rPr>
        <w:t>6</w:t>
      </w:r>
    </w:p>
    <w:p w14:paraId="34CFA84B" w14:textId="60058971" w:rsidR="00127CDC" w:rsidRPr="00127CDC" w:rsidRDefault="00127CDC" w:rsidP="00FF4789">
      <w:pPr>
        <w:spacing w:line="480" w:lineRule="auto"/>
        <w:rPr>
          <w:rFonts w:ascii="Arial" w:hAnsi="Arial" w:cs="Arial"/>
          <w:sz w:val="22"/>
          <w:szCs w:val="22"/>
        </w:rPr>
      </w:pPr>
    </w:p>
    <w:p w14:paraId="2208BACA" w14:textId="1033213D" w:rsidR="00127CDC" w:rsidRPr="00127CDC" w:rsidRDefault="00127CDC" w:rsidP="00FF4789">
      <w:pPr>
        <w:spacing w:line="480" w:lineRule="auto"/>
        <w:rPr>
          <w:rFonts w:ascii="Arial" w:hAnsi="Arial" w:cs="Arial"/>
          <w:sz w:val="22"/>
          <w:szCs w:val="22"/>
        </w:rPr>
      </w:pPr>
    </w:p>
    <w:p w14:paraId="4EB9BE12" w14:textId="343FF49F" w:rsidR="00127CDC" w:rsidRPr="00127CDC" w:rsidRDefault="00127CDC" w:rsidP="00FF4789">
      <w:pPr>
        <w:spacing w:line="480" w:lineRule="auto"/>
        <w:rPr>
          <w:rFonts w:ascii="Arial" w:hAnsi="Arial" w:cs="Arial"/>
          <w:sz w:val="22"/>
          <w:szCs w:val="22"/>
        </w:rPr>
      </w:pPr>
    </w:p>
    <w:p w14:paraId="46478B60" w14:textId="28485513" w:rsidR="006171DB" w:rsidRDefault="006171DB" w:rsidP="00FF4789">
      <w:pPr>
        <w:spacing w:line="480" w:lineRule="auto"/>
        <w:rPr>
          <w:rFonts w:ascii="Arial" w:hAnsi="Arial" w:cs="Arial"/>
          <w:sz w:val="22"/>
          <w:szCs w:val="22"/>
        </w:rPr>
      </w:pPr>
    </w:p>
    <w:p w14:paraId="21A1E710" w14:textId="529D5FA8" w:rsidR="006171DB" w:rsidRDefault="006171DB" w:rsidP="00FF4789">
      <w:pPr>
        <w:spacing w:line="480" w:lineRule="auto"/>
        <w:rPr>
          <w:rFonts w:ascii="Arial" w:hAnsi="Arial" w:cs="Arial"/>
          <w:sz w:val="22"/>
          <w:szCs w:val="22"/>
        </w:rPr>
      </w:pPr>
    </w:p>
    <w:p w14:paraId="380A1D44" w14:textId="19801642" w:rsidR="006171DB" w:rsidRDefault="00BE61B5" w:rsidP="00FF4789">
      <w:pPr>
        <w:spacing w:line="480" w:lineRule="auto"/>
        <w:rPr>
          <w:rFonts w:ascii="Arial" w:hAnsi="Arial" w:cs="Arial"/>
          <w:sz w:val="22"/>
          <w:szCs w:val="22"/>
        </w:rPr>
      </w:pPr>
      <w:r>
        <w:rPr>
          <w:rFonts w:ascii="Arial" w:hAnsi="Arial" w:cs="Arial"/>
          <w:noProof/>
          <w:sz w:val="22"/>
          <w:szCs w:val="22"/>
        </w:rPr>
        <w:drawing>
          <wp:anchor distT="0" distB="0" distL="114300" distR="114300" simplePos="0" relativeHeight="251663360" behindDoc="1" locked="0" layoutInCell="1" allowOverlap="1" wp14:anchorId="3836741B" wp14:editId="1B676217">
            <wp:simplePos x="0" y="0"/>
            <wp:positionH relativeFrom="margin">
              <wp:posOffset>358140</wp:posOffset>
            </wp:positionH>
            <wp:positionV relativeFrom="margin">
              <wp:posOffset>1619250</wp:posOffset>
            </wp:positionV>
            <wp:extent cx="4864100" cy="5988050"/>
            <wp:effectExtent l="12700" t="12700" r="12700" b="19050"/>
            <wp:wrapTight wrapText="bothSides">
              <wp:wrapPolygon edited="0">
                <wp:start x="-56" y="-46"/>
                <wp:lineTo x="-56" y="21623"/>
                <wp:lineTo x="21600" y="21623"/>
                <wp:lineTo x="21600" y="-46"/>
                <wp:lineTo x="-56" y="-46"/>
              </wp:wrapPolygon>
            </wp:wrapTight>
            <wp:docPr id="307472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7228"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64100" cy="5988050"/>
                    </a:xfrm>
                    <a:prstGeom prst="rect">
                      <a:avLst/>
                    </a:prstGeom>
                    <a:ln w="6350">
                      <a:solidFill>
                        <a:schemeClr val="tx1"/>
                      </a:solidFill>
                    </a:ln>
                  </pic:spPr>
                </pic:pic>
              </a:graphicData>
            </a:graphic>
            <wp14:sizeRelV relativeFrom="margin">
              <wp14:pctHeight>0</wp14:pctHeight>
            </wp14:sizeRelV>
          </wp:anchor>
        </w:drawing>
      </w:r>
    </w:p>
    <w:p w14:paraId="4FF9F575" w14:textId="0CA12A75" w:rsidR="006171DB" w:rsidRDefault="006171DB" w:rsidP="00FF4789">
      <w:pPr>
        <w:spacing w:line="480" w:lineRule="auto"/>
        <w:rPr>
          <w:rFonts w:ascii="Arial" w:hAnsi="Arial" w:cs="Arial"/>
          <w:sz w:val="22"/>
          <w:szCs w:val="22"/>
        </w:rPr>
      </w:pPr>
    </w:p>
    <w:p w14:paraId="4705A8BC" w14:textId="78114889" w:rsidR="006171DB" w:rsidRDefault="006171DB" w:rsidP="00FF4789">
      <w:pPr>
        <w:spacing w:line="480" w:lineRule="auto"/>
        <w:rPr>
          <w:rFonts w:ascii="Arial" w:hAnsi="Arial" w:cs="Arial"/>
          <w:sz w:val="22"/>
          <w:szCs w:val="22"/>
        </w:rPr>
      </w:pPr>
    </w:p>
    <w:p w14:paraId="4C1330DD" w14:textId="77777777" w:rsidR="00BE61B5" w:rsidRDefault="00BE61B5" w:rsidP="00FF4789">
      <w:pPr>
        <w:spacing w:line="480" w:lineRule="auto"/>
        <w:rPr>
          <w:rFonts w:ascii="Arial" w:hAnsi="Arial" w:cs="Arial"/>
          <w:sz w:val="22"/>
          <w:szCs w:val="22"/>
        </w:rPr>
      </w:pPr>
    </w:p>
    <w:p w14:paraId="7B8C5A6E" w14:textId="77777777" w:rsidR="00BE61B5" w:rsidRDefault="00BE61B5" w:rsidP="00FF4789">
      <w:pPr>
        <w:spacing w:line="480" w:lineRule="auto"/>
        <w:rPr>
          <w:rFonts w:ascii="Arial" w:hAnsi="Arial" w:cs="Arial"/>
          <w:sz w:val="22"/>
          <w:szCs w:val="22"/>
        </w:rPr>
      </w:pPr>
    </w:p>
    <w:p w14:paraId="766503CE" w14:textId="77777777" w:rsidR="00BE61B5" w:rsidRDefault="00BE61B5" w:rsidP="00FF4789">
      <w:pPr>
        <w:spacing w:line="480" w:lineRule="auto"/>
        <w:rPr>
          <w:rFonts w:ascii="Arial" w:hAnsi="Arial" w:cs="Arial"/>
          <w:sz w:val="22"/>
          <w:szCs w:val="22"/>
        </w:rPr>
      </w:pPr>
    </w:p>
    <w:p w14:paraId="5D6C71C1" w14:textId="77777777" w:rsidR="00BE61B5" w:rsidRDefault="00BE61B5" w:rsidP="00FF4789">
      <w:pPr>
        <w:spacing w:line="480" w:lineRule="auto"/>
        <w:rPr>
          <w:rFonts w:ascii="Arial" w:hAnsi="Arial" w:cs="Arial"/>
          <w:sz w:val="22"/>
          <w:szCs w:val="22"/>
        </w:rPr>
      </w:pPr>
    </w:p>
    <w:p w14:paraId="25530AFB" w14:textId="77777777" w:rsidR="00BE61B5" w:rsidRDefault="00BE61B5" w:rsidP="00FF4789">
      <w:pPr>
        <w:spacing w:line="480" w:lineRule="auto"/>
        <w:rPr>
          <w:rFonts w:ascii="Arial" w:hAnsi="Arial" w:cs="Arial"/>
          <w:sz w:val="22"/>
          <w:szCs w:val="22"/>
        </w:rPr>
      </w:pPr>
    </w:p>
    <w:p w14:paraId="11B6A068" w14:textId="77777777" w:rsidR="00BE61B5" w:rsidRDefault="00BE61B5" w:rsidP="00FF4789">
      <w:pPr>
        <w:spacing w:line="480" w:lineRule="auto"/>
        <w:rPr>
          <w:rFonts w:ascii="Arial" w:hAnsi="Arial" w:cs="Arial"/>
          <w:sz w:val="22"/>
          <w:szCs w:val="22"/>
        </w:rPr>
      </w:pPr>
    </w:p>
    <w:p w14:paraId="5DCB57E4" w14:textId="3E81C15A" w:rsidR="00BE61B5" w:rsidRDefault="00BE61B5" w:rsidP="00FF4789">
      <w:pPr>
        <w:spacing w:line="480" w:lineRule="auto"/>
        <w:rPr>
          <w:rFonts w:ascii="Arial" w:hAnsi="Arial" w:cs="Arial"/>
          <w:sz w:val="22"/>
          <w:szCs w:val="22"/>
        </w:rPr>
      </w:pPr>
    </w:p>
    <w:p w14:paraId="11203FDB" w14:textId="1C6D1815" w:rsidR="00BE61B5" w:rsidRDefault="00BE61B5" w:rsidP="00FF4789">
      <w:pPr>
        <w:spacing w:line="480" w:lineRule="auto"/>
        <w:rPr>
          <w:rFonts w:ascii="Arial" w:hAnsi="Arial" w:cs="Arial"/>
          <w:sz w:val="22"/>
          <w:szCs w:val="22"/>
        </w:rPr>
      </w:pPr>
    </w:p>
    <w:p w14:paraId="0F6CDA99" w14:textId="4140CF5E" w:rsidR="00BE61B5" w:rsidRDefault="00BE61B5" w:rsidP="00FF4789">
      <w:pPr>
        <w:spacing w:line="480" w:lineRule="auto"/>
        <w:rPr>
          <w:rFonts w:ascii="Arial" w:hAnsi="Arial" w:cs="Arial"/>
          <w:sz w:val="22"/>
          <w:szCs w:val="22"/>
        </w:rPr>
      </w:pPr>
    </w:p>
    <w:p w14:paraId="2C4E32B0" w14:textId="77777777" w:rsidR="00BE61B5" w:rsidRDefault="00BE61B5" w:rsidP="00FF4789">
      <w:pPr>
        <w:spacing w:line="480" w:lineRule="auto"/>
        <w:rPr>
          <w:rFonts w:ascii="Arial" w:hAnsi="Arial" w:cs="Arial"/>
          <w:sz w:val="22"/>
          <w:szCs w:val="22"/>
        </w:rPr>
      </w:pPr>
    </w:p>
    <w:p w14:paraId="5D87E748" w14:textId="77777777" w:rsidR="00BE61B5" w:rsidRDefault="00BE61B5" w:rsidP="00FF4789">
      <w:pPr>
        <w:spacing w:line="480" w:lineRule="auto"/>
        <w:rPr>
          <w:rFonts w:ascii="Arial" w:hAnsi="Arial" w:cs="Arial"/>
          <w:sz w:val="22"/>
          <w:szCs w:val="22"/>
        </w:rPr>
      </w:pPr>
    </w:p>
    <w:p w14:paraId="7863D5E5" w14:textId="4D31AAE9" w:rsidR="00BE61B5" w:rsidRDefault="00BE61B5" w:rsidP="00FF4789">
      <w:pPr>
        <w:spacing w:line="480" w:lineRule="auto"/>
        <w:rPr>
          <w:rFonts w:ascii="Arial" w:hAnsi="Arial" w:cs="Arial"/>
          <w:sz w:val="22"/>
          <w:szCs w:val="22"/>
        </w:rPr>
      </w:pPr>
    </w:p>
    <w:p w14:paraId="451877DF" w14:textId="1C73FF90" w:rsidR="00BE61B5" w:rsidRDefault="00BE61B5" w:rsidP="00FF4789">
      <w:pPr>
        <w:spacing w:line="480" w:lineRule="auto"/>
        <w:rPr>
          <w:rFonts w:ascii="Arial" w:hAnsi="Arial" w:cs="Arial"/>
          <w:sz w:val="22"/>
          <w:szCs w:val="22"/>
        </w:rPr>
      </w:pPr>
    </w:p>
    <w:p w14:paraId="39E146B6" w14:textId="59F4F2B0" w:rsidR="00BE61B5" w:rsidRDefault="00BE61B5" w:rsidP="00FF4789">
      <w:pPr>
        <w:spacing w:line="480" w:lineRule="auto"/>
        <w:rPr>
          <w:rFonts w:ascii="Arial" w:hAnsi="Arial" w:cs="Arial"/>
          <w:sz w:val="22"/>
          <w:szCs w:val="22"/>
        </w:rPr>
      </w:pPr>
    </w:p>
    <w:p w14:paraId="72611B5C" w14:textId="77777777" w:rsidR="00BE61B5" w:rsidRDefault="00BE61B5" w:rsidP="00FF4789">
      <w:pPr>
        <w:spacing w:line="480" w:lineRule="auto"/>
        <w:rPr>
          <w:rFonts w:ascii="Arial" w:hAnsi="Arial" w:cs="Arial"/>
          <w:sz w:val="22"/>
          <w:szCs w:val="22"/>
        </w:rPr>
      </w:pPr>
    </w:p>
    <w:p w14:paraId="4136A953" w14:textId="2EDEA75C" w:rsidR="00BE61B5" w:rsidRDefault="00BE61B5" w:rsidP="00FF4789">
      <w:pPr>
        <w:spacing w:line="480" w:lineRule="auto"/>
        <w:rPr>
          <w:rFonts w:ascii="Arial" w:hAnsi="Arial" w:cs="Arial"/>
          <w:sz w:val="22"/>
          <w:szCs w:val="22"/>
        </w:rPr>
      </w:pPr>
    </w:p>
    <w:p w14:paraId="45AB85F3" w14:textId="186B8844" w:rsidR="00BE61B5" w:rsidRDefault="00BE61B5" w:rsidP="00FF4789">
      <w:pPr>
        <w:spacing w:line="480" w:lineRule="auto"/>
        <w:rPr>
          <w:rFonts w:ascii="Arial" w:hAnsi="Arial" w:cs="Arial"/>
          <w:sz w:val="22"/>
          <w:szCs w:val="22"/>
        </w:rPr>
      </w:pPr>
    </w:p>
    <w:p w14:paraId="652DB920" w14:textId="22702A0F" w:rsidR="00BE61B5" w:rsidRPr="00127CDC" w:rsidRDefault="00BE61B5" w:rsidP="00BE61B5">
      <w:pPr>
        <w:spacing w:line="480" w:lineRule="auto"/>
        <w:jc w:val="both"/>
        <w:rPr>
          <w:rFonts w:ascii="Arial" w:hAnsi="Arial" w:cs="Arial"/>
          <w:b/>
          <w:bCs/>
          <w:color w:val="000000" w:themeColor="text1"/>
          <w:sz w:val="22"/>
          <w:szCs w:val="22"/>
        </w:rPr>
      </w:pPr>
      <w:r>
        <w:rPr>
          <w:rFonts w:ascii="Arial" w:hAnsi="Arial" w:cs="Arial"/>
          <w:b/>
          <w:bCs/>
          <w:color w:val="000000" w:themeColor="text1"/>
          <w:sz w:val="22"/>
          <w:szCs w:val="22"/>
        </w:rPr>
        <w:t>Figure S</w:t>
      </w:r>
      <w:r>
        <w:rPr>
          <w:rFonts w:ascii="Arial" w:hAnsi="Arial" w:cs="Arial"/>
          <w:b/>
          <w:bCs/>
          <w:color w:val="000000" w:themeColor="text1"/>
          <w:sz w:val="22"/>
          <w:szCs w:val="22"/>
        </w:rPr>
        <w:t>7</w:t>
      </w:r>
    </w:p>
    <w:p w14:paraId="039E3117" w14:textId="77777777" w:rsidR="00BE61B5" w:rsidRDefault="00BE61B5" w:rsidP="00FF4789">
      <w:pPr>
        <w:spacing w:line="480" w:lineRule="auto"/>
        <w:rPr>
          <w:rFonts w:ascii="Arial" w:hAnsi="Arial" w:cs="Arial"/>
          <w:sz w:val="22"/>
          <w:szCs w:val="22"/>
        </w:rPr>
      </w:pPr>
    </w:p>
    <w:p w14:paraId="0428136F" w14:textId="19CB3F0E" w:rsidR="00BE61B5" w:rsidRDefault="00BE61B5" w:rsidP="00FF4789">
      <w:pPr>
        <w:spacing w:line="480" w:lineRule="auto"/>
        <w:rPr>
          <w:rFonts w:ascii="Arial" w:hAnsi="Arial" w:cs="Arial"/>
          <w:sz w:val="22"/>
          <w:szCs w:val="22"/>
        </w:rPr>
      </w:pPr>
    </w:p>
    <w:p w14:paraId="6958A53D" w14:textId="79DA799C" w:rsidR="00BE61B5" w:rsidRDefault="00BE61B5" w:rsidP="00FF4789">
      <w:pPr>
        <w:spacing w:line="480" w:lineRule="auto"/>
        <w:rPr>
          <w:rFonts w:ascii="Arial" w:hAnsi="Arial" w:cs="Arial"/>
          <w:sz w:val="22"/>
          <w:szCs w:val="22"/>
        </w:rPr>
      </w:pPr>
    </w:p>
    <w:p w14:paraId="66A29D1E" w14:textId="61E29680" w:rsidR="00BE61B5" w:rsidRDefault="00BE61B5" w:rsidP="00FF4789">
      <w:pPr>
        <w:spacing w:line="480" w:lineRule="auto"/>
        <w:rPr>
          <w:rFonts w:ascii="Arial" w:hAnsi="Arial" w:cs="Arial"/>
          <w:sz w:val="22"/>
          <w:szCs w:val="22"/>
        </w:rPr>
      </w:pPr>
      <w:r>
        <w:rPr>
          <w:rFonts w:ascii="Arial" w:hAnsi="Arial" w:cs="Arial"/>
          <w:noProof/>
          <w:sz w:val="22"/>
          <w:szCs w:val="22"/>
        </w:rPr>
        <w:drawing>
          <wp:anchor distT="0" distB="0" distL="114300" distR="114300" simplePos="0" relativeHeight="251664384" behindDoc="1" locked="0" layoutInCell="1" allowOverlap="1" wp14:anchorId="548F870A" wp14:editId="39D0D425">
            <wp:simplePos x="0" y="0"/>
            <wp:positionH relativeFrom="margin">
              <wp:posOffset>61595</wp:posOffset>
            </wp:positionH>
            <wp:positionV relativeFrom="margin">
              <wp:posOffset>2224405</wp:posOffset>
            </wp:positionV>
            <wp:extent cx="5816600" cy="3795395"/>
            <wp:effectExtent l="12700" t="12700" r="12700" b="14605"/>
            <wp:wrapSquare wrapText="bothSides"/>
            <wp:docPr id="6205473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547381"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6600" cy="379539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p>
    <w:p w14:paraId="5473C768" w14:textId="7A4BB542" w:rsidR="00BE61B5" w:rsidRDefault="00BE61B5" w:rsidP="00FF4789">
      <w:pPr>
        <w:spacing w:line="480" w:lineRule="auto"/>
        <w:rPr>
          <w:rFonts w:ascii="Arial" w:hAnsi="Arial" w:cs="Arial"/>
          <w:sz w:val="22"/>
          <w:szCs w:val="22"/>
        </w:rPr>
      </w:pPr>
    </w:p>
    <w:p w14:paraId="51BA4A64" w14:textId="77777777" w:rsidR="00BE61B5" w:rsidRDefault="00BE61B5" w:rsidP="00FF4789">
      <w:pPr>
        <w:spacing w:line="480" w:lineRule="auto"/>
        <w:rPr>
          <w:rFonts w:ascii="Arial" w:hAnsi="Arial" w:cs="Arial"/>
          <w:sz w:val="22"/>
          <w:szCs w:val="22"/>
        </w:rPr>
      </w:pPr>
    </w:p>
    <w:p w14:paraId="632B8F7D" w14:textId="77777777" w:rsidR="00BE61B5" w:rsidRDefault="00BE61B5" w:rsidP="00FF4789">
      <w:pPr>
        <w:spacing w:line="480" w:lineRule="auto"/>
        <w:rPr>
          <w:rFonts w:ascii="Arial" w:hAnsi="Arial" w:cs="Arial"/>
          <w:sz w:val="22"/>
          <w:szCs w:val="22"/>
        </w:rPr>
      </w:pPr>
    </w:p>
    <w:p w14:paraId="720FD0DF" w14:textId="77777777" w:rsidR="00BE61B5" w:rsidRDefault="00BE61B5" w:rsidP="00FF4789">
      <w:pPr>
        <w:spacing w:line="480" w:lineRule="auto"/>
        <w:rPr>
          <w:rFonts w:ascii="Arial" w:hAnsi="Arial" w:cs="Arial"/>
          <w:sz w:val="22"/>
          <w:szCs w:val="22"/>
        </w:rPr>
      </w:pPr>
    </w:p>
    <w:p w14:paraId="79E6254F" w14:textId="77777777" w:rsidR="00BE61B5" w:rsidRDefault="00BE61B5" w:rsidP="00FF4789">
      <w:pPr>
        <w:spacing w:line="480" w:lineRule="auto"/>
        <w:rPr>
          <w:rFonts w:ascii="Arial" w:hAnsi="Arial" w:cs="Arial"/>
          <w:sz w:val="22"/>
          <w:szCs w:val="22"/>
        </w:rPr>
      </w:pPr>
    </w:p>
    <w:p w14:paraId="7CCB54DF" w14:textId="77777777" w:rsidR="00BE61B5" w:rsidRDefault="00BE61B5" w:rsidP="00FF4789">
      <w:pPr>
        <w:spacing w:line="480" w:lineRule="auto"/>
        <w:rPr>
          <w:rFonts w:ascii="Arial" w:hAnsi="Arial" w:cs="Arial"/>
          <w:sz w:val="22"/>
          <w:szCs w:val="22"/>
        </w:rPr>
      </w:pPr>
    </w:p>
    <w:p w14:paraId="74350AF4" w14:textId="77777777" w:rsidR="00BE61B5" w:rsidRDefault="00BE61B5" w:rsidP="00FF4789">
      <w:pPr>
        <w:spacing w:line="480" w:lineRule="auto"/>
        <w:rPr>
          <w:rFonts w:ascii="Arial" w:hAnsi="Arial" w:cs="Arial"/>
          <w:sz w:val="22"/>
          <w:szCs w:val="22"/>
        </w:rPr>
      </w:pPr>
    </w:p>
    <w:p w14:paraId="7A1283E5" w14:textId="77777777" w:rsidR="00BE61B5" w:rsidRDefault="00BE61B5" w:rsidP="00FF4789">
      <w:pPr>
        <w:spacing w:line="480" w:lineRule="auto"/>
        <w:rPr>
          <w:rFonts w:ascii="Arial" w:hAnsi="Arial" w:cs="Arial"/>
          <w:sz w:val="22"/>
          <w:szCs w:val="22"/>
        </w:rPr>
      </w:pPr>
    </w:p>
    <w:p w14:paraId="7A1EAA52" w14:textId="77777777" w:rsidR="00BE61B5" w:rsidRDefault="00BE61B5" w:rsidP="00FF4789">
      <w:pPr>
        <w:spacing w:line="480" w:lineRule="auto"/>
        <w:rPr>
          <w:rFonts w:ascii="Arial" w:hAnsi="Arial" w:cs="Arial"/>
          <w:sz w:val="22"/>
          <w:szCs w:val="22"/>
        </w:rPr>
      </w:pPr>
    </w:p>
    <w:p w14:paraId="6B3AEDAD" w14:textId="4D7C0032" w:rsidR="006171DB" w:rsidRPr="00BE61B5" w:rsidRDefault="00BE61B5" w:rsidP="00BE61B5">
      <w:pPr>
        <w:spacing w:line="480" w:lineRule="auto"/>
        <w:jc w:val="both"/>
        <w:rPr>
          <w:rFonts w:ascii="Arial" w:hAnsi="Arial" w:cs="Arial"/>
          <w:b/>
          <w:bCs/>
          <w:color w:val="000000" w:themeColor="text1"/>
          <w:sz w:val="22"/>
          <w:szCs w:val="22"/>
        </w:rPr>
      </w:pPr>
      <w:r>
        <w:rPr>
          <w:rFonts w:ascii="Arial" w:hAnsi="Arial" w:cs="Arial"/>
          <w:b/>
          <w:bCs/>
          <w:color w:val="000000" w:themeColor="text1"/>
          <w:sz w:val="22"/>
          <w:szCs w:val="22"/>
        </w:rPr>
        <w:t>Figure S</w:t>
      </w:r>
      <w:r>
        <w:rPr>
          <w:rFonts w:ascii="Arial" w:hAnsi="Arial" w:cs="Arial"/>
          <w:b/>
          <w:bCs/>
          <w:color w:val="000000" w:themeColor="text1"/>
          <w:sz w:val="22"/>
          <w:szCs w:val="22"/>
        </w:rPr>
        <w:t>8</w:t>
      </w:r>
    </w:p>
    <w:p w14:paraId="1C4427C7" w14:textId="77777777" w:rsidR="006171DB" w:rsidRDefault="006171DB" w:rsidP="00FF4789">
      <w:pPr>
        <w:spacing w:line="480" w:lineRule="auto"/>
        <w:rPr>
          <w:rFonts w:ascii="Arial" w:hAnsi="Arial" w:cs="Arial"/>
          <w:sz w:val="22"/>
          <w:szCs w:val="22"/>
        </w:rPr>
      </w:pPr>
    </w:p>
    <w:p w14:paraId="0645B142" w14:textId="77777777" w:rsidR="006171DB" w:rsidRDefault="006171DB" w:rsidP="00FF4789">
      <w:pPr>
        <w:spacing w:line="480" w:lineRule="auto"/>
        <w:rPr>
          <w:rFonts w:ascii="Arial" w:hAnsi="Arial" w:cs="Arial"/>
          <w:sz w:val="22"/>
          <w:szCs w:val="22"/>
        </w:rPr>
      </w:pPr>
    </w:p>
    <w:p w14:paraId="7AFB261C" w14:textId="77777777" w:rsidR="00BE61B5" w:rsidRDefault="00BE61B5" w:rsidP="00FF4789">
      <w:pPr>
        <w:spacing w:line="480" w:lineRule="auto"/>
        <w:rPr>
          <w:rFonts w:ascii="Arial" w:hAnsi="Arial" w:cs="Arial"/>
          <w:sz w:val="22"/>
          <w:szCs w:val="22"/>
        </w:rPr>
      </w:pPr>
    </w:p>
    <w:p w14:paraId="5117E21A" w14:textId="77777777" w:rsidR="00BE61B5" w:rsidRDefault="00BE61B5" w:rsidP="00FF4789">
      <w:pPr>
        <w:spacing w:line="480" w:lineRule="auto"/>
        <w:rPr>
          <w:rFonts w:ascii="Arial" w:hAnsi="Arial" w:cs="Arial"/>
          <w:sz w:val="22"/>
          <w:szCs w:val="22"/>
        </w:rPr>
      </w:pPr>
    </w:p>
    <w:p w14:paraId="5BAB7472" w14:textId="77777777" w:rsidR="00BE61B5" w:rsidRDefault="00BE61B5" w:rsidP="00FF4789">
      <w:pPr>
        <w:spacing w:line="480" w:lineRule="auto"/>
        <w:rPr>
          <w:rFonts w:ascii="Arial" w:hAnsi="Arial" w:cs="Arial"/>
          <w:sz w:val="22"/>
          <w:szCs w:val="22"/>
        </w:rPr>
      </w:pPr>
    </w:p>
    <w:p w14:paraId="7B680416" w14:textId="77777777" w:rsidR="00BE61B5" w:rsidRDefault="00BE61B5" w:rsidP="00FF4789">
      <w:pPr>
        <w:spacing w:line="480" w:lineRule="auto"/>
        <w:rPr>
          <w:rFonts w:ascii="Arial" w:hAnsi="Arial" w:cs="Arial"/>
          <w:sz w:val="22"/>
          <w:szCs w:val="22"/>
        </w:rPr>
      </w:pPr>
    </w:p>
    <w:p w14:paraId="35ECCD95" w14:textId="77777777" w:rsidR="00BE61B5" w:rsidRDefault="00BE61B5" w:rsidP="00FF4789">
      <w:pPr>
        <w:spacing w:line="480" w:lineRule="auto"/>
        <w:rPr>
          <w:rFonts w:ascii="Arial" w:hAnsi="Arial" w:cs="Arial"/>
          <w:sz w:val="22"/>
          <w:szCs w:val="22"/>
        </w:rPr>
      </w:pPr>
    </w:p>
    <w:p w14:paraId="0184DDED" w14:textId="77777777" w:rsidR="00BE61B5" w:rsidRDefault="00BE61B5" w:rsidP="00FF4789">
      <w:pPr>
        <w:spacing w:line="480" w:lineRule="auto"/>
        <w:rPr>
          <w:rFonts w:ascii="Arial" w:hAnsi="Arial" w:cs="Arial"/>
          <w:sz w:val="22"/>
          <w:szCs w:val="22"/>
        </w:rPr>
      </w:pPr>
    </w:p>
    <w:p w14:paraId="7710FEF6" w14:textId="77777777" w:rsidR="00BE61B5" w:rsidRDefault="00BE61B5" w:rsidP="00FF4789">
      <w:pPr>
        <w:spacing w:line="480" w:lineRule="auto"/>
        <w:rPr>
          <w:rFonts w:ascii="Arial" w:hAnsi="Arial" w:cs="Arial"/>
          <w:sz w:val="22"/>
          <w:szCs w:val="22"/>
        </w:rPr>
      </w:pPr>
    </w:p>
    <w:p w14:paraId="0C789562" w14:textId="77777777" w:rsidR="00BE61B5" w:rsidRDefault="00BE61B5" w:rsidP="00FF4789">
      <w:pPr>
        <w:spacing w:line="480" w:lineRule="auto"/>
        <w:rPr>
          <w:rFonts w:ascii="Arial" w:hAnsi="Arial" w:cs="Arial"/>
          <w:sz w:val="22"/>
          <w:szCs w:val="22"/>
        </w:rPr>
      </w:pPr>
    </w:p>
    <w:p w14:paraId="59C255AC" w14:textId="77777777" w:rsidR="00BE61B5" w:rsidRDefault="00BE61B5" w:rsidP="00FF4789">
      <w:pPr>
        <w:spacing w:line="480" w:lineRule="auto"/>
        <w:rPr>
          <w:rFonts w:ascii="Arial" w:hAnsi="Arial" w:cs="Arial"/>
          <w:sz w:val="22"/>
          <w:szCs w:val="22"/>
        </w:rPr>
      </w:pPr>
    </w:p>
    <w:p w14:paraId="61216C05" w14:textId="77777777" w:rsidR="00BE61B5" w:rsidRDefault="00BE61B5" w:rsidP="00FF4789">
      <w:pPr>
        <w:spacing w:line="480" w:lineRule="auto"/>
        <w:rPr>
          <w:rFonts w:ascii="Arial" w:hAnsi="Arial" w:cs="Arial"/>
          <w:sz w:val="22"/>
          <w:szCs w:val="22"/>
        </w:rPr>
      </w:pPr>
    </w:p>
    <w:p w14:paraId="6265118E" w14:textId="77777777" w:rsidR="00BE61B5" w:rsidRDefault="00BE61B5" w:rsidP="00FF4789">
      <w:pPr>
        <w:spacing w:line="480" w:lineRule="auto"/>
        <w:rPr>
          <w:rFonts w:ascii="Arial" w:hAnsi="Arial" w:cs="Arial"/>
          <w:sz w:val="22"/>
          <w:szCs w:val="22"/>
        </w:rPr>
      </w:pPr>
    </w:p>
    <w:p w14:paraId="4A9EE26A" w14:textId="77777777" w:rsidR="00BE61B5" w:rsidRDefault="00BE61B5" w:rsidP="00FF4789">
      <w:pPr>
        <w:spacing w:line="480" w:lineRule="auto"/>
        <w:rPr>
          <w:rFonts w:ascii="Arial" w:hAnsi="Arial" w:cs="Arial"/>
          <w:sz w:val="22"/>
          <w:szCs w:val="22"/>
        </w:rPr>
      </w:pPr>
    </w:p>
    <w:p w14:paraId="2668A4F9" w14:textId="77777777" w:rsidR="00BE61B5" w:rsidRDefault="00BE61B5" w:rsidP="00FF4789">
      <w:pPr>
        <w:spacing w:line="480" w:lineRule="auto"/>
        <w:rPr>
          <w:rFonts w:ascii="Arial" w:hAnsi="Arial" w:cs="Arial"/>
          <w:sz w:val="22"/>
          <w:szCs w:val="22"/>
        </w:rPr>
      </w:pPr>
    </w:p>
    <w:p w14:paraId="6DD40FCA" w14:textId="77777777" w:rsidR="00BE61B5" w:rsidRDefault="00BE61B5" w:rsidP="00FF4789">
      <w:pPr>
        <w:spacing w:line="480" w:lineRule="auto"/>
        <w:rPr>
          <w:rFonts w:ascii="Arial" w:hAnsi="Arial" w:cs="Arial"/>
          <w:sz w:val="22"/>
          <w:szCs w:val="22"/>
        </w:rPr>
      </w:pPr>
    </w:p>
    <w:p w14:paraId="4E393E0D" w14:textId="77777777" w:rsidR="00BE61B5" w:rsidRDefault="00BE61B5" w:rsidP="00FF4789">
      <w:pPr>
        <w:spacing w:line="480" w:lineRule="auto"/>
        <w:rPr>
          <w:rFonts w:ascii="Arial" w:hAnsi="Arial" w:cs="Arial"/>
          <w:sz w:val="22"/>
          <w:szCs w:val="22"/>
        </w:rPr>
      </w:pPr>
    </w:p>
    <w:p w14:paraId="1FDDE4EC" w14:textId="77777777" w:rsidR="006171DB" w:rsidRDefault="006171DB" w:rsidP="00FF4789">
      <w:pPr>
        <w:spacing w:line="480" w:lineRule="auto"/>
        <w:rPr>
          <w:rFonts w:ascii="Arial" w:hAnsi="Arial" w:cs="Arial"/>
          <w:sz w:val="22"/>
          <w:szCs w:val="22"/>
        </w:rPr>
      </w:pPr>
    </w:p>
    <w:p w14:paraId="4193CF4C" w14:textId="6CE7AA12" w:rsidR="006171DB" w:rsidRDefault="006171DB" w:rsidP="00FF4789">
      <w:pPr>
        <w:spacing w:line="480" w:lineRule="auto"/>
        <w:rPr>
          <w:rFonts w:ascii="Arial" w:hAnsi="Arial" w:cs="Arial"/>
          <w:sz w:val="22"/>
          <w:szCs w:val="22"/>
        </w:rPr>
      </w:pPr>
    </w:p>
    <w:p w14:paraId="00E471EB" w14:textId="77777777" w:rsidR="006171DB" w:rsidRDefault="006171DB" w:rsidP="00FF4789">
      <w:pPr>
        <w:spacing w:line="480" w:lineRule="auto"/>
        <w:rPr>
          <w:rFonts w:ascii="Arial" w:hAnsi="Arial" w:cs="Arial"/>
          <w:sz w:val="22"/>
          <w:szCs w:val="22"/>
        </w:rPr>
      </w:pPr>
    </w:p>
    <w:p w14:paraId="7965EE0C" w14:textId="77777777" w:rsidR="006171DB" w:rsidRDefault="006171DB" w:rsidP="00FF4789">
      <w:pPr>
        <w:spacing w:line="480" w:lineRule="auto"/>
        <w:rPr>
          <w:rFonts w:ascii="Arial" w:hAnsi="Arial" w:cs="Arial"/>
          <w:sz w:val="22"/>
          <w:szCs w:val="22"/>
        </w:rPr>
      </w:pPr>
    </w:p>
    <w:p w14:paraId="3BCDFBF2" w14:textId="3B52DB3F" w:rsidR="000B5128" w:rsidRDefault="000B5128" w:rsidP="00FF4789">
      <w:pPr>
        <w:spacing w:line="480" w:lineRule="auto"/>
        <w:rPr>
          <w:rFonts w:ascii="Arial" w:hAnsi="Arial" w:cs="Arial"/>
          <w:sz w:val="22"/>
          <w:szCs w:val="22"/>
        </w:rPr>
      </w:pPr>
    </w:p>
    <w:p w14:paraId="27865CA5" w14:textId="67781D92" w:rsidR="000B5128" w:rsidRDefault="00BE61B5" w:rsidP="00FF4789">
      <w:pPr>
        <w:spacing w:line="480" w:lineRule="auto"/>
        <w:rPr>
          <w:rFonts w:ascii="Arial" w:hAnsi="Arial" w:cs="Arial"/>
          <w:sz w:val="22"/>
          <w:szCs w:val="22"/>
        </w:rPr>
      </w:pPr>
      <w:r>
        <w:rPr>
          <w:rFonts w:ascii="Arial" w:hAnsi="Arial" w:cs="Arial"/>
          <w:noProof/>
          <w:sz w:val="22"/>
          <w:szCs w:val="22"/>
        </w:rPr>
        <w:drawing>
          <wp:anchor distT="0" distB="0" distL="114300" distR="114300" simplePos="0" relativeHeight="251665408" behindDoc="1" locked="0" layoutInCell="1" allowOverlap="1" wp14:anchorId="11D71981" wp14:editId="6BFF3CEA">
            <wp:simplePos x="0" y="0"/>
            <wp:positionH relativeFrom="margin">
              <wp:posOffset>358140</wp:posOffset>
            </wp:positionH>
            <wp:positionV relativeFrom="margin">
              <wp:posOffset>1583055</wp:posOffset>
            </wp:positionV>
            <wp:extent cx="5245100" cy="5081905"/>
            <wp:effectExtent l="12700" t="12700" r="12700" b="10795"/>
            <wp:wrapSquare wrapText="bothSides"/>
            <wp:docPr id="20228340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34046"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45100" cy="5081905"/>
                    </a:xfrm>
                    <a:prstGeom prst="rect">
                      <a:avLst/>
                    </a:prstGeom>
                    <a:ln w="6350">
                      <a:solidFill>
                        <a:schemeClr val="tx1"/>
                      </a:solidFill>
                    </a:ln>
                  </pic:spPr>
                </pic:pic>
              </a:graphicData>
            </a:graphic>
            <wp14:sizeRelV relativeFrom="margin">
              <wp14:pctHeight>0</wp14:pctHeight>
            </wp14:sizeRelV>
          </wp:anchor>
        </w:drawing>
      </w:r>
    </w:p>
    <w:p w14:paraId="63CBAA91" w14:textId="33DFBADE" w:rsidR="00BE61B5" w:rsidRPr="00127CDC" w:rsidRDefault="00BE61B5" w:rsidP="00BE61B5">
      <w:pPr>
        <w:spacing w:line="480" w:lineRule="auto"/>
        <w:jc w:val="both"/>
        <w:rPr>
          <w:rFonts w:ascii="Arial" w:hAnsi="Arial" w:cs="Arial"/>
          <w:b/>
          <w:bCs/>
          <w:color w:val="000000" w:themeColor="text1"/>
          <w:sz w:val="22"/>
          <w:szCs w:val="22"/>
        </w:rPr>
      </w:pPr>
      <w:r>
        <w:rPr>
          <w:rFonts w:ascii="Arial" w:hAnsi="Arial" w:cs="Arial"/>
          <w:b/>
          <w:bCs/>
          <w:color w:val="000000" w:themeColor="text1"/>
          <w:sz w:val="22"/>
          <w:szCs w:val="22"/>
        </w:rPr>
        <w:lastRenderedPageBreak/>
        <w:t>Figure S</w:t>
      </w:r>
      <w:r>
        <w:rPr>
          <w:rFonts w:ascii="Arial" w:hAnsi="Arial" w:cs="Arial"/>
          <w:b/>
          <w:bCs/>
          <w:color w:val="000000" w:themeColor="text1"/>
          <w:sz w:val="22"/>
          <w:szCs w:val="22"/>
        </w:rPr>
        <w:t>9</w:t>
      </w:r>
    </w:p>
    <w:p w14:paraId="2ADFCFBE" w14:textId="77777777" w:rsidR="000B5128" w:rsidRDefault="000B5128" w:rsidP="00FF4789">
      <w:pPr>
        <w:spacing w:line="480" w:lineRule="auto"/>
        <w:rPr>
          <w:rFonts w:ascii="Arial" w:hAnsi="Arial" w:cs="Arial"/>
          <w:sz w:val="22"/>
          <w:szCs w:val="22"/>
        </w:rPr>
      </w:pPr>
    </w:p>
    <w:p w14:paraId="4728F87D" w14:textId="35A71FB4" w:rsidR="000B5128" w:rsidRDefault="000B5128" w:rsidP="00FF4789">
      <w:pPr>
        <w:spacing w:line="480" w:lineRule="auto"/>
        <w:rPr>
          <w:rFonts w:ascii="Arial" w:hAnsi="Arial" w:cs="Arial"/>
          <w:sz w:val="22"/>
          <w:szCs w:val="22"/>
        </w:rPr>
      </w:pPr>
    </w:p>
    <w:p w14:paraId="3D9509CC" w14:textId="77777777" w:rsidR="000B5128" w:rsidRDefault="000B5128" w:rsidP="00FF4789">
      <w:pPr>
        <w:spacing w:line="480" w:lineRule="auto"/>
        <w:rPr>
          <w:rFonts w:ascii="Arial" w:hAnsi="Arial" w:cs="Arial"/>
          <w:sz w:val="22"/>
          <w:szCs w:val="22"/>
        </w:rPr>
      </w:pPr>
    </w:p>
    <w:p w14:paraId="703EA2AC" w14:textId="77777777" w:rsidR="000B5128" w:rsidRDefault="000B5128" w:rsidP="00FF4789">
      <w:pPr>
        <w:spacing w:line="480" w:lineRule="auto"/>
        <w:rPr>
          <w:rFonts w:ascii="Arial" w:hAnsi="Arial" w:cs="Arial"/>
          <w:sz w:val="22"/>
          <w:szCs w:val="22"/>
        </w:rPr>
      </w:pPr>
    </w:p>
    <w:p w14:paraId="7481F1B7" w14:textId="77777777" w:rsidR="000B5128" w:rsidRDefault="000B5128" w:rsidP="00FF4789">
      <w:pPr>
        <w:spacing w:line="480" w:lineRule="auto"/>
        <w:rPr>
          <w:rFonts w:ascii="Arial" w:hAnsi="Arial" w:cs="Arial"/>
          <w:sz w:val="22"/>
          <w:szCs w:val="22"/>
        </w:rPr>
      </w:pPr>
    </w:p>
    <w:p w14:paraId="36058C6F" w14:textId="77777777" w:rsidR="000B5128" w:rsidRDefault="000B5128" w:rsidP="00FF4789">
      <w:pPr>
        <w:spacing w:line="480" w:lineRule="auto"/>
        <w:rPr>
          <w:rFonts w:ascii="Arial" w:hAnsi="Arial" w:cs="Arial"/>
          <w:sz w:val="22"/>
          <w:szCs w:val="22"/>
        </w:rPr>
      </w:pPr>
    </w:p>
    <w:p w14:paraId="613F992C" w14:textId="77777777" w:rsidR="00C11E2F" w:rsidRDefault="00C11E2F" w:rsidP="00FF4789">
      <w:pPr>
        <w:spacing w:line="480" w:lineRule="auto"/>
        <w:rPr>
          <w:rFonts w:ascii="Arial" w:hAnsi="Arial" w:cs="Arial"/>
          <w:sz w:val="22"/>
          <w:szCs w:val="22"/>
        </w:rPr>
      </w:pPr>
    </w:p>
    <w:p w14:paraId="65D1467C" w14:textId="2D1C6FC6" w:rsidR="00C11E2F" w:rsidRDefault="00BE61B5" w:rsidP="00FF4789">
      <w:pPr>
        <w:spacing w:line="480" w:lineRule="auto"/>
        <w:rPr>
          <w:rFonts w:ascii="Arial" w:hAnsi="Arial" w:cs="Arial"/>
          <w:sz w:val="22"/>
          <w:szCs w:val="22"/>
        </w:rPr>
      </w:pPr>
      <w:r>
        <w:rPr>
          <w:rFonts w:ascii="Arial" w:hAnsi="Arial" w:cs="Arial"/>
          <w:noProof/>
          <w:sz w:val="22"/>
          <w:szCs w:val="22"/>
        </w:rPr>
        <w:drawing>
          <wp:anchor distT="0" distB="0" distL="114300" distR="114300" simplePos="0" relativeHeight="251666432" behindDoc="1" locked="0" layoutInCell="1" allowOverlap="1" wp14:anchorId="4D5A6F06" wp14:editId="221DCAF1">
            <wp:simplePos x="0" y="0"/>
            <wp:positionH relativeFrom="margin">
              <wp:posOffset>448310</wp:posOffset>
            </wp:positionH>
            <wp:positionV relativeFrom="margin">
              <wp:posOffset>679450</wp:posOffset>
            </wp:positionV>
            <wp:extent cx="5034915" cy="6858000"/>
            <wp:effectExtent l="12700" t="12700" r="6985" b="12700"/>
            <wp:wrapSquare wrapText="bothSides"/>
            <wp:docPr id="1432414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41492"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34915" cy="6858000"/>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p>
    <w:p w14:paraId="785C1D6C" w14:textId="77777777" w:rsidR="00C11E2F" w:rsidRDefault="00C11E2F" w:rsidP="00FF4789">
      <w:pPr>
        <w:spacing w:line="480" w:lineRule="auto"/>
        <w:rPr>
          <w:rFonts w:ascii="Arial" w:hAnsi="Arial" w:cs="Arial"/>
          <w:sz w:val="22"/>
          <w:szCs w:val="22"/>
        </w:rPr>
      </w:pPr>
    </w:p>
    <w:p w14:paraId="7E443589" w14:textId="77777777" w:rsidR="000B5128" w:rsidRDefault="000B5128" w:rsidP="00FF4789">
      <w:pPr>
        <w:spacing w:line="480" w:lineRule="auto"/>
        <w:rPr>
          <w:rFonts w:ascii="Arial" w:hAnsi="Arial" w:cs="Arial"/>
          <w:sz w:val="22"/>
          <w:szCs w:val="22"/>
        </w:rPr>
      </w:pPr>
    </w:p>
    <w:p w14:paraId="09EEC77B" w14:textId="503C1C74" w:rsidR="000B5128" w:rsidRPr="00127CDC" w:rsidRDefault="000B5128" w:rsidP="00FF4789">
      <w:pPr>
        <w:spacing w:line="480" w:lineRule="auto"/>
        <w:rPr>
          <w:rFonts w:ascii="Arial" w:hAnsi="Arial" w:cs="Arial"/>
          <w:sz w:val="22"/>
          <w:szCs w:val="22"/>
        </w:rPr>
      </w:pPr>
    </w:p>
    <w:sectPr w:rsidR="000B5128" w:rsidRPr="00127CDC" w:rsidSect="004537A6">
      <w:footerReference w:type="even" r:id="rId15"/>
      <w:footerReference w:type="default" r:id="rId1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AB548" w14:textId="77777777" w:rsidR="007B3CA1" w:rsidRDefault="007B3CA1" w:rsidP="00923F8F">
      <w:r>
        <w:separator/>
      </w:r>
    </w:p>
  </w:endnote>
  <w:endnote w:type="continuationSeparator" w:id="0">
    <w:p w14:paraId="665CDAD0" w14:textId="77777777" w:rsidR="007B3CA1" w:rsidRDefault="007B3CA1" w:rsidP="00923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2907789"/>
      <w:docPartObj>
        <w:docPartGallery w:val="Page Numbers (Bottom of Page)"/>
        <w:docPartUnique/>
      </w:docPartObj>
    </w:sdtPr>
    <w:sdtContent>
      <w:p w14:paraId="1F2BAD4A" w14:textId="46516B7F" w:rsidR="00923F8F" w:rsidRDefault="00923F8F" w:rsidP="002A70E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725B76" w14:textId="77777777" w:rsidR="00923F8F" w:rsidRDefault="00923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3506008"/>
      <w:docPartObj>
        <w:docPartGallery w:val="Page Numbers (Bottom of Page)"/>
        <w:docPartUnique/>
      </w:docPartObj>
    </w:sdtPr>
    <w:sdtContent>
      <w:p w14:paraId="2577041C" w14:textId="1E067DFB" w:rsidR="00923F8F" w:rsidRDefault="00923F8F" w:rsidP="002A70E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6B91568" w14:textId="77777777" w:rsidR="00923F8F" w:rsidRDefault="00923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EA7ED" w14:textId="77777777" w:rsidR="007B3CA1" w:rsidRDefault="007B3CA1" w:rsidP="00923F8F">
      <w:r>
        <w:separator/>
      </w:r>
    </w:p>
  </w:footnote>
  <w:footnote w:type="continuationSeparator" w:id="0">
    <w:p w14:paraId="4CD7BE5E" w14:textId="77777777" w:rsidR="007B3CA1" w:rsidRDefault="007B3CA1" w:rsidP="00923F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5DC"/>
    <w:rsid w:val="00011F13"/>
    <w:rsid w:val="0003337F"/>
    <w:rsid w:val="00036547"/>
    <w:rsid w:val="00057DBE"/>
    <w:rsid w:val="00076BA7"/>
    <w:rsid w:val="00083869"/>
    <w:rsid w:val="000979D3"/>
    <w:rsid w:val="000B2571"/>
    <w:rsid w:val="000B5128"/>
    <w:rsid w:val="000E51B5"/>
    <w:rsid w:val="000F7403"/>
    <w:rsid w:val="00127CDC"/>
    <w:rsid w:val="00137BA7"/>
    <w:rsid w:val="00157D14"/>
    <w:rsid w:val="00185C0D"/>
    <w:rsid w:val="00191031"/>
    <w:rsid w:val="001957A4"/>
    <w:rsid w:val="001969B0"/>
    <w:rsid w:val="001C1A04"/>
    <w:rsid w:val="001D1097"/>
    <w:rsid w:val="00203AED"/>
    <w:rsid w:val="002065DF"/>
    <w:rsid w:val="00213D15"/>
    <w:rsid w:val="00250118"/>
    <w:rsid w:val="00252A79"/>
    <w:rsid w:val="002561AF"/>
    <w:rsid w:val="002A3B35"/>
    <w:rsid w:val="002A7A24"/>
    <w:rsid w:val="002B6339"/>
    <w:rsid w:val="002B6F7E"/>
    <w:rsid w:val="002C3E3F"/>
    <w:rsid w:val="002C70DD"/>
    <w:rsid w:val="002E5304"/>
    <w:rsid w:val="002F3CEA"/>
    <w:rsid w:val="00326202"/>
    <w:rsid w:val="003275DC"/>
    <w:rsid w:val="00343A77"/>
    <w:rsid w:val="003453DF"/>
    <w:rsid w:val="00345C66"/>
    <w:rsid w:val="003A590B"/>
    <w:rsid w:val="003B6007"/>
    <w:rsid w:val="003D489E"/>
    <w:rsid w:val="003E166C"/>
    <w:rsid w:val="003E553C"/>
    <w:rsid w:val="00406F32"/>
    <w:rsid w:val="00415EA6"/>
    <w:rsid w:val="0042176D"/>
    <w:rsid w:val="0042598A"/>
    <w:rsid w:val="00427C81"/>
    <w:rsid w:val="004439ED"/>
    <w:rsid w:val="004537A6"/>
    <w:rsid w:val="004540FA"/>
    <w:rsid w:val="004C0C1A"/>
    <w:rsid w:val="00516E01"/>
    <w:rsid w:val="00524BCE"/>
    <w:rsid w:val="005410A5"/>
    <w:rsid w:val="00541F06"/>
    <w:rsid w:val="00543162"/>
    <w:rsid w:val="00544814"/>
    <w:rsid w:val="005707BA"/>
    <w:rsid w:val="00581E89"/>
    <w:rsid w:val="005D0012"/>
    <w:rsid w:val="006171DB"/>
    <w:rsid w:val="00636087"/>
    <w:rsid w:val="00662BC8"/>
    <w:rsid w:val="006667B1"/>
    <w:rsid w:val="006A3418"/>
    <w:rsid w:val="006C39C8"/>
    <w:rsid w:val="00720709"/>
    <w:rsid w:val="007B0EA2"/>
    <w:rsid w:val="007B2B6F"/>
    <w:rsid w:val="007B3CA1"/>
    <w:rsid w:val="007D5C5C"/>
    <w:rsid w:val="007E0604"/>
    <w:rsid w:val="007E1EE6"/>
    <w:rsid w:val="007F3B36"/>
    <w:rsid w:val="00806C3B"/>
    <w:rsid w:val="00830B1E"/>
    <w:rsid w:val="00853109"/>
    <w:rsid w:val="0088725C"/>
    <w:rsid w:val="00895889"/>
    <w:rsid w:val="008B20C2"/>
    <w:rsid w:val="008B3B96"/>
    <w:rsid w:val="008E68BF"/>
    <w:rsid w:val="008F114E"/>
    <w:rsid w:val="008F4E66"/>
    <w:rsid w:val="00923F8F"/>
    <w:rsid w:val="009500FA"/>
    <w:rsid w:val="00971DA7"/>
    <w:rsid w:val="009D4AA0"/>
    <w:rsid w:val="00A118A2"/>
    <w:rsid w:val="00A27477"/>
    <w:rsid w:val="00A445F9"/>
    <w:rsid w:val="00A46999"/>
    <w:rsid w:val="00A94951"/>
    <w:rsid w:val="00AD022F"/>
    <w:rsid w:val="00B045C9"/>
    <w:rsid w:val="00B07B9A"/>
    <w:rsid w:val="00B73285"/>
    <w:rsid w:val="00BA2637"/>
    <w:rsid w:val="00BA3713"/>
    <w:rsid w:val="00BA378E"/>
    <w:rsid w:val="00BD3817"/>
    <w:rsid w:val="00BE61B5"/>
    <w:rsid w:val="00BE76F4"/>
    <w:rsid w:val="00BF682C"/>
    <w:rsid w:val="00C11E2F"/>
    <w:rsid w:val="00C16A36"/>
    <w:rsid w:val="00C40103"/>
    <w:rsid w:val="00C53F77"/>
    <w:rsid w:val="00C574EE"/>
    <w:rsid w:val="00CA3311"/>
    <w:rsid w:val="00CA5482"/>
    <w:rsid w:val="00CB4131"/>
    <w:rsid w:val="00D152A8"/>
    <w:rsid w:val="00D1707C"/>
    <w:rsid w:val="00D33B42"/>
    <w:rsid w:val="00D430D6"/>
    <w:rsid w:val="00D45C6C"/>
    <w:rsid w:val="00D513B2"/>
    <w:rsid w:val="00D52845"/>
    <w:rsid w:val="00D54AF7"/>
    <w:rsid w:val="00D76E76"/>
    <w:rsid w:val="00D81E2B"/>
    <w:rsid w:val="00DC64BC"/>
    <w:rsid w:val="00DE769E"/>
    <w:rsid w:val="00DE7705"/>
    <w:rsid w:val="00DF0F76"/>
    <w:rsid w:val="00DF723D"/>
    <w:rsid w:val="00E2164C"/>
    <w:rsid w:val="00E8146A"/>
    <w:rsid w:val="00EA1550"/>
    <w:rsid w:val="00F060F2"/>
    <w:rsid w:val="00F07B95"/>
    <w:rsid w:val="00F735B3"/>
    <w:rsid w:val="00FC598F"/>
    <w:rsid w:val="00FC7745"/>
    <w:rsid w:val="00FF4789"/>
    <w:rsid w:val="00FF7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82FBD"/>
  <w15:chartTrackingRefBased/>
  <w15:docId w15:val="{84C6FD11-5DA7-024D-A085-8A57C2A6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5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1707C"/>
    <w:rPr>
      <w:b/>
      <w:bCs/>
    </w:rPr>
  </w:style>
  <w:style w:type="paragraph" w:styleId="Footer">
    <w:name w:val="footer"/>
    <w:basedOn w:val="Normal"/>
    <w:link w:val="FooterChar"/>
    <w:uiPriority w:val="99"/>
    <w:unhideWhenUsed/>
    <w:rsid w:val="00923F8F"/>
    <w:pPr>
      <w:tabs>
        <w:tab w:val="center" w:pos="4680"/>
        <w:tab w:val="right" w:pos="9360"/>
      </w:tabs>
    </w:pPr>
  </w:style>
  <w:style w:type="character" w:customStyle="1" w:styleId="FooterChar">
    <w:name w:val="Footer Char"/>
    <w:basedOn w:val="DefaultParagraphFont"/>
    <w:link w:val="Footer"/>
    <w:uiPriority w:val="99"/>
    <w:rsid w:val="00923F8F"/>
  </w:style>
  <w:style w:type="character" w:styleId="PageNumber">
    <w:name w:val="page number"/>
    <w:basedOn w:val="DefaultParagraphFont"/>
    <w:uiPriority w:val="99"/>
    <w:semiHidden/>
    <w:unhideWhenUsed/>
    <w:rsid w:val="00923F8F"/>
  </w:style>
  <w:style w:type="character" w:styleId="LineNumber">
    <w:name w:val="line number"/>
    <w:basedOn w:val="DefaultParagraphFont"/>
    <w:uiPriority w:val="99"/>
    <w:semiHidden/>
    <w:unhideWhenUsed/>
    <w:rsid w:val="004537A6"/>
  </w:style>
  <w:style w:type="paragraph" w:styleId="NormalWeb">
    <w:name w:val="Normal (Web)"/>
    <w:basedOn w:val="Normal"/>
    <w:uiPriority w:val="99"/>
    <w:unhideWhenUsed/>
    <w:rsid w:val="00011F13"/>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ti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tif"/><Relationship Id="rId4" Type="http://schemas.openxmlformats.org/officeDocument/2006/relationships/footnotes" Target="footnotes.xml"/><Relationship Id="rId9" Type="http://schemas.openxmlformats.org/officeDocument/2006/relationships/image" Target="media/image4.tif"/><Relationship Id="rId14" Type="http://schemas.openxmlformats.org/officeDocument/2006/relationships/image" Target="media/image9.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17</Pages>
  <Words>1823</Words>
  <Characters>10394</Characters>
  <Application>Microsoft Office Word</Application>
  <DocSecurity>0</DocSecurity>
  <Lines>86</Lines>
  <Paragraphs>24</Paragraphs>
  <ScaleCrop>false</ScaleCrop>
  <Company/>
  <LinksUpToDate>false</LinksUpToDate>
  <CharactersWithSpaces>12193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Tushir-Singh, Jogender (js2yr)</dc:creator>
  <cp:keywords/>
  <dc:description/>
  <cp:lastModifiedBy>Jogender Tushir-Singh</cp:lastModifiedBy>
  <cp:revision>13</cp:revision>
  <dcterms:created xsi:type="dcterms:W3CDTF">2023-09-12T23:05:00Z</dcterms:created>
  <dcterms:modified xsi:type="dcterms:W3CDTF">2023-09-15T21:54:00Z</dcterms:modified>
</cp:coreProperties>
</file>