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E6107" w14:textId="5981396C" w:rsidR="00715349" w:rsidRPr="00007B1D" w:rsidRDefault="00715349" w:rsidP="007153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color w:val="000000"/>
          <w:sz w:val="22"/>
        </w:rPr>
        <w:t xml:space="preserve">Supplementary Figure 1. </w:t>
      </w:r>
      <w:r w:rsidRPr="00007B1D">
        <w:rPr>
          <w:rFonts w:ascii="Arial" w:hAnsi="Arial" w:cs="Arial"/>
          <w:b/>
          <w:bCs/>
          <w:sz w:val="24"/>
          <w:szCs w:val="24"/>
        </w:rPr>
        <w:t>ZNF706 is up-regulated in human HCC and predicts poor prognosis of HCC patients</w:t>
      </w:r>
    </w:p>
    <w:p w14:paraId="1CCD2628" w14:textId="19EBD4BC" w:rsidR="00715349" w:rsidRPr="00007B1D" w:rsidRDefault="00715349" w:rsidP="00715349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rFonts w:ascii="Arial" w:hAnsi="Arial" w:cs="Arial"/>
          <w:sz w:val="24"/>
          <w:szCs w:val="24"/>
        </w:rPr>
        <w:t xml:space="preserve">A, B. </w:t>
      </w:r>
      <w:r w:rsidRPr="00007B1D">
        <w:rPr>
          <w:rStyle w:val="fontstyle01"/>
          <w:rFonts w:ascii="Arial" w:hAnsi="Arial" w:cs="Arial"/>
        </w:rPr>
        <w:t>Representative images of the d</w:t>
      </w:r>
      <w:r w:rsidRPr="00007B1D">
        <w:rPr>
          <w:rFonts w:ascii="Arial" w:hAnsi="Arial" w:cs="Arial"/>
          <w:sz w:val="24"/>
          <w:szCs w:val="24"/>
        </w:rPr>
        <w:t xml:space="preserve">istribution of ZNF706 were shown by immunofluorescent imaging in SNU-739 and LM3 cells. </w:t>
      </w:r>
      <w:bookmarkStart w:id="0" w:name="OLE_LINK53"/>
      <w:r w:rsidRPr="00007B1D">
        <w:rPr>
          <w:rFonts w:ascii="Arial" w:hAnsi="Arial" w:cs="Arial"/>
          <w:sz w:val="24"/>
          <w:szCs w:val="24"/>
        </w:rPr>
        <w:t xml:space="preserve">Scale bars: 50 </w:t>
      </w:r>
      <w:proofErr w:type="spellStart"/>
      <w:r w:rsidRPr="00007B1D">
        <w:rPr>
          <w:rFonts w:ascii="Arial" w:hAnsi="Arial" w:cs="Arial"/>
          <w:sz w:val="24"/>
          <w:szCs w:val="24"/>
        </w:rPr>
        <w:t>μm</w:t>
      </w:r>
      <w:bookmarkEnd w:id="0"/>
      <w:proofErr w:type="spellEnd"/>
      <w:r w:rsidRPr="00007B1D">
        <w:rPr>
          <w:rFonts w:ascii="Arial" w:hAnsi="Arial" w:cs="Arial"/>
          <w:sz w:val="24"/>
          <w:szCs w:val="24"/>
        </w:rPr>
        <w:t xml:space="preserve">. C. The location of ZNF706 was analyzed by </w:t>
      </w:r>
      <w:bookmarkStart w:id="1" w:name="_Hlk144828002"/>
      <w:r w:rsidRPr="00007B1D">
        <w:rPr>
          <w:rFonts w:ascii="Arial" w:hAnsi="Arial" w:cs="Arial"/>
          <w:sz w:val="24"/>
          <w:szCs w:val="24"/>
        </w:rPr>
        <w:t>nucleocytoplasmic separation experiment</w:t>
      </w:r>
      <w:bookmarkEnd w:id="1"/>
      <w:r w:rsidRPr="00007B1D">
        <w:rPr>
          <w:rFonts w:ascii="Arial" w:hAnsi="Arial" w:cs="Arial"/>
          <w:sz w:val="24"/>
          <w:szCs w:val="24"/>
        </w:rPr>
        <w:t xml:space="preserve"> in SNU-739 cells. D. ZNF706 antibody was prepared according to the requirements of antibody</w:t>
      </w:r>
      <w:r w:rsidR="00543D8E" w:rsidRPr="00007B1D">
        <w:rPr>
          <w:rFonts w:ascii="Arial" w:hAnsi="Arial" w:cs="Arial" w:hint="eastAsia"/>
          <w:sz w:val="24"/>
          <w:szCs w:val="24"/>
        </w:rPr>
        <w:t xml:space="preserve"> </w:t>
      </w:r>
      <w:r w:rsidRPr="00007B1D">
        <w:rPr>
          <w:rFonts w:ascii="Arial" w:hAnsi="Arial" w:cs="Arial"/>
          <w:sz w:val="24"/>
          <w:szCs w:val="24"/>
        </w:rPr>
        <w:t>design.</w:t>
      </w:r>
    </w:p>
    <w:p w14:paraId="32E8E2EE" w14:textId="4BD85B20" w:rsidR="00AE7BC4" w:rsidRPr="00007B1D" w:rsidRDefault="00BF628B" w:rsidP="00BF62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2FB55CF2" wp14:editId="03D700C2">
            <wp:extent cx="5274310" cy="6870700"/>
            <wp:effectExtent l="0" t="0" r="2540" b="6350"/>
            <wp:docPr id="4464977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"/>
                    <a:stretch/>
                  </pic:blipFill>
                  <pic:spPr bwMode="auto">
                    <a:xfrm>
                      <a:off x="0" y="0"/>
                      <a:ext cx="5274310" cy="68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CA9F9" w14:textId="77777777" w:rsidR="00AE7BC4" w:rsidRPr="00007B1D" w:rsidRDefault="00AE7BC4">
      <w:pPr>
        <w:widowControl/>
        <w:jc w:val="left"/>
        <w:rPr>
          <w:rFonts w:ascii="Arial" w:hAnsi="Arial" w:cs="Arial"/>
          <w:sz w:val="24"/>
          <w:szCs w:val="24"/>
        </w:rPr>
      </w:pPr>
      <w:r w:rsidRPr="00007B1D">
        <w:rPr>
          <w:rFonts w:ascii="Arial" w:hAnsi="Arial" w:cs="Arial"/>
          <w:sz w:val="24"/>
          <w:szCs w:val="24"/>
        </w:rPr>
        <w:br w:type="page"/>
      </w:r>
    </w:p>
    <w:p w14:paraId="6B7392EC" w14:textId="77777777" w:rsidR="0093356D" w:rsidRPr="00007B1D" w:rsidRDefault="0093356D" w:rsidP="00BF62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53D937E" w14:textId="63FC1A13" w:rsidR="00715349" w:rsidRPr="00007B1D" w:rsidRDefault="00715349" w:rsidP="007153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color w:val="000000"/>
          <w:sz w:val="22"/>
        </w:rPr>
        <w:t>Supplementary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Figure 2. ZNF706 knockdown inhibits human HCC cells proliferation</w:t>
      </w:r>
    </w:p>
    <w:p w14:paraId="264FFCC7" w14:textId="70CBA6F6" w:rsidR="00715349" w:rsidRPr="00007B1D" w:rsidRDefault="00C968B3" w:rsidP="00C968B3">
      <w:pPr>
        <w:spacing w:line="360" w:lineRule="auto"/>
        <w:rPr>
          <w:rStyle w:val="fontstyle01"/>
          <w:rFonts w:ascii="Arial" w:hAnsi="Arial"/>
          <w:sz w:val="24"/>
          <w:szCs w:val="24"/>
        </w:rPr>
      </w:pPr>
      <w:r w:rsidRPr="00007B1D">
        <w:rPr>
          <w:rStyle w:val="fontstyle01"/>
          <w:rFonts w:ascii="Arial" w:hAnsi="Arial" w:cs="Arial"/>
          <w:sz w:val="24"/>
          <w:szCs w:val="24"/>
        </w:rPr>
        <w:t xml:space="preserve">A. </w:t>
      </w:r>
      <w:r w:rsidR="00715349" w:rsidRPr="00007B1D">
        <w:rPr>
          <w:rStyle w:val="fontstyle01"/>
          <w:rFonts w:ascii="Arial" w:hAnsi="Arial" w:cs="Arial"/>
          <w:sz w:val="24"/>
          <w:szCs w:val="24"/>
        </w:rPr>
        <w:t xml:space="preserve">Western blot measured the levels of ZNF706 expression in SNU-739 and BEL-7404 cells with ZNF706 knockdown. B. Real-time PCR analysis of ZNF706 expression in SNU-739, BEL-7404, SNU-368 and LM3 cells. </w:t>
      </w:r>
      <w:r w:rsidRPr="00007B1D">
        <w:rPr>
          <w:rStyle w:val="fontstyle01"/>
          <w:rFonts w:ascii="Arial" w:hAnsi="Arial" w:cs="Arial"/>
          <w:sz w:val="24"/>
          <w:szCs w:val="24"/>
        </w:rPr>
        <w:t xml:space="preserve">C. </w:t>
      </w:r>
      <w:r w:rsidRPr="00007B1D">
        <w:rPr>
          <w:rFonts w:ascii="Arial" w:hAnsi="Arial" w:cs="Arial"/>
          <w:sz w:val="24"/>
          <w:szCs w:val="24"/>
        </w:rPr>
        <w:t xml:space="preserve">The mRNA </w:t>
      </w:r>
      <w:r w:rsidRPr="00007B1D">
        <w:rPr>
          <w:rFonts w:ascii="Arial" w:hAnsi="Arial" w:cs="Arial" w:hint="eastAsia"/>
          <w:sz w:val="24"/>
          <w:szCs w:val="24"/>
        </w:rPr>
        <w:t>expression</w:t>
      </w:r>
      <w:r w:rsidRPr="00007B1D">
        <w:rPr>
          <w:rFonts w:ascii="Arial" w:hAnsi="Arial" w:cs="Arial"/>
          <w:sz w:val="24"/>
          <w:szCs w:val="24"/>
        </w:rPr>
        <w:t xml:space="preserve"> of ZNF706 w</w:t>
      </w:r>
      <w:r w:rsidRPr="00007B1D">
        <w:rPr>
          <w:rFonts w:ascii="Arial" w:hAnsi="Arial" w:cs="Arial" w:hint="eastAsia"/>
          <w:sz w:val="24"/>
          <w:szCs w:val="24"/>
        </w:rPr>
        <w:t>as</w:t>
      </w:r>
      <w:r w:rsidRPr="00007B1D">
        <w:rPr>
          <w:rFonts w:ascii="Arial" w:hAnsi="Arial" w:cs="Arial"/>
          <w:sz w:val="24"/>
          <w:szCs w:val="24"/>
        </w:rPr>
        <w:t xml:space="preserve"> examined </w:t>
      </w:r>
      <w:r w:rsidR="0043630B" w:rsidRPr="00007B1D">
        <w:rPr>
          <w:rFonts w:ascii="Arial" w:hAnsi="Arial" w:cs="Arial"/>
          <w:sz w:val="24"/>
          <w:szCs w:val="24"/>
        </w:rPr>
        <w:t>in HCC cells with ZNF706 overexpression.</w:t>
      </w:r>
      <w:r w:rsidR="0043630B" w:rsidRPr="00007B1D">
        <w:rPr>
          <w:rStyle w:val="fontstyle01"/>
          <w:rFonts w:ascii="Arial" w:hAnsi="Arial" w:cs="Arial"/>
          <w:color w:val="auto"/>
          <w:sz w:val="24"/>
          <w:szCs w:val="24"/>
        </w:rPr>
        <w:t xml:space="preserve"> </w:t>
      </w:r>
      <w:r w:rsidR="0043630B" w:rsidRPr="00007B1D">
        <w:rPr>
          <w:rStyle w:val="fontstyle01"/>
          <w:rFonts w:ascii="Arial" w:hAnsi="Arial" w:cs="Arial"/>
          <w:sz w:val="24"/>
          <w:szCs w:val="24"/>
        </w:rPr>
        <w:t>D</w:t>
      </w:r>
      <w:r w:rsidR="00715349" w:rsidRPr="00007B1D">
        <w:rPr>
          <w:rStyle w:val="fontstyle01"/>
          <w:rFonts w:ascii="Arial" w:hAnsi="Arial" w:cs="Arial"/>
          <w:sz w:val="24"/>
          <w:szCs w:val="24"/>
        </w:rPr>
        <w:t xml:space="preserve">. </w:t>
      </w:r>
      <w:r w:rsidR="00715349" w:rsidRPr="00007B1D">
        <w:rPr>
          <w:rFonts w:ascii="Arial" w:hAnsi="Arial" w:cs="Arial"/>
          <w:sz w:val="24"/>
          <w:szCs w:val="24"/>
        </w:rPr>
        <w:t>Cell counting-8 kit (</w:t>
      </w:r>
      <w:bookmarkStart w:id="2" w:name="OLE_LINK6"/>
      <w:r w:rsidR="00715349" w:rsidRPr="00007B1D">
        <w:rPr>
          <w:rFonts w:ascii="Arial" w:hAnsi="Arial" w:cs="Arial"/>
          <w:sz w:val="24"/>
          <w:szCs w:val="24"/>
        </w:rPr>
        <w:t>CCK-8</w:t>
      </w:r>
      <w:bookmarkEnd w:id="2"/>
      <w:r w:rsidR="00715349" w:rsidRPr="00007B1D">
        <w:rPr>
          <w:rFonts w:ascii="Arial" w:hAnsi="Arial" w:cs="Arial"/>
          <w:sz w:val="24"/>
          <w:szCs w:val="24"/>
        </w:rPr>
        <w:t xml:space="preserve">) assay was used to </w:t>
      </w:r>
      <w:bookmarkStart w:id="3" w:name="OLE_LINK2"/>
      <w:r w:rsidR="00715349" w:rsidRPr="00007B1D">
        <w:rPr>
          <w:rFonts w:ascii="Arial" w:hAnsi="Arial" w:cs="Arial"/>
          <w:sz w:val="24"/>
          <w:szCs w:val="24"/>
        </w:rPr>
        <w:t>examine</w:t>
      </w:r>
      <w:bookmarkEnd w:id="3"/>
      <w:r w:rsidR="00715349" w:rsidRPr="00007B1D">
        <w:rPr>
          <w:rFonts w:ascii="Arial" w:hAnsi="Arial" w:cs="Arial"/>
          <w:sz w:val="24"/>
          <w:szCs w:val="24"/>
        </w:rPr>
        <w:t xml:space="preserve"> the proliferative abilities of stably depleted ZNF706 cells. </w:t>
      </w:r>
      <w:r w:rsidR="0043630B" w:rsidRPr="00007B1D">
        <w:rPr>
          <w:rFonts w:ascii="Arial" w:hAnsi="Arial" w:cs="Arial"/>
          <w:sz w:val="24"/>
          <w:szCs w:val="24"/>
        </w:rPr>
        <w:t>E</w:t>
      </w:r>
      <w:r w:rsidR="00715349" w:rsidRPr="00007B1D">
        <w:rPr>
          <w:rFonts w:ascii="Arial" w:hAnsi="Arial" w:cs="Arial"/>
          <w:sz w:val="24"/>
          <w:szCs w:val="24"/>
        </w:rPr>
        <w:t xml:space="preserve">, </w:t>
      </w:r>
      <w:r w:rsidR="0043630B" w:rsidRPr="00007B1D">
        <w:rPr>
          <w:rFonts w:ascii="Arial" w:hAnsi="Arial" w:cs="Arial"/>
          <w:sz w:val="24"/>
          <w:szCs w:val="24"/>
        </w:rPr>
        <w:t>F</w:t>
      </w:r>
      <w:r w:rsidR="00715349" w:rsidRPr="00007B1D">
        <w:rPr>
          <w:rFonts w:ascii="Arial" w:hAnsi="Arial" w:cs="Arial"/>
          <w:sz w:val="24"/>
          <w:szCs w:val="24"/>
        </w:rPr>
        <w:t xml:space="preserve">. The </w:t>
      </w:r>
      <w:bookmarkStart w:id="4" w:name="_Hlk141711534"/>
      <w:r w:rsidR="00715349" w:rsidRPr="00007B1D">
        <w:rPr>
          <w:rFonts w:ascii="Arial" w:hAnsi="Arial" w:cs="Arial"/>
          <w:sz w:val="24"/>
          <w:szCs w:val="24"/>
        </w:rPr>
        <w:t>proliferative abilities</w:t>
      </w:r>
      <w:bookmarkEnd w:id="4"/>
      <w:r w:rsidR="00715349" w:rsidRPr="00007B1D">
        <w:rPr>
          <w:rFonts w:ascii="Arial" w:hAnsi="Arial" w:cs="Arial"/>
          <w:sz w:val="24"/>
          <w:szCs w:val="24"/>
        </w:rPr>
        <w:t xml:space="preserve"> of </w:t>
      </w:r>
      <w:bookmarkStart w:id="5" w:name="_Hlk141711546"/>
      <w:r w:rsidR="00715349" w:rsidRPr="00007B1D">
        <w:rPr>
          <w:rFonts w:ascii="Arial" w:hAnsi="Arial" w:cs="Arial"/>
          <w:sz w:val="24"/>
          <w:szCs w:val="24"/>
        </w:rPr>
        <w:t>stably depleted</w:t>
      </w:r>
      <w:bookmarkEnd w:id="5"/>
      <w:r w:rsidR="00715349" w:rsidRPr="00007B1D">
        <w:rPr>
          <w:rFonts w:ascii="Arial" w:hAnsi="Arial" w:cs="Arial"/>
          <w:sz w:val="24"/>
          <w:szCs w:val="24"/>
        </w:rPr>
        <w:t xml:space="preserve"> ZNF706 HCC cell</w:t>
      </w:r>
      <w:r w:rsidR="00715349" w:rsidRPr="00007B1D">
        <w:rPr>
          <w:rStyle w:val="fontstyle01"/>
          <w:rFonts w:ascii="Arial" w:hAnsi="Arial"/>
          <w:sz w:val="24"/>
          <w:szCs w:val="24"/>
        </w:rPr>
        <w:t xml:space="preserve">s were measured by plate clone assay and soft agar assay. Scale bars: 150 </w:t>
      </w:r>
      <w:proofErr w:type="spellStart"/>
      <w:r w:rsidR="00715349" w:rsidRPr="00007B1D">
        <w:rPr>
          <w:rStyle w:val="fontstyle01"/>
          <w:rFonts w:ascii="Arial" w:hAnsi="Arial"/>
          <w:sz w:val="24"/>
          <w:szCs w:val="24"/>
        </w:rPr>
        <w:t>μm</w:t>
      </w:r>
      <w:proofErr w:type="spellEnd"/>
      <w:r w:rsidR="00715349" w:rsidRPr="00007B1D">
        <w:rPr>
          <w:rStyle w:val="fontstyle01"/>
          <w:rFonts w:ascii="Arial" w:hAnsi="Arial"/>
          <w:sz w:val="24"/>
          <w:szCs w:val="24"/>
        </w:rPr>
        <w:t>.</w:t>
      </w:r>
      <w:r w:rsidR="006E3A19" w:rsidRPr="00007B1D">
        <w:rPr>
          <w:rStyle w:val="fontstyle01"/>
          <w:rFonts w:ascii="Arial" w:hAnsi="Arial" w:hint="eastAsia"/>
          <w:sz w:val="24"/>
          <w:szCs w:val="24"/>
        </w:rPr>
        <w:t xml:space="preserve"> G. </w:t>
      </w:r>
      <w:r w:rsidR="006E3A19" w:rsidRPr="00007B1D">
        <w:rPr>
          <w:rStyle w:val="fontstyle01"/>
          <w:rFonts w:ascii="Arial" w:hAnsi="Arial"/>
          <w:sz w:val="24"/>
          <w:szCs w:val="24"/>
        </w:rPr>
        <w:t xml:space="preserve">Representative images of immunohistochemical staining of </w:t>
      </w:r>
      <w:r w:rsidR="006E3A19" w:rsidRPr="00007B1D">
        <w:rPr>
          <w:rStyle w:val="fontstyle01"/>
          <w:rFonts w:ascii="Arial" w:hAnsi="Arial" w:hint="eastAsia"/>
          <w:sz w:val="24"/>
          <w:szCs w:val="24"/>
        </w:rPr>
        <w:t xml:space="preserve">ZNF706 </w:t>
      </w:r>
      <w:r w:rsidR="006E3A19" w:rsidRPr="00007B1D">
        <w:rPr>
          <w:rStyle w:val="fontstyle01"/>
          <w:rFonts w:ascii="Arial" w:hAnsi="Arial"/>
          <w:sz w:val="24"/>
          <w:szCs w:val="24"/>
        </w:rPr>
        <w:t xml:space="preserve">in xenograft tumors. Scale bars: </w:t>
      </w:r>
      <w:r w:rsidR="006E3A19" w:rsidRPr="00007B1D">
        <w:rPr>
          <w:rStyle w:val="fontstyle01"/>
          <w:rFonts w:ascii="Arial" w:hAnsi="Arial" w:hint="eastAsia"/>
          <w:sz w:val="24"/>
          <w:szCs w:val="24"/>
        </w:rPr>
        <w:t>2</w:t>
      </w:r>
      <w:r w:rsidR="006E3A19" w:rsidRPr="00007B1D">
        <w:rPr>
          <w:rStyle w:val="fontstyle01"/>
          <w:rFonts w:ascii="Arial" w:hAnsi="Arial"/>
          <w:sz w:val="24"/>
          <w:szCs w:val="24"/>
        </w:rPr>
        <w:t xml:space="preserve">0 </w:t>
      </w:r>
      <w:proofErr w:type="spellStart"/>
      <w:r w:rsidR="006E3A19" w:rsidRPr="00007B1D">
        <w:rPr>
          <w:rStyle w:val="fontstyle01"/>
          <w:rFonts w:ascii="Arial" w:hAnsi="Arial"/>
          <w:sz w:val="24"/>
          <w:szCs w:val="24"/>
        </w:rPr>
        <w:t>μm</w:t>
      </w:r>
      <w:proofErr w:type="spellEnd"/>
      <w:r w:rsidR="006E3A19" w:rsidRPr="00007B1D">
        <w:rPr>
          <w:rStyle w:val="fontstyle01"/>
          <w:rFonts w:ascii="Arial" w:hAnsi="Arial" w:hint="eastAsia"/>
          <w:sz w:val="24"/>
          <w:szCs w:val="24"/>
        </w:rPr>
        <w:t>.</w:t>
      </w:r>
      <w:r w:rsidR="00715349" w:rsidRPr="00007B1D">
        <w:rPr>
          <w:rStyle w:val="fontstyle01"/>
          <w:rFonts w:ascii="Arial" w:hAnsi="Arial"/>
          <w:sz w:val="24"/>
          <w:szCs w:val="24"/>
        </w:rPr>
        <w:t xml:space="preserve"> </w:t>
      </w:r>
      <w:r w:rsidR="00511AB0" w:rsidRPr="00007B1D">
        <w:rPr>
          <w:rStyle w:val="fontstyle01"/>
          <w:rFonts w:ascii="Arial" w:hAnsi="Arial"/>
          <w:sz w:val="24"/>
          <w:szCs w:val="24"/>
        </w:rPr>
        <w:t>*</w:t>
      </w:r>
      <w:r w:rsidR="00511AB0" w:rsidRPr="008C75CD">
        <w:rPr>
          <w:rStyle w:val="fontstyle01"/>
          <w:rFonts w:ascii="Arial" w:hAnsi="Arial"/>
          <w:i/>
          <w:iCs/>
          <w:sz w:val="24"/>
          <w:szCs w:val="24"/>
        </w:rPr>
        <w:t>P</w:t>
      </w:r>
      <w:r w:rsidR="00511AB0" w:rsidRPr="00007B1D">
        <w:rPr>
          <w:rStyle w:val="fontstyle01"/>
          <w:rFonts w:ascii="Arial" w:hAnsi="Arial"/>
          <w:sz w:val="24"/>
          <w:szCs w:val="24"/>
        </w:rPr>
        <w:t xml:space="preserve"> &lt; 0.05</w:t>
      </w:r>
      <w:r w:rsidR="00511AB0" w:rsidRPr="00007B1D">
        <w:rPr>
          <w:rStyle w:val="fontstyle01"/>
          <w:rFonts w:ascii="Arial" w:hAnsi="Arial" w:hint="eastAsia"/>
          <w:sz w:val="24"/>
          <w:szCs w:val="24"/>
        </w:rPr>
        <w:t xml:space="preserve">, </w:t>
      </w:r>
      <w:r w:rsidR="00715349" w:rsidRPr="00007B1D">
        <w:rPr>
          <w:rStyle w:val="fontstyle01"/>
          <w:rFonts w:ascii="Arial" w:hAnsi="Arial"/>
          <w:sz w:val="24"/>
          <w:szCs w:val="24"/>
        </w:rPr>
        <w:t>**</w:t>
      </w:r>
      <w:r w:rsidR="00715349" w:rsidRPr="008C75CD">
        <w:rPr>
          <w:rStyle w:val="fontstyle01"/>
          <w:rFonts w:ascii="Arial" w:hAnsi="Arial"/>
          <w:i/>
          <w:iCs/>
          <w:sz w:val="24"/>
          <w:szCs w:val="24"/>
        </w:rPr>
        <w:t>P</w:t>
      </w:r>
      <w:r w:rsidR="00715349" w:rsidRPr="00007B1D">
        <w:rPr>
          <w:rStyle w:val="fontstyle01"/>
          <w:rFonts w:ascii="Arial" w:hAnsi="Arial"/>
          <w:sz w:val="24"/>
          <w:szCs w:val="24"/>
        </w:rPr>
        <w:t xml:space="preserve"> &lt; 0.01, ***</w:t>
      </w:r>
      <w:r w:rsidR="00715349" w:rsidRPr="008C75CD">
        <w:rPr>
          <w:rStyle w:val="fontstyle01"/>
          <w:rFonts w:ascii="Arial" w:hAnsi="Arial"/>
          <w:i/>
          <w:iCs/>
          <w:sz w:val="24"/>
          <w:szCs w:val="24"/>
        </w:rPr>
        <w:t>P</w:t>
      </w:r>
      <w:r w:rsidR="00715349" w:rsidRPr="00007B1D">
        <w:rPr>
          <w:rStyle w:val="fontstyle01"/>
          <w:rFonts w:ascii="Arial" w:hAnsi="Arial"/>
          <w:sz w:val="24"/>
          <w:szCs w:val="24"/>
        </w:rPr>
        <w:t xml:space="preserve"> &lt; 0.001.</w:t>
      </w:r>
    </w:p>
    <w:p w14:paraId="1D0A0DD9" w14:textId="31F735C2" w:rsidR="0093356D" w:rsidRPr="00007B1D" w:rsidRDefault="00BF628B" w:rsidP="00715349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5FEEF3B7" wp14:editId="0E83914E">
            <wp:extent cx="5273675" cy="7016750"/>
            <wp:effectExtent l="0" t="0" r="3175" b="0"/>
            <wp:docPr id="8004067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"/>
                    <a:stretch/>
                  </pic:blipFill>
                  <pic:spPr bwMode="auto">
                    <a:xfrm>
                      <a:off x="0" y="0"/>
                      <a:ext cx="5274310" cy="70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30451" w14:textId="39A987D2" w:rsidR="0093356D" w:rsidRPr="00007B1D" w:rsidRDefault="00AE7BC4" w:rsidP="00AE7BC4">
      <w:pPr>
        <w:widowControl/>
        <w:jc w:val="left"/>
        <w:rPr>
          <w:rFonts w:ascii="Arial" w:hAnsi="Arial" w:cs="Arial"/>
          <w:sz w:val="24"/>
          <w:szCs w:val="24"/>
        </w:rPr>
      </w:pPr>
      <w:r w:rsidRPr="00007B1D">
        <w:rPr>
          <w:rFonts w:ascii="Arial" w:hAnsi="Arial" w:cs="Arial"/>
          <w:sz w:val="24"/>
          <w:szCs w:val="24"/>
        </w:rPr>
        <w:br w:type="page"/>
      </w:r>
    </w:p>
    <w:p w14:paraId="65A11404" w14:textId="7F11ABE3" w:rsidR="00715349" w:rsidRPr="00007B1D" w:rsidRDefault="00715349" w:rsidP="007153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color w:val="000000"/>
          <w:sz w:val="22"/>
        </w:rPr>
        <w:lastRenderedPageBreak/>
        <w:t>Supplementary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Figure 3. ZNF706 facilitates HCC progression through regulating SLC7A11 expression</w:t>
      </w:r>
    </w:p>
    <w:p w14:paraId="7BADFCA9" w14:textId="48A3201F" w:rsidR="0093356D" w:rsidRPr="00007B1D" w:rsidRDefault="00852CF2" w:rsidP="00852CF2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rFonts w:ascii="Arial" w:hAnsi="Arial" w:cs="Arial"/>
          <w:sz w:val="24"/>
          <w:szCs w:val="24"/>
        </w:rPr>
        <w:t xml:space="preserve">A. </w:t>
      </w:r>
      <w:r w:rsidR="00715349" w:rsidRPr="00007B1D">
        <w:rPr>
          <w:rFonts w:ascii="Arial" w:hAnsi="Arial" w:cs="Arial"/>
          <w:sz w:val="24"/>
          <w:szCs w:val="24"/>
        </w:rPr>
        <w:t xml:space="preserve">Go enrichment analysis displayed multiple biological processes by </w:t>
      </w:r>
      <w:bookmarkStart w:id="6" w:name="OLE_LINK11"/>
      <w:r w:rsidR="00715349" w:rsidRPr="00007B1D">
        <w:rPr>
          <w:rFonts w:ascii="Arial" w:hAnsi="Arial" w:cs="Arial"/>
          <w:sz w:val="24"/>
          <w:szCs w:val="24"/>
        </w:rPr>
        <w:t>RNA-seq</w:t>
      </w:r>
      <w:bookmarkEnd w:id="6"/>
      <w:r w:rsidR="00715349" w:rsidRPr="00007B1D">
        <w:rPr>
          <w:rFonts w:ascii="Arial" w:hAnsi="Arial" w:cs="Arial"/>
          <w:sz w:val="24"/>
          <w:szCs w:val="24"/>
        </w:rPr>
        <w:t xml:space="preserve"> in LM3-shZNF706 vs LM3-control cells. B. Kyoto Encyclopedia of Genes and Genomes (KEGG) analysis showed enriched pathway related to ZNF706 by RNA-seq. C. Heatmap of RNA-seq depicted the levels of the most differentially expressed genes in ZNF706-associated ferroptosis pathway. D, F. </w:t>
      </w:r>
      <w:proofErr w:type="spellStart"/>
      <w:r w:rsidR="00784B85" w:rsidRPr="00007B1D">
        <w:rPr>
          <w:rFonts w:ascii="Arial" w:hAnsi="Arial" w:cs="Arial"/>
          <w:sz w:val="24"/>
          <w:szCs w:val="24"/>
        </w:rPr>
        <w:t>qRT</w:t>
      </w:r>
      <w:proofErr w:type="spellEnd"/>
      <w:r w:rsidR="00784B85" w:rsidRPr="00007B1D">
        <w:rPr>
          <w:rFonts w:ascii="Arial" w:eastAsia="等线" w:hAnsi="Arial" w:cs="Arial"/>
          <w:sz w:val="24"/>
          <w:szCs w:val="24"/>
        </w:rPr>
        <w:t>‒</w:t>
      </w:r>
      <w:r w:rsidR="00784B85" w:rsidRPr="00007B1D">
        <w:rPr>
          <w:rFonts w:ascii="Arial" w:hAnsi="Arial" w:cs="Arial"/>
          <w:sz w:val="24"/>
          <w:szCs w:val="24"/>
        </w:rPr>
        <w:t>PCR</w:t>
      </w:r>
      <w:r w:rsidR="00715349" w:rsidRPr="00007B1D">
        <w:rPr>
          <w:rFonts w:ascii="Arial" w:hAnsi="Arial" w:cs="Arial"/>
          <w:sz w:val="24"/>
          <w:szCs w:val="24"/>
        </w:rPr>
        <w:t xml:space="preserve"> assays were used to determine</w:t>
      </w:r>
      <w:r w:rsidR="00715349" w:rsidRPr="00007B1D">
        <w:rPr>
          <w:rFonts w:ascii="Arial" w:hAnsi="Arial" w:cs="Arial"/>
          <w:kern w:val="0"/>
          <w:sz w:val="24"/>
          <w:szCs w:val="24"/>
        </w:rPr>
        <w:t xml:space="preserve"> the levels of ferroptosis-related genes</w:t>
      </w:r>
      <w:r w:rsidR="00715349" w:rsidRPr="00007B1D">
        <w:rPr>
          <w:rFonts w:ascii="Arial" w:hAnsi="Arial" w:cs="Arial"/>
          <w:sz w:val="24"/>
          <w:szCs w:val="24"/>
        </w:rPr>
        <w:t xml:space="preserve"> </w:t>
      </w:r>
      <w:bookmarkStart w:id="7" w:name="_Hlk141711082"/>
      <w:r w:rsidR="00715349" w:rsidRPr="00007B1D">
        <w:rPr>
          <w:rFonts w:ascii="Arial" w:hAnsi="Arial" w:cs="Arial"/>
          <w:sz w:val="24"/>
          <w:szCs w:val="24"/>
        </w:rPr>
        <w:t xml:space="preserve">in SNU-739 and LM3 cells with ZNF706 knockdown. </w:t>
      </w:r>
      <w:bookmarkEnd w:id="7"/>
      <w:r w:rsidR="00715349" w:rsidRPr="00007B1D">
        <w:rPr>
          <w:rFonts w:ascii="Arial" w:hAnsi="Arial" w:cs="Arial"/>
          <w:sz w:val="24"/>
          <w:szCs w:val="24"/>
        </w:rPr>
        <w:t>E. Gene set enrichment analysis show</w:t>
      </w:r>
      <w:r w:rsidR="00BF732A" w:rsidRPr="00007B1D">
        <w:rPr>
          <w:rFonts w:ascii="Arial" w:hAnsi="Arial" w:cs="Arial" w:hint="eastAsia"/>
          <w:sz w:val="24"/>
          <w:szCs w:val="24"/>
        </w:rPr>
        <w:t>ed</w:t>
      </w:r>
      <w:r w:rsidR="00715349" w:rsidRPr="00007B1D">
        <w:rPr>
          <w:rFonts w:ascii="Arial" w:hAnsi="Arial" w:cs="Arial"/>
          <w:sz w:val="24"/>
          <w:szCs w:val="24"/>
        </w:rPr>
        <w:t xml:space="preserve"> the enrichment of gene sets related to ferroptosis</w:t>
      </w:r>
      <w:r w:rsidRPr="00007B1D">
        <w:rPr>
          <w:rFonts w:ascii="Arial" w:hAnsi="Arial" w:cs="Arial"/>
          <w:sz w:val="24"/>
          <w:szCs w:val="24"/>
        </w:rPr>
        <w:t xml:space="preserve"> pathway</w:t>
      </w:r>
      <w:r w:rsidR="00715349" w:rsidRPr="00007B1D">
        <w:rPr>
          <w:rFonts w:ascii="Arial" w:hAnsi="Arial" w:cs="Arial"/>
          <w:sz w:val="24"/>
          <w:szCs w:val="24"/>
        </w:rPr>
        <w:t xml:space="preserve">. G. Levels of SLC7A11 were examined in SNU-739 and LM3 cells with ZNF706 overexpression. H. High expression of SLC7A11 was associated with poor prognosis in liver cancer from </w:t>
      </w:r>
      <w:r w:rsidR="00007B1D" w:rsidRPr="00007B1D">
        <w:rPr>
          <w:rFonts w:ascii="Arial" w:hAnsi="Arial" w:cs="Arial" w:hint="eastAsia"/>
          <w:sz w:val="24"/>
          <w:szCs w:val="24"/>
        </w:rPr>
        <w:t>TCGA</w:t>
      </w:r>
      <w:r w:rsidR="00715349" w:rsidRPr="00007B1D">
        <w:rPr>
          <w:rFonts w:ascii="Arial" w:hAnsi="Arial" w:cs="Arial"/>
          <w:sz w:val="24"/>
          <w:szCs w:val="24"/>
        </w:rPr>
        <w:t xml:space="preserve"> database. I. The expression of ZNF706 was positive correlation with the expression of SLC7A11. </w:t>
      </w:r>
      <w:bookmarkStart w:id="8" w:name="_Hlk141712186"/>
      <w:r w:rsidR="004527FF" w:rsidRPr="00007B1D">
        <w:rPr>
          <w:rFonts w:ascii="Arial" w:hAnsi="Arial" w:cs="Arial"/>
          <w:sz w:val="24"/>
          <w:szCs w:val="24"/>
        </w:rPr>
        <w:t>Ns, nonsignificant,</w:t>
      </w:r>
      <w:r w:rsidR="00511AB0" w:rsidRPr="00007B1D">
        <w:rPr>
          <w:rFonts w:ascii="Arial" w:hAnsi="Arial" w:cs="Arial"/>
          <w:sz w:val="24"/>
          <w:szCs w:val="24"/>
        </w:rPr>
        <w:t xml:space="preserve"> Ns, nonsignificant</w:t>
      </w:r>
      <w:r w:rsidR="00511AB0" w:rsidRPr="00007B1D">
        <w:rPr>
          <w:rFonts w:ascii="Arial" w:hAnsi="Arial" w:cs="Arial" w:hint="eastAsia"/>
          <w:sz w:val="24"/>
          <w:szCs w:val="24"/>
        </w:rPr>
        <w:t>,</w:t>
      </w:r>
      <w:r w:rsidR="004527FF" w:rsidRPr="00007B1D">
        <w:rPr>
          <w:rFonts w:ascii="Arial" w:hAnsi="Arial" w:cs="Arial"/>
          <w:sz w:val="24"/>
          <w:szCs w:val="24"/>
        </w:rPr>
        <w:t xml:space="preserve"> </w:t>
      </w:r>
      <w:bookmarkStart w:id="9" w:name="_Hlk148431764"/>
      <w:r w:rsidR="00715349" w:rsidRPr="00007B1D">
        <w:rPr>
          <w:rFonts w:ascii="Arial" w:hAnsi="Arial" w:cs="Arial"/>
          <w:sz w:val="24"/>
          <w:szCs w:val="24"/>
        </w:rPr>
        <w:t>*</w:t>
      </w:r>
      <w:r w:rsidR="00715349" w:rsidRPr="00007B1D">
        <w:rPr>
          <w:rFonts w:ascii="Arial" w:hAnsi="Arial" w:cs="Arial"/>
          <w:i/>
          <w:iCs/>
          <w:sz w:val="24"/>
          <w:szCs w:val="24"/>
        </w:rPr>
        <w:t>P</w:t>
      </w:r>
      <w:r w:rsidR="00715349" w:rsidRPr="00007B1D">
        <w:rPr>
          <w:rFonts w:ascii="Arial" w:hAnsi="Arial" w:cs="Arial"/>
          <w:sz w:val="24"/>
          <w:szCs w:val="24"/>
        </w:rPr>
        <w:t xml:space="preserve"> &lt; 0.05</w:t>
      </w:r>
      <w:bookmarkEnd w:id="8"/>
      <w:r w:rsidR="00715349" w:rsidRPr="00007B1D">
        <w:rPr>
          <w:rFonts w:ascii="Arial" w:hAnsi="Arial" w:cs="Arial"/>
          <w:sz w:val="24"/>
          <w:szCs w:val="24"/>
        </w:rPr>
        <w:t>, **</w:t>
      </w:r>
      <w:r w:rsidR="00715349" w:rsidRPr="00007B1D">
        <w:rPr>
          <w:rFonts w:ascii="Arial" w:hAnsi="Arial" w:cs="Arial"/>
          <w:i/>
          <w:iCs/>
          <w:sz w:val="24"/>
          <w:szCs w:val="24"/>
        </w:rPr>
        <w:t>P</w:t>
      </w:r>
      <w:r w:rsidR="00715349" w:rsidRPr="00007B1D">
        <w:rPr>
          <w:rFonts w:ascii="Arial" w:hAnsi="Arial" w:cs="Arial"/>
          <w:sz w:val="24"/>
          <w:szCs w:val="24"/>
        </w:rPr>
        <w:t xml:space="preserve"> &lt; 0.01, ***</w:t>
      </w:r>
      <w:r w:rsidR="00715349" w:rsidRPr="00007B1D">
        <w:rPr>
          <w:rFonts w:ascii="Arial" w:hAnsi="Arial" w:cs="Arial"/>
          <w:i/>
          <w:iCs/>
          <w:sz w:val="24"/>
          <w:szCs w:val="24"/>
        </w:rPr>
        <w:t xml:space="preserve">P </w:t>
      </w:r>
      <w:r w:rsidR="00715349" w:rsidRPr="00007B1D">
        <w:rPr>
          <w:rFonts w:ascii="Arial" w:hAnsi="Arial" w:cs="Arial"/>
          <w:sz w:val="24"/>
          <w:szCs w:val="24"/>
        </w:rPr>
        <w:t>&lt; 0.001.</w:t>
      </w:r>
      <w:bookmarkEnd w:id="9"/>
    </w:p>
    <w:p w14:paraId="3D79C3C4" w14:textId="60E73537" w:rsidR="0093356D" w:rsidRPr="00007B1D" w:rsidRDefault="00BF628B" w:rsidP="0093356D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3E112620" wp14:editId="33A92E8C">
            <wp:extent cx="5274310" cy="7031355"/>
            <wp:effectExtent l="0" t="0" r="2540" b="0"/>
            <wp:docPr id="10182584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A99C3" w14:textId="42BFDEF6" w:rsidR="00AE7BC4" w:rsidRPr="00007B1D" w:rsidRDefault="00AE7BC4" w:rsidP="009335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204661" w14:textId="0F766DFB" w:rsidR="0093356D" w:rsidRPr="00007B1D" w:rsidRDefault="00AE7BC4" w:rsidP="00AE7BC4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sz w:val="24"/>
          <w:szCs w:val="24"/>
        </w:rPr>
        <w:br w:type="page"/>
      </w:r>
    </w:p>
    <w:p w14:paraId="12A55A46" w14:textId="2AB0ADE4" w:rsidR="00715349" w:rsidRPr="00007B1D" w:rsidRDefault="00715349" w:rsidP="007153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bookmarkStart w:id="10" w:name="OLE_LINK12"/>
      <w:r w:rsidRPr="00007B1D">
        <w:rPr>
          <w:rFonts w:ascii="Arial" w:hAnsi="Arial" w:cs="Arial"/>
          <w:b/>
          <w:bCs/>
          <w:color w:val="000000"/>
          <w:sz w:val="22"/>
        </w:rPr>
        <w:lastRenderedPageBreak/>
        <w:t>Supplementary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Figure 4</w:t>
      </w:r>
      <w:bookmarkEnd w:id="10"/>
      <w:r w:rsidRPr="00007B1D">
        <w:rPr>
          <w:rFonts w:ascii="Arial" w:hAnsi="Arial" w:cs="Arial"/>
          <w:b/>
          <w:bCs/>
          <w:sz w:val="24"/>
          <w:szCs w:val="24"/>
        </w:rPr>
        <w:t xml:space="preserve">. </w:t>
      </w:r>
      <w:r w:rsidR="00C13BBB" w:rsidRPr="00007B1D">
        <w:rPr>
          <w:rFonts w:ascii="Arial" w:hAnsi="Arial" w:cs="Arial" w:hint="eastAsia"/>
          <w:b/>
          <w:bCs/>
          <w:sz w:val="24"/>
          <w:szCs w:val="24"/>
        </w:rPr>
        <w:t xml:space="preserve">Knockdown of ZNF706 and </w:t>
      </w:r>
      <w:r w:rsidR="0090116D" w:rsidRPr="00007B1D">
        <w:rPr>
          <w:rFonts w:ascii="Arial" w:hAnsi="Arial" w:cs="Arial" w:hint="eastAsia"/>
          <w:b/>
          <w:bCs/>
          <w:sz w:val="24"/>
          <w:szCs w:val="24"/>
        </w:rPr>
        <w:t>SLC7A11</w:t>
      </w:r>
      <w:r w:rsidR="00C13BBB" w:rsidRPr="00007B1D">
        <w:rPr>
          <w:rFonts w:ascii="Arial" w:hAnsi="Arial" w:cs="Arial" w:hint="eastAsia"/>
          <w:b/>
          <w:bCs/>
          <w:sz w:val="24"/>
          <w:szCs w:val="24"/>
        </w:rPr>
        <w:t xml:space="preserve"> deterred HCC cell </w:t>
      </w:r>
      <w:r w:rsidR="00C13BBB" w:rsidRPr="00007B1D">
        <w:rPr>
          <w:rFonts w:ascii="Arial" w:hAnsi="Arial" w:cs="Arial"/>
          <w:b/>
          <w:bCs/>
          <w:sz w:val="24"/>
          <w:szCs w:val="24"/>
        </w:rPr>
        <w:t>proliferation</w:t>
      </w:r>
    </w:p>
    <w:p w14:paraId="50B340D9" w14:textId="2072FFDC" w:rsidR="004201FD" w:rsidRPr="00007B1D" w:rsidRDefault="0090116D" w:rsidP="005223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07B1D">
        <w:rPr>
          <w:rFonts w:ascii="Arial" w:hAnsi="Arial" w:cs="Arial" w:hint="eastAsia"/>
          <w:sz w:val="24"/>
          <w:szCs w:val="24"/>
        </w:rPr>
        <w:t xml:space="preserve">A, B. </w:t>
      </w:r>
      <w:r w:rsidRPr="00007B1D">
        <w:rPr>
          <w:rFonts w:ascii="Arial" w:hAnsi="Arial" w:cs="Arial"/>
          <w:sz w:val="24"/>
          <w:szCs w:val="24"/>
        </w:rPr>
        <w:t xml:space="preserve">The protein and mRNA levels of </w:t>
      </w:r>
      <w:r w:rsidRPr="00007B1D">
        <w:rPr>
          <w:rFonts w:ascii="Arial" w:hAnsi="Arial" w:cs="Arial" w:hint="eastAsia"/>
          <w:sz w:val="24"/>
          <w:szCs w:val="24"/>
        </w:rPr>
        <w:t>ZNF706</w:t>
      </w:r>
      <w:r w:rsidRPr="00007B1D">
        <w:rPr>
          <w:rFonts w:ascii="Arial" w:hAnsi="Arial" w:cs="Arial"/>
          <w:sz w:val="24"/>
          <w:szCs w:val="24"/>
        </w:rPr>
        <w:t xml:space="preserve"> and </w:t>
      </w:r>
      <w:r w:rsidRPr="00007B1D">
        <w:rPr>
          <w:rFonts w:ascii="Arial" w:hAnsi="Arial" w:cs="Arial" w:hint="eastAsia"/>
          <w:sz w:val="24"/>
          <w:szCs w:val="24"/>
        </w:rPr>
        <w:t>SLC7A11</w:t>
      </w:r>
      <w:r w:rsidRPr="00007B1D">
        <w:rPr>
          <w:rFonts w:ascii="Arial" w:hAnsi="Arial" w:cs="Arial"/>
          <w:sz w:val="24"/>
          <w:szCs w:val="24"/>
        </w:rPr>
        <w:t xml:space="preserve"> were measured</w:t>
      </w:r>
      <w:r w:rsidRPr="00007B1D">
        <w:rPr>
          <w:rFonts w:ascii="Arial" w:hAnsi="Arial" w:cs="Arial" w:hint="eastAsia"/>
          <w:sz w:val="24"/>
          <w:szCs w:val="24"/>
        </w:rPr>
        <w:t xml:space="preserve"> in ZNF706-knockdown HCC cells with siRNA </w:t>
      </w:r>
      <w:r w:rsidRPr="00007B1D">
        <w:rPr>
          <w:rFonts w:ascii="Arial" w:eastAsia="宋体" w:hAnsi="Arial" w:cs="Arial"/>
          <w:sz w:val="24"/>
          <w:szCs w:val="24"/>
        </w:rPr>
        <w:t xml:space="preserve">targeting </w:t>
      </w:r>
      <w:r w:rsidRPr="00007B1D">
        <w:rPr>
          <w:rFonts w:ascii="Arial" w:eastAsia="宋体" w:hAnsi="Arial" w:cs="Arial" w:hint="eastAsia"/>
          <w:sz w:val="24"/>
          <w:szCs w:val="24"/>
        </w:rPr>
        <w:t>SLC7A11</w:t>
      </w:r>
      <w:r w:rsidRPr="00007B1D">
        <w:rPr>
          <w:rFonts w:ascii="Arial" w:eastAsia="宋体" w:hAnsi="Arial" w:cs="Arial"/>
          <w:sz w:val="24"/>
          <w:szCs w:val="24"/>
        </w:rPr>
        <w:t xml:space="preserve"> knockdown</w:t>
      </w:r>
      <w:r w:rsidRPr="00007B1D">
        <w:rPr>
          <w:rFonts w:ascii="Arial" w:eastAsia="宋体" w:hAnsi="Arial" w:cs="Arial" w:hint="eastAsia"/>
          <w:sz w:val="24"/>
          <w:szCs w:val="24"/>
        </w:rPr>
        <w:t xml:space="preserve">. C, D. </w:t>
      </w:r>
      <w:r w:rsidRPr="00007B1D">
        <w:rPr>
          <w:rFonts w:ascii="Arial" w:hAnsi="Arial" w:cs="Arial"/>
          <w:sz w:val="24"/>
          <w:szCs w:val="24"/>
        </w:rPr>
        <w:t xml:space="preserve">CCK-8, and colony formation assays were </w:t>
      </w:r>
      <w:r w:rsidRPr="00007B1D">
        <w:rPr>
          <w:rFonts w:ascii="Arial" w:hAnsi="Arial" w:cs="Arial" w:hint="eastAsia"/>
          <w:sz w:val="24"/>
          <w:szCs w:val="24"/>
        </w:rPr>
        <w:t>performed</w:t>
      </w:r>
      <w:r w:rsidRPr="00007B1D">
        <w:rPr>
          <w:rFonts w:ascii="Arial" w:hAnsi="Arial" w:cs="Arial"/>
          <w:sz w:val="24"/>
          <w:szCs w:val="24"/>
        </w:rPr>
        <w:t xml:space="preserve"> to </w:t>
      </w:r>
      <w:r w:rsidRPr="00007B1D">
        <w:rPr>
          <w:rFonts w:ascii="Arial" w:hAnsi="Arial" w:cs="Arial" w:hint="eastAsia"/>
          <w:sz w:val="24"/>
          <w:szCs w:val="24"/>
        </w:rPr>
        <w:t>examine</w:t>
      </w:r>
      <w:r w:rsidRPr="00007B1D">
        <w:rPr>
          <w:rFonts w:ascii="Arial" w:hAnsi="Arial" w:cs="Arial"/>
          <w:sz w:val="24"/>
          <w:szCs w:val="24"/>
        </w:rPr>
        <w:t xml:space="preserve"> the proliferative abilities of</w:t>
      </w:r>
      <w:r w:rsidRPr="00007B1D">
        <w:rPr>
          <w:rFonts w:ascii="Arial" w:hAnsi="Arial" w:cs="Arial" w:hint="eastAsia"/>
          <w:sz w:val="24"/>
          <w:szCs w:val="24"/>
        </w:rPr>
        <w:t xml:space="preserve"> ZNF706 and SLC7A11 knockdown in SNU-739 and LM3 cells.</w:t>
      </w:r>
      <w:r w:rsidR="0095765F" w:rsidRPr="00007B1D">
        <w:rPr>
          <w:rFonts w:ascii="Arial" w:hAnsi="Arial" w:cs="Arial" w:hint="eastAsia"/>
          <w:sz w:val="24"/>
          <w:szCs w:val="24"/>
        </w:rPr>
        <w:t xml:space="preserve"> </w:t>
      </w:r>
      <w:r w:rsidR="00490E1D" w:rsidRPr="00007B1D">
        <w:rPr>
          <w:rFonts w:ascii="Arial" w:hAnsi="Arial" w:cs="Arial" w:hint="eastAsia"/>
          <w:sz w:val="24"/>
          <w:szCs w:val="24"/>
        </w:rPr>
        <w:t>E</w:t>
      </w:r>
      <w:r w:rsidR="00715349" w:rsidRPr="00007B1D">
        <w:rPr>
          <w:rFonts w:ascii="Arial" w:hAnsi="Arial" w:cs="Arial"/>
          <w:sz w:val="24"/>
          <w:szCs w:val="24"/>
        </w:rPr>
        <w:t xml:space="preserve">, </w:t>
      </w:r>
      <w:r w:rsidR="00490E1D" w:rsidRPr="00007B1D">
        <w:rPr>
          <w:rFonts w:ascii="Arial" w:hAnsi="Arial" w:cs="Arial" w:hint="eastAsia"/>
          <w:sz w:val="24"/>
          <w:szCs w:val="24"/>
        </w:rPr>
        <w:t>F</w:t>
      </w:r>
      <w:r w:rsidR="00715349" w:rsidRPr="00007B1D">
        <w:rPr>
          <w:rFonts w:ascii="Arial" w:hAnsi="Arial" w:cs="Arial"/>
          <w:sz w:val="24"/>
          <w:szCs w:val="24"/>
        </w:rPr>
        <w:t xml:space="preserve">. The protein and mRNA levels of SLC7A11 and ZNF706 were measured in ZNF706-depleted SNU-739 and LM3 cells with </w:t>
      </w:r>
      <w:bookmarkStart w:id="11" w:name="OLE_LINK7"/>
      <w:r w:rsidR="00715349" w:rsidRPr="00007B1D">
        <w:rPr>
          <w:rFonts w:ascii="Arial" w:hAnsi="Arial" w:cs="Arial"/>
          <w:sz w:val="24"/>
          <w:szCs w:val="24"/>
        </w:rPr>
        <w:t xml:space="preserve">SLC7A11 </w:t>
      </w:r>
      <w:proofErr w:type="spellStart"/>
      <w:r w:rsidR="00715349" w:rsidRPr="00007B1D">
        <w:rPr>
          <w:rFonts w:ascii="Arial" w:hAnsi="Arial" w:cs="Arial"/>
          <w:sz w:val="24"/>
          <w:szCs w:val="24"/>
        </w:rPr>
        <w:t>reexpression</w:t>
      </w:r>
      <w:bookmarkEnd w:id="11"/>
      <w:proofErr w:type="spellEnd"/>
      <w:r w:rsidR="00715349" w:rsidRPr="00007B1D">
        <w:rPr>
          <w:rFonts w:ascii="Arial" w:hAnsi="Arial" w:cs="Arial"/>
          <w:sz w:val="24"/>
          <w:szCs w:val="24"/>
        </w:rPr>
        <w:t xml:space="preserve">. </w:t>
      </w:r>
      <w:r w:rsidR="00490E1D" w:rsidRPr="00007B1D">
        <w:rPr>
          <w:rFonts w:ascii="Arial" w:hAnsi="Arial" w:cs="Arial" w:hint="eastAsia"/>
          <w:sz w:val="24"/>
          <w:szCs w:val="24"/>
        </w:rPr>
        <w:t>G</w:t>
      </w:r>
      <w:r w:rsidR="00715349" w:rsidRPr="00007B1D">
        <w:rPr>
          <w:rFonts w:ascii="Arial" w:hAnsi="Arial" w:cs="Arial"/>
          <w:sz w:val="24"/>
          <w:szCs w:val="24"/>
        </w:rPr>
        <w:t xml:space="preserve">. Soft agar assay was applied to measure the proliferative ability in ZNF706-knockdown </w:t>
      </w:r>
      <w:bookmarkStart w:id="12" w:name="OLE_LINK57"/>
      <w:r w:rsidR="00715349" w:rsidRPr="00007B1D">
        <w:rPr>
          <w:rFonts w:ascii="Arial" w:hAnsi="Arial" w:cs="Arial"/>
          <w:sz w:val="24"/>
          <w:szCs w:val="24"/>
        </w:rPr>
        <w:t xml:space="preserve">SNU-739 and LM3 cells with SLC7A11 </w:t>
      </w:r>
      <w:bookmarkEnd w:id="12"/>
      <w:r w:rsidR="00715349" w:rsidRPr="00007B1D">
        <w:rPr>
          <w:rFonts w:ascii="Arial" w:hAnsi="Arial" w:cs="Arial"/>
          <w:sz w:val="24"/>
          <w:szCs w:val="24"/>
        </w:rPr>
        <w:t>overexpression.</w:t>
      </w:r>
      <w:r w:rsidR="006E3A19" w:rsidRPr="00007B1D">
        <w:rPr>
          <w:rFonts w:ascii="Arial" w:hAnsi="Arial" w:cs="Arial"/>
          <w:sz w:val="24"/>
          <w:szCs w:val="24"/>
        </w:rPr>
        <w:t xml:space="preserve"> Scale bars: 150 </w:t>
      </w:r>
      <w:proofErr w:type="spellStart"/>
      <w:r w:rsidR="006E3A19" w:rsidRPr="00007B1D">
        <w:rPr>
          <w:rFonts w:ascii="Arial" w:hAnsi="Arial" w:cs="Arial"/>
          <w:sz w:val="24"/>
          <w:szCs w:val="24"/>
        </w:rPr>
        <w:t>μm</w:t>
      </w:r>
      <w:proofErr w:type="spellEnd"/>
      <w:r w:rsidR="006E3A19" w:rsidRPr="00007B1D">
        <w:rPr>
          <w:rFonts w:ascii="Arial" w:hAnsi="Arial" w:cs="Arial"/>
          <w:sz w:val="24"/>
          <w:szCs w:val="24"/>
        </w:rPr>
        <w:t>.</w:t>
      </w:r>
      <w:r w:rsidR="00715372" w:rsidRPr="00007B1D">
        <w:rPr>
          <w:rFonts w:ascii="Arial" w:hAnsi="Arial" w:cs="Arial" w:hint="eastAsia"/>
          <w:sz w:val="24"/>
          <w:szCs w:val="24"/>
        </w:rPr>
        <w:t xml:space="preserve"> H. </w:t>
      </w:r>
      <w:r w:rsidR="00715372" w:rsidRPr="00007B1D">
        <w:rPr>
          <w:rFonts w:ascii="Arial" w:hAnsi="Arial" w:cs="Arial"/>
          <w:sz w:val="24"/>
          <w:szCs w:val="24"/>
        </w:rPr>
        <w:t xml:space="preserve">Representative images of immunohistochemical staining of </w:t>
      </w:r>
      <w:r w:rsidR="00715372" w:rsidRPr="00007B1D">
        <w:rPr>
          <w:rFonts w:ascii="Arial" w:hAnsi="Arial" w:cs="Arial" w:hint="eastAsia"/>
          <w:sz w:val="24"/>
          <w:szCs w:val="24"/>
        </w:rPr>
        <w:t>ZNF706</w:t>
      </w:r>
      <w:r w:rsidR="00715372" w:rsidRPr="00007B1D">
        <w:rPr>
          <w:rFonts w:ascii="Arial" w:hAnsi="Arial" w:cs="Arial"/>
          <w:sz w:val="24"/>
          <w:szCs w:val="24"/>
        </w:rPr>
        <w:t xml:space="preserve"> and </w:t>
      </w:r>
      <w:r w:rsidR="00715372" w:rsidRPr="00007B1D">
        <w:rPr>
          <w:rFonts w:ascii="Arial" w:hAnsi="Arial" w:cs="Arial" w:hint="eastAsia"/>
          <w:sz w:val="24"/>
          <w:szCs w:val="24"/>
        </w:rPr>
        <w:t>SLC7A11</w:t>
      </w:r>
      <w:r w:rsidR="00715372" w:rsidRPr="00007B1D">
        <w:rPr>
          <w:rFonts w:ascii="Arial" w:hAnsi="Arial" w:cs="Arial"/>
          <w:sz w:val="24"/>
          <w:szCs w:val="24"/>
        </w:rPr>
        <w:t xml:space="preserve"> proteins in xenograft tumors.</w:t>
      </w:r>
      <w:r w:rsidR="006E3A19" w:rsidRPr="00007B1D">
        <w:rPr>
          <w:rFonts w:ascii="Arial" w:hAnsi="Arial" w:cs="Arial"/>
          <w:sz w:val="24"/>
          <w:szCs w:val="24"/>
        </w:rPr>
        <w:t xml:space="preserve"> Scale bars: </w:t>
      </w:r>
      <w:r w:rsidR="006E3A19" w:rsidRPr="00007B1D">
        <w:rPr>
          <w:rFonts w:ascii="Arial" w:hAnsi="Arial" w:cs="Arial" w:hint="eastAsia"/>
          <w:sz w:val="24"/>
          <w:szCs w:val="24"/>
        </w:rPr>
        <w:t>2</w:t>
      </w:r>
      <w:r w:rsidR="006E3A19" w:rsidRPr="00007B1D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6E3A19" w:rsidRPr="00007B1D">
        <w:rPr>
          <w:rFonts w:ascii="Arial" w:hAnsi="Arial" w:cs="Arial"/>
          <w:sz w:val="24"/>
          <w:szCs w:val="24"/>
        </w:rPr>
        <w:t>μm</w:t>
      </w:r>
      <w:proofErr w:type="spellEnd"/>
      <w:r w:rsidR="006E3A19" w:rsidRPr="00007B1D">
        <w:rPr>
          <w:rFonts w:ascii="Arial" w:hAnsi="Arial" w:cs="Arial"/>
          <w:sz w:val="24"/>
          <w:szCs w:val="24"/>
        </w:rPr>
        <w:t>.</w:t>
      </w:r>
      <w:r w:rsidR="004201FD" w:rsidRPr="00007B1D">
        <w:rPr>
          <w:rFonts w:ascii="Arial" w:hAnsi="Arial" w:cs="Arial" w:hint="eastAsia"/>
          <w:sz w:val="24"/>
          <w:szCs w:val="24"/>
        </w:rPr>
        <w:t xml:space="preserve"> </w:t>
      </w:r>
      <w:r w:rsidR="004201FD" w:rsidRPr="00007B1D">
        <w:rPr>
          <w:rFonts w:ascii="Arial" w:hAnsi="Arial" w:cs="Arial"/>
          <w:sz w:val="24"/>
          <w:szCs w:val="24"/>
        </w:rPr>
        <w:t>Ns, nonsignificant,</w:t>
      </w:r>
      <w:r w:rsidR="004201FD" w:rsidRPr="00007B1D">
        <w:rPr>
          <w:rFonts w:ascii="Arial" w:hAnsi="Arial" w:cs="Arial" w:hint="eastAsia"/>
          <w:sz w:val="24"/>
          <w:szCs w:val="24"/>
        </w:rPr>
        <w:t xml:space="preserve"> </w:t>
      </w:r>
      <w:r w:rsidR="004201FD" w:rsidRPr="00007B1D">
        <w:rPr>
          <w:rFonts w:ascii="Arial" w:hAnsi="Arial" w:cs="Arial"/>
          <w:sz w:val="24"/>
          <w:szCs w:val="24"/>
        </w:rPr>
        <w:t>*</w:t>
      </w:r>
      <w:r w:rsidR="004201FD" w:rsidRPr="00007B1D">
        <w:rPr>
          <w:rFonts w:ascii="Arial" w:hAnsi="Arial" w:cs="Arial"/>
          <w:i/>
          <w:iCs/>
          <w:sz w:val="24"/>
          <w:szCs w:val="24"/>
        </w:rPr>
        <w:t>P</w:t>
      </w:r>
      <w:r w:rsidR="004201FD" w:rsidRPr="00007B1D">
        <w:rPr>
          <w:rFonts w:ascii="Arial" w:hAnsi="Arial" w:cs="Arial"/>
          <w:sz w:val="24"/>
          <w:szCs w:val="24"/>
        </w:rPr>
        <w:t xml:space="preserve"> &lt; 0.05, **</w:t>
      </w:r>
      <w:r w:rsidR="004201FD" w:rsidRPr="00007B1D">
        <w:rPr>
          <w:rFonts w:ascii="Arial" w:hAnsi="Arial" w:cs="Arial"/>
          <w:i/>
          <w:iCs/>
          <w:sz w:val="24"/>
          <w:szCs w:val="24"/>
        </w:rPr>
        <w:t>P</w:t>
      </w:r>
      <w:r w:rsidR="004201FD" w:rsidRPr="00007B1D">
        <w:rPr>
          <w:rFonts w:ascii="Arial" w:hAnsi="Arial" w:cs="Arial"/>
          <w:sz w:val="24"/>
          <w:szCs w:val="24"/>
        </w:rPr>
        <w:t xml:space="preserve"> &lt; 0.01, ***</w:t>
      </w:r>
      <w:r w:rsidR="004201FD" w:rsidRPr="00007B1D">
        <w:rPr>
          <w:rFonts w:ascii="Arial" w:hAnsi="Arial" w:cs="Arial"/>
          <w:i/>
          <w:iCs/>
          <w:sz w:val="24"/>
          <w:szCs w:val="24"/>
        </w:rPr>
        <w:t>P</w:t>
      </w:r>
      <w:r w:rsidR="004201FD" w:rsidRPr="00007B1D">
        <w:rPr>
          <w:rFonts w:ascii="Arial" w:hAnsi="Arial" w:cs="Arial"/>
          <w:sz w:val="24"/>
          <w:szCs w:val="24"/>
        </w:rPr>
        <w:t xml:space="preserve"> &lt; 0.001.</w:t>
      </w:r>
    </w:p>
    <w:p w14:paraId="26822E00" w14:textId="598A945C" w:rsidR="00AE7BC4" w:rsidRPr="00007B1D" w:rsidRDefault="00357CFF" w:rsidP="00715349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02260211" wp14:editId="494A3F44">
            <wp:extent cx="5274310" cy="7042150"/>
            <wp:effectExtent l="0" t="0" r="2540" b="6350"/>
            <wp:docPr id="1322525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135"/>
                    <a:stretch/>
                  </pic:blipFill>
                  <pic:spPr bwMode="auto">
                    <a:xfrm>
                      <a:off x="0" y="0"/>
                      <a:ext cx="5274310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3E590" w14:textId="4D65F2A6" w:rsidR="0093356D" w:rsidRPr="00007B1D" w:rsidRDefault="00AE7BC4" w:rsidP="00AE7BC4">
      <w:pPr>
        <w:widowControl/>
        <w:jc w:val="left"/>
        <w:rPr>
          <w:rFonts w:ascii="Arial" w:hAnsi="Arial" w:cs="Arial"/>
          <w:sz w:val="24"/>
          <w:szCs w:val="24"/>
        </w:rPr>
      </w:pPr>
      <w:r w:rsidRPr="00007B1D">
        <w:rPr>
          <w:rFonts w:ascii="Arial" w:hAnsi="Arial" w:cs="Arial"/>
          <w:sz w:val="24"/>
          <w:szCs w:val="24"/>
        </w:rPr>
        <w:br w:type="page"/>
      </w:r>
    </w:p>
    <w:p w14:paraId="40F63078" w14:textId="553DC2DA" w:rsidR="00715349" w:rsidRPr="00007B1D" w:rsidRDefault="00715349" w:rsidP="00715349">
      <w:pPr>
        <w:spacing w:line="360" w:lineRule="auto"/>
        <w:ind w:left="110" w:hangingChars="50" w:hanging="110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color w:val="000000"/>
          <w:sz w:val="22"/>
        </w:rPr>
        <w:lastRenderedPageBreak/>
        <w:t>Supplementary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Figure 5. </w:t>
      </w:r>
      <w:r w:rsidR="00D335C6" w:rsidRPr="00007B1D">
        <w:rPr>
          <w:rFonts w:ascii="Arial" w:hAnsi="Arial" w:cs="Arial" w:hint="eastAsia"/>
          <w:b/>
          <w:bCs/>
          <w:sz w:val="24"/>
          <w:szCs w:val="24"/>
        </w:rPr>
        <w:t xml:space="preserve">Knockdown of MYC facilitated </w:t>
      </w:r>
      <w:r w:rsidR="00D335C6" w:rsidRPr="00007B1D">
        <w:rPr>
          <w:rFonts w:ascii="Arial" w:hAnsi="Arial" w:cs="Arial"/>
          <w:b/>
          <w:bCs/>
          <w:sz w:val="24"/>
          <w:szCs w:val="24"/>
        </w:rPr>
        <w:t>ferroptosis</w:t>
      </w:r>
      <w:r w:rsidR="00D335C6" w:rsidRPr="00007B1D">
        <w:rPr>
          <w:rFonts w:ascii="Arial" w:hAnsi="Arial" w:cs="Arial" w:hint="eastAsia"/>
          <w:b/>
          <w:bCs/>
          <w:sz w:val="24"/>
          <w:szCs w:val="24"/>
        </w:rPr>
        <w:t xml:space="preserve"> response</w:t>
      </w:r>
    </w:p>
    <w:p w14:paraId="3FAE559E" w14:textId="3E142F53" w:rsidR="00715349" w:rsidRPr="00007B1D" w:rsidRDefault="00D335C6" w:rsidP="00715349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rFonts w:ascii="Arial" w:eastAsia="宋体" w:hAnsi="Arial" w:cs="Arial" w:hint="eastAsia"/>
          <w:sz w:val="24"/>
          <w:szCs w:val="24"/>
        </w:rPr>
        <w:t>A</w:t>
      </w:r>
      <w:r w:rsidR="00715349" w:rsidRPr="00007B1D">
        <w:rPr>
          <w:rFonts w:ascii="Arial" w:eastAsia="宋体" w:hAnsi="Arial" w:cs="Arial"/>
          <w:sz w:val="24"/>
          <w:szCs w:val="24"/>
        </w:rPr>
        <w:t xml:space="preserve">, </w:t>
      </w:r>
      <w:r w:rsidRPr="00007B1D">
        <w:rPr>
          <w:rFonts w:ascii="Arial" w:eastAsia="宋体" w:hAnsi="Arial" w:cs="Arial" w:hint="eastAsia"/>
          <w:sz w:val="24"/>
          <w:szCs w:val="24"/>
        </w:rPr>
        <w:t>B</w:t>
      </w:r>
      <w:r w:rsidR="00715349" w:rsidRPr="00007B1D">
        <w:rPr>
          <w:rFonts w:ascii="Arial" w:eastAsia="宋体" w:hAnsi="Arial" w:cs="Arial"/>
          <w:sz w:val="24"/>
          <w:szCs w:val="24"/>
        </w:rPr>
        <w:t xml:space="preserve">. </w:t>
      </w:r>
      <w:r w:rsidR="00715349" w:rsidRPr="00007B1D">
        <w:rPr>
          <w:rFonts w:ascii="Arial" w:hAnsi="Arial" w:cs="Arial"/>
          <w:sz w:val="24"/>
          <w:szCs w:val="24"/>
        </w:rPr>
        <w:t xml:space="preserve">SNU-739 and LM3 cells treating with JQ1 to inhibit MYC expression examined lipid peroxidation and cell death by flow cytometry. </w:t>
      </w:r>
      <w:r w:rsidRPr="00007B1D">
        <w:rPr>
          <w:rFonts w:ascii="Arial" w:hAnsi="Arial" w:cs="Arial" w:hint="eastAsia"/>
          <w:sz w:val="24"/>
          <w:szCs w:val="24"/>
        </w:rPr>
        <w:t>C</w:t>
      </w:r>
      <w:r w:rsidR="00715349" w:rsidRPr="00007B1D">
        <w:rPr>
          <w:rFonts w:ascii="Arial" w:hAnsi="Arial" w:cs="Arial"/>
          <w:sz w:val="24"/>
          <w:szCs w:val="24"/>
        </w:rPr>
        <w:t xml:space="preserve">. The levels of GSH were </w:t>
      </w:r>
      <w:r w:rsidR="006E3A19" w:rsidRPr="00007B1D">
        <w:rPr>
          <w:rFonts w:ascii="Arial" w:hAnsi="Arial" w:cs="Arial" w:hint="eastAsia"/>
          <w:sz w:val="24"/>
          <w:szCs w:val="24"/>
        </w:rPr>
        <w:t>measured</w:t>
      </w:r>
      <w:r w:rsidR="00715349" w:rsidRPr="00007B1D">
        <w:rPr>
          <w:rFonts w:ascii="Arial" w:hAnsi="Arial" w:cs="Arial"/>
          <w:sz w:val="24"/>
          <w:szCs w:val="24"/>
        </w:rPr>
        <w:t xml:space="preserve"> after treatment with </w:t>
      </w:r>
      <w:proofErr w:type="spellStart"/>
      <w:r w:rsidR="00715349" w:rsidRPr="00007B1D">
        <w:rPr>
          <w:rFonts w:ascii="Arial" w:hAnsi="Arial" w:cs="Arial"/>
          <w:sz w:val="24"/>
          <w:szCs w:val="24"/>
        </w:rPr>
        <w:t>erastin</w:t>
      </w:r>
      <w:proofErr w:type="spellEnd"/>
      <w:r w:rsidR="00715349" w:rsidRPr="00007B1D">
        <w:rPr>
          <w:rFonts w:ascii="Arial" w:hAnsi="Arial" w:cs="Arial"/>
          <w:sz w:val="24"/>
          <w:szCs w:val="24"/>
        </w:rPr>
        <w:t xml:space="preserve"> in HCC cells using JQ1 to inhibit MYC expression. </w:t>
      </w:r>
      <w:r w:rsidRPr="00007B1D">
        <w:rPr>
          <w:rFonts w:ascii="Arial" w:hAnsi="Arial" w:cs="Arial" w:hint="eastAsia"/>
          <w:sz w:val="24"/>
          <w:szCs w:val="24"/>
        </w:rPr>
        <w:t>D</w:t>
      </w:r>
      <w:r w:rsidR="00715349" w:rsidRPr="00007B1D">
        <w:rPr>
          <w:rFonts w:ascii="Arial" w:hAnsi="Arial" w:cs="Arial"/>
          <w:sz w:val="24"/>
          <w:szCs w:val="24"/>
        </w:rPr>
        <w:t xml:space="preserve">. MYC-overexpressed SNU-739 and LM3 cells examined the expression of GSH after treatment with </w:t>
      </w:r>
      <w:proofErr w:type="spellStart"/>
      <w:r w:rsidR="00715349" w:rsidRPr="00007B1D">
        <w:rPr>
          <w:rFonts w:ascii="Arial" w:hAnsi="Arial" w:cs="Arial"/>
          <w:sz w:val="24"/>
          <w:szCs w:val="24"/>
        </w:rPr>
        <w:t>erastin</w:t>
      </w:r>
      <w:proofErr w:type="spellEnd"/>
      <w:r w:rsidR="00715349" w:rsidRPr="00007B1D">
        <w:rPr>
          <w:rFonts w:ascii="Arial" w:hAnsi="Arial" w:cs="Arial"/>
          <w:sz w:val="24"/>
          <w:szCs w:val="24"/>
        </w:rPr>
        <w:t>.</w:t>
      </w:r>
      <w:r w:rsidR="00E5004E" w:rsidRPr="00007B1D">
        <w:rPr>
          <w:rFonts w:ascii="Arial" w:hAnsi="Arial" w:cs="Arial"/>
          <w:sz w:val="24"/>
          <w:szCs w:val="24"/>
        </w:rPr>
        <w:t xml:space="preserve"> </w:t>
      </w:r>
      <w:r w:rsidRPr="00007B1D">
        <w:rPr>
          <w:rFonts w:ascii="Arial" w:hAnsi="Arial" w:cs="Arial" w:hint="eastAsia"/>
          <w:sz w:val="24"/>
          <w:szCs w:val="24"/>
        </w:rPr>
        <w:t>E</w:t>
      </w:r>
      <w:r w:rsidR="00C5244A" w:rsidRPr="00007B1D">
        <w:rPr>
          <w:rFonts w:ascii="Arial" w:hAnsi="Arial" w:cs="Arial"/>
          <w:sz w:val="24"/>
          <w:szCs w:val="24"/>
        </w:rPr>
        <w:t xml:space="preserve">. Western blot assays were performed to </w:t>
      </w:r>
      <w:bookmarkStart w:id="13" w:name="_Hlk141719283"/>
      <w:r w:rsidR="00C5244A" w:rsidRPr="00007B1D">
        <w:rPr>
          <w:rFonts w:ascii="Arial" w:hAnsi="Arial" w:cs="Arial"/>
          <w:sz w:val="24"/>
          <w:szCs w:val="24"/>
        </w:rPr>
        <w:t>examine the</w:t>
      </w:r>
      <w:bookmarkStart w:id="14" w:name="_Hlk141734272"/>
      <w:r w:rsidR="00C5244A" w:rsidRPr="00007B1D">
        <w:rPr>
          <w:rFonts w:ascii="Arial" w:hAnsi="Arial" w:cs="Arial"/>
          <w:sz w:val="24"/>
          <w:szCs w:val="24"/>
        </w:rPr>
        <w:t xml:space="preserve"> levels of MYC, ZNF706 and SLC7A11 in MYC-knockdown SNU-739 and LM3 cells with ZNF706 </w:t>
      </w:r>
      <w:proofErr w:type="spellStart"/>
      <w:r w:rsidR="00C5244A" w:rsidRPr="00007B1D">
        <w:rPr>
          <w:rFonts w:ascii="Arial" w:hAnsi="Arial" w:cs="Arial"/>
          <w:sz w:val="24"/>
          <w:szCs w:val="24"/>
        </w:rPr>
        <w:t>reexpression</w:t>
      </w:r>
      <w:bookmarkEnd w:id="13"/>
      <w:bookmarkEnd w:id="14"/>
      <w:proofErr w:type="spellEnd"/>
      <w:r w:rsidR="00C5244A" w:rsidRPr="00007B1D">
        <w:rPr>
          <w:rFonts w:ascii="Arial" w:hAnsi="Arial" w:cs="Arial"/>
          <w:sz w:val="24"/>
          <w:szCs w:val="24"/>
        </w:rPr>
        <w:t xml:space="preserve">. </w:t>
      </w:r>
      <w:r w:rsidRPr="00007B1D">
        <w:rPr>
          <w:rFonts w:ascii="Arial" w:hAnsi="Arial" w:cs="Arial" w:hint="eastAsia"/>
          <w:sz w:val="24"/>
          <w:szCs w:val="24"/>
        </w:rPr>
        <w:t>F</w:t>
      </w:r>
      <w:r w:rsidR="00C5244A" w:rsidRPr="00007B1D">
        <w:rPr>
          <w:rFonts w:ascii="Arial" w:hAnsi="Arial" w:cs="Arial" w:hint="eastAsia"/>
          <w:sz w:val="24"/>
          <w:szCs w:val="24"/>
        </w:rPr>
        <w:t>.</w:t>
      </w:r>
      <w:r w:rsidR="00C5244A" w:rsidRPr="00007B1D">
        <w:rPr>
          <w:rFonts w:ascii="Arial" w:hAnsi="Arial" w:cs="Arial"/>
          <w:sz w:val="24"/>
          <w:szCs w:val="24"/>
        </w:rPr>
        <w:t xml:space="preserve"> </w:t>
      </w:r>
      <w:r w:rsidR="00C5244A" w:rsidRPr="00007B1D">
        <w:rPr>
          <w:rStyle w:val="fontstyle01"/>
          <w:rFonts w:ascii="Arial" w:hAnsi="Arial" w:cs="Arial"/>
          <w:sz w:val="24"/>
          <w:szCs w:val="24"/>
        </w:rPr>
        <w:t xml:space="preserve">Real-time PCR assay was determined to measure the </w:t>
      </w:r>
      <w:r w:rsidR="00C5244A" w:rsidRPr="00007B1D">
        <w:rPr>
          <w:rFonts w:ascii="Arial" w:hAnsi="Arial" w:cs="Arial"/>
          <w:sz w:val="24"/>
          <w:szCs w:val="24"/>
        </w:rPr>
        <w:t xml:space="preserve">expression of MYC, ZNF706 and SLC7A11 in MYC-knockdown SNU-739 and LM3 cells with ZNF706 </w:t>
      </w:r>
      <w:proofErr w:type="spellStart"/>
      <w:r w:rsidR="00C5244A" w:rsidRPr="00007B1D">
        <w:rPr>
          <w:rFonts w:ascii="Arial" w:hAnsi="Arial" w:cs="Arial"/>
          <w:sz w:val="24"/>
          <w:szCs w:val="24"/>
        </w:rPr>
        <w:t>reexpression</w:t>
      </w:r>
      <w:proofErr w:type="spellEnd"/>
      <w:r w:rsidR="00C5244A" w:rsidRPr="00007B1D">
        <w:rPr>
          <w:rFonts w:ascii="Arial" w:hAnsi="Arial" w:cs="Arial"/>
          <w:sz w:val="24"/>
          <w:szCs w:val="24"/>
        </w:rPr>
        <w:t xml:space="preserve">. </w:t>
      </w:r>
      <w:r w:rsidR="00E5004E" w:rsidRPr="00007B1D">
        <w:rPr>
          <w:rFonts w:ascii="Arial" w:hAnsi="Arial" w:cs="Arial"/>
          <w:sz w:val="24"/>
          <w:szCs w:val="24"/>
        </w:rPr>
        <w:t>*</w:t>
      </w:r>
      <w:r w:rsidR="00E5004E" w:rsidRPr="00007B1D">
        <w:rPr>
          <w:rFonts w:ascii="Arial" w:hAnsi="Arial" w:cs="Arial"/>
          <w:i/>
          <w:iCs/>
          <w:sz w:val="24"/>
          <w:szCs w:val="24"/>
        </w:rPr>
        <w:t>P</w:t>
      </w:r>
      <w:r w:rsidR="00E5004E" w:rsidRPr="00007B1D">
        <w:rPr>
          <w:rFonts w:ascii="Arial" w:hAnsi="Arial" w:cs="Arial"/>
          <w:sz w:val="24"/>
          <w:szCs w:val="24"/>
        </w:rPr>
        <w:t xml:space="preserve"> &lt; 0.05, **</w:t>
      </w:r>
      <w:r w:rsidR="00E5004E" w:rsidRPr="00007B1D">
        <w:rPr>
          <w:rFonts w:ascii="Arial" w:hAnsi="Arial" w:cs="Arial"/>
          <w:i/>
          <w:iCs/>
          <w:sz w:val="24"/>
          <w:szCs w:val="24"/>
        </w:rPr>
        <w:t>P</w:t>
      </w:r>
      <w:r w:rsidR="00E5004E" w:rsidRPr="00007B1D">
        <w:rPr>
          <w:rFonts w:ascii="Arial" w:hAnsi="Arial" w:cs="Arial"/>
          <w:sz w:val="24"/>
          <w:szCs w:val="24"/>
        </w:rPr>
        <w:t xml:space="preserve"> &lt; 0.01, ***</w:t>
      </w:r>
      <w:r w:rsidR="00E5004E" w:rsidRPr="00007B1D">
        <w:rPr>
          <w:rFonts w:ascii="Arial" w:hAnsi="Arial" w:cs="Arial"/>
          <w:i/>
          <w:iCs/>
          <w:sz w:val="24"/>
          <w:szCs w:val="24"/>
        </w:rPr>
        <w:t>P</w:t>
      </w:r>
      <w:r w:rsidR="00E5004E" w:rsidRPr="00007B1D">
        <w:rPr>
          <w:rFonts w:ascii="Arial" w:hAnsi="Arial" w:cs="Arial"/>
          <w:sz w:val="24"/>
          <w:szCs w:val="24"/>
        </w:rPr>
        <w:t xml:space="preserve"> &lt; 0.001.</w:t>
      </w:r>
    </w:p>
    <w:p w14:paraId="5BFA315A" w14:textId="77777777" w:rsidR="004201FD" w:rsidRPr="00007B1D" w:rsidRDefault="004201FD" w:rsidP="00715349">
      <w:pPr>
        <w:spacing w:line="360" w:lineRule="auto"/>
        <w:rPr>
          <w:rFonts w:ascii="Arial" w:hAnsi="Arial" w:cs="Arial"/>
          <w:sz w:val="24"/>
          <w:szCs w:val="24"/>
        </w:rPr>
      </w:pPr>
    </w:p>
    <w:p w14:paraId="13C8E95E" w14:textId="131AFFAE" w:rsidR="00AE7BC4" w:rsidRPr="00007B1D" w:rsidRDefault="00D335C6" w:rsidP="00715349">
      <w:pPr>
        <w:spacing w:line="360" w:lineRule="auto"/>
        <w:rPr>
          <w:rStyle w:val="fontstyle01"/>
          <w:rFonts w:ascii="Arial" w:hAnsi="Arial" w:cs="Arial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62E60D7F" wp14:editId="666FC966">
            <wp:extent cx="5274310" cy="7042150"/>
            <wp:effectExtent l="0" t="0" r="2540" b="6350"/>
            <wp:docPr id="263990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35"/>
                    <a:stretch/>
                  </pic:blipFill>
                  <pic:spPr bwMode="auto">
                    <a:xfrm>
                      <a:off x="0" y="0"/>
                      <a:ext cx="5274310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F8111" w14:textId="77777777" w:rsidR="00AE7BC4" w:rsidRPr="00007B1D" w:rsidRDefault="00AE7BC4">
      <w:pPr>
        <w:widowControl/>
        <w:jc w:val="left"/>
        <w:rPr>
          <w:rStyle w:val="fontstyle01"/>
          <w:rFonts w:ascii="Arial" w:hAnsi="Arial" w:cs="Arial"/>
          <w:sz w:val="24"/>
          <w:szCs w:val="24"/>
        </w:rPr>
      </w:pPr>
      <w:r w:rsidRPr="00007B1D">
        <w:rPr>
          <w:rStyle w:val="fontstyle01"/>
          <w:rFonts w:ascii="Arial" w:hAnsi="Arial" w:cs="Arial"/>
          <w:sz w:val="24"/>
          <w:szCs w:val="24"/>
        </w:rPr>
        <w:br w:type="page"/>
      </w:r>
    </w:p>
    <w:p w14:paraId="748FBACD" w14:textId="165673F0" w:rsidR="00BF628B" w:rsidRPr="00007B1D" w:rsidRDefault="00BF628B" w:rsidP="00BF62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color w:val="000000"/>
          <w:sz w:val="22"/>
        </w:rPr>
        <w:lastRenderedPageBreak/>
        <w:t>Supplementary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Figure </w:t>
      </w:r>
      <w:r w:rsidRPr="00007B1D">
        <w:rPr>
          <w:rFonts w:ascii="Arial" w:hAnsi="Arial" w:cs="Arial" w:hint="eastAsia"/>
          <w:b/>
          <w:bCs/>
          <w:sz w:val="24"/>
          <w:szCs w:val="24"/>
        </w:rPr>
        <w:t>6</w:t>
      </w:r>
      <w:r w:rsidR="004201FD" w:rsidRPr="00007B1D">
        <w:rPr>
          <w:rFonts w:ascii="Arial" w:hAnsi="Arial" w:cs="Arial" w:hint="eastAsia"/>
          <w:b/>
          <w:bCs/>
          <w:sz w:val="24"/>
          <w:szCs w:val="24"/>
        </w:rPr>
        <w:t>.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ZNF706 </w:t>
      </w:r>
      <w:r w:rsidRPr="00007B1D">
        <w:rPr>
          <w:rFonts w:ascii="Arial" w:hAnsi="Arial" w:cs="Arial" w:hint="eastAsia"/>
          <w:b/>
          <w:bCs/>
          <w:sz w:val="24"/>
          <w:szCs w:val="24"/>
        </w:rPr>
        <w:t xml:space="preserve">and </w:t>
      </w:r>
      <w:r w:rsidR="00357CFF" w:rsidRPr="00007B1D">
        <w:rPr>
          <w:rFonts w:ascii="Arial" w:hAnsi="Arial" w:cs="Arial" w:hint="eastAsia"/>
          <w:b/>
          <w:bCs/>
          <w:sz w:val="24"/>
          <w:szCs w:val="24"/>
        </w:rPr>
        <w:t>MYC</w:t>
      </w:r>
      <w:r w:rsidRPr="00007B1D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007B1D">
        <w:rPr>
          <w:rFonts w:ascii="Arial" w:hAnsi="Arial" w:cs="Arial"/>
          <w:b/>
          <w:bCs/>
          <w:sz w:val="24"/>
          <w:szCs w:val="24"/>
        </w:rPr>
        <w:t>knockdown reduced HCC cell proliferation</w:t>
      </w:r>
      <w:r w:rsidRPr="00007B1D">
        <w:rPr>
          <w:rFonts w:ascii="Arial" w:hAnsi="Arial" w:cs="Arial" w:hint="eastAsia"/>
          <w:b/>
          <w:bCs/>
          <w:sz w:val="24"/>
          <w:szCs w:val="24"/>
        </w:rPr>
        <w:t xml:space="preserve"> </w:t>
      </w:r>
    </w:p>
    <w:p w14:paraId="61D28175" w14:textId="77777777" w:rsidR="004201FD" w:rsidRPr="00007B1D" w:rsidRDefault="0090116D" w:rsidP="004201FD">
      <w:pPr>
        <w:spacing w:line="360" w:lineRule="auto"/>
        <w:rPr>
          <w:rFonts w:ascii="Arial" w:hAnsi="Arial" w:cs="Arial"/>
          <w:sz w:val="24"/>
          <w:szCs w:val="24"/>
        </w:rPr>
      </w:pPr>
      <w:r w:rsidRPr="00007B1D">
        <w:rPr>
          <w:rFonts w:ascii="Arial" w:hAnsi="Arial" w:cs="Arial" w:hint="eastAsia"/>
          <w:sz w:val="24"/>
          <w:szCs w:val="24"/>
        </w:rPr>
        <w:t xml:space="preserve">A, B. </w:t>
      </w:r>
      <w:r w:rsidRPr="00007B1D">
        <w:rPr>
          <w:rFonts w:ascii="Arial" w:hAnsi="Arial" w:cs="Arial"/>
          <w:sz w:val="24"/>
          <w:szCs w:val="24"/>
        </w:rPr>
        <w:t xml:space="preserve">The protein and mRNA levels of </w:t>
      </w:r>
      <w:r w:rsidRPr="00007B1D">
        <w:rPr>
          <w:rFonts w:ascii="Arial" w:hAnsi="Arial" w:cs="Arial" w:hint="eastAsia"/>
          <w:sz w:val="24"/>
          <w:szCs w:val="24"/>
        </w:rPr>
        <w:t>ZNF706</w:t>
      </w:r>
      <w:r w:rsidRPr="00007B1D">
        <w:rPr>
          <w:rFonts w:ascii="Arial" w:hAnsi="Arial" w:cs="Arial"/>
          <w:sz w:val="24"/>
          <w:szCs w:val="24"/>
        </w:rPr>
        <w:t xml:space="preserve"> and </w:t>
      </w:r>
      <w:r w:rsidRPr="00007B1D">
        <w:rPr>
          <w:rFonts w:ascii="Arial" w:hAnsi="Arial" w:cs="Arial" w:hint="eastAsia"/>
          <w:sz w:val="24"/>
          <w:szCs w:val="24"/>
        </w:rPr>
        <w:t>MYC</w:t>
      </w:r>
      <w:r w:rsidRPr="00007B1D">
        <w:rPr>
          <w:rFonts w:ascii="Arial" w:hAnsi="Arial" w:cs="Arial"/>
          <w:sz w:val="24"/>
          <w:szCs w:val="24"/>
        </w:rPr>
        <w:t xml:space="preserve"> were measured</w:t>
      </w:r>
      <w:r w:rsidRPr="00007B1D">
        <w:rPr>
          <w:rFonts w:ascii="Arial" w:hAnsi="Arial" w:cs="Arial" w:hint="eastAsia"/>
          <w:sz w:val="24"/>
          <w:szCs w:val="24"/>
        </w:rPr>
        <w:t xml:space="preserve"> in ZNF706-knockdown HCC cells with siRNA </w:t>
      </w:r>
      <w:r w:rsidRPr="00007B1D">
        <w:rPr>
          <w:rFonts w:ascii="Arial" w:eastAsia="宋体" w:hAnsi="Arial" w:cs="Arial"/>
          <w:sz w:val="24"/>
          <w:szCs w:val="24"/>
        </w:rPr>
        <w:t>targeting MYC knockdown</w:t>
      </w:r>
      <w:r w:rsidRPr="00007B1D">
        <w:rPr>
          <w:rFonts w:ascii="Arial" w:eastAsia="宋体" w:hAnsi="Arial" w:cs="Arial" w:hint="eastAsia"/>
          <w:sz w:val="24"/>
          <w:szCs w:val="24"/>
        </w:rPr>
        <w:t xml:space="preserve">. C, D. </w:t>
      </w:r>
      <w:bookmarkStart w:id="15" w:name="_Hlk163230367"/>
      <w:r w:rsidRPr="00007B1D">
        <w:rPr>
          <w:rFonts w:ascii="Arial" w:hAnsi="Arial" w:cs="Arial"/>
          <w:sz w:val="24"/>
          <w:szCs w:val="24"/>
        </w:rPr>
        <w:t>CCK-8, and colony formation assays</w:t>
      </w:r>
      <w:bookmarkEnd w:id="15"/>
      <w:r w:rsidRPr="00007B1D">
        <w:rPr>
          <w:rFonts w:ascii="Arial" w:hAnsi="Arial" w:cs="Arial"/>
          <w:sz w:val="24"/>
          <w:szCs w:val="24"/>
        </w:rPr>
        <w:t xml:space="preserve"> were </w:t>
      </w:r>
      <w:r w:rsidRPr="00007B1D">
        <w:rPr>
          <w:rFonts w:ascii="Arial" w:hAnsi="Arial" w:cs="Arial" w:hint="eastAsia"/>
          <w:sz w:val="24"/>
          <w:szCs w:val="24"/>
        </w:rPr>
        <w:t>performed</w:t>
      </w:r>
      <w:r w:rsidRPr="00007B1D">
        <w:rPr>
          <w:rFonts w:ascii="Arial" w:hAnsi="Arial" w:cs="Arial"/>
          <w:sz w:val="24"/>
          <w:szCs w:val="24"/>
        </w:rPr>
        <w:t xml:space="preserve"> </w:t>
      </w:r>
      <w:bookmarkStart w:id="16" w:name="_Hlk141719577"/>
      <w:r w:rsidRPr="00007B1D">
        <w:rPr>
          <w:rFonts w:ascii="Arial" w:hAnsi="Arial" w:cs="Arial"/>
          <w:sz w:val="24"/>
          <w:szCs w:val="24"/>
        </w:rPr>
        <w:t>to measure the proliferative</w:t>
      </w:r>
      <w:bookmarkEnd w:id="16"/>
      <w:r w:rsidRPr="00007B1D">
        <w:rPr>
          <w:rFonts w:ascii="Arial" w:hAnsi="Arial" w:cs="Arial"/>
          <w:sz w:val="24"/>
          <w:szCs w:val="24"/>
        </w:rPr>
        <w:t xml:space="preserve"> abilities of</w:t>
      </w:r>
      <w:r w:rsidRPr="00007B1D">
        <w:rPr>
          <w:rFonts w:ascii="Arial" w:hAnsi="Arial" w:cs="Arial" w:hint="eastAsia"/>
          <w:sz w:val="24"/>
          <w:szCs w:val="24"/>
        </w:rPr>
        <w:t xml:space="preserve"> ZNF706 and MYC knockdown in HCC cells. </w:t>
      </w:r>
      <w:r w:rsidR="004201FD" w:rsidRPr="00007B1D">
        <w:rPr>
          <w:rFonts w:ascii="Arial" w:hAnsi="Arial" w:cs="Arial"/>
          <w:sz w:val="24"/>
          <w:szCs w:val="24"/>
        </w:rPr>
        <w:t>*</w:t>
      </w:r>
      <w:r w:rsidR="004201FD" w:rsidRPr="00007B1D">
        <w:rPr>
          <w:rFonts w:ascii="Arial" w:hAnsi="Arial" w:cs="Arial"/>
          <w:i/>
          <w:iCs/>
          <w:sz w:val="24"/>
          <w:szCs w:val="24"/>
        </w:rPr>
        <w:t>P</w:t>
      </w:r>
      <w:r w:rsidR="004201FD" w:rsidRPr="00007B1D">
        <w:rPr>
          <w:rFonts w:ascii="Arial" w:hAnsi="Arial" w:cs="Arial"/>
          <w:sz w:val="24"/>
          <w:szCs w:val="24"/>
        </w:rPr>
        <w:t xml:space="preserve"> &lt; 0.05, **</w:t>
      </w:r>
      <w:r w:rsidR="004201FD" w:rsidRPr="00007B1D">
        <w:rPr>
          <w:rFonts w:ascii="Arial" w:hAnsi="Arial" w:cs="Arial"/>
          <w:i/>
          <w:iCs/>
          <w:sz w:val="24"/>
          <w:szCs w:val="24"/>
        </w:rPr>
        <w:t>P</w:t>
      </w:r>
      <w:r w:rsidR="004201FD" w:rsidRPr="00007B1D">
        <w:rPr>
          <w:rFonts w:ascii="Arial" w:hAnsi="Arial" w:cs="Arial"/>
          <w:sz w:val="24"/>
          <w:szCs w:val="24"/>
        </w:rPr>
        <w:t xml:space="preserve"> &lt; 0.01, ***</w:t>
      </w:r>
      <w:r w:rsidR="004201FD" w:rsidRPr="00007B1D">
        <w:rPr>
          <w:rFonts w:ascii="Arial" w:hAnsi="Arial" w:cs="Arial"/>
          <w:i/>
          <w:iCs/>
          <w:sz w:val="24"/>
          <w:szCs w:val="24"/>
        </w:rPr>
        <w:t xml:space="preserve">P </w:t>
      </w:r>
      <w:r w:rsidR="004201FD" w:rsidRPr="00007B1D">
        <w:rPr>
          <w:rFonts w:ascii="Arial" w:hAnsi="Arial" w:cs="Arial"/>
          <w:sz w:val="24"/>
          <w:szCs w:val="24"/>
        </w:rPr>
        <w:t>&lt; 0.001.</w:t>
      </w:r>
    </w:p>
    <w:p w14:paraId="5B83AD05" w14:textId="77777777" w:rsidR="009A4F67" w:rsidRPr="00007B1D" w:rsidRDefault="009A4F67" w:rsidP="0071534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1C85D38D" w14:textId="28889897" w:rsidR="009A4F67" w:rsidRPr="00007B1D" w:rsidRDefault="00357CFF" w:rsidP="0071534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6BA2FEF6" wp14:editId="7C38C274">
            <wp:extent cx="5274310" cy="7016750"/>
            <wp:effectExtent l="0" t="0" r="2540" b="0"/>
            <wp:docPr id="9464905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24"/>
                    <a:stretch/>
                  </pic:blipFill>
                  <pic:spPr bwMode="auto">
                    <a:xfrm>
                      <a:off x="0" y="0"/>
                      <a:ext cx="5274310" cy="701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044B8" w14:textId="0A99106D" w:rsidR="009A4F67" w:rsidRPr="00007B1D" w:rsidRDefault="00AE7BC4" w:rsidP="00AE7BC4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  <w:r w:rsidRPr="00007B1D">
        <w:rPr>
          <w:rFonts w:ascii="Arial" w:hAnsi="Arial" w:cs="Arial"/>
          <w:color w:val="000000"/>
          <w:sz w:val="24"/>
          <w:szCs w:val="24"/>
        </w:rPr>
        <w:br w:type="page"/>
      </w:r>
    </w:p>
    <w:p w14:paraId="0793E516" w14:textId="7BCBB8CB" w:rsidR="009A4F67" w:rsidRPr="00007B1D" w:rsidRDefault="009A4F67" w:rsidP="0071534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07B1D">
        <w:rPr>
          <w:rFonts w:ascii="Arial" w:hAnsi="Arial" w:cs="Arial"/>
          <w:b/>
          <w:bCs/>
          <w:color w:val="000000"/>
          <w:sz w:val="22"/>
        </w:rPr>
        <w:lastRenderedPageBreak/>
        <w:t>Supplementary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Figure </w:t>
      </w:r>
      <w:r w:rsidR="00033496" w:rsidRPr="00007B1D">
        <w:rPr>
          <w:rFonts w:ascii="Arial" w:hAnsi="Arial" w:cs="Arial" w:hint="eastAsia"/>
          <w:b/>
          <w:bCs/>
          <w:sz w:val="24"/>
          <w:szCs w:val="24"/>
        </w:rPr>
        <w:t>7</w:t>
      </w:r>
      <w:r w:rsidRPr="00007B1D">
        <w:rPr>
          <w:rFonts w:ascii="Arial" w:hAnsi="Arial" w:cs="Arial"/>
          <w:b/>
          <w:bCs/>
          <w:sz w:val="24"/>
          <w:szCs w:val="24"/>
        </w:rPr>
        <w:t xml:space="preserve"> ZNF706 knockdown sensitizes HCC cells to Sorafenib</w:t>
      </w:r>
    </w:p>
    <w:p w14:paraId="147E8708" w14:textId="5167BC5B" w:rsidR="005D687E" w:rsidRPr="00007B1D" w:rsidRDefault="008033AB" w:rsidP="00715349">
      <w:pPr>
        <w:spacing w:line="360" w:lineRule="auto"/>
      </w:pPr>
      <w:r w:rsidRPr="00007B1D">
        <w:rPr>
          <w:rFonts w:ascii="Arial" w:hAnsi="Arial" w:cs="Arial" w:hint="eastAsia"/>
          <w:sz w:val="24"/>
          <w:szCs w:val="24"/>
        </w:rPr>
        <w:t>A</w:t>
      </w:r>
      <w:r w:rsidR="00033496" w:rsidRPr="00007B1D">
        <w:rPr>
          <w:rFonts w:ascii="Arial" w:hAnsi="Arial" w:cs="Arial"/>
          <w:sz w:val="24"/>
          <w:szCs w:val="24"/>
        </w:rPr>
        <w:t xml:space="preserve">, </w:t>
      </w:r>
      <w:r w:rsidRPr="00007B1D">
        <w:rPr>
          <w:rFonts w:ascii="Arial" w:hAnsi="Arial" w:cs="Arial" w:hint="eastAsia"/>
          <w:sz w:val="24"/>
          <w:szCs w:val="24"/>
        </w:rPr>
        <w:t>B</w:t>
      </w:r>
      <w:r w:rsidR="00033496" w:rsidRPr="00007B1D">
        <w:rPr>
          <w:rFonts w:ascii="Arial" w:hAnsi="Arial" w:cs="Arial"/>
          <w:sz w:val="24"/>
          <w:szCs w:val="24"/>
        </w:rPr>
        <w:t>. Representative images of ZNF706-depleted SNU-739 and LM3 cells after treatment with Sorafenib were shown.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 </w:t>
      </w:r>
      <w:r w:rsidRPr="00007B1D">
        <w:rPr>
          <w:rFonts w:ascii="Arial" w:hAnsi="Arial" w:cs="Arial" w:hint="eastAsia"/>
          <w:sz w:val="24"/>
          <w:szCs w:val="24"/>
        </w:rPr>
        <w:t>C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, </w:t>
      </w:r>
      <w:r w:rsidRPr="00007B1D">
        <w:rPr>
          <w:rFonts w:ascii="Arial" w:hAnsi="Arial" w:cs="Arial" w:hint="eastAsia"/>
          <w:sz w:val="24"/>
          <w:szCs w:val="24"/>
        </w:rPr>
        <w:t>D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. </w:t>
      </w:r>
      <w:r w:rsidR="00033496" w:rsidRPr="00007B1D">
        <w:rPr>
          <w:rFonts w:ascii="Arial" w:hAnsi="Arial" w:cs="Arial"/>
          <w:sz w:val="24"/>
          <w:szCs w:val="24"/>
        </w:rPr>
        <w:t xml:space="preserve">Lipid peroxidation was </w:t>
      </w:r>
      <w:r w:rsidR="00033496" w:rsidRPr="00007B1D">
        <w:rPr>
          <w:rFonts w:ascii="Arial" w:hAnsi="Arial" w:cs="Arial" w:hint="eastAsia"/>
          <w:sz w:val="24"/>
          <w:szCs w:val="24"/>
        </w:rPr>
        <w:t>measured</w:t>
      </w:r>
      <w:r w:rsidR="00033496" w:rsidRPr="00007B1D">
        <w:rPr>
          <w:rFonts w:ascii="Arial" w:hAnsi="Arial" w:cs="Arial"/>
          <w:sz w:val="24"/>
          <w:szCs w:val="24"/>
        </w:rPr>
        <w:t xml:space="preserve"> by flow cytometry after treatment with Sorafenib in ZNF706-knockdown SNU-739 and LM3 cells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. </w:t>
      </w:r>
      <w:r w:rsidRPr="00007B1D">
        <w:rPr>
          <w:rFonts w:ascii="Arial" w:hAnsi="Arial" w:cs="Arial" w:hint="eastAsia"/>
          <w:sz w:val="24"/>
          <w:szCs w:val="24"/>
        </w:rPr>
        <w:t>E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, </w:t>
      </w:r>
      <w:r w:rsidRPr="00007B1D">
        <w:rPr>
          <w:rFonts w:ascii="Arial" w:hAnsi="Arial" w:cs="Arial" w:hint="eastAsia"/>
          <w:sz w:val="24"/>
          <w:szCs w:val="24"/>
        </w:rPr>
        <w:t>F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. </w:t>
      </w:r>
      <w:r w:rsidR="00033496" w:rsidRPr="00007B1D">
        <w:rPr>
          <w:rFonts w:ascii="Arial" w:hAnsi="Arial" w:cs="Arial"/>
          <w:sz w:val="24"/>
          <w:szCs w:val="24"/>
        </w:rPr>
        <w:t xml:space="preserve">Lipid peroxidation was </w:t>
      </w:r>
      <w:r w:rsidR="00033496" w:rsidRPr="00007B1D">
        <w:rPr>
          <w:rFonts w:ascii="Arial" w:hAnsi="Arial" w:cs="Arial" w:hint="eastAsia"/>
          <w:sz w:val="24"/>
          <w:szCs w:val="24"/>
        </w:rPr>
        <w:t>measured</w:t>
      </w:r>
      <w:r w:rsidR="00033496" w:rsidRPr="00007B1D">
        <w:rPr>
          <w:rFonts w:ascii="Arial" w:hAnsi="Arial" w:cs="Arial"/>
          <w:sz w:val="24"/>
          <w:szCs w:val="24"/>
        </w:rPr>
        <w:t xml:space="preserve"> by flow cytometry after treatment with Sorafenib</w:t>
      </w:r>
      <w:r w:rsidR="00033496" w:rsidRPr="00007B1D">
        <w:rPr>
          <w:rFonts w:ascii="Arial" w:hAnsi="Arial" w:cs="Arial" w:hint="eastAsia"/>
          <w:sz w:val="24"/>
          <w:szCs w:val="24"/>
        </w:rPr>
        <w:t xml:space="preserve"> in </w:t>
      </w:r>
      <w:r w:rsidR="00033496" w:rsidRPr="00007B1D">
        <w:rPr>
          <w:rFonts w:ascii="Arial" w:hAnsi="Arial" w:cs="Arial"/>
          <w:sz w:val="24"/>
          <w:szCs w:val="24"/>
        </w:rPr>
        <w:t>ZNF706-overexpressed SNU-739 and LM3 cells</w:t>
      </w:r>
      <w:r w:rsidR="00033496" w:rsidRPr="00007B1D">
        <w:rPr>
          <w:rFonts w:ascii="Arial" w:hAnsi="Arial" w:cs="Arial" w:hint="eastAsia"/>
          <w:sz w:val="24"/>
          <w:szCs w:val="24"/>
        </w:rPr>
        <w:t>.</w:t>
      </w:r>
      <w:r w:rsidR="00BF628B" w:rsidRPr="00007B1D">
        <w:rPr>
          <w:rFonts w:ascii="Arial" w:hAnsi="Arial" w:cs="Arial"/>
          <w:sz w:val="24"/>
          <w:szCs w:val="24"/>
        </w:rPr>
        <w:t xml:space="preserve"> **</w:t>
      </w:r>
      <w:r w:rsidR="00BF628B" w:rsidRPr="00007B1D">
        <w:rPr>
          <w:rFonts w:ascii="Arial" w:hAnsi="Arial" w:cs="Arial"/>
          <w:i/>
          <w:iCs/>
          <w:sz w:val="24"/>
          <w:szCs w:val="24"/>
        </w:rPr>
        <w:t>P</w:t>
      </w:r>
      <w:r w:rsidR="00BF628B" w:rsidRPr="00007B1D">
        <w:rPr>
          <w:rFonts w:ascii="Arial" w:hAnsi="Arial" w:cs="Arial"/>
          <w:sz w:val="24"/>
          <w:szCs w:val="24"/>
        </w:rPr>
        <w:t xml:space="preserve"> &lt; 0.01, ***</w:t>
      </w:r>
      <w:r w:rsidR="00BF628B" w:rsidRPr="00007B1D">
        <w:rPr>
          <w:rFonts w:ascii="Arial" w:hAnsi="Arial" w:cs="Arial"/>
          <w:i/>
          <w:iCs/>
          <w:sz w:val="24"/>
          <w:szCs w:val="24"/>
        </w:rPr>
        <w:t>P</w:t>
      </w:r>
      <w:r w:rsidR="00BF628B" w:rsidRPr="00007B1D">
        <w:rPr>
          <w:rFonts w:ascii="Arial" w:hAnsi="Arial" w:cs="Arial"/>
          <w:sz w:val="24"/>
          <w:szCs w:val="24"/>
        </w:rPr>
        <w:t xml:space="preserve"> &lt; 0.001.</w:t>
      </w:r>
    </w:p>
    <w:p w14:paraId="1F018A96" w14:textId="4C9BE23C" w:rsidR="00C5244A" w:rsidRPr="00007B1D" w:rsidRDefault="008033AB" w:rsidP="0071534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07B1D">
        <w:rPr>
          <w:noProof/>
        </w:rPr>
        <w:lastRenderedPageBreak/>
        <w:drawing>
          <wp:inline distT="0" distB="0" distL="0" distR="0" wp14:anchorId="6903D3D5" wp14:editId="14C47FCE">
            <wp:extent cx="5274310" cy="7032625"/>
            <wp:effectExtent l="0" t="0" r="2540" b="0"/>
            <wp:docPr id="191099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6308" w14:textId="20A05F07" w:rsidR="00715349" w:rsidRPr="00007B1D" w:rsidRDefault="00715349">
      <w:pPr>
        <w:widowControl/>
        <w:jc w:val="left"/>
        <w:rPr>
          <w:rFonts w:ascii="Arial" w:hAnsi="Arial" w:cs="Arial"/>
        </w:rPr>
      </w:pPr>
      <w:r w:rsidRPr="00007B1D">
        <w:rPr>
          <w:rFonts w:ascii="Arial" w:hAnsi="Arial" w:cs="Arial"/>
        </w:rPr>
        <w:br w:type="page"/>
      </w:r>
    </w:p>
    <w:p w14:paraId="2F0A5041" w14:textId="26B400D1" w:rsidR="00885A43" w:rsidRPr="00007B1D" w:rsidRDefault="00F2306F" w:rsidP="007F450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07B1D">
        <w:rPr>
          <w:rFonts w:ascii="Arial" w:hAnsi="Arial" w:cs="Arial"/>
          <w:b/>
          <w:bCs/>
          <w:sz w:val="24"/>
          <w:szCs w:val="24"/>
        </w:rPr>
        <w:lastRenderedPageBreak/>
        <w:t>Supplementary</w:t>
      </w:r>
      <w:r w:rsidRPr="00007B1D">
        <w:rPr>
          <w:rFonts w:ascii="Arial" w:hAnsi="Arial" w:cs="Arial"/>
        </w:rPr>
        <w:t xml:space="preserve"> </w:t>
      </w:r>
      <w:r w:rsidRPr="00007B1D">
        <w:rPr>
          <w:rFonts w:ascii="Arial" w:hAnsi="Arial" w:cs="Arial"/>
          <w:b/>
          <w:bCs/>
          <w:sz w:val="24"/>
          <w:szCs w:val="24"/>
        </w:rPr>
        <w:t>Materials and methods</w:t>
      </w:r>
    </w:p>
    <w:p w14:paraId="1FBCE6A6" w14:textId="77777777" w:rsidR="00F2306F" w:rsidRPr="00007B1D" w:rsidRDefault="00F2306F" w:rsidP="00F2306F">
      <w:pPr>
        <w:adjustRightInd w:val="0"/>
        <w:snapToGrid w:val="0"/>
        <w:spacing w:afterLines="50" w:after="156" w:line="360" w:lineRule="auto"/>
        <w:rPr>
          <w:rFonts w:ascii="Arial" w:hAnsi="Arial" w:cs="Arial"/>
          <w:color w:val="000000" w:themeColor="text1"/>
          <w:szCs w:val="21"/>
        </w:rPr>
      </w:pPr>
      <w:r w:rsidRPr="00007B1D">
        <w:rPr>
          <w:rFonts w:ascii="Arial" w:hAnsi="Arial" w:cs="Arial"/>
          <w:b/>
          <w:color w:val="000000" w:themeColor="text1"/>
          <w:szCs w:val="21"/>
        </w:rPr>
        <w:t>Table S1. Primers used for generation of DNA constructs</w:t>
      </w:r>
    </w:p>
    <w:tbl>
      <w:tblPr>
        <w:tblStyle w:val="a8"/>
        <w:tblW w:w="8758" w:type="dxa"/>
        <w:tblInd w:w="0" w:type="dxa"/>
        <w:tblLook w:val="04A0" w:firstRow="1" w:lastRow="0" w:firstColumn="1" w:lastColumn="0" w:noHBand="0" w:noVBand="1"/>
      </w:tblPr>
      <w:tblGrid>
        <w:gridCol w:w="2685"/>
        <w:gridCol w:w="1611"/>
        <w:gridCol w:w="4462"/>
      </w:tblGrid>
      <w:tr w:rsidR="00F2306F" w:rsidRPr="00007B1D" w14:paraId="075BB17D" w14:textId="77777777" w:rsidTr="001C4435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43A6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DNA construct</w:t>
            </w:r>
          </w:p>
        </w:tc>
        <w:tc>
          <w:tcPr>
            <w:tcW w:w="6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0CE0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Primer sequences</w:t>
            </w:r>
          </w:p>
        </w:tc>
      </w:tr>
      <w:tr w:rsidR="00F2306F" w:rsidRPr="00007B1D" w14:paraId="37951A98" w14:textId="77777777" w:rsidTr="001C443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C02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pCDH-ZNF706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9DC4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3CDF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GAATTCATCGTAAGGGTGGACAA</w:t>
            </w:r>
          </w:p>
        </w:tc>
      </w:tr>
      <w:tr w:rsidR="00F2306F" w:rsidRPr="00007B1D" w14:paraId="50BF0484" w14:textId="77777777" w:rsidTr="001C44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FC0D" w14:textId="77777777" w:rsidR="00F2306F" w:rsidRPr="00007B1D" w:rsidRDefault="00F2306F" w:rsidP="002E4035">
            <w:pPr>
              <w:widowControl/>
              <w:jc w:val="left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7FD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9A4B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CTCGAGAGCTCTCAACCCCTGCA</w:t>
            </w:r>
          </w:p>
        </w:tc>
      </w:tr>
      <w:tr w:rsidR="00F2306F" w:rsidRPr="00007B1D" w14:paraId="125F4227" w14:textId="77777777" w:rsidTr="001C443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0A8D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pCDH-MYC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B1D1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7CA9" w14:textId="77777777" w:rsidR="00F2306F" w:rsidRPr="00007B1D" w:rsidRDefault="00F2306F" w:rsidP="002E403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CTGGATTTTTTTCGGGTAGTGGAA</w:t>
            </w:r>
          </w:p>
        </w:tc>
      </w:tr>
      <w:tr w:rsidR="00F2306F" w:rsidRPr="00007B1D" w14:paraId="6A5D4997" w14:textId="77777777" w:rsidTr="001C44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9514" w14:textId="77777777" w:rsidR="00F2306F" w:rsidRPr="00007B1D" w:rsidRDefault="00F2306F" w:rsidP="002E4035">
            <w:pPr>
              <w:widowControl/>
              <w:jc w:val="left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01F9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81E7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TTACGCACAAGAGTTCCGTAG</w:t>
            </w:r>
          </w:p>
        </w:tc>
      </w:tr>
      <w:tr w:rsidR="00F2306F" w:rsidRPr="00007B1D" w14:paraId="51433519" w14:textId="77777777" w:rsidTr="001C443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1B6C" w14:textId="1DD3334E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</w:t>
            </w:r>
            <w:r w:rsidR="00FD7142">
              <w:rPr>
                <w:rFonts w:ascii="Arial" w:eastAsiaTheme="minorEastAsia" w:hAnsi="Arial" w:cs="Arial" w:hint="eastAsia"/>
                <w:noProof/>
                <w:color w:val="000000" w:themeColor="text1"/>
                <w:sz w:val="18"/>
                <w:szCs w:val="18"/>
              </w:rPr>
              <w:t>LVX</w:t>
            </w: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-SLC7A11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B17D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C52D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ATGGTCAGAAAGCCTGTT</w:t>
            </w:r>
          </w:p>
        </w:tc>
      </w:tr>
      <w:tr w:rsidR="00F2306F" w:rsidRPr="00007B1D" w14:paraId="59A1028E" w14:textId="77777777" w:rsidTr="001C44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F38D" w14:textId="77777777" w:rsidR="00F2306F" w:rsidRPr="00007B1D" w:rsidRDefault="00F2306F" w:rsidP="002E4035">
            <w:pPr>
              <w:widowControl/>
              <w:jc w:val="left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182D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59C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TCATAACTTATCTTCTTCTGGT</w:t>
            </w:r>
          </w:p>
        </w:tc>
      </w:tr>
      <w:tr w:rsidR="00F2306F" w:rsidRPr="00007B1D" w14:paraId="5AF1F0B4" w14:textId="77777777" w:rsidTr="001C443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667E" w14:textId="61CB2EFF" w:rsidR="00F2306F" w:rsidRPr="00007B1D" w:rsidRDefault="00F2306F" w:rsidP="001C4435">
            <w:pPr>
              <w:adjustRightInd w:val="0"/>
              <w:snapToGrid w:val="0"/>
              <w:spacing w:line="360" w:lineRule="auto"/>
              <w:rPr>
                <w:rFonts w:ascii="Arial" w:eastAsiaTheme="minorEastAsia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pGL3-enhancer-ZNF706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C51E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E577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CATTGTTTGGTGGGAATGGG</w:t>
            </w:r>
          </w:p>
        </w:tc>
      </w:tr>
      <w:tr w:rsidR="00F2306F" w:rsidRPr="00007B1D" w14:paraId="2EFA8F97" w14:textId="77777777" w:rsidTr="001C44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794" w14:textId="77777777" w:rsidR="00F2306F" w:rsidRPr="00007B1D" w:rsidRDefault="00F2306F" w:rsidP="002E4035">
            <w:pPr>
              <w:widowControl/>
              <w:jc w:val="left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789A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2DB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ATCTAAAAACAGAAGGTGAAGC</w:t>
            </w:r>
          </w:p>
        </w:tc>
      </w:tr>
      <w:tr w:rsidR="00F2306F" w:rsidRPr="00007B1D" w14:paraId="5CE7E7C9" w14:textId="77777777" w:rsidTr="001C443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917" w14:textId="4AD6E3C6" w:rsidR="00F2306F" w:rsidRPr="00007B1D" w:rsidRDefault="00F2306F" w:rsidP="001C4435">
            <w:pPr>
              <w:adjustRightInd w:val="0"/>
              <w:snapToGrid w:val="0"/>
              <w:spacing w:line="360" w:lineRule="auto"/>
              <w:rPr>
                <w:rFonts w:ascii="Arial" w:eastAsiaTheme="minorEastAsia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pGL3-enhancer-ZNF706</w:t>
            </w:r>
            <w:r w:rsidR="001C4435" w:rsidRPr="00007B1D">
              <w:rPr>
                <w:rFonts w:ascii="Arial" w:eastAsiaTheme="minorEastAsia" w:hAnsi="Arial" w:cs="Arial" w:hint="eastAsia"/>
                <w:noProof/>
                <w:color w:val="000000" w:themeColor="text1"/>
                <w:sz w:val="18"/>
                <w:szCs w:val="18"/>
              </w:rPr>
              <w:t xml:space="preserve"> MUT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222A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AB2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TGTATTAGGCTCATATGCTA</w:t>
            </w:r>
          </w:p>
        </w:tc>
      </w:tr>
      <w:tr w:rsidR="00F2306F" w:rsidRPr="00007B1D" w14:paraId="6EED7F81" w14:textId="77777777" w:rsidTr="001C44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E415" w14:textId="77777777" w:rsidR="00F2306F" w:rsidRPr="00007B1D" w:rsidRDefault="00F2306F" w:rsidP="002E4035">
            <w:pPr>
              <w:widowControl/>
              <w:jc w:val="left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E034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E49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AGGGTAGCATATGAGCCTAA</w:t>
            </w:r>
          </w:p>
        </w:tc>
      </w:tr>
      <w:tr w:rsidR="001C4435" w:rsidRPr="00007B1D" w14:paraId="799FC365" w14:textId="77777777" w:rsidTr="001C4435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408B" w14:textId="342FB513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eastAsiaTheme="minorEastAsia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pGL3-enhancer-</w:t>
            </w:r>
            <w:r w:rsidRPr="00007B1D">
              <w:rPr>
                <w:rFonts w:ascii="Arial" w:eastAsiaTheme="minorEastAsia" w:hAnsi="Arial" w:cs="Arial" w:hint="eastAsia"/>
                <w:noProof/>
                <w:color w:val="000000" w:themeColor="text1"/>
                <w:sz w:val="18"/>
                <w:szCs w:val="18"/>
              </w:rPr>
              <w:t>SLC7A11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08EE" w14:textId="11DDFA86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9D28" w14:textId="5F5FF9D4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TTCTTTCCCTGCCAACCTCT</w:t>
            </w:r>
          </w:p>
        </w:tc>
      </w:tr>
      <w:tr w:rsidR="001C4435" w:rsidRPr="00007B1D" w14:paraId="0424E1F2" w14:textId="77777777" w:rsidTr="001C443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FEEB" w14:textId="77777777" w:rsidR="001C4435" w:rsidRPr="00007B1D" w:rsidRDefault="001C4435" w:rsidP="001C4435">
            <w:pPr>
              <w:widowControl/>
              <w:jc w:val="left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2F5A" w14:textId="43333A72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4918" w14:textId="3DD4EC23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GTAGGAAGCAATTTGAGGGT</w:t>
            </w:r>
          </w:p>
        </w:tc>
      </w:tr>
      <w:tr w:rsidR="001C4435" w:rsidRPr="00007B1D" w14:paraId="7B23AB6A" w14:textId="77777777" w:rsidTr="001C443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DD867" w14:textId="1102A836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pGL3-enhancer-</w:t>
            </w:r>
            <w:r w:rsidRPr="00007B1D">
              <w:rPr>
                <w:rFonts w:ascii="Arial" w:eastAsiaTheme="minorEastAsia" w:hAnsi="Arial" w:cs="Arial" w:hint="eastAsia"/>
                <w:noProof/>
                <w:color w:val="000000" w:themeColor="text1"/>
                <w:sz w:val="18"/>
                <w:szCs w:val="18"/>
              </w:rPr>
              <w:t>SLC7A11-MUT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01B" w14:textId="369BB213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Forward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277C" w14:textId="05871A2B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GGCAGGAGATAATGCAGCTG</w:t>
            </w:r>
          </w:p>
        </w:tc>
      </w:tr>
      <w:tr w:rsidR="001C4435" w:rsidRPr="00007B1D" w14:paraId="0034225F" w14:textId="77777777" w:rsidTr="001C443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CE0" w14:textId="77777777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185" w14:textId="0E0B5374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Reverse primer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47C" w14:textId="6EF8292C" w:rsidR="001C4435" w:rsidRPr="00007B1D" w:rsidRDefault="001C4435" w:rsidP="001C44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CTTCAGCTGCATTATCTCCT</w:t>
            </w:r>
          </w:p>
        </w:tc>
      </w:tr>
    </w:tbl>
    <w:p w14:paraId="15FCAFEF" w14:textId="77777777" w:rsidR="00F2306F" w:rsidRPr="00007B1D" w:rsidRDefault="00F2306F" w:rsidP="00F2306F">
      <w:pPr>
        <w:rPr>
          <w:rFonts w:ascii="Arial" w:hAnsi="Arial" w:cs="Arial"/>
          <w:b/>
          <w:color w:val="000000" w:themeColor="text1"/>
          <w:szCs w:val="21"/>
        </w:rPr>
      </w:pPr>
    </w:p>
    <w:p w14:paraId="19F629B3" w14:textId="65D60C2D" w:rsidR="00F2306F" w:rsidRPr="00007B1D" w:rsidRDefault="00F2306F" w:rsidP="00F2306F">
      <w:pPr>
        <w:rPr>
          <w:rFonts w:ascii="Arial" w:hAnsi="Arial" w:cs="Arial"/>
          <w:b/>
          <w:color w:val="000000" w:themeColor="text1"/>
          <w:kern w:val="0"/>
          <w:szCs w:val="21"/>
        </w:rPr>
      </w:pPr>
      <w:r w:rsidRPr="00007B1D">
        <w:rPr>
          <w:rFonts w:ascii="Arial" w:hAnsi="Arial" w:cs="Arial"/>
          <w:b/>
          <w:color w:val="000000" w:themeColor="text1"/>
          <w:szCs w:val="21"/>
        </w:rPr>
        <w:t xml:space="preserve">Table S2. </w:t>
      </w:r>
      <w:r w:rsidRPr="00007B1D">
        <w:rPr>
          <w:rFonts w:ascii="Arial" w:hAnsi="Arial" w:cs="Arial"/>
          <w:b/>
          <w:color w:val="000000" w:themeColor="text1"/>
          <w:kern w:val="0"/>
          <w:szCs w:val="21"/>
        </w:rPr>
        <w:t xml:space="preserve">Primers used for </w:t>
      </w:r>
      <w:proofErr w:type="spellStart"/>
      <w:r w:rsidR="00784B85" w:rsidRPr="00007B1D">
        <w:rPr>
          <w:rFonts w:ascii="Arial" w:hAnsi="Arial" w:cs="Arial"/>
          <w:b/>
          <w:color w:val="000000" w:themeColor="text1"/>
          <w:kern w:val="0"/>
          <w:szCs w:val="21"/>
        </w:rPr>
        <w:t>qRT</w:t>
      </w:r>
      <w:proofErr w:type="spellEnd"/>
      <w:r w:rsidR="00784B85" w:rsidRPr="00007B1D">
        <w:rPr>
          <w:rFonts w:ascii="Arial" w:hAnsi="Arial" w:cs="Arial"/>
          <w:b/>
          <w:color w:val="000000" w:themeColor="text1"/>
          <w:kern w:val="0"/>
          <w:szCs w:val="21"/>
        </w:rPr>
        <w:t>‒PCR</w:t>
      </w:r>
      <w:r w:rsidRPr="00007B1D">
        <w:rPr>
          <w:rFonts w:ascii="Arial" w:hAnsi="Arial" w:cs="Arial"/>
          <w:b/>
          <w:color w:val="000000" w:themeColor="text1"/>
          <w:kern w:val="0"/>
          <w:szCs w:val="21"/>
        </w:rPr>
        <w:t xml:space="preserve"> analysis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382"/>
        <w:gridCol w:w="3580"/>
        <w:gridCol w:w="3334"/>
      </w:tblGrid>
      <w:tr w:rsidR="00F2306F" w:rsidRPr="00007B1D" w14:paraId="78FBD8A5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66E6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1"/>
              </w:rPr>
            </w:pPr>
            <w:r w:rsidRPr="00007B1D">
              <w:rPr>
                <w:rFonts w:ascii="Arial" w:hAnsi="Arial" w:cs="Arial"/>
                <w:b/>
                <w:color w:val="000000" w:themeColor="text1"/>
                <w:sz w:val="20"/>
                <w:szCs w:val="21"/>
              </w:rPr>
              <w:t>Gene name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3D7E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1"/>
              </w:rPr>
            </w:pPr>
            <w:r w:rsidRPr="00007B1D">
              <w:rPr>
                <w:rFonts w:ascii="Arial" w:hAnsi="Arial" w:cs="Arial"/>
                <w:b/>
                <w:color w:val="000000" w:themeColor="text1"/>
                <w:sz w:val="20"/>
                <w:szCs w:val="21"/>
              </w:rPr>
              <w:t>Forward primer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C1E2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1"/>
              </w:rPr>
            </w:pPr>
            <w:r w:rsidRPr="00007B1D">
              <w:rPr>
                <w:rFonts w:ascii="Arial" w:hAnsi="Arial" w:cs="Arial"/>
                <w:b/>
                <w:color w:val="000000" w:themeColor="text1"/>
                <w:sz w:val="20"/>
                <w:szCs w:val="21"/>
              </w:rPr>
              <w:t>Reverse primer</w:t>
            </w:r>
          </w:p>
        </w:tc>
      </w:tr>
      <w:tr w:rsidR="00F2306F" w:rsidRPr="00007B1D" w14:paraId="4D899EF8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3CDB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ZNF706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94C5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ACAAGGACATGACCAAAAGGC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231B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GGAAGTGGAGTCTTAGGATGCTT</w:t>
            </w:r>
          </w:p>
        </w:tc>
      </w:tr>
      <w:tr w:rsidR="00F2306F" w:rsidRPr="00007B1D" w14:paraId="10EE10AA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9F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MYC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EBD2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GGCTCCTGGCAAAAGGTCA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B121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CTGCGTAGTTGTGCTGATGT</w:t>
            </w:r>
          </w:p>
        </w:tc>
      </w:tr>
      <w:tr w:rsidR="00F2306F" w:rsidRPr="00007B1D" w14:paraId="50B82C8E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FCC9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SLC7A11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793F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CCCACATTTCCTTCTTATCAACAG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31A4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GGCATCTCTCGCTTCATCTT</w:t>
            </w:r>
          </w:p>
        </w:tc>
      </w:tr>
      <w:tr w:rsidR="00F2306F" w:rsidRPr="00007B1D" w14:paraId="66E169C9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247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β-actin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41D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CGGCACCACCATGTACCCTG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022E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ACACGGAGTACTTGCGCTCA</w:t>
            </w:r>
          </w:p>
        </w:tc>
      </w:tr>
      <w:tr w:rsidR="00F2306F" w:rsidRPr="00007B1D" w14:paraId="4C42B91E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45E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CP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D01E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GGGCCATCTACCCTGATAACA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066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TTAAAGGTCCGATGAGTCCTGA</w:t>
            </w:r>
          </w:p>
        </w:tc>
      </w:tr>
      <w:tr w:rsidR="00F2306F" w:rsidRPr="00007B1D" w14:paraId="22AF5756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9F1F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STEAP3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3F54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CTCCCCGGAGGTCATCTTTG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55E7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TCTTGCTCTGTAGGGTTGCTC</w:t>
            </w:r>
          </w:p>
        </w:tc>
      </w:tr>
      <w:tr w:rsidR="00F2306F" w:rsidRPr="00007B1D" w14:paraId="2981D712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3E9B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color w:val="000000" w:themeColor="text1"/>
                <w:sz w:val="18"/>
                <w:szCs w:val="18"/>
              </w:rPr>
              <w:t>TP53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B45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CAGCACATGACGGAGGTTGT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38A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TCATCCAAATACTCCACACGC</w:t>
            </w:r>
          </w:p>
        </w:tc>
      </w:tr>
      <w:tr w:rsidR="00F2306F" w:rsidRPr="00007B1D" w14:paraId="7A361493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162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ACSL3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74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GCCGAGTGGATGATAGCTGC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F627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ATGGCTGGACCTCCTAGAGTG</w:t>
            </w:r>
          </w:p>
        </w:tc>
      </w:tr>
      <w:tr w:rsidR="00F2306F" w:rsidRPr="00007B1D" w14:paraId="5AC1E9E1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68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ACSL5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D3D9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CTCAACCCGTCTTACCTCTTCT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7E2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GCAGCAACTTGTTAGGTCATTG</w:t>
            </w:r>
          </w:p>
        </w:tc>
      </w:tr>
      <w:tr w:rsidR="00F2306F" w:rsidRPr="00007B1D" w14:paraId="0CB7B63F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401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SLC3A2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D04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TGAATGAGTTAGAGCCCGAGA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3332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GTCTTCCGCCACCTTGATCTT</w:t>
            </w:r>
          </w:p>
        </w:tc>
      </w:tr>
      <w:tr w:rsidR="00F2306F" w:rsidRPr="00007B1D" w14:paraId="6003FCA6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416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VDAC3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5D24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TTGTACCGAACACAGGAAAGAAG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F065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CCCAGCCATAGATGGTTGGTC</w:t>
            </w:r>
          </w:p>
        </w:tc>
      </w:tr>
      <w:tr w:rsidR="00F2306F" w:rsidRPr="00007B1D" w14:paraId="3B2DCD04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61B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ACSL4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9B85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CATCCCTGGAGCAGATACTCT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8B0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TCACTTAGGATTTCCCTGGTCC</w:t>
            </w:r>
          </w:p>
        </w:tc>
      </w:tr>
      <w:tr w:rsidR="00F2306F" w:rsidRPr="00007B1D" w14:paraId="0044C484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D90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ATG5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A8B9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AAAGATGTGCTTCGAGATGTGT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7AE7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CACTTTGTCAGTTACCAACGTCA</w:t>
            </w:r>
          </w:p>
        </w:tc>
      </w:tr>
      <w:tr w:rsidR="00F2306F" w:rsidRPr="00007B1D" w14:paraId="01171793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B23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ATG7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3BD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CAGTTTGCCCCTTTTAGTAGTGC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DC96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CCAGCCGATACTCGTTCAGC</w:t>
            </w:r>
          </w:p>
        </w:tc>
      </w:tr>
      <w:tr w:rsidR="00F2306F" w:rsidRPr="00007B1D" w14:paraId="7845EA4F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14E7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TFRC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C18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ACCATTGTCATATACCCGGTTCA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29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CAATAGCCCAAGTAGCCAATCAT</w:t>
            </w:r>
          </w:p>
        </w:tc>
      </w:tr>
      <w:tr w:rsidR="00F2306F" w:rsidRPr="00007B1D" w14:paraId="63478C40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DFA6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ACSL1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C06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CCATGAGCTGTTCCGGTATTT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7F46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CCGAAGCCCATAAGCGTGTT</w:t>
            </w:r>
          </w:p>
        </w:tc>
      </w:tr>
      <w:tr w:rsidR="00F2306F" w:rsidRPr="00007B1D" w14:paraId="09CACC98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BB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LPCAT3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3D0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GGAGCTGAGCCTTAACAAGTT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B79D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 xml:space="preserve">CAAAGCAAAGGGGTAACCCAG </w:t>
            </w:r>
          </w:p>
        </w:tc>
      </w:tr>
      <w:tr w:rsidR="00F2306F" w:rsidRPr="00007B1D" w14:paraId="55C17F8C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36F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MAP1LC3B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A659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GATGTCCGACTTATTCGAGAGC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9A0B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TTGAGCTGTAAGCGCCTTCTA</w:t>
            </w:r>
          </w:p>
        </w:tc>
      </w:tr>
      <w:tr w:rsidR="00F2306F" w:rsidRPr="009F2BD3" w14:paraId="6AC94D02" w14:textId="77777777" w:rsidTr="002E4035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8BE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SAT1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9DE3" w14:textId="77777777" w:rsidR="00F2306F" w:rsidRPr="00007B1D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ACCCGTGGATTGGCAAGTTAT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F9E3" w14:textId="77777777" w:rsidR="00F2306F" w:rsidRPr="009F2BD3" w:rsidRDefault="00F2306F" w:rsidP="002E4035">
            <w:pPr>
              <w:adjustRightInd w:val="0"/>
              <w:snapToGrid w:val="0"/>
              <w:spacing w:line="360" w:lineRule="auto"/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</w:pPr>
            <w:r w:rsidRPr="00007B1D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t>TGCAACCTGGCTTAGATTCTTC</w:t>
            </w:r>
          </w:p>
        </w:tc>
      </w:tr>
    </w:tbl>
    <w:p w14:paraId="513107EE" w14:textId="77777777" w:rsidR="00F2306F" w:rsidRPr="009F2BD3" w:rsidRDefault="00F2306F" w:rsidP="00F2306F">
      <w:pPr>
        <w:rPr>
          <w:rFonts w:ascii="Arial" w:hAnsi="Arial" w:cs="Arial"/>
        </w:rPr>
      </w:pPr>
    </w:p>
    <w:p w14:paraId="436A4B90" w14:textId="77777777" w:rsidR="0079577C" w:rsidRPr="009F2BD3" w:rsidRDefault="0079577C" w:rsidP="00F2306F">
      <w:pPr>
        <w:spacing w:line="360" w:lineRule="auto"/>
        <w:rPr>
          <w:rFonts w:ascii="Arial" w:hAnsi="Arial" w:cs="Arial"/>
        </w:rPr>
      </w:pPr>
    </w:p>
    <w:sectPr w:rsidR="0079577C" w:rsidRPr="009F2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EFE32" w14:textId="77777777" w:rsidR="00396034" w:rsidRDefault="00396034" w:rsidP="00715349">
      <w:r>
        <w:separator/>
      </w:r>
    </w:p>
  </w:endnote>
  <w:endnote w:type="continuationSeparator" w:id="0">
    <w:p w14:paraId="4246C7FB" w14:textId="77777777" w:rsidR="00396034" w:rsidRDefault="00396034" w:rsidP="0071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45729" w14:textId="77777777" w:rsidR="00396034" w:rsidRDefault="00396034" w:rsidP="00715349">
      <w:r>
        <w:separator/>
      </w:r>
    </w:p>
  </w:footnote>
  <w:footnote w:type="continuationSeparator" w:id="0">
    <w:p w14:paraId="4A4C467C" w14:textId="77777777" w:rsidR="00396034" w:rsidRDefault="00396034" w:rsidP="00715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C6EAD"/>
    <w:multiLevelType w:val="hybridMultilevel"/>
    <w:tmpl w:val="CE2050C8"/>
    <w:lvl w:ilvl="0" w:tplc="27DEEEC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C9A3FD4"/>
    <w:multiLevelType w:val="hybridMultilevel"/>
    <w:tmpl w:val="8FCC2666"/>
    <w:lvl w:ilvl="0" w:tplc="05805FA4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557660B"/>
    <w:multiLevelType w:val="hybridMultilevel"/>
    <w:tmpl w:val="BB204C58"/>
    <w:lvl w:ilvl="0" w:tplc="2DE8934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37389920">
    <w:abstractNumId w:val="2"/>
  </w:num>
  <w:num w:numId="2" w16cid:durableId="1398362764">
    <w:abstractNumId w:val="0"/>
  </w:num>
  <w:num w:numId="3" w16cid:durableId="1643922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9F"/>
    <w:rsid w:val="00007B1D"/>
    <w:rsid w:val="00033496"/>
    <w:rsid w:val="00042469"/>
    <w:rsid w:val="000B1C96"/>
    <w:rsid w:val="000C05AB"/>
    <w:rsid w:val="001367CC"/>
    <w:rsid w:val="00182AFD"/>
    <w:rsid w:val="00187BA5"/>
    <w:rsid w:val="001914B1"/>
    <w:rsid w:val="001C4435"/>
    <w:rsid w:val="001C672F"/>
    <w:rsid w:val="002206BA"/>
    <w:rsid w:val="00227B79"/>
    <w:rsid w:val="0024263E"/>
    <w:rsid w:val="00253263"/>
    <w:rsid w:val="0025469B"/>
    <w:rsid w:val="00281430"/>
    <w:rsid w:val="00282ACD"/>
    <w:rsid w:val="002F004A"/>
    <w:rsid w:val="002F0135"/>
    <w:rsid w:val="00311556"/>
    <w:rsid w:val="00337C0E"/>
    <w:rsid w:val="00357CFF"/>
    <w:rsid w:val="00357D9C"/>
    <w:rsid w:val="003808F8"/>
    <w:rsid w:val="00396034"/>
    <w:rsid w:val="004201FD"/>
    <w:rsid w:val="0043630B"/>
    <w:rsid w:val="004527FF"/>
    <w:rsid w:val="00490E1D"/>
    <w:rsid w:val="004F075D"/>
    <w:rsid w:val="005050C3"/>
    <w:rsid w:val="00511AB0"/>
    <w:rsid w:val="005223C9"/>
    <w:rsid w:val="00543D8E"/>
    <w:rsid w:val="00547308"/>
    <w:rsid w:val="005D687E"/>
    <w:rsid w:val="005F4273"/>
    <w:rsid w:val="005F696A"/>
    <w:rsid w:val="00662E62"/>
    <w:rsid w:val="006674DD"/>
    <w:rsid w:val="00691BE8"/>
    <w:rsid w:val="006E3A19"/>
    <w:rsid w:val="00705F9B"/>
    <w:rsid w:val="007128B4"/>
    <w:rsid w:val="00715349"/>
    <w:rsid w:val="00715372"/>
    <w:rsid w:val="0078239F"/>
    <w:rsid w:val="00784B85"/>
    <w:rsid w:val="00791F1F"/>
    <w:rsid w:val="0079577C"/>
    <w:rsid w:val="007B5775"/>
    <w:rsid w:val="007F450A"/>
    <w:rsid w:val="008033AB"/>
    <w:rsid w:val="00815986"/>
    <w:rsid w:val="00852CF2"/>
    <w:rsid w:val="00865773"/>
    <w:rsid w:val="00870032"/>
    <w:rsid w:val="00885A43"/>
    <w:rsid w:val="008C356B"/>
    <w:rsid w:val="008C75CD"/>
    <w:rsid w:val="0090116D"/>
    <w:rsid w:val="0092307C"/>
    <w:rsid w:val="0093356D"/>
    <w:rsid w:val="00951FAA"/>
    <w:rsid w:val="0095765F"/>
    <w:rsid w:val="009709D7"/>
    <w:rsid w:val="009735A7"/>
    <w:rsid w:val="00986352"/>
    <w:rsid w:val="009A13AD"/>
    <w:rsid w:val="009A4F67"/>
    <w:rsid w:val="009F2BD3"/>
    <w:rsid w:val="00A40BCF"/>
    <w:rsid w:val="00A55314"/>
    <w:rsid w:val="00A57EB1"/>
    <w:rsid w:val="00AD0C7F"/>
    <w:rsid w:val="00AE7BC4"/>
    <w:rsid w:val="00B11DB3"/>
    <w:rsid w:val="00B36674"/>
    <w:rsid w:val="00B76D97"/>
    <w:rsid w:val="00BB1655"/>
    <w:rsid w:val="00BE7B0E"/>
    <w:rsid w:val="00BF628B"/>
    <w:rsid w:val="00BF732A"/>
    <w:rsid w:val="00C13BBB"/>
    <w:rsid w:val="00C50853"/>
    <w:rsid w:val="00C5244A"/>
    <w:rsid w:val="00C8127C"/>
    <w:rsid w:val="00C968B3"/>
    <w:rsid w:val="00CC00D5"/>
    <w:rsid w:val="00CE3F12"/>
    <w:rsid w:val="00CE47CE"/>
    <w:rsid w:val="00CE4AE0"/>
    <w:rsid w:val="00CF1F95"/>
    <w:rsid w:val="00D335C6"/>
    <w:rsid w:val="00D50B1F"/>
    <w:rsid w:val="00D62A5E"/>
    <w:rsid w:val="00D80347"/>
    <w:rsid w:val="00DE219F"/>
    <w:rsid w:val="00DE2F58"/>
    <w:rsid w:val="00E00E96"/>
    <w:rsid w:val="00E5004E"/>
    <w:rsid w:val="00E66E31"/>
    <w:rsid w:val="00E72A4E"/>
    <w:rsid w:val="00E90AF0"/>
    <w:rsid w:val="00EB771C"/>
    <w:rsid w:val="00EB79E7"/>
    <w:rsid w:val="00ED1CDD"/>
    <w:rsid w:val="00EE0573"/>
    <w:rsid w:val="00F2306F"/>
    <w:rsid w:val="00FD7142"/>
    <w:rsid w:val="00FE3E8A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EAC4AC"/>
  <w14:defaultImageDpi w14:val="330"/>
  <w15:chartTrackingRefBased/>
  <w15:docId w15:val="{0963A56C-3C28-4925-9EC5-C8053308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4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3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53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5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5349"/>
    <w:rPr>
      <w:sz w:val="18"/>
      <w:szCs w:val="18"/>
    </w:rPr>
  </w:style>
  <w:style w:type="character" w:customStyle="1" w:styleId="fontstyle01">
    <w:name w:val="fontstyle01"/>
    <w:basedOn w:val="a0"/>
    <w:rsid w:val="0071534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715349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F230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33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chu</dc:creator>
  <cp:keywords/>
  <dc:description/>
  <cp:lastModifiedBy>jie chu</cp:lastModifiedBy>
  <cp:revision>52</cp:revision>
  <dcterms:created xsi:type="dcterms:W3CDTF">2023-10-15T13:37:00Z</dcterms:created>
  <dcterms:modified xsi:type="dcterms:W3CDTF">2024-05-29T13:01:00Z</dcterms:modified>
</cp:coreProperties>
</file>