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0298C">
      <w:pPr>
        <w:rPr>
          <w:rFonts w:hint="eastAsia" w:ascii="Times New Roman" w:hAnsi="Times New Roman" w:cs="Times New Roman"/>
          <w:b/>
          <w:bCs/>
          <w:sz w:val="24"/>
          <w:szCs w:val="28"/>
        </w:rPr>
      </w:pPr>
      <w:r>
        <w:rPr>
          <w:rFonts w:hint="eastAsia" w:ascii="Times New Roman" w:hAnsi="Times New Roman" w:cs="Times New Roman"/>
          <w:b/>
          <w:bCs/>
          <w:sz w:val="24"/>
          <w:szCs w:val="28"/>
        </w:rPr>
        <w:t>Supplementary Information</w:t>
      </w:r>
    </w:p>
    <w:p w14:paraId="0915553E">
      <w:pPr>
        <w:rPr>
          <w:rFonts w:hint="eastAsia" w:ascii="Times New Roman" w:hAnsi="Times New Roman" w:cs="Times New Roman"/>
          <w:b/>
          <w:bCs/>
        </w:rPr>
      </w:pPr>
    </w:p>
    <w:p w14:paraId="707DF8F5">
      <w:pPr>
        <w:rPr>
          <w:rFonts w:hint="eastAsia" w:ascii="Times New Roman" w:hAnsi="Times New Roman" w:cs="Times New Roman"/>
          <w:b/>
          <w:bCs/>
        </w:rPr>
      </w:pPr>
      <w:r>
        <w:rPr>
          <w:rFonts w:hint="eastAsia" w:ascii="Times New Roman" w:hAnsi="Times New Roman" w:cs="Times New Roman"/>
          <w:b/>
          <w:bCs/>
        </w:rPr>
        <w:t>ZNF451 collaborates with RNF8 to regulate RNF168 localization and amplify ubiquitination signaling to promote DNA damage repair and regulate</w:t>
      </w:r>
      <w:bookmarkStart w:id="11" w:name="_GoBack"/>
      <w:bookmarkEnd w:id="11"/>
      <w:r>
        <w:rPr>
          <w:rFonts w:hint="eastAsia" w:ascii="Times New Roman" w:hAnsi="Times New Roman" w:cs="Times New Roman"/>
          <w:b/>
          <w:bCs/>
        </w:rPr>
        <w:t xml:space="preserve"> radiosensitivity</w:t>
      </w:r>
    </w:p>
    <w:p w14:paraId="5AF30A03">
      <w:pPr>
        <w:rPr>
          <w:rFonts w:hint="eastAsia" w:ascii="Times New Roman" w:hAnsi="Times New Roman" w:cs="Times New Roman"/>
          <w:b w:val="0"/>
          <w:bCs w:val="0"/>
        </w:rPr>
      </w:pPr>
    </w:p>
    <w:p w14:paraId="7CA8ACD3">
      <w:pPr>
        <w:rPr>
          <w:rFonts w:hint="eastAsia" w:ascii="Times New Roman" w:hAnsi="Times New Roman" w:cs="Times New Roman"/>
          <w:b w:val="0"/>
          <w:bCs w:val="0"/>
        </w:rPr>
      </w:pPr>
      <w:r>
        <w:rPr>
          <w:rFonts w:hint="eastAsia" w:ascii="Times New Roman" w:hAnsi="Times New Roman" w:cs="Times New Roman"/>
          <w:b w:val="0"/>
          <w:bCs w:val="0"/>
        </w:rPr>
        <w:t>Feng Xu</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Qi Xia</w:t>
      </w:r>
      <w:r>
        <w:rPr>
          <w:rFonts w:hint="eastAsia" w:ascii="Times New Roman" w:hAnsi="Times New Roman" w:cs="Times New Roman"/>
          <w:b w:val="0"/>
          <w:bCs w:val="0"/>
          <w:vertAlign w:val="superscript"/>
        </w:rPr>
        <w:t>2</w:t>
      </w:r>
      <w:r>
        <w:rPr>
          <w:rFonts w:hint="eastAsia" w:ascii="Times New Roman" w:hAnsi="Times New Roman" w:cs="Times New Roman"/>
          <w:b w:val="0"/>
          <w:bCs w:val="0"/>
        </w:rPr>
        <w:t>, Bin Chen</w:t>
      </w:r>
      <w:r>
        <w:rPr>
          <w:rFonts w:hint="eastAsia" w:ascii="Times New Roman" w:hAnsi="Times New Roman" w:cs="Times New Roman"/>
          <w:b w:val="0"/>
          <w:bCs w:val="0"/>
          <w:vertAlign w:val="superscript"/>
        </w:rPr>
        <w:t>3</w:t>
      </w:r>
      <w:r>
        <w:rPr>
          <w:rFonts w:hint="eastAsia" w:ascii="Times New Roman" w:hAnsi="Times New Roman" w:cs="Times New Roman"/>
          <w:b w:val="0"/>
          <w:bCs w:val="0"/>
        </w:rPr>
        <w:t>, Ruru Wang</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Jie Zhang</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Xipeng Zhao</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Zhaoyang Zhang</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Zhicheng Yao</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Jie Zhang</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Shenglan Zhou</w:t>
      </w:r>
      <w:r>
        <w:rPr>
          <w:rFonts w:hint="eastAsia" w:ascii="Times New Roman" w:hAnsi="Times New Roman" w:cs="Times New Roman"/>
          <w:b w:val="0"/>
          <w:bCs w:val="0"/>
          <w:vertAlign w:val="superscript"/>
        </w:rPr>
        <w:t>1, 2</w:t>
      </w:r>
      <w:r>
        <w:rPr>
          <w:rFonts w:hint="eastAsia" w:ascii="Times New Roman" w:hAnsi="Times New Roman" w:cs="Times New Roman"/>
          <w:b w:val="0"/>
          <w:bCs w:val="0"/>
        </w:rPr>
        <w:t>, Xiaona Li</w:t>
      </w:r>
      <w:r>
        <w:rPr>
          <w:rFonts w:hint="eastAsia" w:ascii="Times New Roman" w:hAnsi="Times New Roman" w:cs="Times New Roman"/>
          <w:b w:val="0"/>
          <w:bCs w:val="0"/>
          <w:vertAlign w:val="superscript"/>
        </w:rPr>
        <w:t>4</w:t>
      </w:r>
      <w:r>
        <w:rPr>
          <w:rFonts w:hint="eastAsia" w:ascii="Times New Roman" w:hAnsi="Times New Roman" w:cs="Times New Roman"/>
          <w:b w:val="0"/>
          <w:bCs w:val="0"/>
        </w:rPr>
        <w:t>, Biao Chen</w:t>
      </w:r>
      <w:r>
        <w:rPr>
          <w:rFonts w:hint="eastAsia" w:ascii="Times New Roman" w:hAnsi="Times New Roman" w:cs="Times New Roman"/>
          <w:b w:val="0"/>
          <w:bCs w:val="0"/>
          <w:vertAlign w:val="superscript"/>
        </w:rPr>
        <w:t>5</w:t>
      </w:r>
      <w:r>
        <w:rPr>
          <w:rFonts w:hint="eastAsia" w:ascii="Times New Roman" w:hAnsi="Times New Roman" w:cs="Times New Roman"/>
          <w:b w:val="0"/>
          <w:bCs w:val="0"/>
        </w:rPr>
        <w:t>, An Xu</w:t>
      </w:r>
      <w:r>
        <w:rPr>
          <w:rFonts w:hint="eastAsia" w:ascii="Times New Roman" w:hAnsi="Times New Roman" w:cs="Times New Roman"/>
          <w:b w:val="0"/>
          <w:bCs w:val="0"/>
          <w:vertAlign w:val="superscript"/>
        </w:rPr>
        <w:t>1</w:t>
      </w:r>
      <w:r>
        <w:rPr>
          <w:rFonts w:hint="eastAsia" w:ascii="Times New Roman" w:hAnsi="Times New Roman" w:cs="Times New Roman"/>
          <w:b w:val="0"/>
          <w:bCs w:val="0"/>
        </w:rPr>
        <w:t>, Lijun Wu</w:t>
      </w:r>
      <w:r>
        <w:rPr>
          <w:rFonts w:hint="eastAsia" w:ascii="Times New Roman" w:hAnsi="Times New Roman" w:cs="Times New Roman"/>
          <w:b w:val="0"/>
          <w:bCs w:val="0"/>
          <w:vertAlign w:val="superscript"/>
        </w:rPr>
        <w:t>5</w:t>
      </w:r>
      <w:r>
        <w:rPr>
          <w:rFonts w:hint="eastAsia" w:ascii="Times New Roman" w:hAnsi="Times New Roman" w:cs="Times New Roman"/>
          <w:b w:val="0"/>
          <w:bCs w:val="0"/>
        </w:rPr>
        <w:t>, Guoping Zhao</w:t>
      </w:r>
      <w:r>
        <w:rPr>
          <w:rFonts w:hint="eastAsia" w:ascii="Times New Roman" w:hAnsi="Times New Roman" w:cs="Times New Roman"/>
          <w:b w:val="0"/>
          <w:bCs w:val="0"/>
          <w:vertAlign w:val="superscript"/>
        </w:rPr>
        <w:t>1, *</w:t>
      </w:r>
    </w:p>
    <w:p w14:paraId="30D1BBDC">
      <w:pPr>
        <w:rPr>
          <w:rFonts w:hint="eastAsia" w:ascii="Times New Roman" w:hAnsi="Times New Roman" w:cs="Times New Roman"/>
          <w:b w:val="0"/>
          <w:bCs w:val="0"/>
        </w:rPr>
      </w:pPr>
    </w:p>
    <w:p w14:paraId="5F199434">
      <w:pPr>
        <w:rPr>
          <w:rFonts w:hint="eastAsia" w:ascii="Times New Roman" w:hAnsi="Times New Roman" w:cs="Times New Roman"/>
          <w:b w:val="0"/>
          <w:bCs w:val="0"/>
        </w:rPr>
      </w:pPr>
      <w:r>
        <w:rPr>
          <w:rFonts w:hint="eastAsia" w:ascii="Times New Roman" w:hAnsi="Times New Roman" w:cs="Times New Roman"/>
          <w:b w:val="0"/>
          <w:bCs w:val="0"/>
          <w:vertAlign w:val="superscript"/>
        </w:rPr>
        <w:t>1</w:t>
      </w:r>
      <w:r>
        <w:rPr>
          <w:rFonts w:hint="eastAsia" w:ascii="Times New Roman" w:hAnsi="Times New Roman" w:cs="Times New Roman"/>
          <w:b w:val="0"/>
          <w:bCs w:val="0"/>
        </w:rPr>
        <w:t xml:space="preserve"> High Magnetic Field Laboratory, Key Laboratory of High Magnetic Field and Ion Beam Physical Biology, Chinese Academy of Sciences; Anhui Province Key Laboratory of Environmental Toxicology and Pollution Control Technology, Hefei Institutes of Physical Science, Chinese Academy of Sciences, Hefei, Anhui 230031, China.</w:t>
      </w:r>
    </w:p>
    <w:p w14:paraId="467F8001">
      <w:pPr>
        <w:rPr>
          <w:rFonts w:hint="eastAsia" w:ascii="Times New Roman" w:hAnsi="Times New Roman" w:cs="Times New Roman"/>
          <w:b w:val="0"/>
          <w:bCs w:val="0"/>
        </w:rPr>
      </w:pPr>
      <w:r>
        <w:rPr>
          <w:rFonts w:hint="eastAsia" w:ascii="Times New Roman" w:hAnsi="Times New Roman" w:cs="Times New Roman"/>
          <w:b w:val="0"/>
          <w:bCs w:val="0"/>
          <w:vertAlign w:val="superscript"/>
        </w:rPr>
        <w:t>2</w:t>
      </w:r>
      <w:r>
        <w:rPr>
          <w:rFonts w:hint="eastAsia" w:ascii="Times New Roman" w:hAnsi="Times New Roman" w:cs="Times New Roman"/>
          <w:b w:val="0"/>
          <w:bCs w:val="0"/>
        </w:rPr>
        <w:t xml:space="preserve"> University of Science and Technology of China, Hefei, Anhui 230026, China.</w:t>
      </w:r>
    </w:p>
    <w:p w14:paraId="7B45599E">
      <w:pPr>
        <w:rPr>
          <w:rFonts w:hint="eastAsia" w:ascii="Times New Roman" w:hAnsi="Times New Roman" w:cs="Times New Roman"/>
          <w:b w:val="0"/>
          <w:bCs w:val="0"/>
        </w:rPr>
      </w:pPr>
      <w:r>
        <w:rPr>
          <w:rFonts w:hint="eastAsia" w:ascii="Times New Roman" w:hAnsi="Times New Roman" w:cs="Times New Roman"/>
          <w:b w:val="0"/>
          <w:bCs w:val="0"/>
          <w:vertAlign w:val="superscript"/>
        </w:rPr>
        <w:t>3</w:t>
      </w:r>
      <w:r>
        <w:rPr>
          <w:rFonts w:hint="eastAsia" w:ascii="Times New Roman" w:hAnsi="Times New Roman" w:cs="Times New Roman"/>
          <w:b w:val="0"/>
          <w:bCs w:val="0"/>
        </w:rPr>
        <w:t xml:space="preserve"> Department of Oncology, Mayo Clinic, Rochester, MN 55905, USA.</w:t>
      </w:r>
    </w:p>
    <w:p w14:paraId="2851B1BF">
      <w:pPr>
        <w:rPr>
          <w:rFonts w:hint="eastAsia" w:ascii="Times New Roman" w:hAnsi="Times New Roman" w:cs="Times New Roman"/>
          <w:b w:val="0"/>
          <w:bCs w:val="0"/>
        </w:rPr>
      </w:pPr>
      <w:r>
        <w:rPr>
          <w:rFonts w:hint="eastAsia" w:ascii="Times New Roman" w:hAnsi="Times New Roman" w:cs="Times New Roman"/>
          <w:b w:val="0"/>
          <w:bCs w:val="0"/>
          <w:vertAlign w:val="superscript"/>
        </w:rPr>
        <w:t>4</w:t>
      </w:r>
      <w:r>
        <w:rPr>
          <w:rFonts w:hint="eastAsia" w:ascii="Times New Roman" w:hAnsi="Times New Roman" w:cs="Times New Roman"/>
          <w:b w:val="0"/>
          <w:bCs w:val="0"/>
        </w:rPr>
        <w:t xml:space="preserve"> Anhui Medical University, Hefei, Anhui 230032, China.</w:t>
      </w:r>
    </w:p>
    <w:p w14:paraId="052C5E11">
      <w:pPr>
        <w:rPr>
          <w:rFonts w:ascii="Times New Roman" w:hAnsi="Times New Roman" w:cs="Times New Roman"/>
          <w:b w:val="0"/>
          <w:bCs w:val="0"/>
        </w:rPr>
      </w:pPr>
      <w:r>
        <w:rPr>
          <w:rFonts w:hint="eastAsia" w:ascii="Times New Roman" w:hAnsi="Times New Roman" w:cs="Times New Roman"/>
          <w:b w:val="0"/>
          <w:bCs w:val="0"/>
          <w:vertAlign w:val="superscript"/>
        </w:rPr>
        <w:t>5</w:t>
      </w:r>
      <w:r>
        <w:rPr>
          <w:rFonts w:hint="eastAsia" w:ascii="Times New Roman" w:hAnsi="Times New Roman" w:cs="Times New Roman"/>
          <w:b w:val="0"/>
          <w:bCs w:val="0"/>
        </w:rPr>
        <w:t xml:space="preserve"> Information Materials and Intelligent Sensing Laboratory of Anhui Province, Institutes of Physical Science and Information Technology, Anhui University, Hefei, Anhui 230601, China.</w:t>
      </w:r>
    </w:p>
    <w:p w14:paraId="7335FAE4">
      <w:pPr>
        <w:rPr>
          <w:rFonts w:ascii="Times New Roman" w:hAnsi="Times New Roman" w:cs="Times New Roman"/>
          <w:b/>
          <w:bCs/>
        </w:rPr>
      </w:pPr>
      <w:r>
        <w:rPr>
          <w:rFonts w:ascii="Times New Roman" w:hAnsi="Times New Roman" w:cs="Times New Roman"/>
          <w:b/>
          <w:bCs/>
        </w:rPr>
        <w:br w:type="page"/>
      </w:r>
    </w:p>
    <w:p w14:paraId="33D9430E">
      <w:pPr>
        <w:rPr>
          <w:rFonts w:hint="default" w:ascii="Times New Roman" w:hAnsi="Times New Roman" w:cs="Times New Roman" w:eastAsiaTheme="minorEastAsia"/>
          <w:b/>
          <w:bCs/>
          <w:lang w:eastAsia="zh-CN"/>
        </w:rPr>
      </w:pPr>
      <w:r>
        <w:rPr>
          <w:rFonts w:hint="default" w:ascii="Times New Roman" w:hAnsi="Times New Roman" w:cs="Times New Roman"/>
          <w:b/>
          <w:bCs/>
        </w:rPr>
        <w:t>Supplementary Materials and Methods</w:t>
      </w:r>
      <w:r>
        <w:rPr>
          <w:rFonts w:hint="default" w:ascii="Times New Roman" w:hAnsi="Times New Roman" w:cs="Times New Roman"/>
          <w:b/>
          <w:bCs/>
          <w:lang w:eastAsia="zh-CN"/>
        </w:rPr>
        <w:t>：</w:t>
      </w:r>
    </w:p>
    <w:p w14:paraId="30339E27">
      <w:pPr>
        <w:rPr>
          <w:rFonts w:hint="default" w:ascii="Times New Roman" w:hAnsi="Times New Roman" w:cs="Times New Roman"/>
          <w:b/>
          <w:bCs/>
        </w:rPr>
      </w:pPr>
      <w:r>
        <w:rPr>
          <w:rFonts w:hint="default" w:ascii="Times New Roman" w:hAnsi="Times New Roman" w:cs="Times New Roman"/>
          <w:b/>
          <w:bCs/>
        </w:rPr>
        <w:t>Apoptosis assay</w:t>
      </w:r>
    </w:p>
    <w:p w14:paraId="66364E7B">
      <w:pPr>
        <w:rPr>
          <w:rFonts w:hint="default" w:ascii="Times New Roman" w:hAnsi="Times New Roman" w:cs="Times New Roman"/>
          <w:b w:val="0"/>
          <w:bCs w:val="0"/>
        </w:rPr>
      </w:pPr>
      <w:r>
        <w:rPr>
          <w:rFonts w:hint="default" w:ascii="Times New Roman" w:hAnsi="Times New Roman" w:cs="Times New Roman"/>
          <w:b w:val="0"/>
          <w:bCs w:val="0"/>
        </w:rPr>
        <w:t>HeLa or MDA-MB-231 wild-type or ZNF451 knockout cells were treated with ionizing radiation (5 Gy) for 24 or 48 hours. Following treatment, the cells were dissociated into single cells using trypsin, counted to 2×10⁶ cells, and washed three times with pre-cooled PBS. Cells were stained with Annexin V-FITC and propidium iodide, followed by a 15-minute incubation at room temperature in the dark. Fluorescence intensities of FITC and PI were measured using a flow cytometer (CytoFLEX Platform, Beckman Coulter) and analyzed using CytExpert software.</w:t>
      </w:r>
    </w:p>
    <w:p w14:paraId="0ECB40DD">
      <w:pPr>
        <w:rPr>
          <w:rFonts w:hint="default" w:ascii="Times New Roman" w:hAnsi="Times New Roman" w:cs="Times New Roman"/>
          <w:b/>
          <w:bCs/>
        </w:rPr>
      </w:pPr>
      <w:r>
        <w:rPr>
          <w:rFonts w:hint="default" w:ascii="Times New Roman" w:hAnsi="Times New Roman" w:cs="Times New Roman"/>
          <w:b/>
          <w:bCs/>
        </w:rPr>
        <w:t>CCK-8 assay</w:t>
      </w:r>
    </w:p>
    <w:p w14:paraId="174FD9AD">
      <w:pPr>
        <w:rPr>
          <w:rFonts w:hint="default" w:ascii="Times New Roman" w:hAnsi="Times New Roman" w:cs="Times New Roman"/>
          <w:b w:val="0"/>
          <w:bCs w:val="0"/>
        </w:rPr>
      </w:pPr>
      <w:r>
        <w:rPr>
          <w:rFonts w:hint="default" w:ascii="Times New Roman" w:hAnsi="Times New Roman" w:cs="Times New Roman"/>
          <w:b w:val="0"/>
          <w:bCs w:val="0"/>
        </w:rPr>
        <w:t>Wild-type and ZNF451 knockout cells were seeded into a 96-well plate at 5000 cells per well. At designated time points post-irradiation, CCK-8 reagent (TargetMol, China) was added and incubated for 2 hours at 37</w:t>
      </w:r>
      <w:r>
        <w:rPr>
          <w:rFonts w:hint="default" w:ascii="Times New Roman" w:hAnsi="Times New Roman" w:cs="Times New Roman"/>
          <w:b w:val="0"/>
          <w:bCs w:val="0"/>
          <w:lang w:val="en-US" w:eastAsia="zh-CN"/>
        </w:rPr>
        <w:t>℃</w:t>
      </w:r>
      <w:r>
        <w:rPr>
          <w:rFonts w:hint="default" w:ascii="Times New Roman" w:hAnsi="Times New Roman" w:cs="Times New Roman"/>
          <w:b w:val="0"/>
          <w:bCs w:val="0"/>
        </w:rPr>
        <w:t>. Absorbance at 450 nm was measured using a SpectraMax i3 microplate reader (Molecular Devices, USA) to assess cell viability.</w:t>
      </w:r>
    </w:p>
    <w:p w14:paraId="1B4B13D8">
      <w:pPr>
        <w:rPr>
          <w:rFonts w:hint="default" w:ascii="Times New Roman" w:hAnsi="Times New Roman" w:cs="Times New Roman"/>
          <w:b/>
          <w:bCs/>
        </w:rPr>
      </w:pPr>
      <w:r>
        <w:rPr>
          <w:rFonts w:hint="default" w:ascii="Times New Roman" w:hAnsi="Times New Roman" w:cs="Times New Roman"/>
          <w:b/>
          <w:bCs/>
        </w:rPr>
        <w:t>Cell-cycle analysis</w:t>
      </w:r>
    </w:p>
    <w:p w14:paraId="13BACF8E">
      <w:pPr>
        <w:rPr>
          <w:rFonts w:hint="default" w:ascii="Times New Roman" w:hAnsi="Times New Roman" w:cs="Times New Roman"/>
          <w:b w:val="0"/>
          <w:bCs w:val="0"/>
        </w:rPr>
      </w:pPr>
      <w:r>
        <w:rPr>
          <w:rFonts w:hint="default" w:ascii="Times New Roman" w:hAnsi="Times New Roman" w:cs="Times New Roman"/>
          <w:b w:val="0"/>
          <w:bCs w:val="0"/>
        </w:rPr>
        <w:t>To analyze the effect of ZNF451 on the cell cycle, 1×10⁶ cells were seeded into a 60 mm culture dish. The next day, cells were treated with a 5 Gy dose of X-ray. At different time points post-irradiation, cells were dissociated into single cells using trypsin digestion, washed with PBS buffer, and fixed overnight at 4°C in cold 70% ethanol. After fixation, cells were washed with PBS and stained with propidium iodide staining solution (50 μg/mL propidium iodide and 100 ng/mL RNase A) in the dark for 30 minutes to label cellular DNA. Data from multiple samples were collected using a flow cytometer, and cell cycle analysis was performed using FlowJo software.</w:t>
      </w:r>
    </w:p>
    <w:p w14:paraId="4E943C4D">
      <w:pPr>
        <w:rPr>
          <w:rFonts w:ascii="Times New Roman" w:hAnsi="Times New Roman" w:cs="Times New Roman"/>
          <w:b/>
          <w:bCs/>
        </w:rPr>
      </w:pPr>
      <w:r>
        <w:rPr>
          <w:rFonts w:ascii="Times New Roman" w:hAnsi="Times New Roman" w:cs="Times New Roman"/>
          <w:b/>
          <w:bCs/>
        </w:rPr>
        <w:br w:type="page"/>
      </w:r>
    </w:p>
    <w:p w14:paraId="021FB9EC">
      <w:pPr>
        <w:rPr>
          <w:rFonts w:ascii="Times New Roman" w:hAnsi="Times New Roman" w:cs="Times New Roman"/>
          <w:b/>
          <w:bCs/>
        </w:rPr>
      </w:pPr>
      <w:r>
        <w:rPr>
          <w:rFonts w:ascii="Times New Roman" w:hAnsi="Times New Roman" w:cs="Times New Roman"/>
          <w:b/>
          <w:bCs/>
        </w:rPr>
        <w:t>Supplementary Figure</w:t>
      </w:r>
      <w:r>
        <w:rPr>
          <w:rFonts w:hint="eastAsia" w:ascii="Times New Roman" w:hAnsi="Times New Roman" w:cs="Times New Roman"/>
          <w:b/>
          <w:bCs/>
          <w:lang w:val="en-US" w:eastAsia="zh-CN"/>
        </w:rPr>
        <w:t>s</w:t>
      </w:r>
      <w:r>
        <w:rPr>
          <w:rFonts w:ascii="Times New Roman" w:hAnsi="Times New Roman" w:cs="Times New Roman"/>
          <w:b/>
          <w:bCs/>
        </w:rPr>
        <w:t>:</w:t>
      </w:r>
    </w:p>
    <w:p w14:paraId="74C70EC2">
      <w:pPr>
        <w:rPr>
          <w:rFonts w:ascii="Times New Roman" w:hAnsi="Times New Roman" w:cs="Times New Roman"/>
          <w:b/>
          <w:bCs/>
        </w:rPr>
      </w:pPr>
    </w:p>
    <w:p w14:paraId="43072DF1">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68595" cy="7513955"/>
            <wp:effectExtent l="0" t="0" r="1905" b="4445"/>
            <wp:docPr id="3" name="图片 3"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1"/>
                    <pic:cNvPicPr>
                      <a:picLocks noChangeAspect="1"/>
                    </pic:cNvPicPr>
                  </pic:nvPicPr>
                  <pic:blipFill>
                    <a:blip r:embed="rId4"/>
                    <a:stretch>
                      <a:fillRect/>
                    </a:stretch>
                  </pic:blipFill>
                  <pic:spPr>
                    <a:xfrm>
                      <a:off x="0" y="0"/>
                      <a:ext cx="5268595" cy="7513955"/>
                    </a:xfrm>
                    <a:prstGeom prst="rect">
                      <a:avLst/>
                    </a:prstGeom>
                  </pic:spPr>
                </pic:pic>
              </a:graphicData>
            </a:graphic>
          </wp:inline>
        </w:drawing>
      </w:r>
    </w:p>
    <w:p w14:paraId="602FB018">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S1 ZNF451 Response to DNA Damage Induced by Various Agents</w:t>
      </w:r>
    </w:p>
    <w:p w14:paraId="603BD133">
      <w:pPr>
        <w:rPr>
          <w:rFonts w:ascii="Times New Roman" w:hAnsi="Times New Roman" w:cs="Times New Roman"/>
        </w:rPr>
      </w:pPr>
      <w:r>
        <w:rPr>
          <w:rFonts w:ascii="Times New Roman" w:hAnsi="Times New Roman" w:cs="Times New Roman"/>
          <w:b/>
          <w:bCs/>
        </w:rPr>
        <w:t>A</w:t>
      </w:r>
      <w:r>
        <w:rPr>
          <w:rFonts w:ascii="Times New Roman" w:hAnsi="Times New Roman" w:cs="Times New Roman"/>
        </w:rPr>
        <w:t xml:space="preserve"> </w:t>
      </w:r>
      <w:bookmarkStart w:id="0" w:name="_Hlk186189068"/>
      <w:r>
        <w:rPr>
          <w:rFonts w:ascii="Times New Roman" w:hAnsi="Times New Roman" w:cs="Times New Roman"/>
        </w:rPr>
        <w:t>Western blot analysis of ZNF451 and Actin in ten different cell lines. The upper panel displays the Western blot results, while the lower panel presents the quantitative statistical analysis.</w:t>
      </w:r>
      <w:bookmarkEnd w:id="0"/>
    </w:p>
    <w:p w14:paraId="51E5C4CE">
      <w:pPr>
        <w:rPr>
          <w:rFonts w:ascii="Times New Roman" w:hAnsi="Times New Roman" w:cs="Times New Roman"/>
        </w:rPr>
      </w:pPr>
      <w:r>
        <w:rPr>
          <w:rFonts w:ascii="Times New Roman" w:hAnsi="Times New Roman" w:cs="Times New Roman"/>
          <w:b/>
          <w:bCs/>
        </w:rPr>
        <w:t>B, C</w:t>
      </w:r>
      <w:r>
        <w:rPr>
          <w:rFonts w:ascii="Times New Roman" w:hAnsi="Times New Roman" w:cs="Times New Roman"/>
        </w:rPr>
        <w:t xml:space="preserve"> Western blot analysis confirming ZNF451 knockout in HeLa and MDA-MB-231 cells. The upper panels show the Western blot results, and the lower panels present the quantitative statistical analysis.</w:t>
      </w:r>
    </w:p>
    <w:p w14:paraId="1E85C084">
      <w:pPr>
        <w:rPr>
          <w:rFonts w:ascii="Times New Roman" w:hAnsi="Times New Roman" w:cs="Times New Roman"/>
        </w:rPr>
      </w:pPr>
      <w:r>
        <w:rPr>
          <w:rFonts w:ascii="Times New Roman" w:hAnsi="Times New Roman" w:cs="Times New Roman"/>
          <w:b/>
          <w:bCs/>
        </w:rPr>
        <w:t>D</w:t>
      </w:r>
      <w:r>
        <w:rPr>
          <w:rFonts w:ascii="Times New Roman" w:hAnsi="Times New Roman" w:cs="Times New Roman"/>
        </w:rPr>
        <w:t xml:space="preserve"> Quantitative analysis of ZNF451 and γH2AX foci from Fig. 1A. n &gt; 5</w:t>
      </w:r>
      <w:r>
        <w:rPr>
          <w:rFonts w:hint="eastAsia" w:ascii="Times New Roman" w:hAnsi="Times New Roman" w:cs="Times New Roman"/>
        </w:rPr>
        <w:t xml:space="preserve">. </w:t>
      </w:r>
      <w:r>
        <w:rPr>
          <w:rFonts w:ascii="Times New Roman" w:hAnsi="Times New Roman" w:cs="Times New Roman"/>
        </w:rPr>
        <w:t>Statistical significance was determined by a two-tailed unpaired t-test. Error bars represent the mean ± S</w:t>
      </w:r>
      <w:r>
        <w:rPr>
          <w:rFonts w:hint="eastAsia" w:ascii="Times New Roman" w:hAnsi="Times New Roman" w:cs="Times New Roman"/>
        </w:rPr>
        <w:t>D</w:t>
      </w:r>
      <w:r>
        <w:rPr>
          <w:rFonts w:ascii="Times New Roman" w:hAnsi="Times New Roman" w:cs="Times New Roman"/>
        </w:rPr>
        <w:t>. ****p &lt; 0.0001.</w:t>
      </w:r>
    </w:p>
    <w:p w14:paraId="3D600319">
      <w:pPr>
        <w:rPr>
          <w:rFonts w:ascii="Times New Roman" w:hAnsi="Times New Roman" w:cs="Times New Roman"/>
        </w:rPr>
      </w:pPr>
      <w:r>
        <w:rPr>
          <w:rFonts w:ascii="Times New Roman" w:hAnsi="Times New Roman" w:cs="Times New Roman"/>
          <w:b/>
          <w:bCs/>
        </w:rPr>
        <w:t>E</w:t>
      </w:r>
      <w:r>
        <w:rPr>
          <w:rFonts w:ascii="Times New Roman" w:hAnsi="Times New Roman" w:cs="Times New Roman"/>
        </w:rPr>
        <w:t xml:space="preserve"> Pearson correlation coefficient and colocalization overlap of ZNF451 and γH2AX in Fig. 1A, analyzed using ImageJ (n &gt; 5).  Statistical significance was determined by a two-tailed unpaired t-test. Error bars represent the mean ± SD. *p &lt; 0.0</w:t>
      </w:r>
      <w:r>
        <w:rPr>
          <w:rFonts w:hint="eastAsia" w:ascii="Times New Roman" w:hAnsi="Times New Roman" w:cs="Times New Roman"/>
        </w:rPr>
        <w:t>5</w:t>
      </w:r>
      <w:r>
        <w:rPr>
          <w:rFonts w:ascii="Times New Roman" w:hAnsi="Times New Roman" w:cs="Times New Roman"/>
        </w:rPr>
        <w:t>, **p &lt; 0.01, and ***p &lt; 0.001.</w:t>
      </w:r>
    </w:p>
    <w:p w14:paraId="4C78B2A3">
      <w:pPr>
        <w:rPr>
          <w:rFonts w:ascii="Times New Roman" w:hAnsi="Times New Roman" w:cs="Times New Roman"/>
        </w:rPr>
      </w:pPr>
      <w:r>
        <w:rPr>
          <w:rFonts w:ascii="Times New Roman" w:hAnsi="Times New Roman" w:cs="Times New Roman"/>
          <w:b/>
          <w:bCs/>
        </w:rPr>
        <w:t>F</w:t>
      </w:r>
      <w:r>
        <w:rPr>
          <w:rFonts w:ascii="Times New Roman" w:hAnsi="Times New Roman" w:cs="Times New Roman"/>
        </w:rPr>
        <w:t xml:space="preserve"> Quantitative statistical analysis of the Western blot results from Fig. 1B.</w:t>
      </w:r>
    </w:p>
    <w:p w14:paraId="6E9D3FB7">
      <w:pPr>
        <w:rPr>
          <w:rFonts w:ascii="Times New Roman" w:hAnsi="Times New Roman" w:cs="Times New Roman"/>
        </w:rPr>
      </w:pPr>
      <w:r>
        <w:rPr>
          <w:rFonts w:ascii="Times New Roman" w:hAnsi="Times New Roman" w:cs="Times New Roman"/>
          <w:b/>
          <w:bCs/>
        </w:rPr>
        <w:t>G</w:t>
      </w:r>
      <w:r>
        <w:rPr>
          <w:rFonts w:ascii="Times New Roman" w:hAnsi="Times New Roman" w:cs="Times New Roman"/>
        </w:rPr>
        <w:t xml:space="preserve"> </w:t>
      </w:r>
      <w:bookmarkStart w:id="1" w:name="_Hlk186189091"/>
      <w:r>
        <w:rPr>
          <w:rFonts w:ascii="Times New Roman" w:hAnsi="Times New Roman" w:cs="Times New Roman"/>
        </w:rPr>
        <w:t>ZNF451-WT or ZNF451-KO MDA-MB-231 cells were treated with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(0.5 mM), Eto (25 μM), HU (1 mM), or IR (5 Gy) then collected at indicated times for Western blot analysis of γH2AX. Cells treated with Eto and HU were collected at the indicated times after a 3-hour drug exposure and subsequent release ("R").</w:t>
      </w:r>
      <w:bookmarkEnd w:id="1"/>
    </w:p>
    <w:p w14:paraId="5A55BC4E">
      <w:pPr>
        <w:rPr>
          <w:rFonts w:ascii="Times New Roman" w:hAnsi="Times New Roman" w:cs="Times New Roman"/>
          <w:b/>
          <w:bCs/>
        </w:rPr>
      </w:pPr>
      <w:r>
        <w:rPr>
          <w:rFonts w:ascii="Times New Roman" w:hAnsi="Times New Roman" w:cs="Times New Roman"/>
          <w:b/>
          <w:bCs/>
        </w:rPr>
        <w:t xml:space="preserve">H </w:t>
      </w:r>
      <w:bookmarkStart w:id="2" w:name="_Hlk186186683"/>
      <w:r>
        <w:rPr>
          <w:rFonts w:ascii="Times New Roman" w:hAnsi="Times New Roman" w:cs="Times New Roman"/>
        </w:rPr>
        <w:t>Western blot analysis of γH2AX levels in ZNF451-WT and ZNF451-KO HeLa cells treated with cisplatin (2.5 μM), pyridostatin (10 μM) or bleomycin (3 μM) at the indicated time points.</w:t>
      </w:r>
      <w:bookmarkEnd w:id="2"/>
    </w:p>
    <w:p w14:paraId="146B2FF6">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67960" cy="6443345"/>
            <wp:effectExtent l="0" t="0" r="2540" b="8255"/>
            <wp:docPr id="4" name="图片 4"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S2"/>
                    <pic:cNvPicPr>
                      <a:picLocks noChangeAspect="1"/>
                    </pic:cNvPicPr>
                  </pic:nvPicPr>
                  <pic:blipFill>
                    <a:blip r:embed="rId5"/>
                    <a:stretch>
                      <a:fillRect/>
                    </a:stretch>
                  </pic:blipFill>
                  <pic:spPr>
                    <a:xfrm>
                      <a:off x="0" y="0"/>
                      <a:ext cx="5267960" cy="6443345"/>
                    </a:xfrm>
                    <a:prstGeom prst="rect">
                      <a:avLst/>
                    </a:prstGeom>
                  </pic:spPr>
                </pic:pic>
              </a:graphicData>
            </a:graphic>
          </wp:inline>
        </w:drawing>
      </w:r>
    </w:p>
    <w:p w14:paraId="71896E1D">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S2 ZNF451 Response to IR-Induced DNA Damage</w:t>
      </w:r>
    </w:p>
    <w:p w14:paraId="3121F4B8">
      <w:pPr>
        <w:rPr>
          <w:rFonts w:ascii="Times New Roman" w:hAnsi="Times New Roman" w:cs="Times New Roman"/>
        </w:rPr>
      </w:pPr>
      <w:r>
        <w:rPr>
          <w:rFonts w:ascii="Times New Roman" w:hAnsi="Times New Roman" w:cs="Times New Roman"/>
          <w:b/>
          <w:bCs/>
        </w:rPr>
        <w:t>A</w:t>
      </w:r>
      <w:r>
        <w:rPr>
          <w:rFonts w:ascii="Times New Roman" w:hAnsi="Times New Roman" w:cs="Times New Roman"/>
        </w:rPr>
        <w:t xml:space="preserve"> Pearson correlation coefficient and colocalization overlap of ZNF451 and γH2AX in Fig. 1</w:t>
      </w:r>
      <w:r>
        <w:rPr>
          <w:rFonts w:hint="eastAsia" w:ascii="Times New Roman" w:hAnsi="Times New Roman" w:cs="Times New Roman"/>
        </w:rPr>
        <w:t>C</w:t>
      </w:r>
      <w:r>
        <w:rPr>
          <w:rFonts w:ascii="Times New Roman" w:hAnsi="Times New Roman" w:cs="Times New Roman"/>
        </w:rPr>
        <w:t xml:space="preserve"> analyzed using ImageJ (n &gt; 5). Statistical significance was determined by a two-tailed unpaired t-test. Error bars represent mean ± SD. ****p &lt; 0.0001.</w:t>
      </w:r>
    </w:p>
    <w:p w14:paraId="2677A01B">
      <w:pPr>
        <w:rPr>
          <w:rFonts w:ascii="Times New Roman" w:hAnsi="Times New Roman" w:cs="Times New Roman"/>
        </w:rPr>
      </w:pPr>
      <w:r>
        <w:rPr>
          <w:rFonts w:ascii="Times New Roman" w:hAnsi="Times New Roman" w:cs="Times New Roman"/>
          <w:b/>
          <w:bCs/>
        </w:rPr>
        <w:t>B</w:t>
      </w:r>
      <w:r>
        <w:rPr>
          <w:rFonts w:ascii="Times New Roman" w:hAnsi="Times New Roman" w:cs="Times New Roman"/>
        </w:rPr>
        <w:t xml:space="preserve"> Immunofluorescent staining of ZNF451 (red), γH2AX (green), and DAPI (blue) in HeLa cells collected after IR treatment. Scale bar, 10 μm.</w:t>
      </w:r>
    </w:p>
    <w:p w14:paraId="550EDD19">
      <w:pPr>
        <w:rPr>
          <w:rFonts w:ascii="Times New Roman" w:hAnsi="Times New Roman" w:cs="Times New Roman"/>
        </w:rPr>
      </w:pPr>
      <w:r>
        <w:rPr>
          <w:rFonts w:ascii="Times New Roman" w:hAnsi="Times New Roman" w:cs="Times New Roman"/>
          <w:b/>
          <w:bCs/>
        </w:rPr>
        <w:t>C</w:t>
      </w:r>
      <w:r>
        <w:rPr>
          <w:rFonts w:ascii="Times New Roman" w:hAnsi="Times New Roman" w:cs="Times New Roman"/>
        </w:rPr>
        <w:t xml:space="preserve"> Quantitative analysis of ZNF451 and γH2AX foci from Fig. S2B. Each dot represents a single cell, with n &gt; 100 per condition. Statistical significance was determined by a two-tailed unpaired t-test. Error bars represent mean ± SEM. ****p &lt; 0.0001.</w:t>
      </w:r>
    </w:p>
    <w:p w14:paraId="0F8FBEE3">
      <w:pPr>
        <w:rPr>
          <w:rFonts w:ascii="Times New Roman" w:hAnsi="Times New Roman" w:cs="Times New Roman"/>
        </w:rPr>
      </w:pPr>
      <w:r>
        <w:rPr>
          <w:rFonts w:ascii="Times New Roman" w:hAnsi="Times New Roman" w:cs="Times New Roman"/>
          <w:b/>
          <w:bCs/>
        </w:rPr>
        <w:t>D</w:t>
      </w:r>
      <w:r>
        <w:rPr>
          <w:rFonts w:ascii="Times New Roman" w:hAnsi="Times New Roman" w:cs="Times New Roman"/>
        </w:rPr>
        <w:t xml:space="preserve"> Pearson correlation coefficient and colocalization overlap of ZNF451 and γH2AX in Fig. S2B analyzed using ImageJ (n &gt; 5).  Statistical significance was determined by a two-tailed unpaired t-test. Error bars represent mean ± SD. *p &lt; 0.0</w:t>
      </w:r>
      <w:r>
        <w:rPr>
          <w:rFonts w:hint="eastAsia" w:ascii="Times New Roman" w:hAnsi="Times New Roman" w:cs="Times New Roman"/>
        </w:rPr>
        <w:t>5</w:t>
      </w:r>
      <w:r>
        <w:rPr>
          <w:rFonts w:ascii="Times New Roman" w:hAnsi="Times New Roman" w:cs="Times New Roman"/>
        </w:rPr>
        <w:t>,</w:t>
      </w:r>
      <w:r>
        <w:rPr>
          <w:rFonts w:hint="eastAsia" w:ascii="Times New Roman" w:hAnsi="Times New Roman" w:cs="Times New Roman"/>
        </w:rPr>
        <w:t xml:space="preserve"> </w:t>
      </w:r>
      <w:r>
        <w:rPr>
          <w:rFonts w:ascii="Times New Roman" w:hAnsi="Times New Roman" w:cs="Times New Roman"/>
        </w:rPr>
        <w:t>**p &lt; 0.01, ***p &lt; 0.001, and ****p &lt; 0.0001.</w:t>
      </w:r>
    </w:p>
    <w:p w14:paraId="04784C96">
      <w:pPr>
        <w:rPr>
          <w:rFonts w:ascii="Times New Roman" w:hAnsi="Times New Roman" w:cs="Times New Roman"/>
        </w:rPr>
      </w:pPr>
      <w:r>
        <w:rPr>
          <w:rFonts w:ascii="Times New Roman" w:hAnsi="Times New Roman" w:cs="Times New Roman"/>
          <w:b/>
          <w:bCs/>
        </w:rPr>
        <w:t>E</w:t>
      </w:r>
      <w:r>
        <w:rPr>
          <w:rFonts w:ascii="Times New Roman" w:hAnsi="Times New Roman" w:cs="Times New Roman"/>
        </w:rPr>
        <w:t xml:space="preserve"> Quantification of ZNF451 protein levels from Figure 1E, normalized to H3 or GAPDH. Representative results from three independent experiments are shown. Statistical significance was determined by a two-tailed unpaired t-test. Error bars represent mean ± SD. *p &lt; 0.0</w:t>
      </w:r>
      <w:r>
        <w:rPr>
          <w:rFonts w:hint="eastAsia" w:ascii="Times New Roman" w:hAnsi="Times New Roman" w:cs="Times New Roman"/>
        </w:rPr>
        <w:t>5</w:t>
      </w:r>
      <w:r>
        <w:rPr>
          <w:rFonts w:ascii="Times New Roman" w:hAnsi="Times New Roman" w:cs="Times New Roman"/>
        </w:rPr>
        <w:t>,**p &lt; 0.01, ***p &lt; 0.001, and ****p &lt; 0.0001.</w:t>
      </w:r>
    </w:p>
    <w:p w14:paraId="380E6B8F">
      <w:pPr>
        <w:rPr>
          <w:rFonts w:ascii="Times New Roman" w:hAnsi="Times New Roman" w:cs="Times New Roman"/>
        </w:rPr>
      </w:pPr>
      <w:r>
        <w:rPr>
          <w:rFonts w:ascii="Times New Roman" w:hAnsi="Times New Roman" w:cs="Times New Roman"/>
          <w:b/>
          <w:bCs/>
        </w:rPr>
        <w:t>F</w:t>
      </w:r>
      <w:r>
        <w:rPr>
          <w:rFonts w:ascii="Times New Roman" w:hAnsi="Times New Roman" w:cs="Times New Roman"/>
        </w:rPr>
        <w:t xml:space="preserve"> Quantitative PCR (qPCR) analysis of ZNF451 mRNA expression in HeLa cells collected after IR treatment.</w:t>
      </w:r>
    </w:p>
    <w:p w14:paraId="65391371">
      <w:pPr>
        <w:rPr>
          <w:rFonts w:ascii="Times New Roman" w:hAnsi="Times New Roman" w:cs="Times New Roman"/>
          <w:b/>
          <w:bCs/>
        </w:rPr>
      </w:pPr>
      <w:r>
        <w:rPr>
          <w:rFonts w:hint="eastAsia" w:ascii="Times New Roman" w:hAnsi="Times New Roman" w:cs="Times New Roman"/>
          <w:b/>
          <w:bCs/>
        </w:rPr>
        <w:t xml:space="preserve">G </w:t>
      </w:r>
      <w:r>
        <w:rPr>
          <w:rFonts w:ascii="Times New Roman" w:hAnsi="Times New Roman" w:cs="Times New Roman"/>
        </w:rPr>
        <w:t xml:space="preserve">Quantitative analysis of γH2AX foci from Fig. </w:t>
      </w:r>
      <w:r>
        <w:rPr>
          <w:rFonts w:hint="eastAsia" w:ascii="Times New Roman" w:hAnsi="Times New Roman" w:cs="Times New Roman"/>
        </w:rPr>
        <w:t>1F</w:t>
      </w:r>
      <w:r>
        <w:rPr>
          <w:rFonts w:ascii="Times New Roman" w:hAnsi="Times New Roman" w:cs="Times New Roman"/>
        </w:rPr>
        <w:t xml:space="preserve">. Each dot represents a single cell, with n &gt; </w:t>
      </w:r>
      <w:r>
        <w:rPr>
          <w:rFonts w:hint="eastAsia" w:ascii="Times New Roman" w:hAnsi="Times New Roman" w:cs="Times New Roman"/>
        </w:rPr>
        <w:t>6</w:t>
      </w:r>
      <w:r>
        <w:rPr>
          <w:rFonts w:ascii="Times New Roman" w:hAnsi="Times New Roman" w:cs="Times New Roman"/>
        </w:rPr>
        <w:t>0 per condition. Statistical significance was determined by a two-tailed unpaired t-test. Error bars represent mean ± SEM. ****p &lt; 0.0001.</w:t>
      </w:r>
    </w:p>
    <w:p w14:paraId="7A3EE57C">
      <w:pPr>
        <w:rPr>
          <w:rFonts w:ascii="Times New Roman" w:hAnsi="Times New Roman" w:cs="Times New Roman"/>
        </w:rPr>
      </w:pPr>
      <w:r>
        <w:rPr>
          <w:rFonts w:hint="eastAsia" w:ascii="Times New Roman" w:hAnsi="Times New Roman" w:cs="Times New Roman"/>
          <w:b/>
          <w:bCs/>
        </w:rPr>
        <w:t>H</w:t>
      </w:r>
      <w:r>
        <w:rPr>
          <w:rFonts w:ascii="Times New Roman" w:hAnsi="Times New Roman" w:cs="Times New Roman"/>
        </w:rPr>
        <w:t xml:space="preserve"> After IR treatment (4 Gy), control and ZNF451-overexpressing HeLa cells were collected, and Western blot analysis was performed to detect γH2AX protein levels. The upper panel shows the Western blot results, and the lower panel presents the quantitative statistical analysis.</w:t>
      </w:r>
    </w:p>
    <w:p w14:paraId="69B0678C">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71135" cy="8565515"/>
            <wp:effectExtent l="0" t="0" r="12065" b="6985"/>
            <wp:docPr id="5" name="图片 5"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3"/>
                    <pic:cNvPicPr>
                      <a:picLocks noChangeAspect="1"/>
                    </pic:cNvPicPr>
                  </pic:nvPicPr>
                  <pic:blipFill>
                    <a:blip r:embed="rId6"/>
                    <a:stretch>
                      <a:fillRect/>
                    </a:stretch>
                  </pic:blipFill>
                  <pic:spPr>
                    <a:xfrm>
                      <a:off x="0" y="0"/>
                      <a:ext cx="5271135" cy="8565515"/>
                    </a:xfrm>
                    <a:prstGeom prst="rect">
                      <a:avLst/>
                    </a:prstGeom>
                  </pic:spPr>
                </pic:pic>
              </a:graphicData>
            </a:graphic>
          </wp:inline>
        </w:drawing>
      </w:r>
    </w:p>
    <w:p w14:paraId="1F8FF5FD">
      <w:pPr>
        <w:rPr>
          <w:rFonts w:ascii="Times New Roman" w:hAnsi="Times New Roman" w:cs="Times New Roman"/>
          <w:b/>
          <w:bCs/>
        </w:rPr>
      </w:pPr>
      <w:r>
        <w:rPr>
          <w:rFonts w:ascii="Times New Roman" w:hAnsi="Times New Roman" w:cs="Times New Roman"/>
          <w:b/>
          <w:bCs/>
        </w:rPr>
        <w:t>Fig. S3 The lack of ZNF451 disrupts DDR</w:t>
      </w:r>
    </w:p>
    <w:p w14:paraId="21DCBBFD">
      <w:pPr>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The protein levels of pChk1 and pChk2 (Fig. 2A) were quantified after normalization to Chk1 or Chk2. Typical results from three independent experiments are shown. Statistical significance was determined by a two-tailed unpaired t-test. Error bars represent mean ± SD. *p&lt;0.05.</w:t>
      </w:r>
    </w:p>
    <w:p w14:paraId="66651D3A">
      <w:pPr>
        <w:rPr>
          <w:rFonts w:ascii="Times New Roman" w:hAnsi="Times New Roman" w:cs="Times New Roman"/>
        </w:rPr>
      </w:pPr>
      <w:r>
        <w:rPr>
          <w:rFonts w:ascii="Times New Roman" w:hAnsi="Times New Roman" w:cs="Times New Roman"/>
          <w:b/>
          <w:bCs/>
        </w:rPr>
        <w:t xml:space="preserve">B </w:t>
      </w:r>
      <w:r>
        <w:rPr>
          <w:rFonts w:ascii="Times New Roman" w:hAnsi="Times New Roman" w:cs="Times New Roman"/>
        </w:rPr>
        <w:t>Western blot analysis of pChk2, Chk2, and Actin in control and ZNF451-overexpressing cells at indicated times post-X-ray IR treatment. The upper panel shows the Western blot results, and the lower panel presents the quantitative statistical analysis.</w:t>
      </w:r>
    </w:p>
    <w:p w14:paraId="41B4C226">
      <w:pPr>
        <w:rPr>
          <w:rFonts w:ascii="Times New Roman" w:hAnsi="Times New Roman" w:cs="Times New Roman"/>
        </w:rPr>
      </w:pPr>
      <w:r>
        <w:rPr>
          <w:rFonts w:ascii="Times New Roman" w:hAnsi="Times New Roman" w:cs="Times New Roman"/>
          <w:b/>
          <w:bCs/>
        </w:rPr>
        <w:t xml:space="preserve">C </w:t>
      </w:r>
      <w:r>
        <w:rPr>
          <w:rFonts w:ascii="Times New Roman" w:hAnsi="Times New Roman" w:cs="Times New Roman"/>
        </w:rPr>
        <w:t>FACS analysis of the cell cycle distribution in ZNF451-WT and ZNF451-KO HeLa cells. The upper panel shows the FACS results, and the lower panel presents the quantitative statistical analysis.</w:t>
      </w:r>
    </w:p>
    <w:p w14:paraId="56C84873">
      <w:pPr>
        <w:rPr>
          <w:rFonts w:ascii="Times New Roman" w:hAnsi="Times New Roman" w:cs="Times New Roman"/>
        </w:rPr>
      </w:pPr>
      <w:r>
        <w:rPr>
          <w:rFonts w:ascii="Times New Roman" w:hAnsi="Times New Roman" w:cs="Times New Roman"/>
          <w:b/>
          <w:bCs/>
        </w:rPr>
        <w:t xml:space="preserve">D </w:t>
      </w:r>
      <w:bookmarkStart w:id="3" w:name="_Hlk186189447"/>
      <w:r>
        <w:rPr>
          <w:rFonts w:ascii="Times New Roman" w:hAnsi="Times New Roman" w:cs="Times New Roman"/>
        </w:rPr>
        <w:t>Western blot analysis of GLB1 (beta-galactosidase) and Tubulin in ZNF451-WT and ZNF451-KO HeLa and MDA-MB-231 cells at indicated times post-X-ray IR treatment.</w:t>
      </w:r>
    </w:p>
    <w:bookmarkEnd w:id="3"/>
    <w:p w14:paraId="38E9C9E1">
      <w:pPr>
        <w:rPr>
          <w:rFonts w:ascii="Times New Roman" w:hAnsi="Times New Roman" w:cs="Times New Roman"/>
          <w:b/>
          <w:bCs/>
        </w:rPr>
      </w:pPr>
      <w:r>
        <w:rPr>
          <w:rFonts w:ascii="Times New Roman" w:hAnsi="Times New Roman" w:cs="Times New Roman"/>
          <w:b/>
          <w:bCs/>
        </w:rPr>
        <w:t xml:space="preserve">E </w:t>
      </w:r>
      <w:r>
        <w:rPr>
          <w:rFonts w:ascii="Times New Roman" w:hAnsi="Times New Roman" w:cs="Times New Roman"/>
        </w:rPr>
        <w:t>The protein levels of p53, Bak and Bax from Fig. 2B were quantified after normalization to Actin. Typical results from three independent experiments are shown. Statistical significance was determined by a two-tailed unpaired t-test. Error bars represent mean ± SD. *p&lt;0.05 and ****p&lt;0.0001.</w:t>
      </w:r>
    </w:p>
    <w:p w14:paraId="262E0A6E">
      <w:pPr>
        <w:rPr>
          <w:rFonts w:ascii="Times New Roman" w:hAnsi="Times New Roman" w:cs="Times New Roman"/>
          <w:b/>
          <w:bCs/>
        </w:rPr>
      </w:pPr>
      <w:r>
        <w:rPr>
          <w:rFonts w:ascii="Times New Roman" w:hAnsi="Times New Roman" w:cs="Times New Roman"/>
          <w:b/>
          <w:bCs/>
        </w:rPr>
        <w:t xml:space="preserve">F </w:t>
      </w:r>
      <w:bookmarkStart w:id="4" w:name="_Hlk186188228"/>
      <w:r>
        <w:rPr>
          <w:rFonts w:ascii="Times New Roman" w:hAnsi="Times New Roman" w:cs="Times New Roman"/>
        </w:rPr>
        <w:t>Western blot analysis of p53, cytochrome c, GAPDH and Tubulin in p53-NC or p53-KO HCT116 cells at indicated times post-X-ray IR treatment.</w:t>
      </w:r>
    </w:p>
    <w:p w14:paraId="385EBA2B">
      <w:pPr>
        <w:rPr>
          <w:rFonts w:ascii="Times New Roman" w:hAnsi="Times New Roman" w:cs="Times New Roman"/>
          <w:b/>
          <w:bCs/>
        </w:rPr>
      </w:pPr>
      <w:r>
        <w:rPr>
          <w:rFonts w:ascii="Times New Roman" w:hAnsi="Times New Roman" w:cs="Times New Roman"/>
          <w:b/>
          <w:bCs/>
        </w:rPr>
        <w:t xml:space="preserve">G </w:t>
      </w:r>
      <w:bookmarkStart w:id="5" w:name="_Hlk186188342"/>
      <w:r>
        <w:rPr>
          <w:rFonts w:ascii="Times New Roman" w:hAnsi="Times New Roman" w:cs="Times New Roman"/>
        </w:rPr>
        <w:t>Western blot analysis of cytochrome c and GAPDH in ZNF451-WT and ZNF451-KO HeLa cells 24 hours post-cisplatin treatment.</w:t>
      </w:r>
      <w:bookmarkEnd w:id="5"/>
    </w:p>
    <w:bookmarkEnd w:id="4"/>
    <w:p w14:paraId="334A670D">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4354830" cy="7200265"/>
            <wp:effectExtent l="0" t="0" r="1270" b="635"/>
            <wp:docPr id="6" name="图片 6"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S4"/>
                    <pic:cNvPicPr>
                      <a:picLocks noChangeAspect="1"/>
                    </pic:cNvPicPr>
                  </pic:nvPicPr>
                  <pic:blipFill>
                    <a:blip r:embed="rId7"/>
                    <a:stretch>
                      <a:fillRect/>
                    </a:stretch>
                  </pic:blipFill>
                  <pic:spPr>
                    <a:xfrm>
                      <a:off x="0" y="0"/>
                      <a:ext cx="4354830" cy="7200265"/>
                    </a:xfrm>
                    <a:prstGeom prst="rect">
                      <a:avLst/>
                    </a:prstGeom>
                  </pic:spPr>
                </pic:pic>
              </a:graphicData>
            </a:graphic>
          </wp:inline>
        </w:drawing>
      </w:r>
    </w:p>
    <w:p w14:paraId="4622C778">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S4 Loss of ZNF451 Promotes Apoptosis</w:t>
      </w:r>
    </w:p>
    <w:p w14:paraId="5B7A3F6D">
      <w:pPr>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Statistical analysis of the results from Fig. 2C using FlowJo and GraphPad Prism software.</w:t>
      </w:r>
    </w:p>
    <w:p w14:paraId="4950BDDC">
      <w:pPr>
        <w:rPr>
          <w:rFonts w:ascii="Times New Roman" w:hAnsi="Times New Roman" w:cs="Times New Roman"/>
          <w:b/>
          <w:bCs/>
        </w:rPr>
      </w:pPr>
      <w:r>
        <w:rPr>
          <w:rFonts w:ascii="Times New Roman" w:hAnsi="Times New Roman" w:cs="Times New Roman"/>
          <w:b/>
          <w:bCs/>
        </w:rPr>
        <w:t xml:space="preserve">B, C </w:t>
      </w:r>
      <w:r>
        <w:rPr>
          <w:rFonts w:ascii="Times New Roman" w:hAnsi="Times New Roman" w:cs="Times New Roman"/>
        </w:rPr>
        <w:t>Annexin V-FITC/PI staining to assess apoptotic cells treated with X-ray IR or cisplatin, flowjo software performs data statistics.</w:t>
      </w:r>
    </w:p>
    <w:p w14:paraId="787468FB">
      <w:pPr>
        <w:rPr>
          <w:rFonts w:ascii="Times New Roman" w:hAnsi="Times New Roman" w:cs="Times New Roman"/>
          <w:b/>
          <w:bCs/>
        </w:rPr>
      </w:pPr>
      <w:r>
        <w:rPr>
          <w:rFonts w:ascii="Times New Roman" w:hAnsi="Times New Roman" w:cs="Times New Roman"/>
          <w:b/>
          <w:bCs/>
        </w:rPr>
        <w:t xml:space="preserve">D </w:t>
      </w:r>
      <w:r>
        <w:rPr>
          <w:rFonts w:ascii="Times New Roman" w:hAnsi="Times New Roman" w:cs="Times New Roman"/>
        </w:rPr>
        <w:t>Quantitative statistical analysis of colony formation results from Fig. 2D.</w:t>
      </w:r>
    </w:p>
    <w:p w14:paraId="5EFC3B2D">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270500" cy="7299325"/>
            <wp:effectExtent l="0" t="0" r="0" b="3175"/>
            <wp:docPr id="7" name="图片 7"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S5"/>
                    <pic:cNvPicPr>
                      <a:picLocks noChangeAspect="1"/>
                    </pic:cNvPicPr>
                  </pic:nvPicPr>
                  <pic:blipFill>
                    <a:blip r:embed="rId8"/>
                    <a:stretch>
                      <a:fillRect/>
                    </a:stretch>
                  </pic:blipFill>
                  <pic:spPr>
                    <a:xfrm>
                      <a:off x="0" y="0"/>
                      <a:ext cx="5270500" cy="7299325"/>
                    </a:xfrm>
                    <a:prstGeom prst="rect">
                      <a:avLst/>
                    </a:prstGeom>
                  </pic:spPr>
                </pic:pic>
              </a:graphicData>
            </a:graphic>
          </wp:inline>
        </w:drawing>
      </w:r>
    </w:p>
    <w:p w14:paraId="7A2177E3">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S5 Loss of ZNF451 Enhances Chemosensitivity in Tumor Cells</w:t>
      </w:r>
    </w:p>
    <w:p w14:paraId="139F1459">
      <w:pPr>
        <w:rPr>
          <w:rFonts w:ascii="Times New Roman" w:hAnsi="Times New Roman" w:cs="Times New Roman"/>
          <w:b/>
          <w:bCs/>
        </w:rPr>
      </w:pPr>
      <w:r>
        <w:rPr>
          <w:rFonts w:ascii="Times New Roman" w:hAnsi="Times New Roman" w:cs="Times New Roman"/>
          <w:b/>
          <w:bCs/>
        </w:rPr>
        <w:t xml:space="preserve">A-J </w:t>
      </w:r>
      <w:bookmarkStart w:id="6" w:name="_Hlk186186794"/>
      <w:r>
        <w:rPr>
          <w:rFonts w:ascii="Times New Roman" w:hAnsi="Times New Roman" w:cs="Times New Roman"/>
        </w:rPr>
        <w:t>Colony formation assays evaluating chemosensitivity in ZNF451-WT and ZNF451-KO HeLa cells treated with etoposide, HU, cisplatin, pyridostatin and bleomycin. The left panel shows colony formation results, and the right panel shows quantitative statistical analyses.</w:t>
      </w:r>
      <w:bookmarkEnd w:id="6"/>
    </w:p>
    <w:p w14:paraId="11F625F1">
      <w:pPr>
        <w:rPr>
          <w:rFonts w:ascii="Times New Roman" w:hAnsi="Times New Roman" w:cs="Times New Roman"/>
          <w:b/>
          <w:bCs/>
        </w:rPr>
      </w:pPr>
      <w:r>
        <w:rPr>
          <w:rFonts w:ascii="Times New Roman" w:hAnsi="Times New Roman" w:cs="Times New Roman"/>
          <w:b/>
          <w:bCs/>
        </w:rPr>
        <w:t xml:space="preserve">K </w:t>
      </w:r>
      <w:r>
        <w:rPr>
          <w:rFonts w:ascii="Times New Roman" w:hAnsi="Times New Roman" w:cs="Times New Roman"/>
        </w:rPr>
        <w:t>CCK-8 assay assessing cell viability in ZNF451-WT and ZNF451-KO HeLa cells after treatment with Hydroxyurea (1 mM) or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(0.5 mM).</w:t>
      </w:r>
    </w:p>
    <w:p w14:paraId="490AEC9E">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135245" cy="7200265"/>
            <wp:effectExtent l="0" t="0" r="8255" b="635"/>
            <wp:docPr id="8" name="图片 8" descr="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S6"/>
                    <pic:cNvPicPr>
                      <a:picLocks noChangeAspect="1"/>
                    </pic:cNvPicPr>
                  </pic:nvPicPr>
                  <pic:blipFill>
                    <a:blip r:embed="rId9"/>
                    <a:stretch>
                      <a:fillRect/>
                    </a:stretch>
                  </pic:blipFill>
                  <pic:spPr>
                    <a:xfrm>
                      <a:off x="0" y="0"/>
                      <a:ext cx="5135245" cy="7200265"/>
                    </a:xfrm>
                    <a:prstGeom prst="rect">
                      <a:avLst/>
                    </a:prstGeom>
                  </pic:spPr>
                </pic:pic>
              </a:graphicData>
            </a:graphic>
          </wp:inline>
        </w:drawing>
      </w:r>
    </w:p>
    <w:p w14:paraId="24949521">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S6 Loss of ZNF451 Enhances Radiosensitivity in Tumor Cells</w:t>
      </w:r>
    </w:p>
    <w:p w14:paraId="7DA70DB2">
      <w:pPr>
        <w:rPr>
          <w:rFonts w:ascii="Times New Roman" w:hAnsi="Times New Roman" w:cs="Times New Roman"/>
        </w:rPr>
      </w:pPr>
      <w:r>
        <w:rPr>
          <w:rFonts w:ascii="Times New Roman" w:hAnsi="Times New Roman" w:cs="Times New Roman"/>
          <w:b/>
          <w:bCs/>
        </w:rPr>
        <w:t>A, B</w:t>
      </w:r>
      <w:r>
        <w:rPr>
          <w:rFonts w:ascii="Times New Roman" w:hAnsi="Times New Roman" w:cs="Times New Roman"/>
        </w:rPr>
        <w:t xml:space="preserve"> Colony formation assay assessing radiosensitivity in ZNF451-WT and ZNF451-KO MDA-MB-231 cells after IR treatment. The left panel shows colony formation results, and the right panel shows quantitative statistical analyses.</w:t>
      </w:r>
    </w:p>
    <w:p w14:paraId="0CC54F51">
      <w:pPr>
        <w:rPr>
          <w:rFonts w:ascii="Times New Roman" w:hAnsi="Times New Roman" w:cs="Times New Roman"/>
        </w:rPr>
      </w:pPr>
      <w:r>
        <w:rPr>
          <w:rFonts w:ascii="Times New Roman" w:hAnsi="Times New Roman" w:cs="Times New Roman"/>
          <w:b/>
          <w:bCs/>
        </w:rPr>
        <w:t>C-H</w:t>
      </w:r>
      <w:r>
        <w:rPr>
          <w:rFonts w:ascii="Times New Roman" w:hAnsi="Times New Roman" w:cs="Times New Roman"/>
        </w:rPr>
        <w:t xml:space="preserve"> Colony formation assays evaluating radiosensitivity in control and ZNF451-overexpressing MDA-MB-231, HeLa, and A549 cells after IR treatment. The left panel shows colony formation results, and the right panel shows quantitative statistical analyses.</w:t>
      </w:r>
    </w:p>
    <w:p w14:paraId="615F6AE4">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4364990" cy="7200265"/>
            <wp:effectExtent l="0" t="0" r="3810" b="635"/>
            <wp:docPr id="9" name="图片 9" descr="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7"/>
                    <pic:cNvPicPr>
                      <a:picLocks noChangeAspect="1"/>
                    </pic:cNvPicPr>
                  </pic:nvPicPr>
                  <pic:blipFill>
                    <a:blip r:embed="rId10"/>
                    <a:stretch>
                      <a:fillRect/>
                    </a:stretch>
                  </pic:blipFill>
                  <pic:spPr>
                    <a:xfrm>
                      <a:off x="0" y="0"/>
                      <a:ext cx="4364990" cy="7200265"/>
                    </a:xfrm>
                    <a:prstGeom prst="rect">
                      <a:avLst/>
                    </a:prstGeom>
                  </pic:spPr>
                </pic:pic>
              </a:graphicData>
            </a:graphic>
          </wp:inline>
        </w:drawing>
      </w:r>
    </w:p>
    <w:p w14:paraId="195D9671">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S7 ZNF451 Also Responds to DNA Damage in Other Cell Types</w:t>
      </w:r>
    </w:p>
    <w:p w14:paraId="77D39D3B">
      <w:pPr>
        <w:rPr>
          <w:rFonts w:ascii="Times New Roman" w:hAnsi="Times New Roman" w:cs="Times New Roman"/>
          <w:b/>
          <w:bCs/>
        </w:rPr>
      </w:pPr>
      <w:r>
        <w:rPr>
          <w:rFonts w:ascii="Times New Roman" w:hAnsi="Times New Roman" w:cs="Times New Roman"/>
          <w:b/>
          <w:bCs/>
        </w:rPr>
        <w:t xml:space="preserve">A, B </w:t>
      </w:r>
      <w:r>
        <w:rPr>
          <w:rFonts w:ascii="Times New Roman" w:hAnsi="Times New Roman" w:cs="Times New Roman"/>
          <w:color w:val="000000" w:themeColor="text1"/>
          <w14:textFill>
            <w14:solidFill>
              <w14:schemeClr w14:val="tx1"/>
            </w14:solidFill>
          </w14:textFill>
        </w:rPr>
        <w:t>After IR treatment (5 Gy),</w:t>
      </w:r>
      <w:r>
        <w:rPr>
          <w:rFonts w:ascii="Times New Roman" w:hAnsi="Times New Roman" w:cs="Times New Roman"/>
        </w:rPr>
        <w:t xml:space="preserve"> HCT116, HepG2, SGC-7901, A549 and MCF10A cells were collected at indicated times and fractionated into whole cell lysate and chromatin fractions. Western blot analysis was performed to measure ZNF451 cellular distribution.</w:t>
      </w:r>
      <w:r>
        <w:rPr>
          <w:rFonts w:hint="eastAsia" w:ascii="Times New Roman" w:hAnsi="Times New Roman" w:cs="Times New Roman"/>
        </w:rPr>
        <w:t xml:space="preserve"> </w:t>
      </w:r>
      <w:r>
        <w:rPr>
          <w:rFonts w:ascii="Times New Roman" w:hAnsi="Times New Roman" w:cs="Times New Roman"/>
        </w:rPr>
        <w:t>'WCL' denotes whole cell lysate.</w:t>
      </w:r>
    </w:p>
    <w:p w14:paraId="11B91ED3">
      <w:pPr>
        <w:rPr>
          <w:rFonts w:ascii="Times New Roman" w:hAnsi="Times New Roman" w:cs="Times New Roman"/>
          <w:b/>
          <w:bCs/>
        </w:rPr>
      </w:pPr>
      <w:r>
        <w:rPr>
          <w:rFonts w:ascii="Times New Roman" w:hAnsi="Times New Roman" w:cs="Times New Roman"/>
          <w:b/>
          <w:bCs/>
        </w:rPr>
        <w:t xml:space="preserve">C, D </w:t>
      </w:r>
      <w:bookmarkStart w:id="7" w:name="_Hlk186185313"/>
      <w:r>
        <w:rPr>
          <w:rFonts w:ascii="Times New Roman" w:hAnsi="Times New Roman" w:cs="Times New Roman"/>
        </w:rPr>
        <w:t xml:space="preserve">CCK-8 assay evaluating cell viability in siControl and siZNF451 cells after post-IR treatment </w:t>
      </w:r>
      <w:r>
        <w:rPr>
          <w:rFonts w:ascii="Times New Roman" w:hAnsi="Times New Roman" w:cs="Times New Roman"/>
          <w:color w:val="000000" w:themeColor="text1"/>
          <w14:textFill>
            <w14:solidFill>
              <w14:schemeClr w14:val="tx1"/>
            </w14:solidFill>
          </w14:textFill>
        </w:rPr>
        <w:t>(5 Gy)</w:t>
      </w:r>
      <w:r>
        <w:rPr>
          <w:rFonts w:ascii="Times New Roman" w:hAnsi="Times New Roman" w:cs="Times New Roman"/>
        </w:rPr>
        <w:t>.</w:t>
      </w:r>
      <w:bookmarkEnd w:id="7"/>
    </w:p>
    <w:p w14:paraId="65B8DF41">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5074920" cy="6120130"/>
            <wp:effectExtent l="0" t="0" r="5080" b="1270"/>
            <wp:docPr id="10" name="图片 10" descr="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igure S8"/>
                    <pic:cNvPicPr>
                      <a:picLocks noChangeAspect="1"/>
                    </pic:cNvPicPr>
                  </pic:nvPicPr>
                  <pic:blipFill>
                    <a:blip r:embed="rId11"/>
                    <a:stretch>
                      <a:fillRect/>
                    </a:stretch>
                  </pic:blipFill>
                  <pic:spPr>
                    <a:xfrm>
                      <a:off x="0" y="0"/>
                      <a:ext cx="5074920" cy="6120130"/>
                    </a:xfrm>
                    <a:prstGeom prst="rect">
                      <a:avLst/>
                    </a:prstGeom>
                  </pic:spPr>
                </pic:pic>
              </a:graphicData>
            </a:graphic>
          </wp:inline>
        </w:drawing>
      </w:r>
    </w:p>
    <w:p w14:paraId="6FA6B100">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S8 ZNF451 interacts with RNF168 and promotes its protein stability</w:t>
      </w:r>
    </w:p>
    <w:p w14:paraId="128FD985">
      <w:pPr>
        <w:rPr>
          <w:rFonts w:hint="eastAsia" w:ascii="Times New Roman" w:hAnsi="Times New Roman" w:cs="Times New Roman"/>
        </w:rPr>
      </w:pPr>
      <w:r>
        <w:rPr>
          <w:rFonts w:ascii="Times New Roman" w:hAnsi="Times New Roman" w:cs="Times New Roman"/>
          <w:b/>
          <w:bCs/>
        </w:rPr>
        <w:t xml:space="preserve">A </w:t>
      </w:r>
      <w:r>
        <w:rPr>
          <w:rFonts w:ascii="Times New Roman" w:hAnsi="Times New Roman" w:cs="Times New Roman"/>
        </w:rPr>
        <w:t>Immunofluorescence detecting co-localization of ZNF451</w:t>
      </w:r>
      <w:r>
        <w:rPr>
          <w:rFonts w:hint="eastAsia" w:ascii="Times New Roman" w:hAnsi="Times New Roman" w:cs="Times New Roman"/>
        </w:rPr>
        <w:t xml:space="preserve"> </w:t>
      </w:r>
      <w:r>
        <w:rPr>
          <w:rFonts w:ascii="Times New Roman" w:hAnsi="Times New Roman" w:cs="Times New Roman"/>
        </w:rPr>
        <w:t>(SAB2108741, Sigma-Aldrich) and RNF168</w:t>
      </w:r>
      <w:r>
        <w:rPr>
          <w:rFonts w:hint="eastAsia" w:ascii="Times New Roman" w:hAnsi="Times New Roman" w:cs="Times New Roman"/>
        </w:rPr>
        <w:t xml:space="preserve"> </w:t>
      </w:r>
      <w:r>
        <w:rPr>
          <w:rFonts w:ascii="Times New Roman" w:hAnsi="Times New Roman" w:cs="Times New Roman"/>
        </w:rPr>
        <w:t>(sc-101125, Santa Cruz Biotechnology) in HeLa cells after IR treatment.</w:t>
      </w:r>
    </w:p>
    <w:p w14:paraId="33986CC1">
      <w:pPr>
        <w:rPr>
          <w:rFonts w:ascii="Times New Roman" w:hAnsi="Times New Roman" w:cs="Times New Roman"/>
        </w:rPr>
      </w:pPr>
      <w:r>
        <w:rPr>
          <w:rFonts w:ascii="Times New Roman" w:hAnsi="Times New Roman" w:cs="Times New Roman"/>
          <w:b/>
          <w:bCs/>
        </w:rPr>
        <w:t>B</w:t>
      </w:r>
      <w:r>
        <w:rPr>
          <w:rFonts w:ascii="Times New Roman" w:hAnsi="Times New Roman" w:cs="Times New Roman"/>
        </w:rPr>
        <w:t xml:space="preserve"> qPCR evaluation of RNF168 mRNA in MDA-MB-231 and HeLa cells at indicated times post-IR treatment to assess the impact of ZNF451.</w:t>
      </w:r>
    </w:p>
    <w:p w14:paraId="33A47577">
      <w:pPr>
        <w:rPr>
          <w:rFonts w:ascii="Times New Roman" w:hAnsi="Times New Roman" w:cs="Times New Roman"/>
        </w:rPr>
      </w:pPr>
      <w:r>
        <w:rPr>
          <w:rFonts w:ascii="Times New Roman" w:hAnsi="Times New Roman" w:cs="Times New Roman"/>
          <w:b/>
          <w:bCs/>
        </w:rPr>
        <w:t xml:space="preserve">C-D </w:t>
      </w:r>
      <w:bookmarkStart w:id="8" w:name="_Hlk186188744"/>
      <w:r>
        <w:rPr>
          <w:rFonts w:ascii="Times New Roman" w:hAnsi="Times New Roman" w:cs="Times New Roman"/>
        </w:rPr>
        <w:t>Western blot analysis of RNF168 protein half-life in MDA-MB-231 cells treated with cycloheximide (CHX, 50 μg/ml) in the presence of chloroquine (CQ, 10 μM) or MG132 (10 μM).</w:t>
      </w:r>
    </w:p>
    <w:p w14:paraId="49BA96D7">
      <w:pPr>
        <w:rPr>
          <w:rFonts w:ascii="Times New Roman" w:hAnsi="Times New Roman" w:cs="Times New Roman"/>
          <w:b/>
          <w:bCs/>
        </w:rPr>
      </w:pPr>
      <w:r>
        <w:rPr>
          <w:rFonts w:ascii="Times New Roman" w:hAnsi="Times New Roman" w:cs="Times New Roman"/>
          <w:b/>
          <w:bCs/>
        </w:rPr>
        <w:t>E-F</w:t>
      </w:r>
      <w:r>
        <w:rPr>
          <w:rFonts w:ascii="Times New Roman" w:hAnsi="Times New Roman" w:cs="Times New Roman"/>
        </w:rPr>
        <w:t xml:space="preserve"> Quantitative statistical analysis of the Western blot results in Fig. 4E and 4F.</w:t>
      </w:r>
    </w:p>
    <w:bookmarkEnd w:id="8"/>
    <w:p w14:paraId="051D5F84">
      <w:pPr>
        <w:rPr>
          <w:rFonts w:ascii="Times New Roman" w:hAnsi="Times New Roman" w:cs="Times New Roman"/>
          <w:b/>
          <w:bCs/>
        </w:rPr>
      </w:pPr>
      <w:r>
        <w:rPr>
          <w:rFonts w:ascii="Times New Roman" w:hAnsi="Times New Roman" w:cs="Times New Roman"/>
          <w:b/>
          <w:bCs/>
        </w:rPr>
        <w:t xml:space="preserve">G </w:t>
      </w:r>
      <w:r>
        <w:rPr>
          <w:rFonts w:ascii="Times New Roman" w:hAnsi="Times New Roman" w:cs="Times New Roman"/>
          <w:color w:val="000000" w:themeColor="text1"/>
          <w14:textFill>
            <w14:solidFill>
              <w14:schemeClr w14:val="tx1"/>
            </w14:solidFill>
          </w14:textFill>
        </w:rPr>
        <w:t>After IR treatment (5 Gy), immunoprecipitation experiments were conducted using antibodies against RNF168, followed by Western blot analysis with the indicated antibodies. The left panel shows the Western blot results, and the right panel shows quantitative statistical analysis.</w:t>
      </w:r>
    </w:p>
    <w:p w14:paraId="56E7BF0E">
      <w:pPr>
        <w:rPr>
          <w:rFonts w:ascii="Times New Roman" w:hAnsi="Times New Roman" w:cs="Times New Roman"/>
          <w:b/>
          <w:bCs/>
        </w:rPr>
      </w:pPr>
      <w:r>
        <w:rPr>
          <w:rFonts w:ascii="Times New Roman" w:hAnsi="Times New Roman" w:cs="Times New Roman"/>
          <w:b/>
          <w:bCs/>
        </w:rPr>
        <w:t xml:space="preserve">H, I </w:t>
      </w:r>
      <w:r>
        <w:rPr>
          <w:rFonts w:ascii="Times New Roman" w:hAnsi="Times New Roman" w:cs="Times New Roman"/>
        </w:rPr>
        <w:t>Quantitative statistical analysis of the Western blot results in Fig. 4G and 4H.</w:t>
      </w:r>
    </w:p>
    <w:p w14:paraId="5F8799A6">
      <w:pPr>
        <w:jc w:val="cente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2405" cy="7296150"/>
            <wp:effectExtent l="0" t="0" r="10795" b="6350"/>
            <wp:docPr id="11" name="图片 11" descr="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igure S9"/>
                    <pic:cNvPicPr>
                      <a:picLocks noChangeAspect="1"/>
                    </pic:cNvPicPr>
                  </pic:nvPicPr>
                  <pic:blipFill>
                    <a:blip r:embed="rId12"/>
                    <a:stretch>
                      <a:fillRect/>
                    </a:stretch>
                  </pic:blipFill>
                  <pic:spPr>
                    <a:xfrm>
                      <a:off x="0" y="0"/>
                      <a:ext cx="5272405" cy="7296150"/>
                    </a:xfrm>
                    <a:prstGeom prst="rect">
                      <a:avLst/>
                    </a:prstGeom>
                  </pic:spPr>
                </pic:pic>
              </a:graphicData>
            </a:graphic>
          </wp:inline>
        </w:drawing>
      </w:r>
    </w:p>
    <w:p w14:paraId="0D129EBE">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S9 ZNF451 catalyzes the SUMOylation of RNF168 and amplifies ubiquitin signaling</w:t>
      </w:r>
    </w:p>
    <w:p w14:paraId="5F0161DF">
      <w:pPr>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The protein levels of HA-SUMO2 (Fig. 5A) were quantified after normalization to Flag-RNF168. Typical results from three independent experiments are shown. Statistical significance was determined by a two-tailed unpaired t-test. Error bars represent mean ± SD. **p&lt;0.01, ***p&lt;0.001 and ****p&lt;0.0001.</w:t>
      </w:r>
    </w:p>
    <w:p w14:paraId="7287318F">
      <w:pPr>
        <w:rPr>
          <w:rFonts w:ascii="Times New Roman" w:hAnsi="Times New Roman" w:cs="Times New Roman"/>
          <w:b/>
          <w:bCs/>
        </w:rPr>
      </w:pPr>
      <w:r>
        <w:rPr>
          <w:rFonts w:ascii="Times New Roman" w:hAnsi="Times New Roman" w:cs="Times New Roman"/>
          <w:b/>
          <w:bCs/>
        </w:rPr>
        <w:t xml:space="preserve">B </w:t>
      </w:r>
      <w:r>
        <w:rPr>
          <w:rFonts w:ascii="Times New Roman" w:hAnsi="Times New Roman" w:cs="Times New Roman"/>
        </w:rPr>
        <w:t>Quantitative statistical analysis of the Western blot results in Fig. 5B.</w:t>
      </w:r>
    </w:p>
    <w:p w14:paraId="0F1F3A42">
      <w:pPr>
        <w:rPr>
          <w:rFonts w:ascii="Times New Roman" w:hAnsi="Times New Roman" w:cs="Times New Roman"/>
          <w:b/>
          <w:bCs/>
        </w:rPr>
      </w:pPr>
      <w:r>
        <w:rPr>
          <w:rFonts w:ascii="Times New Roman" w:hAnsi="Times New Roman" w:cs="Times New Roman"/>
          <w:b/>
          <w:bCs/>
        </w:rPr>
        <w:t xml:space="preserve">C </w:t>
      </w:r>
      <w:r>
        <w:rPr>
          <w:rFonts w:ascii="Times New Roman" w:hAnsi="Times New Roman" w:cs="Times New Roman"/>
          <w:color w:val="000000" w:themeColor="text1"/>
          <w14:textFill>
            <w14:solidFill>
              <w14:schemeClr w14:val="tx1"/>
            </w14:solidFill>
          </w14:textFill>
        </w:rPr>
        <w:t>After IR treatment (5 Gy), immunoprecipitation experiments were conducted using antibodies against RNF168, followed by Western blot analysis with the indicated antibodies.</w:t>
      </w:r>
      <w:r>
        <w:rPr>
          <w:rFonts w:ascii="Times New Roman" w:hAnsi="Times New Roman" w:cs="Times New Roman"/>
        </w:rPr>
        <w:t xml:space="preserve"> </w:t>
      </w:r>
      <w:r>
        <w:rPr>
          <w:rFonts w:ascii="Times New Roman" w:hAnsi="Times New Roman" w:cs="Times New Roman"/>
          <w:color w:val="000000" w:themeColor="text1"/>
          <w14:textFill>
            <w14:solidFill>
              <w14:schemeClr w14:val="tx1"/>
            </w14:solidFill>
          </w14:textFill>
        </w:rPr>
        <w:t>The left panel shows the Western blot results, and the right panel shows quantitative statistical analysis.</w:t>
      </w:r>
    </w:p>
    <w:p w14:paraId="6BC6DDB3">
      <w:pPr>
        <w:rPr>
          <w:rFonts w:ascii="Times New Roman" w:hAnsi="Times New Roman" w:cs="Times New Roman"/>
          <w:b/>
          <w:bCs/>
        </w:rPr>
      </w:pPr>
      <w:r>
        <w:rPr>
          <w:rFonts w:ascii="Times New Roman" w:hAnsi="Times New Roman" w:cs="Times New Roman"/>
          <w:b/>
          <w:bCs/>
        </w:rPr>
        <w:t xml:space="preserve">D </w:t>
      </w:r>
      <w:bookmarkStart w:id="9" w:name="_Hlk186187305"/>
      <w:r>
        <w:rPr>
          <w:rFonts w:ascii="Times New Roman" w:hAnsi="Times New Roman" w:cs="Times New Roman"/>
        </w:rPr>
        <w:t>Flag-RNF168 WT or mutant plasmids (M1, M2, or M3) were co-transfected with GFP-ZNF451 plasmids into 293T cells. After 48 hours, the cells were subjected to irradiation, and samples were collected 6 hours post-irradiation. Immunoprecipitation (IP) was performed using a Flag antibody, followed by Western blot analysis with the indicated antibodies. M1 refers to RNF168 with amino acids 146-150 mutated to alanine, M2 refers to RNF168 with amino acids 71-75 mutated to alanine, and M3 refers to RNF168 with amino acids 106-111 mutated to alanine.</w:t>
      </w:r>
    </w:p>
    <w:p w14:paraId="322C57A3">
      <w:pPr>
        <w:rPr>
          <w:rFonts w:ascii="Times New Roman" w:hAnsi="Times New Roman" w:cs="Times New Roman"/>
          <w:b/>
          <w:bCs/>
        </w:rPr>
      </w:pPr>
      <w:r>
        <w:rPr>
          <w:rFonts w:ascii="Times New Roman" w:hAnsi="Times New Roman" w:cs="Times New Roman"/>
          <w:b/>
          <w:bCs/>
        </w:rPr>
        <w:t xml:space="preserve">E </w:t>
      </w:r>
      <w:r>
        <w:rPr>
          <w:rFonts w:ascii="Times New Roman" w:hAnsi="Times New Roman" w:cs="Times New Roman"/>
        </w:rPr>
        <w:t>Flag-RNF168 WT or mutant plasmids (M1, M2, or M3) were co-transfected with HA-SUMO2 and myc-ZNF451 plasmids into 293T cells. After 48 hours, the cells were subjected to irradiation, and samples were collected 6 hours post-irradiation. IP was performed using a Flag antibody, followed by Western blot analysis with the indicated antibodies.</w:t>
      </w:r>
    </w:p>
    <w:bookmarkEnd w:id="9"/>
    <w:p w14:paraId="7CB289B5">
      <w:pPr>
        <w:rPr>
          <w:rFonts w:ascii="Times New Roman" w:hAnsi="Times New Roman" w:cs="Times New Roman"/>
          <w:b/>
          <w:bCs/>
        </w:rPr>
      </w:pPr>
      <w:r>
        <w:rPr>
          <w:rFonts w:ascii="Times New Roman" w:hAnsi="Times New Roman" w:cs="Times New Roman"/>
          <w:b/>
          <w:bCs/>
        </w:rPr>
        <w:t xml:space="preserve">F-I </w:t>
      </w:r>
      <w:r>
        <w:rPr>
          <w:rFonts w:ascii="Times New Roman" w:hAnsi="Times New Roman" w:cs="Times New Roman"/>
        </w:rPr>
        <w:t>Quantitative statistical analysis of the Western blot results in Fig. 5D-5G.</w:t>
      </w:r>
    </w:p>
    <w:p w14:paraId="716C4992">
      <w:pPr>
        <w:rPr>
          <w:rFonts w:ascii="Times New Roman" w:hAnsi="Times New Roman" w:cs="Times New Roman"/>
          <w:b/>
          <w:bCs/>
        </w:rPr>
      </w:pPr>
      <w:r>
        <w:rPr>
          <w:rFonts w:ascii="Times New Roman" w:hAnsi="Times New Roman" w:cs="Times New Roman"/>
          <w:b/>
          <w:bCs/>
        </w:rPr>
        <w:t xml:space="preserve">J </w:t>
      </w:r>
      <w:r>
        <w:rPr>
          <w:rFonts w:ascii="Times New Roman" w:hAnsi="Times New Roman" w:cs="Times New Roman"/>
        </w:rPr>
        <w:t>Immunoprecipitation of Flag-H1.2 in 293T cells co-transfected with myc-ZNF451, Flag-H1.2, and HA-SUMO2, followed by Western blot analysis.</w:t>
      </w:r>
    </w:p>
    <w:p w14:paraId="3F1FAB29">
      <w:pPr>
        <w:rPr>
          <w:rFonts w:ascii="Times New Roman" w:hAnsi="Times New Roman" w:cs="Times New Roman"/>
          <w:b/>
          <w:bCs/>
        </w:rPr>
      </w:pPr>
      <w:r>
        <w:rPr>
          <w:rFonts w:ascii="Times New Roman" w:hAnsi="Times New Roman" w:cs="Times New Roman"/>
          <w:b/>
          <w:bCs/>
        </w:rPr>
        <w:t xml:space="preserve">K </w:t>
      </w:r>
      <w:r>
        <w:rPr>
          <w:rFonts w:ascii="Times New Roman" w:hAnsi="Times New Roman" w:cs="Times New Roman"/>
        </w:rPr>
        <w:t>Quantitative statistical analysis of the Western blot results in Fig. 5H.</w:t>
      </w:r>
    </w:p>
    <w:p w14:paraId="338582EE">
      <w:pPr>
        <w:rPr>
          <w:rFonts w:ascii="Times New Roman" w:hAnsi="Times New Roman" w:cs="Times New Roman"/>
          <w:b/>
          <w:bCs/>
        </w:rPr>
      </w:pPr>
      <w:r>
        <w:rPr>
          <w:rFonts w:ascii="Times New Roman" w:hAnsi="Times New Roman" w:cs="Times New Roman"/>
          <w:b/>
          <w:bCs/>
        </w:rPr>
        <w:t xml:space="preserve">L </w:t>
      </w:r>
      <w:bookmarkStart w:id="10" w:name="_Hlk186187333"/>
      <w:r>
        <w:rPr>
          <w:rFonts w:ascii="Times New Roman" w:hAnsi="Times New Roman" w:cs="Times New Roman"/>
        </w:rPr>
        <w:t>Flag-RNF168 WT or mutant plasmids (M1 or M3) were co-transfected with HA-ub and myc-H2AX plasmids into 293T cells. After 48 hours, the cells were subjected to irradiation, and samples were collected 6 hours post-irradiation. IP was performed using a Flag antibody, followed by Western blot analysis with the indicated antibodies.</w:t>
      </w:r>
      <w:bookmarkEnd w:id="10"/>
    </w:p>
    <w:p w14:paraId="5BD6BAFE">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7325" cy="7310755"/>
            <wp:effectExtent l="0" t="0" r="3175" b="4445"/>
            <wp:docPr id="12" name="图片 12" descr="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10"/>
                    <pic:cNvPicPr>
                      <a:picLocks noChangeAspect="1"/>
                    </pic:cNvPicPr>
                  </pic:nvPicPr>
                  <pic:blipFill>
                    <a:blip r:embed="rId13"/>
                    <a:stretch>
                      <a:fillRect/>
                    </a:stretch>
                  </pic:blipFill>
                  <pic:spPr>
                    <a:xfrm>
                      <a:off x="0" y="0"/>
                      <a:ext cx="5267325" cy="7310755"/>
                    </a:xfrm>
                    <a:prstGeom prst="rect">
                      <a:avLst/>
                    </a:prstGeom>
                  </pic:spPr>
                </pic:pic>
              </a:graphicData>
            </a:graphic>
          </wp:inline>
        </w:drawing>
      </w:r>
    </w:p>
    <w:p w14:paraId="29A5439D">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S10 ZNF451 and RNF8 synergistically regulate RNF168</w:t>
      </w:r>
    </w:p>
    <w:p w14:paraId="5CA399FB">
      <w:pPr>
        <w:rPr>
          <w:rFonts w:ascii="Times New Roman" w:hAnsi="Times New Roman" w:cs="Times New Roman"/>
          <w:b/>
          <w:bCs/>
        </w:rPr>
      </w:pPr>
      <w:r>
        <w:rPr>
          <w:rFonts w:ascii="Times New Roman" w:hAnsi="Times New Roman" w:cs="Times New Roman"/>
          <w:b/>
          <w:bCs/>
        </w:rPr>
        <w:t xml:space="preserve">A </w:t>
      </w:r>
      <w:r>
        <w:rPr>
          <w:rFonts w:ascii="Times New Roman" w:hAnsi="Times New Roman" w:cs="Times New Roman"/>
        </w:rPr>
        <w:t>Quantitative analysis of RNF168 foci from Fig. 6A. Each dot represents a single cell, n &gt; 100 per condition. Statistical significance was determined by a two-tailed unpaired t-test. Error bars represent mean ± S</w:t>
      </w:r>
      <w:r>
        <w:rPr>
          <w:rFonts w:hint="eastAsia" w:ascii="Times New Roman" w:hAnsi="Times New Roman" w:cs="Times New Roman"/>
        </w:rPr>
        <w:t>D</w:t>
      </w:r>
      <w:r>
        <w:rPr>
          <w:rFonts w:ascii="Times New Roman" w:hAnsi="Times New Roman" w:cs="Times New Roman"/>
        </w:rPr>
        <w:t>. **p &lt; 0.0</w:t>
      </w:r>
      <w:r>
        <w:rPr>
          <w:rFonts w:hint="eastAsia" w:ascii="Times New Roman" w:hAnsi="Times New Roman" w:cs="Times New Roman"/>
        </w:rPr>
        <w:t>1,</w:t>
      </w:r>
      <w:r>
        <w:rPr>
          <w:rFonts w:ascii="Times New Roman" w:hAnsi="Times New Roman" w:cs="Times New Roman"/>
        </w:rPr>
        <w:t xml:space="preserve"> ***p &lt; 0.001</w:t>
      </w:r>
      <w:r>
        <w:rPr>
          <w:rFonts w:hint="eastAsia" w:ascii="Times New Roman" w:hAnsi="Times New Roman" w:cs="Times New Roman"/>
        </w:rPr>
        <w:t xml:space="preserve"> and </w:t>
      </w:r>
      <w:r>
        <w:rPr>
          <w:rFonts w:ascii="Times New Roman" w:hAnsi="Times New Roman" w:cs="Times New Roman"/>
        </w:rPr>
        <w:t>****p &lt; 0.0001.</w:t>
      </w:r>
    </w:p>
    <w:p w14:paraId="4C78C50B">
      <w:pPr>
        <w:rPr>
          <w:rFonts w:ascii="Times New Roman" w:hAnsi="Times New Roman" w:cs="Times New Roman"/>
          <w:b/>
          <w:bCs/>
        </w:rPr>
      </w:pPr>
      <w:r>
        <w:rPr>
          <w:rFonts w:ascii="Times New Roman" w:hAnsi="Times New Roman" w:cs="Times New Roman"/>
          <w:b/>
          <w:bCs/>
        </w:rPr>
        <w:t xml:space="preserve">B, C </w:t>
      </w:r>
      <w:r>
        <w:rPr>
          <w:rFonts w:ascii="Times New Roman" w:hAnsi="Times New Roman" w:cs="Times New Roman"/>
        </w:rPr>
        <w:t>The protein levels of RNF168 from Fig. 6B and 6C were quantified after normalization to H3. Typical results from three independent experiments are shown. Statistical significance was determined by a two-tailed unpaired t-test. Error bars represent mean ± SD. ****p&lt;0.0001.</w:t>
      </w:r>
    </w:p>
    <w:p w14:paraId="779D075E">
      <w:pPr>
        <w:rPr>
          <w:rFonts w:ascii="Times New Roman" w:hAnsi="Times New Roman" w:cs="Times New Roman"/>
          <w:b/>
          <w:bCs/>
        </w:rPr>
      </w:pPr>
      <w:r>
        <w:rPr>
          <w:rFonts w:ascii="Times New Roman" w:hAnsi="Times New Roman" w:cs="Times New Roman"/>
          <w:b/>
          <w:bCs/>
        </w:rPr>
        <w:t xml:space="preserve">D </w:t>
      </w:r>
      <w:r>
        <w:rPr>
          <w:rFonts w:ascii="Times New Roman" w:hAnsi="Times New Roman" w:cs="Times New Roman"/>
        </w:rPr>
        <w:t>Western blot analysis of RNF168 protein in isolated chromatin from HeLa cells transfected with siRNF8 or siZNF451 and treated with IR. The upper panel shows the Western blot results, and the lower panel shows the quantitative statistical analysis.</w:t>
      </w:r>
    </w:p>
    <w:p w14:paraId="12A7FAFC">
      <w:pPr>
        <w:rPr>
          <w:rFonts w:ascii="Times New Roman" w:hAnsi="Times New Roman" w:cs="Times New Roman"/>
          <w:b/>
          <w:bCs/>
        </w:rPr>
      </w:pPr>
      <w:r>
        <w:rPr>
          <w:rFonts w:ascii="Times New Roman" w:hAnsi="Times New Roman" w:cs="Times New Roman"/>
          <w:b/>
          <w:bCs/>
        </w:rPr>
        <w:t xml:space="preserve">E-F </w:t>
      </w:r>
      <w:r>
        <w:rPr>
          <w:rFonts w:ascii="Times New Roman" w:hAnsi="Times New Roman" w:cs="Times New Roman"/>
        </w:rPr>
        <w:t>Quantitative statistical analysis of the Western blot results in Fig. 6D and 6E.</w:t>
      </w:r>
    </w:p>
    <w:p w14:paraId="71C1A206">
      <w:pPr>
        <w:rPr>
          <w:rFonts w:ascii="Times New Roman" w:hAnsi="Times New Roman" w:cs="Times New Roman"/>
          <w:b/>
          <w:bCs/>
        </w:rPr>
      </w:pPr>
      <w:r>
        <w:rPr>
          <w:rFonts w:ascii="Times New Roman" w:hAnsi="Times New Roman" w:cs="Times New Roman"/>
          <w:b/>
          <w:bCs/>
        </w:rPr>
        <w:t xml:space="preserve">G </w:t>
      </w:r>
      <w:r>
        <w:rPr>
          <w:rFonts w:ascii="Times New Roman" w:hAnsi="Times New Roman" w:cs="Times New Roman"/>
        </w:rPr>
        <w:t>Western blot analysis of RNF168 protein in isolated chromatin from 293T cells transfected with HA-RNF8 and myc-ZNF451, followed by IR treatment. The upper panel shows the Western blot results, and the lower panel shows the quantitative statistical analysis.</w:t>
      </w:r>
    </w:p>
    <w:p w14:paraId="506448D4">
      <w:pPr>
        <w:jc w:val="cente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drawing>
          <wp:inline distT="0" distB="0" distL="114300" distR="114300">
            <wp:extent cx="4676140" cy="7560310"/>
            <wp:effectExtent l="0" t="0" r="10160" b="8890"/>
            <wp:docPr id="13" name="图片 13" descr="Figure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S11"/>
                    <pic:cNvPicPr>
                      <a:picLocks noChangeAspect="1"/>
                    </pic:cNvPicPr>
                  </pic:nvPicPr>
                  <pic:blipFill>
                    <a:blip r:embed="rId14"/>
                    <a:stretch>
                      <a:fillRect/>
                    </a:stretch>
                  </pic:blipFill>
                  <pic:spPr>
                    <a:xfrm>
                      <a:off x="0" y="0"/>
                      <a:ext cx="4676140" cy="7560310"/>
                    </a:xfrm>
                    <a:prstGeom prst="rect">
                      <a:avLst/>
                    </a:prstGeom>
                  </pic:spPr>
                </pic:pic>
              </a:graphicData>
            </a:graphic>
          </wp:inline>
        </w:drawing>
      </w:r>
    </w:p>
    <w:p w14:paraId="35BFFABC">
      <w:pPr>
        <w:keepNext w:val="0"/>
        <w:keepLines w:val="0"/>
        <w:pageBreakBefore w:val="0"/>
        <w:widowControl w:val="0"/>
        <w:kinsoku/>
        <w:wordWrap/>
        <w:overflowPunct/>
        <w:topLinePunct w:val="0"/>
        <w:autoSpaceDE/>
        <w:autoSpaceDN/>
        <w:bidi w:val="0"/>
        <w:adjustRightInd/>
        <w:snapToGrid/>
        <w:spacing w:before="157" w:beforeLines="50"/>
        <w:textAlignment w:val="auto"/>
        <w:rPr>
          <w:rFonts w:ascii="Times New Roman" w:hAnsi="Times New Roman" w:cs="Times New Roman"/>
          <w:b/>
          <w:bCs/>
        </w:rPr>
      </w:pPr>
      <w:r>
        <w:rPr>
          <w:rFonts w:ascii="Times New Roman" w:hAnsi="Times New Roman" w:cs="Times New Roman"/>
          <w:b/>
          <w:bCs/>
        </w:rPr>
        <w:t>Fig. S11 Targeting ZNF451 enhance the efficacy of radiotherapy in vivo</w:t>
      </w:r>
    </w:p>
    <w:p w14:paraId="1811C431">
      <w:pPr>
        <w:rPr>
          <w:rFonts w:ascii="Times New Roman" w:hAnsi="Times New Roman" w:cs="Times New Roman"/>
        </w:rPr>
      </w:pPr>
      <w:r>
        <w:rPr>
          <w:rFonts w:ascii="Times New Roman" w:hAnsi="Times New Roman" w:cs="Times New Roman"/>
          <w:b/>
          <w:bCs/>
        </w:rPr>
        <w:t>A-B</w:t>
      </w:r>
      <w:r>
        <w:rPr>
          <w:rFonts w:ascii="Times New Roman" w:hAnsi="Times New Roman" w:cs="Times New Roman"/>
        </w:rPr>
        <w:t xml:space="preserve"> Expression analysis of ZNF451 and RNF168 in breast cancer and lung squamous cell carcinoma tissues compared to normal tissues, using data from UALCAN.</w:t>
      </w:r>
    </w:p>
    <w:p w14:paraId="58067274">
      <w:pPr>
        <w:rPr>
          <w:rFonts w:ascii="Times New Roman" w:hAnsi="Times New Roman" w:cs="Times New Roman"/>
          <w:highlight w:val="yellow"/>
        </w:rPr>
      </w:pPr>
      <w:r>
        <w:rPr>
          <w:rFonts w:ascii="Times New Roman" w:hAnsi="Times New Roman" w:cs="Times New Roman"/>
          <w:b/>
          <w:bCs/>
        </w:rPr>
        <w:t xml:space="preserve">C </w:t>
      </w:r>
      <w:r>
        <w:rPr>
          <w:rFonts w:ascii="Times New Roman" w:hAnsi="Times New Roman" w:cs="Times New Roman"/>
        </w:rPr>
        <w:t>Immunohistochemical staining of cleaved caspase-3 and Ki67 in tumor sections (n = 5 for each group). Scale bar, 200 µm. The upper panel shows the IHC results, and the lower panel shows the quantitative statistical analysis.</w:t>
      </w:r>
    </w:p>
    <w:p w14:paraId="44C14617">
      <w:pPr>
        <w:rPr>
          <w:rFonts w:ascii="Times New Roman" w:hAnsi="Times New Roman" w:cs="Times New Roman"/>
        </w:rPr>
      </w:pPr>
      <w:r>
        <w:rPr>
          <w:rFonts w:ascii="Times New Roman" w:hAnsi="Times New Roman" w:cs="Times New Roman"/>
          <w:b/>
          <w:bCs/>
        </w:rPr>
        <w:t>D</w:t>
      </w:r>
      <w:r>
        <w:rPr>
          <w:rFonts w:ascii="Times New Roman" w:hAnsi="Times New Roman" w:cs="Times New Roman"/>
        </w:rPr>
        <w:t xml:space="preserve"> H&amp;E staining results of lung cancer organoids. Scale bar, 50 μm.</w:t>
      </w:r>
    </w:p>
    <w:p w14:paraId="72E9E870">
      <w:pPr>
        <w:rPr>
          <w:rFonts w:ascii="Times New Roman" w:hAnsi="Times New Roman" w:cs="Times New Roman"/>
          <w:b/>
          <w:bCs/>
        </w:rPr>
      </w:pPr>
      <w:r>
        <w:rPr>
          <w:rFonts w:ascii="Times New Roman" w:hAnsi="Times New Roman" w:cs="Times New Roman"/>
          <w:b/>
          <w:bCs/>
        </w:rPr>
        <w:t>E</w:t>
      </w:r>
      <w:r>
        <w:rPr>
          <w:rFonts w:ascii="Times New Roman" w:hAnsi="Times New Roman" w:cs="Times New Roman"/>
        </w:rPr>
        <w:t xml:space="preserve"> Immunohistochemical staining of CK7, p63 and TTF1 in lung cancer organoids. Scale bar, 50 μm.</w:t>
      </w:r>
    </w:p>
    <w:p w14:paraId="225BF399">
      <w:pPr>
        <w:rPr>
          <w:rFonts w:ascii="Times New Roman" w:hAnsi="Times New Roman" w:cs="Times New Roman"/>
          <w:b/>
          <w:bCs/>
        </w:rPr>
      </w:pPr>
      <w:r>
        <w:rPr>
          <w:rFonts w:ascii="Times New Roman" w:hAnsi="Times New Roman" w:cs="Times New Roman"/>
          <w:b/>
          <w:bCs/>
        </w:rPr>
        <w:t xml:space="preserve">F </w:t>
      </w:r>
      <w:r>
        <w:rPr>
          <w:rFonts w:ascii="Times New Roman" w:hAnsi="Times New Roman" w:cs="Times New Roman"/>
        </w:rPr>
        <w:t>Western blot analysis confirming ZNF451 knockdown in lung cancer organoids. The left panel shows the Western blot results, and the right panel shows quantitative statistical analysis.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NjlhMmVkNzhmMjIxODdjNDY0YWM5OTZlZTgyNDUifQ=="/>
  </w:docVars>
  <w:rsids>
    <w:rsidRoot w:val="2DCA780B"/>
    <w:rsid w:val="0003269C"/>
    <w:rsid w:val="000530EC"/>
    <w:rsid w:val="000963DF"/>
    <w:rsid w:val="000A040B"/>
    <w:rsid w:val="000A5A48"/>
    <w:rsid w:val="000B1E7D"/>
    <w:rsid w:val="0015721C"/>
    <w:rsid w:val="00161815"/>
    <w:rsid w:val="001B139D"/>
    <w:rsid w:val="00244DC4"/>
    <w:rsid w:val="00251FCE"/>
    <w:rsid w:val="00273EB0"/>
    <w:rsid w:val="002B2375"/>
    <w:rsid w:val="002C3F02"/>
    <w:rsid w:val="00310730"/>
    <w:rsid w:val="003545F0"/>
    <w:rsid w:val="0035716F"/>
    <w:rsid w:val="003C6505"/>
    <w:rsid w:val="004138C9"/>
    <w:rsid w:val="004672B6"/>
    <w:rsid w:val="0048077C"/>
    <w:rsid w:val="00497A80"/>
    <w:rsid w:val="004A0137"/>
    <w:rsid w:val="004F7DA5"/>
    <w:rsid w:val="005759CD"/>
    <w:rsid w:val="00590260"/>
    <w:rsid w:val="00594704"/>
    <w:rsid w:val="005C0DD8"/>
    <w:rsid w:val="005C25F3"/>
    <w:rsid w:val="005C5CAE"/>
    <w:rsid w:val="005D1FCA"/>
    <w:rsid w:val="006317E0"/>
    <w:rsid w:val="006B2F11"/>
    <w:rsid w:val="006C5DBC"/>
    <w:rsid w:val="006E62C9"/>
    <w:rsid w:val="00736A6E"/>
    <w:rsid w:val="00770E6F"/>
    <w:rsid w:val="00787020"/>
    <w:rsid w:val="007B7B81"/>
    <w:rsid w:val="00804BA0"/>
    <w:rsid w:val="0082211B"/>
    <w:rsid w:val="008469E4"/>
    <w:rsid w:val="008D1028"/>
    <w:rsid w:val="009611CF"/>
    <w:rsid w:val="00973A9A"/>
    <w:rsid w:val="00975129"/>
    <w:rsid w:val="00987424"/>
    <w:rsid w:val="009B32E6"/>
    <w:rsid w:val="009B57FB"/>
    <w:rsid w:val="009D0A52"/>
    <w:rsid w:val="009D3726"/>
    <w:rsid w:val="00A43F4D"/>
    <w:rsid w:val="00AE0661"/>
    <w:rsid w:val="00B22235"/>
    <w:rsid w:val="00C02155"/>
    <w:rsid w:val="00C50225"/>
    <w:rsid w:val="00C775FD"/>
    <w:rsid w:val="00CB79D0"/>
    <w:rsid w:val="00CE7D9B"/>
    <w:rsid w:val="00CF7EFC"/>
    <w:rsid w:val="00D05984"/>
    <w:rsid w:val="00D102D8"/>
    <w:rsid w:val="00D15768"/>
    <w:rsid w:val="00D52195"/>
    <w:rsid w:val="00D72A3B"/>
    <w:rsid w:val="00D83FC7"/>
    <w:rsid w:val="00DF7C04"/>
    <w:rsid w:val="00E94316"/>
    <w:rsid w:val="00EC29B1"/>
    <w:rsid w:val="00EF0D9C"/>
    <w:rsid w:val="00F44A2F"/>
    <w:rsid w:val="00F77782"/>
    <w:rsid w:val="00FC0F5F"/>
    <w:rsid w:val="0FA71927"/>
    <w:rsid w:val="18A20EE7"/>
    <w:rsid w:val="20220C48"/>
    <w:rsid w:val="22124FE4"/>
    <w:rsid w:val="265B0256"/>
    <w:rsid w:val="2AD134D0"/>
    <w:rsid w:val="2DCA780B"/>
    <w:rsid w:val="328E6C13"/>
    <w:rsid w:val="36A6454A"/>
    <w:rsid w:val="36CB28E4"/>
    <w:rsid w:val="3845111F"/>
    <w:rsid w:val="4588049F"/>
    <w:rsid w:val="46603AD2"/>
    <w:rsid w:val="49FC5BE8"/>
    <w:rsid w:val="50C440DE"/>
    <w:rsid w:val="5AE40D1D"/>
    <w:rsid w:val="5C72761D"/>
    <w:rsid w:val="5E4C321B"/>
    <w:rsid w:val="5F4E6EB9"/>
    <w:rsid w:val="651D2E62"/>
    <w:rsid w:val="66C72DF9"/>
    <w:rsid w:val="68D8063D"/>
    <w:rsid w:val="692D1EB2"/>
    <w:rsid w:val="6A1F13C4"/>
    <w:rsid w:val="6D4A377E"/>
    <w:rsid w:val="6FD057DC"/>
    <w:rsid w:val="73813E9E"/>
    <w:rsid w:val="7B8E0A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character" w:styleId="7">
    <w:name w:val="Strong"/>
    <w:basedOn w:val="6"/>
    <w:qFormat/>
    <w:uiPriority w:val="0"/>
    <w:rPr>
      <w:b/>
    </w:rPr>
  </w:style>
  <w:style w:type="character" w:customStyle="1" w:styleId="8">
    <w:name w:val="页眉 字符"/>
    <w:basedOn w:val="6"/>
    <w:link w:val="4"/>
    <w:qFormat/>
    <w:uiPriority w:val="0"/>
    <w:rPr>
      <w:kern w:val="2"/>
      <w:sz w:val="18"/>
      <w:szCs w:val="18"/>
      <w14:ligatures w14:val="standardContextual"/>
    </w:rPr>
  </w:style>
  <w:style w:type="character" w:customStyle="1" w:styleId="9">
    <w:name w:val="页脚 字符"/>
    <w:basedOn w:val="6"/>
    <w:link w:val="3"/>
    <w:qFormat/>
    <w:uiPriority w:val="0"/>
    <w:rPr>
      <w:kern w:val="2"/>
      <w:sz w:val="18"/>
      <w:szCs w:val="18"/>
      <w14:ligatures w14:val="standardContextual"/>
    </w:rPr>
  </w:style>
  <w:style w:type="paragraph" w:customStyle="1" w:styleId="10">
    <w:name w:val="Revision"/>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2256</Words>
  <Characters>12461</Characters>
  <Lines>85</Lines>
  <Paragraphs>23</Paragraphs>
  <TotalTime>18</TotalTime>
  <ScaleCrop>false</ScaleCrop>
  <LinksUpToDate>false</LinksUpToDate>
  <CharactersWithSpaces>14635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2024-12-27T05:51:00Z</dcterms:created>
  <dc:creator>WPS_1527850654</dc:creator>
  <cp:lastModifiedBy>徐峰</cp:lastModifiedBy>
  <dcterms:modified xsi:type="dcterms:W3CDTF">2025-02-14T10:13:44Z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2414DEFA0C034FD7935C5D63B6C04BAA_13</vt:lpwstr>
  </property>
  <property fmtid="{D5CDD505-2E9C-101B-9397-08002B2CF9AE}" pid="4" name="KSOTemplateDocerSaveRecord">
    <vt:lpwstr>eyJoZGlkIjoiMzczZTliYmE5ZTU5ZDQ5OGFmYTJkOTEwNmVjYWMxNTQiLCJ1c2VySWQiOiIzNzUzODc2ODEifQ==</vt:lpwstr>
  </property>
</Properties>
</file>