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21CF8" w14:textId="6C3D1076" w:rsidR="00627ACA" w:rsidRPr="002507BA" w:rsidRDefault="000E4DBB" w:rsidP="00F3371D">
      <w:pPr>
        <w:autoSpaceDE w:val="0"/>
        <w:autoSpaceDN w:val="0"/>
        <w:adjustRightInd w:val="0"/>
        <w:spacing w:line="480" w:lineRule="auto"/>
        <w:rPr>
          <w:b/>
        </w:rPr>
      </w:pPr>
      <w:r>
        <w:rPr>
          <w:b/>
        </w:rPr>
        <w:t>Supplementary F</w:t>
      </w:r>
      <w:r w:rsidR="00627ACA" w:rsidRPr="002507BA">
        <w:rPr>
          <w:b/>
        </w:rPr>
        <w:t xml:space="preserve">igure </w:t>
      </w:r>
      <w:r>
        <w:rPr>
          <w:b/>
        </w:rPr>
        <w:t>L</w:t>
      </w:r>
      <w:r w:rsidR="00627ACA" w:rsidRPr="002507BA">
        <w:rPr>
          <w:b/>
        </w:rPr>
        <w:t>egend</w:t>
      </w:r>
      <w:r>
        <w:rPr>
          <w:b/>
        </w:rPr>
        <w:t>s</w:t>
      </w:r>
    </w:p>
    <w:p w14:paraId="343E1735" w14:textId="15D4C911" w:rsidR="00627ACA" w:rsidRPr="002507BA" w:rsidRDefault="000E4DBB" w:rsidP="00F3371D">
      <w:pPr>
        <w:autoSpaceDE w:val="0"/>
        <w:autoSpaceDN w:val="0"/>
        <w:adjustRightInd w:val="0"/>
        <w:spacing w:line="480" w:lineRule="auto"/>
      </w:pPr>
      <w:r>
        <w:rPr>
          <w:b/>
        </w:rPr>
        <w:t>Supplementary</w:t>
      </w:r>
      <w:r w:rsidR="000672D4" w:rsidRPr="002507BA">
        <w:rPr>
          <w:b/>
        </w:rPr>
        <w:t xml:space="preserve"> </w:t>
      </w:r>
      <w:r w:rsidR="00627ACA" w:rsidRPr="002507BA">
        <w:rPr>
          <w:b/>
        </w:rPr>
        <w:t>Fig</w:t>
      </w:r>
      <w:r w:rsidR="000672D4">
        <w:rPr>
          <w:b/>
        </w:rPr>
        <w:t>.</w:t>
      </w:r>
      <w:r w:rsidR="00627ACA" w:rsidRPr="002507BA">
        <w:rPr>
          <w:b/>
        </w:rPr>
        <w:t xml:space="preserve"> 1 OSW-1 induces non-apoptotic cell death in CRC cells. (A) </w:t>
      </w:r>
      <w:r w:rsidR="00627ACA" w:rsidRPr="002507BA">
        <w:t>Chemical structure of OSW-1: 3β,16β,17α-trihydroxycholest-5-en-22-one 16-</w:t>
      </w:r>
      <w:r w:rsidR="00627ACA" w:rsidRPr="002507BA">
        <w:rPr>
          <w:i/>
          <w:iCs/>
        </w:rPr>
        <w:t>O</w:t>
      </w:r>
      <w:r w:rsidR="00627ACA" w:rsidRPr="002507BA">
        <w:t>-(2-</w:t>
      </w:r>
      <w:r w:rsidR="00627ACA" w:rsidRPr="002507BA">
        <w:rPr>
          <w:i/>
          <w:iCs/>
        </w:rPr>
        <w:t>O</w:t>
      </w:r>
      <w:r w:rsidR="00627ACA" w:rsidRPr="002507BA">
        <w:t>-4-methoxybenzoyl-β-D-</w:t>
      </w:r>
      <w:proofErr w:type="gramStart"/>
      <w:r w:rsidR="00627ACA" w:rsidRPr="002507BA">
        <w:t>xylopyranosyl)-(</w:t>
      </w:r>
      <w:proofErr w:type="gramEnd"/>
      <w:r w:rsidR="00627ACA" w:rsidRPr="002507BA">
        <w:t>1→3)-2-</w:t>
      </w:r>
      <w:r w:rsidR="00627ACA" w:rsidRPr="002507BA">
        <w:rPr>
          <w:i/>
          <w:iCs/>
        </w:rPr>
        <w:t>O</w:t>
      </w:r>
      <w:r w:rsidR="00627ACA" w:rsidRPr="002507BA">
        <w:t xml:space="preserve">-acetyl-α-L-arabinopyranoside. </w:t>
      </w:r>
      <w:r w:rsidR="00627ACA" w:rsidRPr="002507BA">
        <w:rPr>
          <w:b/>
        </w:rPr>
        <w:t>(B)</w:t>
      </w:r>
      <w:r w:rsidR="00627ACA" w:rsidRPr="002507BA">
        <w:t xml:space="preserve">, </w:t>
      </w:r>
      <w:r w:rsidR="00627ACA" w:rsidRPr="002507BA">
        <w:rPr>
          <w:b/>
        </w:rPr>
        <w:t>(C)</w:t>
      </w:r>
      <w:r w:rsidR="00627ACA" w:rsidRPr="002507BA">
        <w:t xml:space="preserve"> Western blotting of RIP1, RIP3, and MLKL in indicated CRC cell lines </w:t>
      </w:r>
      <w:r w:rsidR="00627ACA" w:rsidRPr="002507BA">
        <w:rPr>
          <w:b/>
          <w:bCs/>
        </w:rPr>
        <w:t xml:space="preserve">(B) </w:t>
      </w:r>
      <w:r w:rsidR="00627ACA" w:rsidRPr="002507BA">
        <w:t>without or</w:t>
      </w:r>
      <w:r w:rsidR="00627ACA" w:rsidRPr="002507BA">
        <w:rPr>
          <w:b/>
          <w:bCs/>
        </w:rPr>
        <w:t xml:space="preserve"> (C)</w:t>
      </w:r>
      <w:r w:rsidR="00627ACA" w:rsidRPr="002507BA">
        <w:t xml:space="preserve"> with 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treatment </w:t>
      </w:r>
      <w:r w:rsidR="00627ACA" w:rsidRPr="002507BA">
        <w:rPr>
          <w:rFonts w:hint="eastAsia"/>
        </w:rPr>
        <w:t>for 24 hr</w:t>
      </w:r>
      <w:r w:rsidR="00627ACA" w:rsidRPr="002507BA">
        <w:t xml:space="preserve">. </w:t>
      </w:r>
      <w:r w:rsidR="00627ACA" w:rsidRPr="002507BA">
        <w:rPr>
          <w:b/>
        </w:rPr>
        <w:t>(D)</w:t>
      </w:r>
      <w:r w:rsidR="00627ACA" w:rsidRPr="002507BA">
        <w:rPr>
          <w:rFonts w:hint="eastAsia"/>
        </w:rPr>
        <w:t xml:space="preserve"> </w:t>
      </w:r>
      <w:r w:rsidR="00627ACA" w:rsidRPr="002507BA">
        <w:t xml:space="preserve">HCT116 and RKO cells treated with OSW-1 </w:t>
      </w:r>
      <w:r w:rsidR="00627ACA" w:rsidRPr="002507BA">
        <w:rPr>
          <w:rFonts w:hint="eastAsia"/>
        </w:rPr>
        <w:t>as indicated concentrations</w:t>
      </w:r>
      <w:r w:rsidR="00627ACA" w:rsidRPr="002507BA">
        <w:t xml:space="preserve"> for 24 </w:t>
      </w:r>
      <w:proofErr w:type="spellStart"/>
      <w:r w:rsidR="00627ACA" w:rsidRPr="002507BA">
        <w:t>hr</w:t>
      </w:r>
      <w:proofErr w:type="spellEnd"/>
      <w:r w:rsidR="00627ACA" w:rsidRPr="002507BA">
        <w:t xml:space="preserve"> were analyzed for apoptosis by visualizing (</w:t>
      </w:r>
      <w:r w:rsidR="00627ACA" w:rsidRPr="002507BA">
        <w:rPr>
          <w:i/>
          <w:iCs/>
        </w:rPr>
        <w:t>upper</w:t>
      </w:r>
      <w:r w:rsidR="00627ACA" w:rsidRPr="002507BA">
        <w:t>) and counting (</w:t>
      </w:r>
      <w:r w:rsidR="00627ACA" w:rsidRPr="002507BA">
        <w:rPr>
          <w:i/>
          <w:iCs/>
        </w:rPr>
        <w:t>lower</w:t>
      </w:r>
      <w:r w:rsidR="00627ACA" w:rsidRPr="002507BA">
        <w:t xml:space="preserve">) cells containing condensed and fragmented nuclei after nuclear staining with Hoechst 33258. </w:t>
      </w:r>
      <w:r w:rsidR="00627ACA" w:rsidRPr="002507BA">
        <w:rPr>
          <w:rFonts w:hint="eastAsia"/>
        </w:rPr>
        <w:t xml:space="preserve">Cells treated with cisplatin </w:t>
      </w:r>
      <w:r w:rsidR="00627ACA" w:rsidRPr="002507BA">
        <w:t>(</w:t>
      </w:r>
      <w:r w:rsidR="00627ACA" w:rsidRPr="002507BA">
        <w:rPr>
          <w:rFonts w:hint="eastAsia"/>
        </w:rPr>
        <w:t xml:space="preserve">50 </w:t>
      </w:r>
      <w:proofErr w:type="spellStart"/>
      <w:r w:rsidR="00627ACA" w:rsidRPr="002507BA">
        <w:t>μ</w:t>
      </w:r>
      <w:r w:rsidR="00627ACA" w:rsidRPr="002507BA">
        <w:rPr>
          <w:rFonts w:hint="eastAsia"/>
        </w:rPr>
        <w:t>M</w:t>
      </w:r>
      <w:proofErr w:type="spellEnd"/>
      <w:r w:rsidR="00627ACA" w:rsidRPr="002507BA">
        <w:t>)</w:t>
      </w:r>
      <w:r w:rsidR="00627ACA" w:rsidRPr="002507BA">
        <w:rPr>
          <w:rFonts w:hint="eastAsia"/>
        </w:rPr>
        <w:t xml:space="preserve"> </w:t>
      </w:r>
      <w:r w:rsidR="00627ACA" w:rsidRPr="002507BA">
        <w:t xml:space="preserve">for 24 </w:t>
      </w:r>
      <w:proofErr w:type="spellStart"/>
      <w:r w:rsidR="00627ACA" w:rsidRPr="002507BA">
        <w:t>hr</w:t>
      </w:r>
      <w:proofErr w:type="spellEnd"/>
      <w:r w:rsidR="00627ACA" w:rsidRPr="002507BA">
        <w:t xml:space="preserve"> </w:t>
      </w:r>
      <w:r w:rsidR="00627ACA" w:rsidRPr="002507BA">
        <w:rPr>
          <w:rFonts w:hint="eastAsia"/>
        </w:rPr>
        <w:t xml:space="preserve">were used as </w:t>
      </w:r>
      <w:r w:rsidR="00627ACA" w:rsidRPr="002507BA">
        <w:t xml:space="preserve">a </w:t>
      </w:r>
      <w:r w:rsidR="00627ACA" w:rsidRPr="002507BA">
        <w:rPr>
          <w:rFonts w:hint="eastAsia"/>
        </w:rPr>
        <w:t>positive control.</w:t>
      </w:r>
      <w:r w:rsidR="00627ACA" w:rsidRPr="002507BA">
        <w:rPr>
          <w:b/>
        </w:rPr>
        <w:t xml:space="preserve"> </w:t>
      </w:r>
      <w:r w:rsidR="005E1358" w:rsidRPr="002507BA">
        <w:t xml:space="preserve">Scale bars, 20 </w:t>
      </w:r>
      <w:proofErr w:type="spellStart"/>
      <w:r w:rsidR="005E1358" w:rsidRPr="002507BA">
        <w:t>μm</w:t>
      </w:r>
      <w:proofErr w:type="spellEnd"/>
      <w:r w:rsidR="005E1358" w:rsidRPr="002507BA">
        <w:t xml:space="preserve">. </w:t>
      </w:r>
      <w:r w:rsidR="00627ACA" w:rsidRPr="002507BA">
        <w:rPr>
          <w:b/>
        </w:rPr>
        <w:t>(E)</w:t>
      </w:r>
      <w:r w:rsidR="00627ACA" w:rsidRPr="002507BA">
        <w:t xml:space="preserve"> Caspase activation in HCT116 cells treated with OSW-1 as in (C) was analyzed by measuring caspase 3/7 activity (</w:t>
      </w:r>
      <w:r w:rsidR="00627ACA" w:rsidRPr="002507BA">
        <w:rPr>
          <w:i/>
          <w:iCs/>
        </w:rPr>
        <w:t>upper</w:t>
      </w:r>
      <w:r w:rsidR="00627ACA" w:rsidRPr="002507BA">
        <w:t xml:space="preserve">) and Western blotting of cleaved caspase 3 (C </w:t>
      </w:r>
      <w:proofErr w:type="spellStart"/>
      <w:r w:rsidR="00627ACA" w:rsidRPr="002507BA">
        <w:t>Casp</w:t>
      </w:r>
      <w:proofErr w:type="spellEnd"/>
      <w:r w:rsidR="00627ACA" w:rsidRPr="002507BA">
        <w:t xml:space="preserve"> 3; </w:t>
      </w:r>
      <w:r w:rsidR="00627ACA" w:rsidRPr="002507BA">
        <w:rPr>
          <w:i/>
          <w:iCs/>
        </w:rPr>
        <w:t>lower</w:t>
      </w:r>
      <w:r w:rsidR="00627ACA" w:rsidRPr="002507BA">
        <w:t>).</w:t>
      </w:r>
      <w:r w:rsidR="00627ACA" w:rsidRPr="002507BA">
        <w:rPr>
          <w:rFonts w:hint="eastAsia"/>
        </w:rPr>
        <w:t xml:space="preserve"> Cells treated with cisplatin </w:t>
      </w:r>
      <w:r w:rsidR="00627ACA" w:rsidRPr="002507BA">
        <w:t xml:space="preserve">as in (D) </w:t>
      </w:r>
      <w:r w:rsidR="00627ACA" w:rsidRPr="002507BA">
        <w:rPr>
          <w:rFonts w:hint="eastAsia"/>
        </w:rPr>
        <w:t xml:space="preserve">were used as </w:t>
      </w:r>
      <w:r w:rsidR="00627ACA" w:rsidRPr="002507BA">
        <w:t xml:space="preserve">a </w:t>
      </w:r>
      <w:r w:rsidR="00627ACA" w:rsidRPr="002507BA">
        <w:rPr>
          <w:rFonts w:hint="eastAsia"/>
        </w:rPr>
        <w:t>positive control.</w:t>
      </w:r>
      <w:r w:rsidR="00627ACA" w:rsidRPr="002507BA">
        <w:t xml:space="preserve"> </w:t>
      </w:r>
      <w:r w:rsidR="00627ACA" w:rsidRPr="002507BA">
        <w:rPr>
          <w:rFonts w:hint="eastAsia"/>
          <w:b/>
        </w:rPr>
        <w:t>(</w:t>
      </w:r>
      <w:r w:rsidR="00627ACA" w:rsidRPr="002507BA">
        <w:rPr>
          <w:b/>
        </w:rPr>
        <w:t>F</w:t>
      </w:r>
      <w:r w:rsidR="00627ACA" w:rsidRPr="002507BA">
        <w:rPr>
          <w:rFonts w:hint="eastAsia"/>
          <w:b/>
        </w:rPr>
        <w:t>)</w:t>
      </w:r>
      <w:r w:rsidR="00627ACA" w:rsidRPr="002507BA">
        <w:t xml:space="preserve"> Crystal violet staining</w:t>
      </w:r>
      <w:r w:rsidR="00627ACA" w:rsidRPr="002507BA">
        <w:rPr>
          <w:rFonts w:hint="eastAsia"/>
        </w:rPr>
        <w:t xml:space="preserve"> </w:t>
      </w:r>
      <w:r w:rsidR="00627ACA" w:rsidRPr="002507BA">
        <w:t xml:space="preserve">of </w:t>
      </w:r>
      <w:r w:rsidR="00627ACA" w:rsidRPr="002507BA">
        <w:rPr>
          <w:rFonts w:hint="eastAsia"/>
        </w:rPr>
        <w:t>HCT116</w:t>
      </w:r>
      <w:r w:rsidR="00627ACA" w:rsidRPr="002507BA">
        <w:t xml:space="preserve"> </w:t>
      </w:r>
      <w:r w:rsidR="00627ACA" w:rsidRPr="002507BA">
        <w:rPr>
          <w:rFonts w:hint="eastAsia"/>
        </w:rPr>
        <w:t xml:space="preserve">cells treated </w:t>
      </w:r>
      <w:r w:rsidR="00627ACA" w:rsidRPr="002507BA">
        <w:t xml:space="preserve">for 24 </w:t>
      </w:r>
      <w:proofErr w:type="spellStart"/>
      <w:r w:rsidR="00627ACA" w:rsidRPr="002507BA">
        <w:t>hr</w:t>
      </w:r>
      <w:proofErr w:type="spellEnd"/>
      <w:r w:rsidR="00627ACA" w:rsidRPr="002507BA">
        <w:rPr>
          <w:rFonts w:hint="eastAsia"/>
        </w:rPr>
        <w:t xml:space="preserve"> with </w:t>
      </w:r>
      <w:r w:rsidR="00627ACA" w:rsidRPr="002507BA">
        <w:t xml:space="preserve">OSW-1 </w:t>
      </w:r>
      <w:r w:rsidR="00627ACA" w:rsidRPr="002507BA">
        <w:rPr>
          <w:rFonts w:hint="eastAsia"/>
        </w:rPr>
        <w:t>(</w:t>
      </w:r>
      <w:r w:rsidR="00627ACA" w:rsidRPr="002507BA">
        <w:t xml:space="preserve">0.5 </w:t>
      </w:r>
      <w:proofErr w:type="spellStart"/>
      <w:r w:rsidR="00627ACA" w:rsidRPr="002507BA">
        <w:t>nM</w:t>
      </w:r>
      <w:proofErr w:type="spellEnd"/>
      <w:r w:rsidR="00627ACA" w:rsidRPr="002507BA">
        <w:rPr>
          <w:rFonts w:hint="eastAsia"/>
        </w:rPr>
        <w:t xml:space="preserve">) </w:t>
      </w:r>
      <w:r w:rsidR="00627ACA" w:rsidRPr="002507BA">
        <w:t>alone or in combination with the pan-caspase inhibitor z-VAD-</w:t>
      </w:r>
      <w:proofErr w:type="spellStart"/>
      <w:r w:rsidR="00627ACA" w:rsidRPr="002507BA">
        <w:t>fmk</w:t>
      </w:r>
      <w:proofErr w:type="spellEnd"/>
      <w:r w:rsidR="00627ACA" w:rsidRPr="002507BA">
        <w:t xml:space="preserve"> (z-VAD; 10 </w:t>
      </w:r>
      <w:proofErr w:type="spellStart"/>
      <w:r w:rsidR="00627ACA" w:rsidRPr="002507BA">
        <w:t>μM</w:t>
      </w:r>
      <w:proofErr w:type="spellEnd"/>
      <w:r w:rsidR="00627ACA" w:rsidRPr="002507BA">
        <w:t xml:space="preserve">), the RIP1 inhibitor Necrostatin-1 (Nec-1; 20 </w:t>
      </w:r>
      <w:proofErr w:type="spellStart"/>
      <w:r w:rsidR="00627ACA" w:rsidRPr="002507BA">
        <w:t>μM</w:t>
      </w:r>
      <w:proofErr w:type="spellEnd"/>
      <w:r w:rsidR="00627ACA" w:rsidRPr="002507BA">
        <w:t xml:space="preserve">), </w:t>
      </w:r>
      <w:r w:rsidR="005E1358" w:rsidRPr="002507BA">
        <w:t>and/</w:t>
      </w:r>
      <w:r w:rsidR="00627ACA" w:rsidRPr="002507BA">
        <w:t xml:space="preserve">or the MLKL inhibitor Necrosulfonamide (NSA; 2 </w:t>
      </w:r>
      <w:proofErr w:type="spellStart"/>
      <w:r w:rsidR="00627ACA" w:rsidRPr="002507BA">
        <w:t>μM</w:t>
      </w:r>
      <w:proofErr w:type="spellEnd"/>
      <w:r w:rsidR="00627ACA" w:rsidRPr="002507BA">
        <w:t>).</w:t>
      </w:r>
      <w:r w:rsidR="00627ACA" w:rsidRPr="002507BA">
        <w:rPr>
          <w:b/>
          <w:bCs/>
        </w:rPr>
        <w:t xml:space="preserve"> (G)</w:t>
      </w:r>
      <w:r w:rsidR="00627ACA" w:rsidRPr="002507BA">
        <w:t>-</w:t>
      </w:r>
      <w:r w:rsidR="00627ACA" w:rsidRPr="002507BA">
        <w:rPr>
          <w:b/>
          <w:bCs/>
        </w:rPr>
        <w:t xml:space="preserve">(I) </w:t>
      </w:r>
      <w:r w:rsidR="00627ACA" w:rsidRPr="002507BA">
        <w:t>Crystal violet staining (</w:t>
      </w:r>
      <w:r w:rsidR="00627ACA" w:rsidRPr="002507BA">
        <w:rPr>
          <w:i/>
          <w:iCs/>
        </w:rPr>
        <w:t>left</w:t>
      </w:r>
      <w:r w:rsidR="00627ACA" w:rsidRPr="002507BA">
        <w:t>) and ATP levels (</w:t>
      </w:r>
      <w:r w:rsidR="00627ACA" w:rsidRPr="002507BA">
        <w:rPr>
          <w:i/>
          <w:iCs/>
        </w:rPr>
        <w:t>right</w:t>
      </w:r>
      <w:r w:rsidR="00627ACA" w:rsidRPr="002507BA">
        <w:t xml:space="preserve">) of HCT116 cells treated for 48 </w:t>
      </w:r>
      <w:proofErr w:type="spellStart"/>
      <w:r w:rsidR="00627ACA" w:rsidRPr="002507BA">
        <w:t>hr</w:t>
      </w:r>
      <w:proofErr w:type="spellEnd"/>
      <w:r w:rsidR="00627ACA" w:rsidRPr="002507BA">
        <w:t xml:space="preserve"> with 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alone or in combination with </w:t>
      </w:r>
      <w:r w:rsidR="00627ACA" w:rsidRPr="002507BA">
        <w:rPr>
          <w:b/>
          <w:bCs/>
        </w:rPr>
        <w:t>(G)</w:t>
      </w:r>
      <w:r w:rsidR="00627ACA" w:rsidRPr="002507BA">
        <w:t xml:space="preserve"> the autophagy inhibitor </w:t>
      </w:r>
      <w:proofErr w:type="spellStart"/>
      <w:r w:rsidR="00627ACA" w:rsidRPr="002507BA">
        <w:t>Balfilomycin</w:t>
      </w:r>
      <w:proofErr w:type="spellEnd"/>
      <w:r w:rsidR="00AE7291" w:rsidRPr="002507BA">
        <w:t xml:space="preserve"> A</w:t>
      </w:r>
      <w:r w:rsidR="00627ACA" w:rsidRPr="002507BA">
        <w:t xml:space="preserve">1 (200 </w:t>
      </w:r>
      <w:proofErr w:type="spellStart"/>
      <w:r w:rsidR="00627ACA" w:rsidRPr="002507BA">
        <w:t>nM</w:t>
      </w:r>
      <w:proofErr w:type="spellEnd"/>
      <w:r w:rsidR="00627ACA" w:rsidRPr="002507BA">
        <w:t xml:space="preserve">), </w:t>
      </w:r>
      <w:r w:rsidR="00627ACA" w:rsidRPr="002507BA">
        <w:rPr>
          <w:b/>
          <w:bCs/>
        </w:rPr>
        <w:t>(H)</w:t>
      </w:r>
      <w:r w:rsidR="00627ACA" w:rsidRPr="002507BA">
        <w:t xml:space="preserve"> the ferroptosis inhibitor Ferrostatin-1 (2 </w:t>
      </w:r>
      <w:proofErr w:type="spellStart"/>
      <w:r w:rsidR="00627ACA" w:rsidRPr="002507BA">
        <w:t>μM</w:t>
      </w:r>
      <w:proofErr w:type="spellEnd"/>
      <w:r w:rsidR="00627ACA" w:rsidRPr="002507BA">
        <w:t>)</w:t>
      </w:r>
      <w:r w:rsidR="00627ACA" w:rsidRPr="002507BA">
        <w:rPr>
          <w:rFonts w:hint="eastAsia"/>
        </w:rPr>
        <w:t xml:space="preserve">, </w:t>
      </w:r>
      <w:r w:rsidR="00627ACA" w:rsidRPr="002507BA">
        <w:t xml:space="preserve">or </w:t>
      </w:r>
      <w:r w:rsidR="00627ACA" w:rsidRPr="002507BA">
        <w:rPr>
          <w:b/>
          <w:bCs/>
        </w:rPr>
        <w:t>(I)</w:t>
      </w:r>
      <w:r w:rsidR="00627ACA" w:rsidRPr="002507BA">
        <w:t xml:space="preserve"> the pyroptosis inhibitor </w:t>
      </w:r>
      <w:proofErr w:type="spellStart"/>
      <w:r w:rsidR="00627ACA" w:rsidRPr="002507BA">
        <w:t>Disulfram</w:t>
      </w:r>
      <w:proofErr w:type="spellEnd"/>
      <w:r w:rsidR="00627ACA" w:rsidRPr="002507BA">
        <w:t xml:space="preserve"> (10 </w:t>
      </w:r>
      <w:proofErr w:type="spellStart"/>
      <w:r w:rsidR="00627ACA" w:rsidRPr="002507BA">
        <w:t>μM</w:t>
      </w:r>
      <w:proofErr w:type="spellEnd"/>
      <w:r w:rsidR="00627ACA" w:rsidRPr="002507BA">
        <w:t xml:space="preserve">). </w:t>
      </w:r>
      <w:r w:rsidR="00627ACA" w:rsidRPr="002507BA">
        <w:rPr>
          <w:bCs/>
        </w:rPr>
        <w:t>Quantitative</w:t>
      </w:r>
      <w:r w:rsidR="00627ACA" w:rsidRPr="002507BA">
        <w:t xml:space="preserve"> results in (D), (E), and (G)-(I) are expressed as means ± </w:t>
      </w:r>
      <w:proofErr w:type="spellStart"/>
      <w:r w:rsidR="00627ACA" w:rsidRPr="002507BA">
        <w:t>s.d.</w:t>
      </w:r>
      <w:proofErr w:type="spellEnd"/>
      <w:r w:rsidR="00ED0319" w:rsidRPr="002507BA">
        <w:t xml:space="preserve"> of three independent experiments.</w:t>
      </w:r>
      <w:r w:rsidR="00627ACA" w:rsidRPr="002507BA">
        <w:t xml:space="preserve"> </w:t>
      </w:r>
      <w:r w:rsidR="00B60FEA" w:rsidRPr="002507BA">
        <w:rPr>
          <w:i/>
          <w:iCs/>
        </w:rPr>
        <w:t>NS</w:t>
      </w:r>
      <w:r w:rsidR="00B60FEA" w:rsidRPr="002507BA">
        <w:t xml:space="preserve">, </w:t>
      </w:r>
      <w:r w:rsidR="00B60FEA" w:rsidRPr="002507BA">
        <w:rPr>
          <w:i/>
          <w:iCs/>
        </w:rPr>
        <w:t xml:space="preserve">P </w:t>
      </w:r>
      <w:r w:rsidR="00B60FEA" w:rsidRPr="002507BA">
        <w:t xml:space="preserve">&gt;0.05; </w:t>
      </w:r>
      <w:r w:rsidR="00627ACA" w:rsidRPr="002507BA">
        <w:rPr>
          <w:b/>
          <w:bCs/>
        </w:rPr>
        <w:t>**</w:t>
      </w:r>
      <w:r w:rsidR="00627ACA" w:rsidRPr="002507BA">
        <w:t>,</w:t>
      </w:r>
      <w:r w:rsidR="00627ACA" w:rsidRPr="002507BA">
        <w:rPr>
          <w:i/>
          <w:iCs/>
        </w:rPr>
        <w:t xml:space="preserve"> P </w:t>
      </w:r>
      <w:r w:rsidR="00627ACA" w:rsidRPr="002507BA">
        <w:t xml:space="preserve">&lt;0.01; </w:t>
      </w:r>
      <w:r w:rsidR="00627ACA" w:rsidRPr="002507BA">
        <w:rPr>
          <w:b/>
          <w:bCs/>
        </w:rPr>
        <w:t>***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&lt;0.001</w:t>
      </w:r>
      <w:r w:rsidR="00B60FEA" w:rsidRPr="002507BA">
        <w:t>.</w:t>
      </w:r>
    </w:p>
    <w:p w14:paraId="4D0D202C" w14:textId="66556E47" w:rsidR="00627ACA" w:rsidRPr="002507BA" w:rsidRDefault="000E4DBB" w:rsidP="00F3371D">
      <w:pPr>
        <w:autoSpaceDE w:val="0"/>
        <w:autoSpaceDN w:val="0"/>
        <w:adjustRightInd w:val="0"/>
        <w:spacing w:line="480" w:lineRule="auto"/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 xml:space="preserve">2 </w:t>
      </w:r>
      <w:r w:rsidR="00627ACA" w:rsidRPr="002507BA">
        <w:rPr>
          <w:b/>
        </w:rPr>
        <w:t>OSW-1 induces RIP1/RIP3-independent necroptosis in CRC cells.</w:t>
      </w:r>
      <w:r w:rsidR="00627ACA" w:rsidRPr="002507BA">
        <w:t xml:space="preserve"> </w:t>
      </w:r>
      <w:r w:rsidR="00627ACA" w:rsidRPr="002507BA">
        <w:rPr>
          <w:b/>
          <w:bCs/>
        </w:rPr>
        <w:t xml:space="preserve">(A) </w:t>
      </w:r>
      <w:r w:rsidR="00627ACA" w:rsidRPr="002507BA">
        <w:t xml:space="preserve">LDH release in indicated CRC cell lines and </w:t>
      </w:r>
      <w:r w:rsidR="00627ACA" w:rsidRPr="002507BA">
        <w:rPr>
          <w:rFonts w:hint="eastAsia"/>
        </w:rPr>
        <w:t>NCM3</w:t>
      </w:r>
      <w:r w:rsidR="00627ACA" w:rsidRPr="002507BA">
        <w:t>56</w:t>
      </w:r>
      <w:r w:rsidR="00627ACA" w:rsidRPr="002507BA">
        <w:rPr>
          <w:rFonts w:hint="eastAsia"/>
        </w:rPr>
        <w:t xml:space="preserve"> cells</w:t>
      </w:r>
      <w:r w:rsidR="00627ACA" w:rsidRPr="002507BA">
        <w:rPr>
          <w:b/>
          <w:bCs/>
        </w:rPr>
        <w:t xml:space="preserve"> </w:t>
      </w:r>
      <w:r w:rsidR="00627ACA" w:rsidRPr="002507BA">
        <w:t xml:space="preserve">treated with 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for 48 hr. </w:t>
      </w:r>
    </w:p>
    <w:p w14:paraId="0B98229C" w14:textId="336FEA64" w:rsidR="00627ACA" w:rsidRPr="002507BA" w:rsidRDefault="00627ACA" w:rsidP="00F3371D">
      <w:pPr>
        <w:autoSpaceDE w:val="0"/>
        <w:autoSpaceDN w:val="0"/>
        <w:adjustRightInd w:val="0"/>
        <w:spacing w:line="480" w:lineRule="auto"/>
      </w:pPr>
      <w:r w:rsidRPr="002507BA">
        <w:rPr>
          <w:b/>
        </w:rPr>
        <w:lastRenderedPageBreak/>
        <w:t>(B)-(E)</w:t>
      </w:r>
      <w:r w:rsidRPr="002507BA">
        <w:rPr>
          <w:rFonts w:hint="eastAsia"/>
        </w:rPr>
        <w:t xml:space="preserve"> </w:t>
      </w:r>
      <w:r w:rsidRPr="002507BA">
        <w:t>ATP levels (</w:t>
      </w:r>
      <w:r w:rsidRPr="002507BA">
        <w:rPr>
          <w:i/>
          <w:iCs/>
        </w:rPr>
        <w:t>upper</w:t>
      </w:r>
      <w:r w:rsidRPr="002507BA">
        <w:t>) and Western blotting of indicated proteins (</w:t>
      </w:r>
      <w:r w:rsidRPr="002507BA">
        <w:rPr>
          <w:i/>
          <w:iCs/>
        </w:rPr>
        <w:t>lower</w:t>
      </w:r>
      <w:r w:rsidRPr="002507BA">
        <w:t xml:space="preserve">) in whole cell lysates (WCL) </w:t>
      </w:r>
      <w:r w:rsidR="00B41A72" w:rsidRPr="002507BA">
        <w:t>and</w:t>
      </w:r>
      <w:r w:rsidRPr="002507BA">
        <w:t xml:space="preserve"> </w:t>
      </w:r>
      <w:r w:rsidR="00B41A72" w:rsidRPr="002507BA">
        <w:t xml:space="preserve">HMGB1 in </w:t>
      </w:r>
      <w:r w:rsidRPr="002507BA">
        <w:t xml:space="preserve">20-μl cell culture medium (M) in </w:t>
      </w:r>
      <w:r w:rsidRPr="002507BA">
        <w:rPr>
          <w:b/>
          <w:bCs/>
        </w:rPr>
        <w:t>(B)</w:t>
      </w:r>
      <w:r w:rsidRPr="002507BA">
        <w:t xml:space="preserve"> </w:t>
      </w:r>
      <w:r w:rsidRPr="002507BA">
        <w:rPr>
          <w:rFonts w:hint="eastAsia"/>
        </w:rPr>
        <w:t>RKO</w:t>
      </w:r>
      <w:r w:rsidRPr="002507BA">
        <w:t xml:space="preserve">, </w:t>
      </w:r>
      <w:r w:rsidRPr="002507BA">
        <w:rPr>
          <w:b/>
          <w:bCs/>
        </w:rPr>
        <w:t xml:space="preserve">(C) </w:t>
      </w:r>
      <w:r w:rsidRPr="002507BA">
        <w:rPr>
          <w:rFonts w:hint="eastAsia"/>
        </w:rPr>
        <w:t>Lim</w:t>
      </w:r>
      <w:r w:rsidRPr="002507BA">
        <w:t>2405,</w:t>
      </w:r>
      <w:r w:rsidRPr="002507BA">
        <w:rPr>
          <w:b/>
          <w:bCs/>
        </w:rPr>
        <w:t xml:space="preserve"> (D)</w:t>
      </w:r>
      <w:r w:rsidRPr="002507BA">
        <w:t xml:space="preserve"> LoVo, and </w:t>
      </w:r>
      <w:r w:rsidRPr="002507BA">
        <w:rPr>
          <w:b/>
          <w:bCs/>
        </w:rPr>
        <w:t xml:space="preserve">(E) </w:t>
      </w:r>
      <w:r w:rsidRPr="002507BA">
        <w:rPr>
          <w:rFonts w:hint="eastAsia"/>
        </w:rPr>
        <w:t>Lim</w:t>
      </w:r>
      <w:r w:rsidRPr="002507BA">
        <w:t>1215</w:t>
      </w:r>
      <w:r w:rsidRPr="002507BA">
        <w:rPr>
          <w:rFonts w:hint="eastAsia"/>
        </w:rPr>
        <w:t xml:space="preserve"> </w:t>
      </w:r>
      <w:r w:rsidRPr="002507BA">
        <w:t>cells treated</w:t>
      </w:r>
      <w:r w:rsidR="00F246AC" w:rsidRPr="002507BA">
        <w:t xml:space="preserve"> </w:t>
      </w:r>
      <w:r w:rsidRPr="002507BA">
        <w:t xml:space="preserve">for 24 </w:t>
      </w:r>
      <w:proofErr w:type="spellStart"/>
      <w:r w:rsidRPr="002507BA">
        <w:t>hr</w:t>
      </w:r>
      <w:proofErr w:type="spellEnd"/>
      <w:r w:rsidRPr="002507BA">
        <w:rPr>
          <w:rFonts w:hint="eastAsia"/>
        </w:rPr>
        <w:t xml:space="preserve"> with </w:t>
      </w:r>
      <w:r w:rsidRPr="002507BA">
        <w:t xml:space="preserve">OSW-1 </w:t>
      </w:r>
      <w:r w:rsidRPr="002507BA">
        <w:rPr>
          <w:rFonts w:hint="eastAsia"/>
        </w:rPr>
        <w:t>(</w:t>
      </w:r>
      <w:r w:rsidRPr="002507BA">
        <w:t xml:space="preserve">0.5 </w:t>
      </w:r>
      <w:proofErr w:type="spellStart"/>
      <w:r w:rsidRPr="002507BA">
        <w:t>nM</w:t>
      </w:r>
      <w:proofErr w:type="spellEnd"/>
      <w:r w:rsidRPr="002507BA">
        <w:rPr>
          <w:rFonts w:hint="eastAsia"/>
        </w:rPr>
        <w:t xml:space="preserve">) </w:t>
      </w:r>
      <w:r w:rsidRPr="002507BA">
        <w:t>alone or in combination with the pan-caspase inhibitor z-VAD-</w:t>
      </w:r>
      <w:proofErr w:type="spellStart"/>
      <w:r w:rsidRPr="002507BA">
        <w:t>fmk</w:t>
      </w:r>
      <w:proofErr w:type="spellEnd"/>
      <w:r w:rsidRPr="002507BA">
        <w:t xml:space="preserve"> (z-VAD; 10 </w:t>
      </w:r>
      <w:proofErr w:type="spellStart"/>
      <w:r w:rsidRPr="002507BA">
        <w:t>μM</w:t>
      </w:r>
      <w:proofErr w:type="spellEnd"/>
      <w:r w:rsidRPr="002507BA">
        <w:t xml:space="preserve">), the RIP1 inhibitor Necrostatin-1 (Nec-1; 20 </w:t>
      </w:r>
      <w:proofErr w:type="spellStart"/>
      <w:r w:rsidRPr="002507BA">
        <w:t>μM</w:t>
      </w:r>
      <w:proofErr w:type="spellEnd"/>
      <w:r w:rsidRPr="002507BA">
        <w:t xml:space="preserve">), or the MLKL inhibitor Necrosulfonamide (NSA; 2 </w:t>
      </w:r>
      <w:proofErr w:type="spellStart"/>
      <w:r w:rsidRPr="002507BA">
        <w:t>μM</w:t>
      </w:r>
      <w:proofErr w:type="spellEnd"/>
      <w:r w:rsidRPr="002507BA">
        <w:t xml:space="preserve">). </w:t>
      </w:r>
      <w:r w:rsidRPr="002507BA">
        <w:rPr>
          <w:b/>
          <w:bCs/>
        </w:rPr>
        <w:t xml:space="preserve">(F) </w:t>
      </w:r>
      <w:r w:rsidRPr="002507BA">
        <w:t xml:space="preserve">HCT116 cells transfected with control (Ctr) or </w:t>
      </w:r>
      <w:r w:rsidRPr="002507BA">
        <w:rPr>
          <w:i/>
          <w:iCs/>
        </w:rPr>
        <w:t xml:space="preserve">MLKL </w:t>
      </w:r>
      <w:r w:rsidRPr="002507BA">
        <w:t xml:space="preserve">siRNA were treated with OSW-1 (0.5 </w:t>
      </w:r>
      <w:proofErr w:type="spellStart"/>
      <w:r w:rsidRPr="002507BA">
        <w:t>nM</w:t>
      </w:r>
      <w:proofErr w:type="spellEnd"/>
      <w:r w:rsidRPr="002507BA">
        <w:t>) for 24 hr. Necroptosis was analyzed by measuring ATP levels (</w:t>
      </w:r>
      <w:r w:rsidRPr="002507BA">
        <w:rPr>
          <w:i/>
          <w:iCs/>
        </w:rPr>
        <w:t>upper</w:t>
      </w:r>
      <w:r w:rsidRPr="002507BA">
        <w:t>), Western blotting of indicated proteins (</w:t>
      </w:r>
      <w:r w:rsidRPr="002507BA">
        <w:rPr>
          <w:i/>
          <w:iCs/>
        </w:rPr>
        <w:t>middle</w:t>
      </w:r>
      <w:r w:rsidRPr="002507BA">
        <w:t>), and crystal violet staining (</w:t>
      </w:r>
      <w:r w:rsidRPr="002507BA">
        <w:rPr>
          <w:i/>
          <w:iCs/>
        </w:rPr>
        <w:t>lower</w:t>
      </w:r>
      <w:r w:rsidRPr="002507BA">
        <w:t xml:space="preserve">). </w:t>
      </w:r>
      <w:r w:rsidRPr="002507BA">
        <w:rPr>
          <w:b/>
          <w:bCs/>
        </w:rPr>
        <w:t xml:space="preserve">(G) </w:t>
      </w:r>
      <w:r w:rsidRPr="002507BA">
        <w:rPr>
          <w:rFonts w:hint="eastAsia"/>
        </w:rPr>
        <w:t>Lim</w:t>
      </w:r>
      <w:r w:rsidRPr="002507BA">
        <w:t>1215</w:t>
      </w:r>
      <w:r w:rsidRPr="002507BA">
        <w:rPr>
          <w:rFonts w:hint="eastAsia"/>
        </w:rPr>
        <w:t xml:space="preserve"> </w:t>
      </w:r>
      <w:r w:rsidRPr="002507BA">
        <w:t xml:space="preserve">cells transfected with Ctr or </w:t>
      </w:r>
      <w:r w:rsidRPr="002507BA">
        <w:rPr>
          <w:i/>
          <w:iCs/>
        </w:rPr>
        <w:t xml:space="preserve">RIP3 </w:t>
      </w:r>
      <w:r w:rsidRPr="002507BA">
        <w:t xml:space="preserve">siRNA were treated with OSW-1 and analyzed for necroptosis as in (F). </w:t>
      </w:r>
      <w:r w:rsidRPr="002507BA">
        <w:rPr>
          <w:bCs/>
        </w:rPr>
        <w:t>Quantitative</w:t>
      </w:r>
      <w:r w:rsidRPr="002507BA">
        <w:t xml:space="preserve"> results in (A)-(G) are expressed as means ± </w:t>
      </w:r>
      <w:proofErr w:type="spellStart"/>
      <w:r w:rsidRPr="002507BA">
        <w:t>s.d.</w:t>
      </w:r>
      <w:proofErr w:type="spellEnd"/>
      <w:r w:rsidR="00E4742A" w:rsidRPr="002507BA">
        <w:t xml:space="preserve"> of three or four independent experiments.</w:t>
      </w:r>
      <w:r w:rsidRPr="002507BA">
        <w:t xml:space="preserve"> </w:t>
      </w:r>
      <w:r w:rsidR="00B60FEA" w:rsidRPr="002507BA">
        <w:rPr>
          <w:i/>
          <w:iCs/>
        </w:rPr>
        <w:t>NS</w:t>
      </w:r>
      <w:r w:rsidR="00B60FEA" w:rsidRPr="002507BA">
        <w:t xml:space="preserve">, </w:t>
      </w:r>
      <w:r w:rsidR="00B60FEA" w:rsidRPr="002507BA">
        <w:rPr>
          <w:i/>
          <w:iCs/>
        </w:rPr>
        <w:t xml:space="preserve">P </w:t>
      </w:r>
      <w:r w:rsidR="00B60FEA" w:rsidRPr="002507BA">
        <w:t xml:space="preserve">&gt;0.05; </w:t>
      </w:r>
      <w:r w:rsidRPr="002507BA">
        <w:rPr>
          <w:b/>
          <w:bCs/>
        </w:rPr>
        <w:t>*</w:t>
      </w:r>
      <w:r w:rsidRPr="002507BA">
        <w:t>,</w:t>
      </w:r>
      <w:r w:rsidRPr="002507BA">
        <w:rPr>
          <w:i/>
          <w:iCs/>
        </w:rPr>
        <w:t xml:space="preserve"> P </w:t>
      </w:r>
      <w:r w:rsidRPr="002507BA">
        <w:t xml:space="preserve">&lt;0.05; </w:t>
      </w:r>
      <w:r w:rsidRPr="002507BA">
        <w:rPr>
          <w:b/>
          <w:bCs/>
        </w:rPr>
        <w:t>**</w:t>
      </w:r>
      <w:r w:rsidRPr="002507BA">
        <w:t xml:space="preserve">, </w:t>
      </w:r>
      <w:r w:rsidRPr="002507BA">
        <w:rPr>
          <w:i/>
          <w:iCs/>
        </w:rPr>
        <w:t xml:space="preserve">P </w:t>
      </w:r>
      <w:r w:rsidRPr="002507BA">
        <w:t>&lt;0.01</w:t>
      </w:r>
      <w:r w:rsidR="00B60FEA" w:rsidRPr="002507BA">
        <w:t xml:space="preserve">; </w:t>
      </w:r>
      <w:r w:rsidR="00B60FEA" w:rsidRPr="002507BA">
        <w:rPr>
          <w:b/>
          <w:bCs/>
        </w:rPr>
        <w:t>***</w:t>
      </w:r>
      <w:r w:rsidR="00B60FEA" w:rsidRPr="002507BA">
        <w:t xml:space="preserve">, </w:t>
      </w:r>
      <w:r w:rsidR="00B60FEA" w:rsidRPr="002507BA">
        <w:rPr>
          <w:i/>
          <w:iCs/>
        </w:rPr>
        <w:t xml:space="preserve">P </w:t>
      </w:r>
      <w:r w:rsidR="00B60FEA" w:rsidRPr="002507BA">
        <w:t>&lt;0.001</w:t>
      </w:r>
      <w:r w:rsidRPr="002507BA">
        <w:t>.</w:t>
      </w:r>
    </w:p>
    <w:p w14:paraId="6674805A" w14:textId="6FF757D1" w:rsidR="00627ACA" w:rsidRPr="002507BA" w:rsidRDefault="000E4DBB" w:rsidP="00F3371D">
      <w:pPr>
        <w:autoSpaceDE w:val="0"/>
        <w:autoSpaceDN w:val="0"/>
        <w:adjustRightInd w:val="0"/>
        <w:spacing w:line="480" w:lineRule="auto"/>
        <w:rPr>
          <w:b/>
          <w:bCs/>
        </w:rPr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 xml:space="preserve">3 </w:t>
      </w:r>
      <w:r w:rsidR="00627ACA" w:rsidRPr="002507BA">
        <w:rPr>
          <w:b/>
        </w:rPr>
        <w:t>OSW-1-induced necroptosis involves p53-mediated PUMA induction. (A)</w:t>
      </w:r>
      <w:r w:rsidR="00627ACA" w:rsidRPr="002507BA">
        <w:rPr>
          <w:bCs/>
        </w:rPr>
        <w:t xml:space="preserve"> </w:t>
      </w:r>
      <w:r w:rsidR="00627ACA" w:rsidRPr="002507BA">
        <w:t xml:space="preserve">Western blotting of indicated proteins in HCT116 cells treated with OSW-1 (0.5 </w:t>
      </w:r>
      <w:proofErr w:type="spellStart"/>
      <w:r w:rsidR="00627ACA" w:rsidRPr="002507BA">
        <w:t>nM</w:t>
      </w:r>
      <w:proofErr w:type="spellEnd"/>
      <w:r w:rsidR="00627ACA" w:rsidRPr="002507BA">
        <w:t>) at indicated time points.</w:t>
      </w:r>
      <w:r w:rsidR="00627ACA" w:rsidRPr="002507BA">
        <w:rPr>
          <w:bCs/>
        </w:rPr>
        <w:t xml:space="preserve"> </w:t>
      </w:r>
      <w:r w:rsidR="00627ACA" w:rsidRPr="002507BA">
        <w:rPr>
          <w:b/>
        </w:rPr>
        <w:t xml:space="preserve">(B) </w:t>
      </w:r>
      <w:r w:rsidR="00627ACA" w:rsidRPr="002507BA">
        <w:t xml:space="preserve">Western blotting of indicated proteins in </w:t>
      </w:r>
      <w:r w:rsidR="00627ACA" w:rsidRPr="002507BA">
        <w:rPr>
          <w:bCs/>
        </w:rPr>
        <w:t xml:space="preserve">indicated </w:t>
      </w:r>
      <w:r w:rsidR="00627ACA" w:rsidRPr="002507BA">
        <w:rPr>
          <w:i/>
        </w:rPr>
        <w:t>p53</w:t>
      </w:r>
      <w:r w:rsidR="00627ACA" w:rsidRPr="002507BA">
        <w:t xml:space="preserve">-WT and </w:t>
      </w:r>
      <w:r w:rsidR="00627ACA" w:rsidRPr="002507BA">
        <w:rPr>
          <w:i/>
          <w:iCs/>
        </w:rPr>
        <w:t>p53</w:t>
      </w:r>
      <w:r w:rsidR="00627ACA" w:rsidRPr="002507BA">
        <w:t xml:space="preserve">-mutant CRC cell lines treated with 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for 24 hr. </w:t>
      </w:r>
      <w:r w:rsidR="00627ACA" w:rsidRPr="002507BA">
        <w:rPr>
          <w:b/>
          <w:bCs/>
        </w:rPr>
        <w:t>(C)</w:t>
      </w:r>
      <w:r w:rsidR="00627ACA" w:rsidRPr="002507BA">
        <w:t xml:space="preserve"> Real-time RT-PCR analysis of </w:t>
      </w:r>
      <w:r w:rsidR="00627ACA" w:rsidRPr="002507BA">
        <w:rPr>
          <w:i/>
          <w:iCs/>
        </w:rPr>
        <w:t>PUMA</w:t>
      </w:r>
      <w:r w:rsidR="00627ACA" w:rsidRPr="002507BA">
        <w:t xml:space="preserve"> mRNA expression in WT and </w:t>
      </w:r>
      <w:r w:rsidR="00627ACA" w:rsidRPr="002507BA">
        <w:rPr>
          <w:i/>
          <w:iCs/>
        </w:rPr>
        <w:t>p53</w:t>
      </w:r>
      <w:r w:rsidR="00627ACA" w:rsidRPr="002507BA">
        <w:t xml:space="preserve">-KO HCT116 cells treated with OSW-1 as in (B). </w:t>
      </w:r>
      <w:r w:rsidR="00627ACA" w:rsidRPr="002507BA">
        <w:rPr>
          <w:b/>
          <w:bCs/>
        </w:rPr>
        <w:t xml:space="preserve">(D) </w:t>
      </w:r>
      <w:r w:rsidR="00627ACA" w:rsidRPr="002507BA">
        <w:t xml:space="preserve">WT and </w:t>
      </w:r>
      <w:r w:rsidR="00627ACA" w:rsidRPr="002507BA">
        <w:rPr>
          <w:i/>
        </w:rPr>
        <w:t>p53</w:t>
      </w:r>
      <w:r w:rsidR="00627ACA" w:rsidRPr="002507BA">
        <w:t>-KO</w:t>
      </w:r>
      <w:r w:rsidR="00627ACA" w:rsidRPr="002507BA">
        <w:rPr>
          <w:bCs/>
        </w:rPr>
        <w:t xml:space="preserve"> HCT116 cells were </w:t>
      </w:r>
      <w:r w:rsidR="00627ACA" w:rsidRPr="002507BA">
        <w:t xml:space="preserve">transfected overnight with a </w:t>
      </w:r>
      <w:r w:rsidR="00627ACA" w:rsidRPr="002507BA">
        <w:rPr>
          <w:i/>
        </w:rPr>
        <w:t xml:space="preserve">PUMA </w:t>
      </w:r>
      <w:r w:rsidR="00627ACA" w:rsidRPr="002507BA">
        <w:t>promoter reporter (</w:t>
      </w:r>
      <w:proofErr w:type="spellStart"/>
      <w:r w:rsidR="00627ACA" w:rsidRPr="002507BA">
        <w:rPr>
          <w:rFonts w:eastAsia="TimesNewRomanPSMT"/>
        </w:rPr>
        <w:t>pBV</w:t>
      </w:r>
      <w:proofErr w:type="spellEnd"/>
      <w:r w:rsidR="00627ACA" w:rsidRPr="002507BA">
        <w:rPr>
          <w:rFonts w:eastAsia="TimesNewRomanPSMT"/>
        </w:rPr>
        <w:t>-Luc-Frag A)</w:t>
      </w:r>
      <w:r w:rsidR="00627ACA" w:rsidRPr="002507BA">
        <w:t xml:space="preserve">, and then treated with OSW-1 as in (B). Reporter activities were measured and normalized to the untreated transfection control. </w:t>
      </w:r>
      <w:r w:rsidR="00627ACA" w:rsidRPr="002507BA">
        <w:rPr>
          <w:b/>
        </w:rPr>
        <w:t xml:space="preserve">(E) </w:t>
      </w:r>
      <w:r w:rsidR="00627ACA" w:rsidRPr="002507BA">
        <w:t xml:space="preserve">Western blotting of indicated proteins in HCT116 cells treated with OSW-1 as in (B). </w:t>
      </w:r>
      <w:r w:rsidR="00627ACA" w:rsidRPr="002507BA">
        <w:rPr>
          <w:b/>
        </w:rPr>
        <w:t xml:space="preserve">(F) </w:t>
      </w:r>
      <w:r w:rsidR="00627ACA" w:rsidRPr="002507BA">
        <w:t xml:space="preserve">Western blotting of indicated proteins in HCT116 cells transfected with control (Ctr) or </w:t>
      </w:r>
      <w:r w:rsidR="00627ACA" w:rsidRPr="002507BA">
        <w:rPr>
          <w:i/>
          <w:iCs/>
        </w:rPr>
        <w:t>p65</w:t>
      </w:r>
      <w:r w:rsidR="00627ACA" w:rsidRPr="002507BA">
        <w:t xml:space="preserve"> siRNA and treated with OSW-1 as in (B).</w:t>
      </w:r>
      <w:r w:rsidR="00627ACA" w:rsidRPr="002507BA">
        <w:rPr>
          <w:b/>
          <w:bCs/>
        </w:rPr>
        <w:t xml:space="preserve"> </w:t>
      </w:r>
      <w:r w:rsidR="00627ACA" w:rsidRPr="002507BA">
        <w:rPr>
          <w:bCs/>
        </w:rPr>
        <w:t>Quantitative</w:t>
      </w:r>
      <w:r w:rsidR="00627ACA" w:rsidRPr="002507BA">
        <w:t xml:space="preserve"> results in (C) and (D) are expressed as means ± </w:t>
      </w:r>
      <w:proofErr w:type="spellStart"/>
      <w:r w:rsidR="00627ACA" w:rsidRPr="002507BA">
        <w:t>s.d.</w:t>
      </w:r>
      <w:proofErr w:type="spellEnd"/>
      <w:r w:rsidR="00627ACA" w:rsidRPr="002507BA">
        <w:t xml:space="preserve"> </w:t>
      </w:r>
      <w:r w:rsidR="00E4742A" w:rsidRPr="002507BA">
        <w:t>of three independent experiments</w:t>
      </w:r>
      <w:r w:rsidR="00E4742A" w:rsidRPr="002507BA">
        <w:rPr>
          <w:b/>
          <w:bCs/>
        </w:rPr>
        <w:t xml:space="preserve">. </w:t>
      </w:r>
      <w:r w:rsidR="00627ACA" w:rsidRPr="002507BA">
        <w:rPr>
          <w:b/>
          <w:bCs/>
        </w:rPr>
        <w:t>***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&lt;0.01.</w:t>
      </w:r>
      <w:r w:rsidR="00627ACA" w:rsidRPr="002507BA">
        <w:rPr>
          <w:noProof/>
        </w:rPr>
        <w:t xml:space="preserve"> </w:t>
      </w:r>
    </w:p>
    <w:p w14:paraId="1E6CFA0D" w14:textId="7BD71BF5" w:rsidR="00627ACA" w:rsidRPr="002507BA" w:rsidRDefault="000E4DBB" w:rsidP="00F3371D">
      <w:pPr>
        <w:autoSpaceDE w:val="0"/>
        <w:autoSpaceDN w:val="0"/>
        <w:adjustRightInd w:val="0"/>
        <w:spacing w:line="480" w:lineRule="auto"/>
      </w:pPr>
      <w:r>
        <w:rPr>
          <w:b/>
        </w:rPr>
        <w:lastRenderedPageBreak/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>4</w:t>
      </w:r>
      <w:r w:rsidR="000672D4" w:rsidRPr="002507BA">
        <w:rPr>
          <w:b/>
        </w:rPr>
        <w:t xml:space="preserve"> </w:t>
      </w:r>
      <w:r w:rsidR="00627ACA" w:rsidRPr="002507BA">
        <w:rPr>
          <w:b/>
        </w:rPr>
        <w:t xml:space="preserve">OSW-1-induced necroptosis is dependent on p53 and PUMA in CRC cells. (A) </w:t>
      </w:r>
      <w:r w:rsidR="00627ACA" w:rsidRPr="002507BA">
        <w:rPr>
          <w:bCs/>
        </w:rPr>
        <w:t xml:space="preserve">MTS analysis of WT, </w:t>
      </w:r>
      <w:r w:rsidR="00627ACA" w:rsidRPr="002507BA">
        <w:rPr>
          <w:bCs/>
          <w:i/>
          <w:iCs/>
        </w:rPr>
        <w:t>p53</w:t>
      </w:r>
      <w:r w:rsidR="00627ACA" w:rsidRPr="002507BA">
        <w:rPr>
          <w:bCs/>
        </w:rPr>
        <w:t xml:space="preserve">-KO, and </w:t>
      </w:r>
      <w:r w:rsidR="00627ACA" w:rsidRPr="002507BA">
        <w:rPr>
          <w:bCs/>
          <w:i/>
          <w:iCs/>
        </w:rPr>
        <w:t>PUMA</w:t>
      </w:r>
      <w:r w:rsidR="00627ACA" w:rsidRPr="002507BA">
        <w:rPr>
          <w:bCs/>
        </w:rPr>
        <w:t>-KO LoVo cells treated with OSW-1 at indicated concentrations for 48 hr.</w:t>
      </w:r>
      <w:r w:rsidR="00627ACA" w:rsidRPr="002507BA">
        <w:t xml:space="preserve"> </w:t>
      </w:r>
      <w:r w:rsidR="00627ACA" w:rsidRPr="002507BA">
        <w:rPr>
          <w:b/>
        </w:rPr>
        <w:t>(B)</w:t>
      </w:r>
      <w:r w:rsidR="00627ACA" w:rsidRPr="002507BA">
        <w:rPr>
          <w:bCs/>
        </w:rPr>
        <w:t xml:space="preserve">, </w:t>
      </w:r>
      <w:r w:rsidR="00627ACA" w:rsidRPr="002507BA">
        <w:rPr>
          <w:b/>
        </w:rPr>
        <w:t xml:space="preserve">(C) </w:t>
      </w:r>
      <w:r w:rsidR="00627ACA" w:rsidRPr="002507BA">
        <w:t>WT</w:t>
      </w:r>
      <w:r w:rsidR="00A10A29" w:rsidRPr="002507BA">
        <w:t xml:space="preserve"> along with </w:t>
      </w:r>
      <w:r w:rsidR="00627ACA" w:rsidRPr="002507BA">
        <w:rPr>
          <w:b/>
          <w:bCs/>
        </w:rPr>
        <w:t xml:space="preserve">(B) </w:t>
      </w:r>
      <w:r w:rsidR="00627ACA" w:rsidRPr="002507BA">
        <w:rPr>
          <w:i/>
          <w:iCs/>
        </w:rPr>
        <w:t>p53</w:t>
      </w:r>
      <w:r w:rsidR="00627ACA" w:rsidRPr="002507BA">
        <w:t xml:space="preserve">-KO </w:t>
      </w:r>
      <w:r w:rsidR="00A10A29" w:rsidRPr="002507BA">
        <w:t xml:space="preserve">or </w:t>
      </w:r>
      <w:r w:rsidR="00627ACA" w:rsidRPr="002507BA">
        <w:rPr>
          <w:b/>
          <w:bCs/>
        </w:rPr>
        <w:t xml:space="preserve">(C) </w:t>
      </w:r>
      <w:r w:rsidR="00627ACA" w:rsidRPr="002507BA">
        <w:rPr>
          <w:i/>
          <w:iCs/>
        </w:rPr>
        <w:t>PUMA</w:t>
      </w:r>
      <w:r w:rsidR="00627ACA" w:rsidRPr="002507BA">
        <w:t xml:space="preserve">-KO LoVo cells were treated with OSW-1 (0.5 </w:t>
      </w:r>
      <w:proofErr w:type="spellStart"/>
      <w:r w:rsidR="00627ACA" w:rsidRPr="002507BA">
        <w:t>nM</w:t>
      </w:r>
      <w:proofErr w:type="spellEnd"/>
      <w:r w:rsidR="00627ACA" w:rsidRPr="002507BA">
        <w:t>) for 24 hr.</w:t>
      </w:r>
      <w:r w:rsidR="00627ACA" w:rsidRPr="002507BA">
        <w:rPr>
          <w:i/>
        </w:rPr>
        <w:t xml:space="preserve"> Upper</w:t>
      </w:r>
      <w:r w:rsidR="00627ACA" w:rsidRPr="002507BA">
        <w:t xml:space="preserve">, ATP levels in treated cells; </w:t>
      </w:r>
      <w:r w:rsidR="00627ACA" w:rsidRPr="002507BA">
        <w:rPr>
          <w:i/>
        </w:rPr>
        <w:t>lower</w:t>
      </w:r>
      <w:r w:rsidR="00627ACA" w:rsidRPr="002507BA">
        <w:t xml:space="preserve">, Western blotting of indicated proteins in whole cell lysates (WCL) </w:t>
      </w:r>
      <w:r w:rsidR="00B41A72" w:rsidRPr="002507BA">
        <w:t>and HMGB1 in</w:t>
      </w:r>
      <w:r w:rsidR="00627ACA" w:rsidRPr="002507BA">
        <w:t xml:space="preserve"> 20-μl cell culture medium (M).</w:t>
      </w:r>
      <w:r w:rsidR="00A056DA" w:rsidRPr="002507BA">
        <w:rPr>
          <w:b/>
        </w:rPr>
        <w:t xml:space="preserve"> </w:t>
      </w:r>
      <w:r w:rsidR="00593AAD" w:rsidRPr="002507BA">
        <w:rPr>
          <w:b/>
        </w:rPr>
        <w:t>(D)</w:t>
      </w:r>
      <w:r w:rsidR="00593AAD" w:rsidRPr="002507BA">
        <w:rPr>
          <w:bCs/>
        </w:rPr>
        <w:t xml:space="preserve">, </w:t>
      </w:r>
      <w:r w:rsidR="00593AAD" w:rsidRPr="002507BA">
        <w:rPr>
          <w:b/>
        </w:rPr>
        <w:t>(E)</w:t>
      </w:r>
      <w:r w:rsidR="00593AAD" w:rsidRPr="002507BA">
        <w:t xml:space="preserve"> RKO cells transfected with control (Ctr)</w:t>
      </w:r>
      <w:r w:rsidR="0062170F" w:rsidRPr="002507BA">
        <w:t xml:space="preserve">, </w:t>
      </w:r>
      <w:r w:rsidR="00A056DA" w:rsidRPr="002507BA">
        <w:rPr>
          <w:b/>
          <w:bCs/>
        </w:rPr>
        <w:t xml:space="preserve">(D) </w:t>
      </w:r>
      <w:r w:rsidR="00593AAD" w:rsidRPr="002507BA">
        <w:rPr>
          <w:i/>
          <w:iCs/>
        </w:rPr>
        <w:t>p53</w:t>
      </w:r>
      <w:r w:rsidR="00A056DA" w:rsidRPr="002507BA">
        <w:t xml:space="preserve"> </w:t>
      </w:r>
      <w:r w:rsidR="00593AAD" w:rsidRPr="002507BA">
        <w:t>or</w:t>
      </w:r>
      <w:r w:rsidR="00593AAD" w:rsidRPr="002507BA">
        <w:rPr>
          <w:i/>
          <w:iCs/>
        </w:rPr>
        <w:t xml:space="preserve"> </w:t>
      </w:r>
      <w:r w:rsidR="00A056DA" w:rsidRPr="002507BA">
        <w:rPr>
          <w:b/>
          <w:bCs/>
        </w:rPr>
        <w:t xml:space="preserve">(E) </w:t>
      </w:r>
      <w:r w:rsidR="00593AAD" w:rsidRPr="002507BA">
        <w:rPr>
          <w:i/>
          <w:iCs/>
        </w:rPr>
        <w:t>PUMA</w:t>
      </w:r>
      <w:r w:rsidR="00593AAD" w:rsidRPr="002507BA">
        <w:t xml:space="preserve"> siRNA</w:t>
      </w:r>
      <w:r w:rsidR="00B41A72" w:rsidRPr="002507BA">
        <w:t xml:space="preserve"> </w:t>
      </w:r>
      <w:proofErr w:type="gramStart"/>
      <w:r w:rsidR="00593AAD" w:rsidRPr="002507BA">
        <w:t>were</w:t>
      </w:r>
      <w:proofErr w:type="gramEnd"/>
      <w:r w:rsidR="00593AAD" w:rsidRPr="002507BA">
        <w:t xml:space="preserve"> treated with OSW-1</w:t>
      </w:r>
      <w:r w:rsidR="00A056DA" w:rsidRPr="002507BA">
        <w:t xml:space="preserve"> </w:t>
      </w:r>
      <w:r w:rsidR="0062170F" w:rsidRPr="002507BA">
        <w:t xml:space="preserve">and </w:t>
      </w:r>
      <w:r w:rsidR="00A056DA" w:rsidRPr="002507BA">
        <w:t xml:space="preserve">analyzed for necroptosis as in (B). </w:t>
      </w:r>
      <w:r w:rsidR="00627ACA" w:rsidRPr="002507BA">
        <w:rPr>
          <w:b/>
        </w:rPr>
        <w:t>(</w:t>
      </w:r>
      <w:r w:rsidR="00593AAD" w:rsidRPr="002507BA">
        <w:rPr>
          <w:b/>
        </w:rPr>
        <w:t>F</w:t>
      </w:r>
      <w:r w:rsidR="00627ACA" w:rsidRPr="002507BA">
        <w:rPr>
          <w:b/>
        </w:rPr>
        <w:t>)</w:t>
      </w:r>
      <w:r w:rsidR="00627ACA" w:rsidRPr="002507BA">
        <w:rPr>
          <w:bCs/>
        </w:rPr>
        <w:t xml:space="preserve">, </w:t>
      </w:r>
      <w:r w:rsidR="00627ACA" w:rsidRPr="002507BA">
        <w:rPr>
          <w:b/>
        </w:rPr>
        <w:t>(</w:t>
      </w:r>
      <w:r w:rsidR="00593AAD" w:rsidRPr="002507BA">
        <w:rPr>
          <w:b/>
        </w:rPr>
        <w:t>G</w:t>
      </w:r>
      <w:r w:rsidR="00627ACA" w:rsidRPr="002507BA">
        <w:rPr>
          <w:b/>
        </w:rPr>
        <w:t>)</w:t>
      </w:r>
      <w:r w:rsidR="00627ACA" w:rsidRPr="002507BA">
        <w:t xml:space="preserve"> Parental and WT-</w:t>
      </w:r>
      <w:r w:rsidR="00627ACA" w:rsidRPr="002507BA">
        <w:rPr>
          <w:i/>
        </w:rPr>
        <w:t>p53</w:t>
      </w:r>
      <w:r w:rsidR="00627ACA" w:rsidRPr="002507BA">
        <w:t>-knock-in (</w:t>
      </w:r>
      <w:r w:rsidR="00627ACA" w:rsidRPr="002507BA">
        <w:rPr>
          <w:i/>
          <w:iCs/>
        </w:rPr>
        <w:t>p53</w:t>
      </w:r>
      <w:r w:rsidR="00627ACA" w:rsidRPr="002507BA">
        <w:t xml:space="preserve">-KI) DLD1 cells were treated with OSW-1 as in (B). </w:t>
      </w:r>
      <w:r w:rsidR="00627ACA" w:rsidRPr="002507BA">
        <w:rPr>
          <w:b/>
          <w:bCs/>
        </w:rPr>
        <w:t>(</w:t>
      </w:r>
      <w:r w:rsidR="00593AAD" w:rsidRPr="002507BA">
        <w:rPr>
          <w:b/>
          <w:bCs/>
        </w:rPr>
        <w:t>F</w:t>
      </w:r>
      <w:r w:rsidR="00627ACA" w:rsidRPr="002507BA">
        <w:rPr>
          <w:b/>
          <w:bCs/>
        </w:rPr>
        <w:t xml:space="preserve">) </w:t>
      </w:r>
      <w:r w:rsidR="00A056DA" w:rsidRPr="002507BA">
        <w:t>Analysis of necroptosis as in (B).</w:t>
      </w:r>
      <w:r w:rsidR="00A056DA" w:rsidRPr="002507BA">
        <w:rPr>
          <w:b/>
          <w:bCs/>
        </w:rPr>
        <w:t xml:space="preserve"> </w:t>
      </w:r>
      <w:r w:rsidR="00627ACA" w:rsidRPr="002507BA">
        <w:rPr>
          <w:b/>
          <w:bCs/>
        </w:rPr>
        <w:t>(</w:t>
      </w:r>
      <w:r w:rsidR="00593AAD" w:rsidRPr="002507BA">
        <w:rPr>
          <w:b/>
          <w:bCs/>
        </w:rPr>
        <w:t>G</w:t>
      </w:r>
      <w:r w:rsidR="00627ACA" w:rsidRPr="002507BA">
        <w:rPr>
          <w:b/>
          <w:bCs/>
        </w:rPr>
        <w:t xml:space="preserve">) </w:t>
      </w:r>
      <w:r w:rsidR="00627ACA" w:rsidRPr="002507BA">
        <w:t xml:space="preserve">Crystal violet staining of viable cells. </w:t>
      </w:r>
      <w:r w:rsidR="00627ACA" w:rsidRPr="002507BA">
        <w:rPr>
          <w:b/>
        </w:rPr>
        <w:t>(</w:t>
      </w:r>
      <w:r w:rsidR="00593AAD" w:rsidRPr="002507BA">
        <w:rPr>
          <w:b/>
        </w:rPr>
        <w:t>H</w:t>
      </w:r>
      <w:r w:rsidR="00627ACA" w:rsidRPr="002507BA">
        <w:rPr>
          <w:b/>
        </w:rPr>
        <w:t xml:space="preserve">) </w:t>
      </w:r>
      <w:r w:rsidR="00627ACA" w:rsidRPr="002507BA">
        <w:rPr>
          <w:bCs/>
        </w:rPr>
        <w:t xml:space="preserve">WT, </w:t>
      </w:r>
      <w:r w:rsidR="00627ACA" w:rsidRPr="002507BA">
        <w:rPr>
          <w:i/>
        </w:rPr>
        <w:t>BAX</w:t>
      </w:r>
      <w:r w:rsidR="00627ACA" w:rsidRPr="002507BA">
        <w:rPr>
          <w:rFonts w:hint="eastAsia"/>
        </w:rPr>
        <w:t>-</w:t>
      </w:r>
      <w:r w:rsidR="00627ACA" w:rsidRPr="002507BA">
        <w:t xml:space="preserve">KO, </w:t>
      </w:r>
      <w:r w:rsidR="00627ACA" w:rsidRPr="002507BA">
        <w:rPr>
          <w:i/>
        </w:rPr>
        <w:t>Bid</w:t>
      </w:r>
      <w:r w:rsidR="00627ACA" w:rsidRPr="002507BA">
        <w:rPr>
          <w:rFonts w:hint="eastAsia"/>
        </w:rPr>
        <w:t>-</w:t>
      </w:r>
      <w:r w:rsidR="00627ACA" w:rsidRPr="002507BA">
        <w:t>KO,</w:t>
      </w:r>
      <w:r w:rsidR="00627ACA" w:rsidRPr="002507BA">
        <w:rPr>
          <w:i/>
        </w:rPr>
        <w:t xml:space="preserve"> BAK</w:t>
      </w:r>
      <w:r w:rsidR="00627ACA" w:rsidRPr="002507BA">
        <w:rPr>
          <w:rFonts w:hint="eastAsia"/>
        </w:rPr>
        <w:t>-</w:t>
      </w:r>
      <w:r w:rsidR="00627ACA" w:rsidRPr="002507BA">
        <w:t xml:space="preserve">KO, </w:t>
      </w:r>
      <w:r w:rsidR="00627ACA" w:rsidRPr="002507BA">
        <w:rPr>
          <w:i/>
        </w:rPr>
        <w:t>Bim</w:t>
      </w:r>
      <w:r w:rsidR="00627ACA" w:rsidRPr="002507BA">
        <w:t xml:space="preserve">-KO, and </w:t>
      </w:r>
      <w:proofErr w:type="spellStart"/>
      <w:r w:rsidR="00627ACA" w:rsidRPr="002507BA">
        <w:rPr>
          <w:i/>
        </w:rPr>
        <w:t>Noxa</w:t>
      </w:r>
      <w:proofErr w:type="spellEnd"/>
      <w:r w:rsidR="00627ACA" w:rsidRPr="002507BA">
        <w:rPr>
          <w:rFonts w:hint="eastAsia"/>
        </w:rPr>
        <w:t>-</w:t>
      </w:r>
      <w:r w:rsidR="00627ACA" w:rsidRPr="002507BA">
        <w:t xml:space="preserve">KO HCT116 </w:t>
      </w:r>
      <w:r w:rsidR="00627ACA" w:rsidRPr="002507BA">
        <w:rPr>
          <w:bCs/>
        </w:rPr>
        <w:t>cells were treated</w:t>
      </w:r>
      <w:r w:rsidR="00627ACA" w:rsidRPr="002507BA">
        <w:rPr>
          <w:b/>
        </w:rPr>
        <w:t xml:space="preserve"> </w:t>
      </w:r>
      <w:r w:rsidR="00627ACA" w:rsidRPr="002507BA">
        <w:rPr>
          <w:bCs/>
        </w:rPr>
        <w:t xml:space="preserve">with </w:t>
      </w:r>
      <w:r w:rsidR="00627ACA" w:rsidRPr="002507BA">
        <w:t xml:space="preserve">OSW-1 as in (B). </w:t>
      </w:r>
      <w:r w:rsidR="00627ACA" w:rsidRPr="002507BA">
        <w:rPr>
          <w:i/>
        </w:rPr>
        <w:t>Upper</w:t>
      </w:r>
      <w:r w:rsidR="00627ACA" w:rsidRPr="002507BA">
        <w:t xml:space="preserve">, ATP levels in treated cells; </w:t>
      </w:r>
      <w:r w:rsidR="00627ACA" w:rsidRPr="002507BA">
        <w:rPr>
          <w:i/>
        </w:rPr>
        <w:t>lower</w:t>
      </w:r>
      <w:r w:rsidR="00627ACA" w:rsidRPr="002507BA">
        <w:t xml:space="preserve">, Western blotting of HMGB1 in 20-μl cell culture medium. </w:t>
      </w:r>
      <w:r w:rsidR="00627ACA" w:rsidRPr="002507BA">
        <w:rPr>
          <w:b/>
        </w:rPr>
        <w:t>(</w:t>
      </w:r>
      <w:r w:rsidR="00593AAD" w:rsidRPr="002507BA">
        <w:rPr>
          <w:b/>
        </w:rPr>
        <w:t>I</w:t>
      </w:r>
      <w:r w:rsidR="00627ACA" w:rsidRPr="002507BA">
        <w:rPr>
          <w:b/>
        </w:rPr>
        <w:t xml:space="preserve">) </w:t>
      </w:r>
      <w:r w:rsidR="00627ACA" w:rsidRPr="002507BA">
        <w:t>Western blotting of indicated proteins</w:t>
      </w:r>
      <w:r w:rsidR="00627ACA" w:rsidRPr="002507BA">
        <w:rPr>
          <w:i/>
          <w:iCs/>
        </w:rPr>
        <w:t xml:space="preserve"> </w:t>
      </w:r>
      <w:r w:rsidR="00627ACA" w:rsidRPr="002507BA">
        <w:t xml:space="preserve">in HCT116 cells treated with OSW-1 (0.5 </w:t>
      </w:r>
      <w:proofErr w:type="spellStart"/>
      <w:r w:rsidR="00627ACA" w:rsidRPr="002507BA">
        <w:t>nM</w:t>
      </w:r>
      <w:proofErr w:type="spellEnd"/>
      <w:r w:rsidR="00627ACA" w:rsidRPr="002507BA">
        <w:t>) at indicated time points. Cells treated with 5-FU (6</w:t>
      </w:r>
      <w:r w:rsidR="00627ACA" w:rsidRPr="002507BA">
        <w:rPr>
          <w:rFonts w:hint="eastAsia"/>
        </w:rPr>
        <w:t xml:space="preserve">0 </w:t>
      </w:r>
      <w:r w:rsidR="00627ACA" w:rsidRPr="002507BA">
        <w:t>μg/ml)</w:t>
      </w:r>
      <w:r w:rsidR="00627ACA" w:rsidRPr="002507BA">
        <w:rPr>
          <w:rFonts w:hint="eastAsia"/>
        </w:rPr>
        <w:t xml:space="preserve"> </w:t>
      </w:r>
      <w:r w:rsidR="00627ACA" w:rsidRPr="002507BA">
        <w:t>or oxali</w:t>
      </w:r>
      <w:r w:rsidR="00627ACA" w:rsidRPr="002507BA">
        <w:rPr>
          <w:rFonts w:hint="eastAsia"/>
        </w:rPr>
        <w:t>platin</w:t>
      </w:r>
      <w:r w:rsidR="00627ACA" w:rsidRPr="002507BA">
        <w:t xml:space="preserve"> (20 </w:t>
      </w:r>
      <w:proofErr w:type="spellStart"/>
      <w:r w:rsidR="00627ACA" w:rsidRPr="002507BA">
        <w:t>μ</w:t>
      </w:r>
      <w:r w:rsidR="00627ACA" w:rsidRPr="002507BA">
        <w:rPr>
          <w:rFonts w:hint="eastAsia"/>
        </w:rPr>
        <w:t>M</w:t>
      </w:r>
      <w:proofErr w:type="spellEnd"/>
      <w:r w:rsidR="00627ACA" w:rsidRPr="002507BA">
        <w:t>)</w:t>
      </w:r>
      <w:r w:rsidR="00627ACA" w:rsidRPr="002507BA">
        <w:rPr>
          <w:rFonts w:hint="eastAsia"/>
        </w:rPr>
        <w:t xml:space="preserve"> </w:t>
      </w:r>
      <w:r w:rsidR="00627ACA" w:rsidRPr="002507BA">
        <w:t>were used as positive control</w:t>
      </w:r>
      <w:r w:rsidR="00A10A29" w:rsidRPr="002507BA">
        <w:t>s</w:t>
      </w:r>
      <w:r w:rsidR="00627ACA" w:rsidRPr="002507BA">
        <w:t xml:space="preserve">. </w:t>
      </w:r>
      <w:r w:rsidR="00627ACA" w:rsidRPr="002507BA">
        <w:rPr>
          <w:b/>
        </w:rPr>
        <w:t>(</w:t>
      </w:r>
      <w:r w:rsidR="00593AAD" w:rsidRPr="002507BA">
        <w:rPr>
          <w:b/>
        </w:rPr>
        <w:t>J</w:t>
      </w:r>
      <w:r w:rsidR="00627ACA" w:rsidRPr="002507BA">
        <w:rPr>
          <w:b/>
        </w:rPr>
        <w:t>)</w:t>
      </w:r>
      <w:r w:rsidR="00627ACA" w:rsidRPr="002507BA">
        <w:rPr>
          <w:bCs/>
        </w:rPr>
        <w:t xml:space="preserve">, </w:t>
      </w:r>
      <w:r w:rsidR="00627ACA" w:rsidRPr="002507BA">
        <w:rPr>
          <w:b/>
        </w:rPr>
        <w:t>(</w:t>
      </w:r>
      <w:r w:rsidR="00593AAD" w:rsidRPr="002507BA">
        <w:rPr>
          <w:b/>
        </w:rPr>
        <w:t>K</w:t>
      </w:r>
      <w:r w:rsidR="00627ACA" w:rsidRPr="002507BA">
        <w:rPr>
          <w:b/>
        </w:rPr>
        <w:t xml:space="preserve">) </w:t>
      </w:r>
      <w:r w:rsidR="00627ACA" w:rsidRPr="002507BA">
        <w:rPr>
          <w:bCs/>
        </w:rPr>
        <w:t>HCT116 cells were treated with</w:t>
      </w:r>
      <w:r w:rsidR="00627ACA" w:rsidRPr="002507BA">
        <w:rPr>
          <w:b/>
        </w:rPr>
        <w:t xml:space="preserve"> </w:t>
      </w:r>
      <w:r w:rsidR="00627ACA" w:rsidRPr="002507BA">
        <w:t xml:space="preserve">OSW-1 as in (B) or the control sulindac sulfide (120 </w:t>
      </w:r>
      <w:proofErr w:type="spellStart"/>
      <w:r w:rsidR="00627ACA" w:rsidRPr="002507BA">
        <w:t>μM</w:t>
      </w:r>
      <w:proofErr w:type="spellEnd"/>
      <w:r w:rsidR="00627ACA" w:rsidRPr="002507BA">
        <w:t xml:space="preserve">) for 24 hr. </w:t>
      </w:r>
      <w:r w:rsidR="006703AC" w:rsidRPr="002507BA">
        <w:rPr>
          <w:bCs/>
        </w:rPr>
        <w:t xml:space="preserve">Mitochondrial and cytosolic fractions were isolated from the treated cells. </w:t>
      </w:r>
      <w:r w:rsidR="00627ACA" w:rsidRPr="002507BA">
        <w:rPr>
          <w:b/>
          <w:bCs/>
        </w:rPr>
        <w:t>(</w:t>
      </w:r>
      <w:r w:rsidR="00593AAD" w:rsidRPr="002507BA">
        <w:rPr>
          <w:b/>
          <w:bCs/>
        </w:rPr>
        <w:t>J</w:t>
      </w:r>
      <w:r w:rsidR="00627ACA" w:rsidRPr="002507BA">
        <w:rPr>
          <w:b/>
          <w:bCs/>
        </w:rPr>
        <w:t>)</w:t>
      </w:r>
      <w:r w:rsidR="00627ACA" w:rsidRPr="002507BA">
        <w:t xml:space="preserve"> Bax multimerization was analyzed by </w:t>
      </w:r>
      <w:proofErr w:type="spellStart"/>
      <w:r w:rsidR="00551871" w:rsidRPr="002507BA">
        <w:rPr>
          <w:lang w:eastAsia="en-US"/>
        </w:rPr>
        <w:t>dithiobis</w:t>
      </w:r>
      <w:proofErr w:type="spellEnd"/>
      <w:r w:rsidR="00551871" w:rsidRPr="002507BA">
        <w:rPr>
          <w:lang w:eastAsia="en-US"/>
        </w:rPr>
        <w:t xml:space="preserve"> </w:t>
      </w:r>
      <w:proofErr w:type="spellStart"/>
      <w:r w:rsidR="00551871" w:rsidRPr="002507BA">
        <w:rPr>
          <w:lang w:eastAsia="en-US"/>
        </w:rPr>
        <w:t>succinimidyl</w:t>
      </w:r>
      <w:proofErr w:type="spellEnd"/>
      <w:r w:rsidR="00551871" w:rsidRPr="002507BA">
        <w:rPr>
          <w:lang w:eastAsia="en-US"/>
        </w:rPr>
        <w:t xml:space="preserve"> propionate</w:t>
      </w:r>
      <w:r w:rsidR="00551871" w:rsidRPr="002507BA">
        <w:t xml:space="preserve"> (</w:t>
      </w:r>
      <w:r w:rsidR="00A10A29" w:rsidRPr="002507BA">
        <w:t>DSP</w:t>
      </w:r>
      <w:r w:rsidR="00551871" w:rsidRPr="002507BA">
        <w:t>)</w:t>
      </w:r>
      <w:r w:rsidR="00A10A29" w:rsidRPr="002507BA">
        <w:t xml:space="preserve"> cross-linking </w:t>
      </w:r>
      <w:r w:rsidR="006703AC" w:rsidRPr="002507BA">
        <w:t xml:space="preserve">of the </w:t>
      </w:r>
      <w:r w:rsidR="006703AC" w:rsidRPr="002507BA">
        <w:rPr>
          <w:bCs/>
        </w:rPr>
        <w:t xml:space="preserve">mitochondrial fractions </w:t>
      </w:r>
      <w:r w:rsidR="00A10A29" w:rsidRPr="002507BA">
        <w:t xml:space="preserve">followed by </w:t>
      </w:r>
      <w:r w:rsidR="00627ACA" w:rsidRPr="002507BA">
        <w:t>Western blotting under non-denaturing conditions.</w:t>
      </w:r>
      <w:r w:rsidR="00627ACA" w:rsidRPr="002507BA">
        <w:rPr>
          <w:b/>
          <w:bCs/>
        </w:rPr>
        <w:t xml:space="preserve"> </w:t>
      </w:r>
      <w:r w:rsidR="00627ACA" w:rsidRPr="002507BA">
        <w:rPr>
          <w:b/>
        </w:rPr>
        <w:t>(</w:t>
      </w:r>
      <w:r w:rsidR="00593AAD" w:rsidRPr="002507BA">
        <w:rPr>
          <w:b/>
        </w:rPr>
        <w:t>K</w:t>
      </w:r>
      <w:r w:rsidR="00627ACA" w:rsidRPr="002507BA">
        <w:rPr>
          <w:b/>
        </w:rPr>
        <w:t xml:space="preserve">) </w:t>
      </w:r>
      <w:r w:rsidR="00627ACA" w:rsidRPr="002507BA">
        <w:rPr>
          <w:bCs/>
        </w:rPr>
        <w:t xml:space="preserve">Cytochrome </w:t>
      </w:r>
      <w:r w:rsidR="00627ACA" w:rsidRPr="002507BA">
        <w:rPr>
          <w:bCs/>
          <w:i/>
        </w:rPr>
        <w:t>c</w:t>
      </w:r>
      <w:r w:rsidR="00627ACA" w:rsidRPr="002507BA">
        <w:rPr>
          <w:bCs/>
        </w:rPr>
        <w:t xml:space="preserve"> release was analyzed by Western blotting of </w:t>
      </w:r>
      <w:r w:rsidR="0062170F" w:rsidRPr="002507BA">
        <w:rPr>
          <w:bCs/>
        </w:rPr>
        <w:t>c</w:t>
      </w:r>
      <w:r w:rsidR="006703AC" w:rsidRPr="002507BA">
        <w:rPr>
          <w:bCs/>
        </w:rPr>
        <w:t xml:space="preserve">ytochrome </w:t>
      </w:r>
      <w:r w:rsidR="006703AC" w:rsidRPr="002507BA">
        <w:rPr>
          <w:bCs/>
          <w:i/>
        </w:rPr>
        <w:t>c</w:t>
      </w:r>
      <w:r w:rsidR="006703AC" w:rsidRPr="002507BA">
        <w:rPr>
          <w:bCs/>
        </w:rPr>
        <w:t xml:space="preserve"> in the </w:t>
      </w:r>
      <w:r w:rsidR="00627ACA" w:rsidRPr="002507BA">
        <w:rPr>
          <w:bCs/>
        </w:rPr>
        <w:t xml:space="preserve">mitochondrial and cytosolic fractions. Cytoplasmic </w:t>
      </w:r>
      <w:r w:rsidR="00627ACA" w:rsidRPr="002507BA">
        <w:rPr>
          <w:rFonts w:ascii="Symbol" w:hAnsi="Symbol"/>
          <w:bCs/>
        </w:rPr>
        <w:t>a</w:t>
      </w:r>
      <w:r w:rsidR="00627ACA" w:rsidRPr="002507BA">
        <w:rPr>
          <w:bCs/>
        </w:rPr>
        <w:t>-tubulin and mitochondrial cytochrome oxidase subunit IV (Cox IV) were used as control</w:t>
      </w:r>
      <w:r w:rsidR="006703AC" w:rsidRPr="002507BA">
        <w:rPr>
          <w:bCs/>
        </w:rPr>
        <w:t>s</w:t>
      </w:r>
      <w:r w:rsidR="00627ACA" w:rsidRPr="002507BA">
        <w:rPr>
          <w:bCs/>
        </w:rPr>
        <w:t xml:space="preserve"> for loading and fractionation.</w:t>
      </w:r>
      <w:r w:rsidR="00627ACA" w:rsidRPr="002507BA">
        <w:rPr>
          <w:b/>
        </w:rPr>
        <w:t xml:space="preserve"> </w:t>
      </w:r>
      <w:r w:rsidR="00627ACA" w:rsidRPr="002507BA">
        <w:rPr>
          <w:bCs/>
        </w:rPr>
        <w:t>Quantitative</w:t>
      </w:r>
      <w:r w:rsidR="00627ACA" w:rsidRPr="002507BA">
        <w:t xml:space="preserve"> results in (</w:t>
      </w:r>
      <w:r w:rsidR="00627ACA" w:rsidRPr="002507BA">
        <w:rPr>
          <w:rFonts w:hint="eastAsia"/>
        </w:rPr>
        <w:t>A</w:t>
      </w:r>
      <w:r w:rsidR="00627ACA" w:rsidRPr="002507BA">
        <w:t>)-(</w:t>
      </w:r>
      <w:r w:rsidR="00593AAD" w:rsidRPr="002507BA">
        <w:t>F</w:t>
      </w:r>
      <w:r w:rsidR="00627ACA" w:rsidRPr="002507BA">
        <w:t>) and (</w:t>
      </w:r>
      <w:r w:rsidR="00593AAD" w:rsidRPr="002507BA">
        <w:t>H</w:t>
      </w:r>
      <w:r w:rsidR="00627ACA" w:rsidRPr="002507BA">
        <w:t xml:space="preserve">) were expressed as means ± </w:t>
      </w:r>
      <w:proofErr w:type="spellStart"/>
      <w:r w:rsidR="00627ACA" w:rsidRPr="002507BA">
        <w:t>s.d.</w:t>
      </w:r>
      <w:proofErr w:type="spellEnd"/>
      <w:r w:rsidR="00627ACA" w:rsidRPr="002507BA">
        <w:t xml:space="preserve"> of three </w:t>
      </w:r>
      <w:r w:rsidR="0062170F" w:rsidRPr="002507BA">
        <w:t xml:space="preserve">or four </w:t>
      </w:r>
      <w:r w:rsidR="00627ACA" w:rsidRPr="002507BA">
        <w:t xml:space="preserve">independent experiments. </w:t>
      </w:r>
      <w:r w:rsidR="0062170F" w:rsidRPr="002507BA">
        <w:rPr>
          <w:i/>
          <w:iCs/>
        </w:rPr>
        <w:t>NS</w:t>
      </w:r>
      <w:r w:rsidR="0062170F" w:rsidRPr="002507BA">
        <w:t xml:space="preserve">, </w:t>
      </w:r>
      <w:r w:rsidR="0062170F" w:rsidRPr="002507BA">
        <w:rPr>
          <w:i/>
          <w:iCs/>
        </w:rPr>
        <w:t xml:space="preserve">P </w:t>
      </w:r>
      <w:r w:rsidR="0062170F" w:rsidRPr="002507BA">
        <w:t xml:space="preserve">&gt;0.05; </w:t>
      </w:r>
      <w:r w:rsidR="0062170F" w:rsidRPr="002507BA">
        <w:rPr>
          <w:b/>
          <w:bCs/>
        </w:rPr>
        <w:t>*</w:t>
      </w:r>
      <w:r w:rsidR="0062170F" w:rsidRPr="002507BA">
        <w:t>,</w:t>
      </w:r>
      <w:r w:rsidR="0062170F" w:rsidRPr="002507BA">
        <w:rPr>
          <w:i/>
          <w:iCs/>
        </w:rPr>
        <w:t xml:space="preserve"> P </w:t>
      </w:r>
      <w:r w:rsidR="0062170F" w:rsidRPr="002507BA">
        <w:t xml:space="preserve">&lt;0.05; </w:t>
      </w:r>
      <w:r w:rsidR="00627ACA" w:rsidRPr="002507BA">
        <w:rPr>
          <w:b/>
          <w:bCs/>
        </w:rPr>
        <w:t>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&lt;0.01</w:t>
      </w:r>
      <w:r w:rsidR="00627ACA" w:rsidRPr="002507BA">
        <w:rPr>
          <w:rFonts w:hint="eastAsia"/>
        </w:rPr>
        <w:t xml:space="preserve">; </w:t>
      </w:r>
      <w:r w:rsidR="00627ACA" w:rsidRPr="002507BA">
        <w:rPr>
          <w:b/>
          <w:bCs/>
        </w:rPr>
        <w:t>***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&lt;0.001.</w:t>
      </w:r>
    </w:p>
    <w:p w14:paraId="55C19A24" w14:textId="0A69D04D" w:rsidR="00627ACA" w:rsidRPr="002507BA" w:rsidRDefault="000E4DBB" w:rsidP="00F3371D">
      <w:pPr>
        <w:spacing w:line="480" w:lineRule="auto"/>
        <w:rPr>
          <w:b/>
        </w:rPr>
      </w:pPr>
      <w:r>
        <w:rPr>
          <w:b/>
        </w:rPr>
        <w:lastRenderedPageBreak/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>5</w:t>
      </w:r>
      <w:r w:rsidR="000672D4" w:rsidRPr="002507BA">
        <w:rPr>
          <w:b/>
        </w:rPr>
        <w:t xml:space="preserve"> </w:t>
      </w:r>
      <w:r w:rsidR="00627ACA" w:rsidRPr="002507BA">
        <w:rPr>
          <w:b/>
        </w:rPr>
        <w:t>OSW-1-induced de</w:t>
      </w:r>
      <w:r w:rsidR="006703AC" w:rsidRPr="002507BA">
        <w:rPr>
          <w:b/>
        </w:rPr>
        <w:t>gradation</w:t>
      </w:r>
      <w:r w:rsidR="00627ACA" w:rsidRPr="002507BA">
        <w:rPr>
          <w:b/>
        </w:rPr>
        <w:t xml:space="preserve"> of OSBP and ORP4 mediates p53 K120 acetylation and PUMA </w:t>
      </w:r>
      <w:r w:rsidR="006703AC" w:rsidRPr="002507BA">
        <w:rPr>
          <w:b/>
        </w:rPr>
        <w:t>upregulation</w:t>
      </w:r>
      <w:r w:rsidR="00627ACA" w:rsidRPr="002507BA">
        <w:rPr>
          <w:b/>
        </w:rPr>
        <w:t xml:space="preserve">. </w:t>
      </w:r>
      <w:r w:rsidR="00627ACA" w:rsidRPr="002507BA">
        <w:rPr>
          <w:b/>
          <w:bCs/>
        </w:rPr>
        <w:t>(A)</w:t>
      </w:r>
      <w:r w:rsidR="00627ACA" w:rsidRPr="002507BA">
        <w:rPr>
          <w:b/>
        </w:rPr>
        <w:t xml:space="preserve"> </w:t>
      </w:r>
      <w:r w:rsidR="00627ACA" w:rsidRPr="002507BA">
        <w:rPr>
          <w:bCs/>
        </w:rPr>
        <w:t xml:space="preserve">Western blotting of indicated </w:t>
      </w:r>
      <w:r w:rsidR="00627ACA" w:rsidRPr="002507BA">
        <w:t xml:space="preserve">DNA damage response markers in </w:t>
      </w:r>
      <w:r w:rsidR="00627ACA" w:rsidRPr="002507BA">
        <w:rPr>
          <w:bCs/>
        </w:rPr>
        <w:t>HCT116, RKO, Lim1215</w:t>
      </w:r>
      <w:r w:rsidR="006703AC" w:rsidRPr="002507BA">
        <w:rPr>
          <w:bCs/>
        </w:rPr>
        <w:t>,</w:t>
      </w:r>
      <w:r w:rsidR="00627ACA" w:rsidRPr="002507BA">
        <w:rPr>
          <w:bCs/>
        </w:rPr>
        <w:t xml:space="preserve"> and LoVo cells treated with </w:t>
      </w:r>
      <w:r w:rsidR="00627ACA" w:rsidRPr="002507BA">
        <w:t xml:space="preserve">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</w:t>
      </w:r>
      <w:r w:rsidR="00627ACA" w:rsidRPr="002507BA">
        <w:rPr>
          <w:bCs/>
        </w:rPr>
        <w:t xml:space="preserve">for 24 hr. </w:t>
      </w:r>
      <w:r w:rsidR="0062170F" w:rsidRPr="002507BA">
        <w:rPr>
          <w:bCs/>
        </w:rPr>
        <w:t xml:space="preserve">Cells treated with </w:t>
      </w:r>
      <w:r w:rsidR="00627ACA" w:rsidRPr="002507BA">
        <w:rPr>
          <w:bCs/>
        </w:rPr>
        <w:t xml:space="preserve">5-FU </w:t>
      </w:r>
      <w:r w:rsidR="00627ACA" w:rsidRPr="002507BA">
        <w:t xml:space="preserve">(60 </w:t>
      </w:r>
      <w:r w:rsidR="00627ACA" w:rsidRPr="002507BA">
        <w:rPr>
          <w:rFonts w:eastAsia="SimSun"/>
        </w:rPr>
        <w:t>μ</w:t>
      </w:r>
      <w:r w:rsidR="00627ACA" w:rsidRPr="002507BA">
        <w:t xml:space="preserve">g/ml) </w:t>
      </w:r>
      <w:r w:rsidR="00627ACA" w:rsidRPr="002507BA">
        <w:rPr>
          <w:bCs/>
        </w:rPr>
        <w:t>was used as a positive control</w:t>
      </w:r>
      <w:r w:rsidR="00627ACA" w:rsidRPr="002507BA">
        <w:t>.</w:t>
      </w:r>
      <w:r w:rsidR="00627ACA" w:rsidRPr="002507BA">
        <w:rPr>
          <w:b/>
        </w:rPr>
        <w:t xml:space="preserve"> (B)</w:t>
      </w:r>
      <w:r w:rsidR="006703AC" w:rsidRPr="002507BA">
        <w:rPr>
          <w:bCs/>
        </w:rPr>
        <w:t xml:space="preserve">, </w:t>
      </w:r>
      <w:r w:rsidR="006703AC" w:rsidRPr="002507BA">
        <w:rPr>
          <w:b/>
        </w:rPr>
        <w:t>(C)</w:t>
      </w:r>
      <w:r w:rsidR="00627ACA" w:rsidRPr="002507BA">
        <w:rPr>
          <w:b/>
        </w:rPr>
        <w:t xml:space="preserve"> </w:t>
      </w:r>
      <w:r w:rsidR="006703AC" w:rsidRPr="002507BA">
        <w:t xml:space="preserve">Real-time RT-PCR analysis of </w:t>
      </w:r>
      <w:r w:rsidR="007B2F4E" w:rsidRPr="002507BA">
        <w:rPr>
          <w:b/>
          <w:bCs/>
        </w:rPr>
        <w:t>(B)</w:t>
      </w:r>
      <w:r w:rsidR="007B2F4E" w:rsidRPr="002507BA">
        <w:t xml:space="preserve"> </w:t>
      </w:r>
      <w:r w:rsidR="006703AC" w:rsidRPr="002507BA">
        <w:rPr>
          <w:i/>
          <w:iCs/>
        </w:rPr>
        <w:t>Mdm2</w:t>
      </w:r>
      <w:r w:rsidR="007B2F4E" w:rsidRPr="002507BA">
        <w:t xml:space="preserve">, </w:t>
      </w:r>
      <w:r w:rsidR="007B2F4E" w:rsidRPr="002507BA">
        <w:rPr>
          <w:b/>
          <w:bCs/>
        </w:rPr>
        <w:t>(C)</w:t>
      </w:r>
      <w:r w:rsidR="007B2F4E" w:rsidRPr="002507BA">
        <w:t xml:space="preserve"> </w:t>
      </w:r>
      <w:r w:rsidR="007B2F4E" w:rsidRPr="002507BA">
        <w:rPr>
          <w:bCs/>
          <w:i/>
          <w:iCs/>
        </w:rPr>
        <w:t>OSBP</w:t>
      </w:r>
      <w:r w:rsidR="007B2F4E" w:rsidRPr="002507BA">
        <w:rPr>
          <w:bCs/>
        </w:rPr>
        <w:t xml:space="preserve"> and </w:t>
      </w:r>
      <w:r w:rsidR="007B2F4E" w:rsidRPr="002507BA">
        <w:rPr>
          <w:bCs/>
          <w:i/>
          <w:iCs/>
        </w:rPr>
        <w:t xml:space="preserve">ORP4 </w:t>
      </w:r>
      <w:r w:rsidR="006703AC" w:rsidRPr="002507BA">
        <w:rPr>
          <w:rFonts w:hint="eastAsia"/>
        </w:rPr>
        <w:t>mRNA</w:t>
      </w:r>
      <w:r w:rsidR="006703AC" w:rsidRPr="002507BA">
        <w:t xml:space="preserve"> expression in </w:t>
      </w:r>
      <w:r w:rsidR="006703AC" w:rsidRPr="002507BA">
        <w:rPr>
          <w:bCs/>
        </w:rPr>
        <w:t xml:space="preserve">HCT116 cells treated with </w:t>
      </w:r>
      <w:r w:rsidR="006703AC" w:rsidRPr="002507BA">
        <w:t>OSW-1</w:t>
      </w:r>
      <w:r w:rsidR="007B2F4E" w:rsidRPr="002507BA">
        <w:t xml:space="preserve"> </w:t>
      </w:r>
      <w:r w:rsidR="006703AC" w:rsidRPr="002507BA">
        <w:t xml:space="preserve">(0.5 </w:t>
      </w:r>
      <w:proofErr w:type="spellStart"/>
      <w:r w:rsidR="006703AC" w:rsidRPr="002507BA">
        <w:t>nM</w:t>
      </w:r>
      <w:proofErr w:type="spellEnd"/>
      <w:r w:rsidR="006703AC" w:rsidRPr="002507BA">
        <w:t xml:space="preserve">) </w:t>
      </w:r>
      <w:r w:rsidR="006703AC" w:rsidRPr="002507BA">
        <w:rPr>
          <w:bCs/>
        </w:rPr>
        <w:t>at indicated time points</w:t>
      </w:r>
      <w:r w:rsidR="006703AC" w:rsidRPr="002507BA">
        <w:t>.</w:t>
      </w:r>
      <w:r w:rsidR="007B2F4E" w:rsidRPr="002507BA">
        <w:rPr>
          <w:b/>
        </w:rPr>
        <w:t xml:space="preserve"> </w:t>
      </w:r>
      <w:r w:rsidR="00627ACA" w:rsidRPr="002507BA">
        <w:rPr>
          <w:b/>
          <w:bCs/>
        </w:rPr>
        <w:t xml:space="preserve">(D) </w:t>
      </w:r>
      <w:r w:rsidR="00627ACA" w:rsidRPr="002507BA">
        <w:t>Western blotting of indicated proteins in</w:t>
      </w:r>
      <w:r w:rsidR="00627ACA" w:rsidRPr="002507BA">
        <w:rPr>
          <w:bCs/>
        </w:rPr>
        <w:t xml:space="preserve"> HCT116 cells transfected with empty vector, </w:t>
      </w:r>
      <w:r w:rsidR="00627ACA" w:rsidRPr="002507BA">
        <w:rPr>
          <w:bCs/>
          <w:i/>
          <w:iCs/>
        </w:rPr>
        <w:t>OSBP</w:t>
      </w:r>
      <w:r w:rsidR="00627ACA" w:rsidRPr="002507BA">
        <w:rPr>
          <w:bCs/>
        </w:rPr>
        <w:t xml:space="preserve">, </w:t>
      </w:r>
      <w:r w:rsidR="00627ACA" w:rsidRPr="002507BA">
        <w:rPr>
          <w:bCs/>
          <w:i/>
          <w:iCs/>
        </w:rPr>
        <w:t>ORP4</w:t>
      </w:r>
      <w:r w:rsidR="00627ACA" w:rsidRPr="002507BA">
        <w:rPr>
          <w:bCs/>
        </w:rPr>
        <w:t xml:space="preserve">, </w:t>
      </w:r>
      <w:r w:rsidR="00627ACA" w:rsidRPr="002507BA">
        <w:t xml:space="preserve">or both </w:t>
      </w:r>
      <w:r w:rsidR="00627ACA" w:rsidRPr="002507BA">
        <w:rPr>
          <w:i/>
          <w:iCs/>
        </w:rPr>
        <w:t>OSBP</w:t>
      </w:r>
      <w:r w:rsidR="00627ACA" w:rsidRPr="002507BA">
        <w:t xml:space="preserve"> and </w:t>
      </w:r>
      <w:r w:rsidR="00627ACA" w:rsidRPr="002507BA">
        <w:rPr>
          <w:i/>
          <w:iCs/>
        </w:rPr>
        <w:t xml:space="preserve">ORP4 </w:t>
      </w:r>
      <w:r w:rsidR="00627ACA" w:rsidRPr="002507BA">
        <w:rPr>
          <w:bCs/>
        </w:rPr>
        <w:t xml:space="preserve">and treated with </w:t>
      </w:r>
      <w:r w:rsidR="00627ACA" w:rsidRPr="002507BA">
        <w:t xml:space="preserve">OSW-1 </w:t>
      </w:r>
      <w:r w:rsidR="00627ACA" w:rsidRPr="002507BA">
        <w:rPr>
          <w:bCs/>
        </w:rPr>
        <w:t>as in (</w:t>
      </w:r>
      <w:r w:rsidR="006703AC" w:rsidRPr="002507BA">
        <w:rPr>
          <w:bCs/>
        </w:rPr>
        <w:t>A</w:t>
      </w:r>
      <w:r w:rsidR="00627ACA" w:rsidRPr="002507BA">
        <w:rPr>
          <w:bCs/>
        </w:rPr>
        <w:t xml:space="preserve">). </w:t>
      </w:r>
      <w:r w:rsidR="00627ACA" w:rsidRPr="002507BA">
        <w:rPr>
          <w:b/>
          <w:bCs/>
        </w:rPr>
        <w:t>(E)</w:t>
      </w:r>
      <w:r w:rsidR="00627ACA" w:rsidRPr="002507BA">
        <w:t xml:space="preserve"> Western blotting of Mdm2 in HCT116 cells treated with 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</w:t>
      </w:r>
      <w:r w:rsidR="006703AC" w:rsidRPr="002507BA">
        <w:t>along</w:t>
      </w:r>
      <w:r w:rsidR="00627ACA" w:rsidRPr="002507BA">
        <w:t xml:space="preserve"> with </w:t>
      </w:r>
      <w:proofErr w:type="spellStart"/>
      <w:r w:rsidR="00627ACA" w:rsidRPr="002507BA">
        <w:t>Salubrinal</w:t>
      </w:r>
      <w:proofErr w:type="spellEnd"/>
      <w:r w:rsidR="006703AC" w:rsidRPr="002507BA">
        <w:t xml:space="preserve"> </w:t>
      </w:r>
      <w:r w:rsidR="00627ACA" w:rsidRPr="002507BA">
        <w:t xml:space="preserve">(5 </w:t>
      </w:r>
      <w:proofErr w:type="spellStart"/>
      <w:r w:rsidR="00627ACA" w:rsidRPr="002507BA">
        <w:rPr>
          <w:rFonts w:eastAsia="SimSun"/>
        </w:rPr>
        <w:t>μ</w:t>
      </w:r>
      <w:r w:rsidR="00627ACA" w:rsidRPr="002507BA">
        <w:t>M</w:t>
      </w:r>
      <w:proofErr w:type="spellEnd"/>
      <w:r w:rsidR="00627ACA" w:rsidRPr="002507BA">
        <w:t xml:space="preserve">) at indicated time points. </w:t>
      </w:r>
      <w:r w:rsidR="00627ACA" w:rsidRPr="002507BA">
        <w:rPr>
          <w:b/>
          <w:bCs/>
        </w:rPr>
        <w:t>(F)</w:t>
      </w:r>
      <w:r w:rsidR="00627ACA" w:rsidRPr="002507BA">
        <w:t xml:space="preserve"> Western blotting of indicated proteins in HCT116 cells transfected with </w:t>
      </w:r>
      <w:r w:rsidR="007B2F4E" w:rsidRPr="002507BA">
        <w:t>control (</w:t>
      </w:r>
      <w:r w:rsidR="00627ACA" w:rsidRPr="002507BA">
        <w:t>Ctr</w:t>
      </w:r>
      <w:r w:rsidR="007B2F4E" w:rsidRPr="002507BA">
        <w:t>)</w:t>
      </w:r>
      <w:r w:rsidR="00627ACA" w:rsidRPr="002507BA">
        <w:t xml:space="preserve"> or </w:t>
      </w:r>
      <w:r w:rsidR="00627ACA" w:rsidRPr="002507BA">
        <w:rPr>
          <w:rFonts w:ascii="Symbol" w:hAnsi="Symbol"/>
          <w:i/>
          <w:iCs/>
        </w:rPr>
        <w:t>b</w:t>
      </w:r>
      <w:r w:rsidR="00627ACA" w:rsidRPr="002507BA">
        <w:rPr>
          <w:i/>
          <w:iCs/>
        </w:rPr>
        <w:t>-</w:t>
      </w:r>
      <w:proofErr w:type="spellStart"/>
      <w:r w:rsidR="00627ACA" w:rsidRPr="002507BA">
        <w:rPr>
          <w:i/>
          <w:iCs/>
        </w:rPr>
        <w:t>TrCP</w:t>
      </w:r>
      <w:proofErr w:type="spellEnd"/>
      <w:r w:rsidR="00627ACA" w:rsidRPr="002507BA">
        <w:rPr>
          <w:i/>
          <w:iCs/>
        </w:rPr>
        <w:t xml:space="preserve"> </w:t>
      </w:r>
      <w:r w:rsidR="00627ACA" w:rsidRPr="002507BA">
        <w:t>siRNA and treated with OSW-1 as in (</w:t>
      </w:r>
      <w:r w:rsidR="007B2F4E" w:rsidRPr="002507BA">
        <w:t>A</w:t>
      </w:r>
      <w:r w:rsidR="00627ACA" w:rsidRPr="002507BA">
        <w:t xml:space="preserve">). </w:t>
      </w:r>
      <w:r w:rsidR="00627ACA" w:rsidRPr="002507BA">
        <w:rPr>
          <w:bCs/>
        </w:rPr>
        <w:t>Quantitative</w:t>
      </w:r>
      <w:r w:rsidR="00627ACA" w:rsidRPr="002507BA">
        <w:t xml:space="preserve"> results in (B) and (C) were expressed as means ± </w:t>
      </w:r>
      <w:proofErr w:type="spellStart"/>
      <w:r w:rsidR="00627ACA" w:rsidRPr="002507BA">
        <w:t>s.d.</w:t>
      </w:r>
      <w:proofErr w:type="spellEnd"/>
      <w:r w:rsidR="00627ACA" w:rsidRPr="002507BA">
        <w:t xml:space="preserve"> of three </w:t>
      </w:r>
      <w:r w:rsidR="0062170F" w:rsidRPr="002507BA">
        <w:t xml:space="preserve">or four </w:t>
      </w:r>
      <w:r w:rsidR="00627ACA" w:rsidRPr="002507BA">
        <w:t xml:space="preserve">independent experiments. </w:t>
      </w:r>
      <w:r w:rsidR="00627ACA" w:rsidRPr="002507BA">
        <w:rPr>
          <w:i/>
          <w:iCs/>
        </w:rPr>
        <w:t>NS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&gt;0.05.</w:t>
      </w:r>
    </w:p>
    <w:p w14:paraId="74E8E8C4" w14:textId="0892DB76" w:rsidR="00627ACA" w:rsidRPr="002507BA" w:rsidRDefault="000E4DBB" w:rsidP="00F3371D">
      <w:pPr>
        <w:autoSpaceDE w:val="0"/>
        <w:autoSpaceDN w:val="0"/>
        <w:adjustRightInd w:val="0"/>
        <w:spacing w:line="480" w:lineRule="auto"/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>6</w:t>
      </w:r>
      <w:r w:rsidR="000672D4" w:rsidRPr="002507BA">
        <w:rPr>
          <w:b/>
        </w:rPr>
        <w:t xml:space="preserve"> </w:t>
      </w:r>
      <w:r w:rsidR="00627ACA" w:rsidRPr="002507BA">
        <w:rPr>
          <w:b/>
        </w:rPr>
        <w:t xml:space="preserve">OSW-1-induced necroptosis involves mitochondrial calcium influx and </w:t>
      </w:r>
      <w:proofErr w:type="spellStart"/>
      <w:r w:rsidR="00627ACA" w:rsidRPr="002507BA">
        <w:rPr>
          <w:b/>
        </w:rPr>
        <w:t>CamKII</w:t>
      </w:r>
      <w:proofErr w:type="spellEnd"/>
      <w:r w:rsidR="00627ACA" w:rsidRPr="002507BA">
        <w:rPr>
          <w:rFonts w:ascii="Symbol" w:hAnsi="Symbol"/>
          <w:b/>
        </w:rPr>
        <w:t>d</w:t>
      </w:r>
      <w:r w:rsidR="00627ACA" w:rsidRPr="002507BA">
        <w:rPr>
          <w:b/>
        </w:rPr>
        <w:t xml:space="preserve">. </w:t>
      </w:r>
      <w:r w:rsidR="00627ACA" w:rsidRPr="002507BA">
        <w:rPr>
          <w:rFonts w:eastAsia="SimSun"/>
          <w:b/>
        </w:rPr>
        <w:t>(A)</w:t>
      </w:r>
      <w:r w:rsidR="00627ACA" w:rsidRPr="002507BA">
        <w:rPr>
          <w:rFonts w:eastAsia="SimSun"/>
          <w:bCs/>
        </w:rPr>
        <w:t xml:space="preserve"> </w:t>
      </w:r>
      <w:r w:rsidR="00627ACA" w:rsidRPr="002507BA">
        <w:rPr>
          <w:bCs/>
        </w:rPr>
        <w:t xml:space="preserve">WT, </w:t>
      </w:r>
      <w:r w:rsidR="00627ACA" w:rsidRPr="002507BA">
        <w:rPr>
          <w:bCs/>
          <w:i/>
          <w:iCs/>
        </w:rPr>
        <w:t>p53</w:t>
      </w:r>
      <w:r w:rsidR="00627ACA" w:rsidRPr="002507BA">
        <w:rPr>
          <w:bCs/>
        </w:rPr>
        <w:t>-KO, and</w:t>
      </w:r>
      <w:r w:rsidR="00627ACA" w:rsidRPr="002507BA">
        <w:rPr>
          <w:b/>
        </w:rPr>
        <w:t xml:space="preserve"> </w:t>
      </w:r>
      <w:r w:rsidR="00627ACA" w:rsidRPr="002507BA">
        <w:rPr>
          <w:i/>
        </w:rPr>
        <w:t>PUMA</w:t>
      </w:r>
      <w:r w:rsidR="00627ACA" w:rsidRPr="002507BA">
        <w:t xml:space="preserve">-KO HCT116 cells treated with 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</w:t>
      </w:r>
      <w:r w:rsidR="00627ACA" w:rsidRPr="002507BA">
        <w:rPr>
          <w:rFonts w:hint="eastAsia"/>
        </w:rPr>
        <w:t xml:space="preserve">for 24 </w:t>
      </w:r>
      <w:proofErr w:type="spellStart"/>
      <w:r w:rsidR="00627ACA" w:rsidRPr="002507BA">
        <w:rPr>
          <w:rFonts w:hint="eastAsia"/>
        </w:rPr>
        <w:t>hr</w:t>
      </w:r>
      <w:proofErr w:type="spellEnd"/>
      <w:r w:rsidR="00627ACA" w:rsidRPr="002507BA">
        <w:t xml:space="preserve"> were analyzed for mitochondrial calcium by staining with the cell-permeable fluorescent Ca2</w:t>
      </w:r>
      <w:r w:rsidR="00627ACA" w:rsidRPr="002507BA">
        <w:rPr>
          <w:vertAlign w:val="superscript"/>
        </w:rPr>
        <w:t>+</w:t>
      </w:r>
      <w:r w:rsidR="00627ACA" w:rsidRPr="002507BA">
        <w:t xml:space="preserve"> indicator </w:t>
      </w:r>
      <w:r w:rsidR="00627ACA" w:rsidRPr="002507BA">
        <w:rPr>
          <w:bCs/>
        </w:rPr>
        <w:t xml:space="preserve">Rhod-2. </w:t>
      </w:r>
      <w:r w:rsidR="00627ACA" w:rsidRPr="002507BA">
        <w:rPr>
          <w:b/>
        </w:rPr>
        <w:t xml:space="preserve">(A) </w:t>
      </w:r>
      <w:r w:rsidR="00627ACA" w:rsidRPr="002507BA">
        <w:rPr>
          <w:bCs/>
        </w:rPr>
        <w:t>Analysis of</w:t>
      </w:r>
      <w:r w:rsidR="00627ACA" w:rsidRPr="002507BA">
        <w:rPr>
          <w:b/>
        </w:rPr>
        <w:t xml:space="preserve"> </w:t>
      </w:r>
      <w:r w:rsidR="00627ACA" w:rsidRPr="002507BA">
        <w:rPr>
          <w:bCs/>
        </w:rPr>
        <w:t>Rhod-2-stained cells by c</w:t>
      </w:r>
      <w:r w:rsidR="00627ACA" w:rsidRPr="002507BA">
        <w:t xml:space="preserve">onfocal microscopy with mitochondrial staining by </w:t>
      </w:r>
      <w:proofErr w:type="spellStart"/>
      <w:r w:rsidR="00627ACA" w:rsidRPr="002507BA">
        <w:rPr>
          <w:bCs/>
        </w:rPr>
        <w:t>MitoTracker</w:t>
      </w:r>
      <w:proofErr w:type="spellEnd"/>
      <w:r w:rsidR="00627ACA" w:rsidRPr="002507BA">
        <w:rPr>
          <w:bCs/>
        </w:rPr>
        <w:t xml:space="preserve"> Green FM</w:t>
      </w:r>
      <w:r w:rsidR="00627ACA" w:rsidRPr="002507BA">
        <w:t xml:space="preserve">. </w:t>
      </w:r>
      <w:r w:rsidR="00627ACA" w:rsidRPr="002507BA">
        <w:rPr>
          <w:i/>
          <w:iCs/>
        </w:rPr>
        <w:t>Left</w:t>
      </w:r>
      <w:r w:rsidR="00627ACA" w:rsidRPr="002507BA">
        <w:t xml:space="preserve">, representative </w:t>
      </w:r>
      <w:r w:rsidR="00627ACA" w:rsidRPr="002507BA">
        <w:rPr>
          <w:bCs/>
        </w:rPr>
        <w:t>c</w:t>
      </w:r>
      <w:r w:rsidR="00627ACA" w:rsidRPr="002507BA">
        <w:t>onfocal images</w:t>
      </w:r>
      <w:r w:rsidR="00627ACA" w:rsidRPr="002507BA">
        <w:rPr>
          <w:rFonts w:hint="eastAsia"/>
        </w:rPr>
        <w:t xml:space="preserve"> </w:t>
      </w:r>
      <w:r w:rsidR="0062170F" w:rsidRPr="002507BA">
        <w:t xml:space="preserve">with arrows indicating example cells with co-localization </w:t>
      </w:r>
      <w:r w:rsidR="00627ACA" w:rsidRPr="002507BA">
        <w:t>(</w:t>
      </w:r>
      <w:r w:rsidR="00627ACA" w:rsidRPr="002507BA">
        <w:rPr>
          <w:rFonts w:hint="eastAsia"/>
        </w:rPr>
        <w:t xml:space="preserve">Scale bars, </w:t>
      </w:r>
      <w:r w:rsidR="00627ACA" w:rsidRPr="002507BA">
        <w:t>10</w:t>
      </w:r>
      <w:r w:rsidR="00627ACA" w:rsidRPr="002507BA">
        <w:rPr>
          <w:rFonts w:hint="eastAsia"/>
        </w:rPr>
        <w:t xml:space="preserve"> </w:t>
      </w:r>
      <w:proofErr w:type="spellStart"/>
      <w:r w:rsidR="00627ACA" w:rsidRPr="002507BA">
        <w:t>μ</w:t>
      </w:r>
      <w:r w:rsidR="00627ACA" w:rsidRPr="002507BA">
        <w:rPr>
          <w:rFonts w:hint="eastAsia"/>
        </w:rPr>
        <w:t>m</w:t>
      </w:r>
      <w:proofErr w:type="spellEnd"/>
      <w:r w:rsidR="00627ACA" w:rsidRPr="002507BA">
        <w:t xml:space="preserve">); </w:t>
      </w:r>
      <w:r w:rsidR="00627ACA" w:rsidRPr="002507BA">
        <w:rPr>
          <w:i/>
          <w:iCs/>
        </w:rPr>
        <w:t>right</w:t>
      </w:r>
      <w:r w:rsidR="00627ACA" w:rsidRPr="002507BA">
        <w:t xml:space="preserve">, </w:t>
      </w:r>
      <w:r w:rsidR="00627ACA" w:rsidRPr="002507BA">
        <w:rPr>
          <w:bCs/>
        </w:rPr>
        <w:t>quantification of Rhod-2</w:t>
      </w:r>
      <w:r w:rsidR="00627ACA" w:rsidRPr="002507BA">
        <w:rPr>
          <w:bCs/>
          <w:vertAlign w:val="superscript"/>
        </w:rPr>
        <w:t>+</w:t>
      </w:r>
      <w:r w:rsidR="00627ACA" w:rsidRPr="002507BA">
        <w:rPr>
          <w:bCs/>
        </w:rPr>
        <w:t xml:space="preserve"> signals. </w:t>
      </w:r>
      <w:r w:rsidR="00627ACA" w:rsidRPr="002507BA">
        <w:rPr>
          <w:rFonts w:eastAsia="SimSun"/>
          <w:b/>
        </w:rPr>
        <w:t>(B)</w:t>
      </w:r>
      <w:r w:rsidR="00627ACA" w:rsidRPr="002507BA">
        <w:rPr>
          <w:bCs/>
        </w:rPr>
        <w:t xml:space="preserve"> Analysis of</w:t>
      </w:r>
      <w:r w:rsidR="00627ACA" w:rsidRPr="002507BA">
        <w:rPr>
          <w:b/>
        </w:rPr>
        <w:t xml:space="preserve"> </w:t>
      </w:r>
      <w:r w:rsidR="00627ACA" w:rsidRPr="002507BA">
        <w:rPr>
          <w:bCs/>
        </w:rPr>
        <w:t xml:space="preserve">Rhod-2-stained cells by </w:t>
      </w:r>
      <w:r w:rsidR="00627ACA" w:rsidRPr="002507BA">
        <w:t xml:space="preserve">flow cytometry. </w:t>
      </w:r>
      <w:r w:rsidR="00627ACA" w:rsidRPr="002507BA">
        <w:rPr>
          <w:b/>
        </w:rPr>
        <w:t xml:space="preserve">(C) </w:t>
      </w:r>
      <w:r w:rsidR="00627ACA" w:rsidRPr="002507BA">
        <w:t xml:space="preserve">Western blotting of indicated proteins in HCT116 </w:t>
      </w:r>
      <w:r w:rsidR="0062170F" w:rsidRPr="002507BA">
        <w:t xml:space="preserve">cells </w:t>
      </w:r>
      <w:r w:rsidR="00627ACA" w:rsidRPr="002507BA">
        <w:t>transfected with control empty vector</w:t>
      </w:r>
      <w:r w:rsidR="0062170F" w:rsidRPr="002507BA">
        <w:t xml:space="preserve">, </w:t>
      </w:r>
      <w:r w:rsidR="00627ACA" w:rsidRPr="002507BA">
        <w:rPr>
          <w:i/>
          <w:iCs/>
        </w:rPr>
        <w:t>OSBP</w:t>
      </w:r>
      <w:r w:rsidR="00701DF0" w:rsidRPr="002507BA">
        <w:t xml:space="preserve">, </w:t>
      </w:r>
      <w:r w:rsidR="0062170F" w:rsidRPr="002507BA">
        <w:t xml:space="preserve">or </w:t>
      </w:r>
      <w:r w:rsidR="0062170F" w:rsidRPr="002507BA">
        <w:rPr>
          <w:i/>
          <w:iCs/>
        </w:rPr>
        <w:t>ORP4</w:t>
      </w:r>
      <w:r w:rsidR="0062170F" w:rsidRPr="002507BA">
        <w:t xml:space="preserve"> </w:t>
      </w:r>
      <w:r w:rsidR="00627ACA" w:rsidRPr="002507BA">
        <w:t xml:space="preserve">and treated with OSW-1 as in (A). </w:t>
      </w:r>
      <w:r w:rsidR="00627ACA" w:rsidRPr="002507BA">
        <w:rPr>
          <w:b/>
        </w:rPr>
        <w:t>(D)</w:t>
      </w:r>
      <w:r w:rsidR="00627ACA" w:rsidRPr="002507BA">
        <w:rPr>
          <w:bCs/>
        </w:rPr>
        <w:t>-</w:t>
      </w:r>
      <w:r w:rsidR="00627ACA" w:rsidRPr="002507BA">
        <w:rPr>
          <w:b/>
        </w:rPr>
        <w:t xml:space="preserve">(F) </w:t>
      </w:r>
      <w:r w:rsidR="00627ACA" w:rsidRPr="002507BA">
        <w:rPr>
          <w:rFonts w:hint="eastAsia"/>
        </w:rPr>
        <w:t>HCT116</w:t>
      </w:r>
      <w:r w:rsidR="00627ACA" w:rsidRPr="002507BA">
        <w:t xml:space="preserve"> cells were treated </w:t>
      </w:r>
      <w:r w:rsidR="000A0F16" w:rsidRPr="002507BA">
        <w:t xml:space="preserve">for 24 </w:t>
      </w:r>
      <w:proofErr w:type="spellStart"/>
      <w:r w:rsidR="000A0F16" w:rsidRPr="002507BA">
        <w:t>hr</w:t>
      </w:r>
      <w:proofErr w:type="spellEnd"/>
      <w:r w:rsidR="000A0F16" w:rsidRPr="002507BA">
        <w:t xml:space="preserve"> </w:t>
      </w:r>
      <w:r w:rsidR="00627ACA" w:rsidRPr="002507BA">
        <w:t xml:space="preserve">with OSW-1 </w:t>
      </w:r>
      <w:r w:rsidR="007B2F4E" w:rsidRPr="002507BA">
        <w:t xml:space="preserve">(0.5 </w:t>
      </w:r>
      <w:proofErr w:type="spellStart"/>
      <w:r w:rsidR="007B2F4E" w:rsidRPr="002507BA">
        <w:t>nM</w:t>
      </w:r>
      <w:proofErr w:type="spellEnd"/>
      <w:r w:rsidR="007B2F4E" w:rsidRPr="002507BA">
        <w:t xml:space="preserve">) </w:t>
      </w:r>
      <w:r w:rsidR="00627ACA" w:rsidRPr="002507BA">
        <w:t xml:space="preserve">alone or in combination with the </w:t>
      </w:r>
      <w:proofErr w:type="spellStart"/>
      <w:r w:rsidR="00627ACA" w:rsidRPr="002507BA">
        <w:rPr>
          <w:bCs/>
        </w:rPr>
        <w:t>CamKII</w:t>
      </w:r>
      <w:proofErr w:type="spellEnd"/>
      <w:r w:rsidR="00627ACA" w:rsidRPr="002507BA">
        <w:rPr>
          <w:bCs/>
        </w:rPr>
        <w:t xml:space="preserve"> inhibitor</w:t>
      </w:r>
      <w:r w:rsidR="00627ACA" w:rsidRPr="002507BA">
        <w:rPr>
          <w:b/>
        </w:rPr>
        <w:t xml:space="preserve"> </w:t>
      </w:r>
      <w:r w:rsidR="00627ACA" w:rsidRPr="002507BA">
        <w:t xml:space="preserve">KN93 (1 </w:t>
      </w:r>
      <w:proofErr w:type="spellStart"/>
      <w:r w:rsidR="00627ACA" w:rsidRPr="002507BA">
        <w:t>μM</w:t>
      </w:r>
      <w:proofErr w:type="spellEnd"/>
      <w:r w:rsidR="00627ACA" w:rsidRPr="002507BA">
        <w:t xml:space="preserve">). </w:t>
      </w:r>
      <w:r w:rsidR="00627ACA" w:rsidRPr="002507BA">
        <w:rPr>
          <w:b/>
          <w:bCs/>
        </w:rPr>
        <w:t>(D)</w:t>
      </w:r>
      <w:r w:rsidR="00627ACA" w:rsidRPr="002507BA">
        <w:t xml:space="preserve">, </w:t>
      </w:r>
      <w:r w:rsidR="00627ACA" w:rsidRPr="002507BA">
        <w:rPr>
          <w:b/>
          <w:bCs/>
        </w:rPr>
        <w:t>(E)</w:t>
      </w:r>
      <w:r w:rsidR="00627ACA" w:rsidRPr="002507BA">
        <w:t xml:space="preserve"> Analysis of calcium changes as in (A) and (B)</w:t>
      </w:r>
      <w:r w:rsidR="007B2F4E" w:rsidRPr="002507BA">
        <w:t>, respectively</w:t>
      </w:r>
      <w:r w:rsidR="00627ACA" w:rsidRPr="002507BA">
        <w:t>.</w:t>
      </w:r>
      <w:r w:rsidR="00627ACA" w:rsidRPr="002507BA">
        <w:rPr>
          <w:b/>
        </w:rPr>
        <w:t xml:space="preserve"> (F</w:t>
      </w:r>
      <w:r w:rsidR="00627ACA" w:rsidRPr="002507BA">
        <w:rPr>
          <w:rFonts w:hint="eastAsia"/>
          <w:b/>
        </w:rPr>
        <w:t>)</w:t>
      </w:r>
      <w:r w:rsidR="00627ACA" w:rsidRPr="002507BA">
        <w:rPr>
          <w:b/>
        </w:rPr>
        <w:t xml:space="preserve"> </w:t>
      </w:r>
      <w:r w:rsidR="00627ACA" w:rsidRPr="002507BA">
        <w:rPr>
          <w:bCs/>
        </w:rPr>
        <w:t xml:space="preserve">Colony formation assay was done by </w:t>
      </w:r>
      <w:r w:rsidR="00627ACA" w:rsidRPr="002507BA">
        <w:rPr>
          <w:bCs/>
        </w:rPr>
        <w:lastRenderedPageBreak/>
        <w:t>seeding an equal number of treated cells in 12-well plates and staining the attached cells with crystal violet after 14 days.</w:t>
      </w:r>
      <w:r w:rsidR="00627ACA" w:rsidRPr="002507BA">
        <w:rPr>
          <w:b/>
          <w:bCs/>
        </w:rPr>
        <w:t xml:space="preserve"> </w:t>
      </w:r>
      <w:r w:rsidR="00627ACA" w:rsidRPr="002507BA">
        <w:rPr>
          <w:bCs/>
          <w:i/>
        </w:rPr>
        <w:t>Left</w:t>
      </w:r>
      <w:r w:rsidR="00627ACA" w:rsidRPr="002507BA">
        <w:rPr>
          <w:bCs/>
        </w:rPr>
        <w:t xml:space="preserve">, representative pictures of colonies; </w:t>
      </w:r>
      <w:r w:rsidR="00627ACA" w:rsidRPr="002507BA">
        <w:rPr>
          <w:bCs/>
          <w:i/>
        </w:rPr>
        <w:t>right</w:t>
      </w:r>
      <w:r w:rsidR="00627ACA" w:rsidRPr="002507BA">
        <w:rPr>
          <w:bCs/>
        </w:rPr>
        <w:t>, enumeration of colony numbers.</w:t>
      </w:r>
      <w:r w:rsidR="00627ACA" w:rsidRPr="002507BA">
        <w:rPr>
          <w:b/>
        </w:rPr>
        <w:t xml:space="preserve"> (G)</w:t>
      </w:r>
      <w:r w:rsidR="00627ACA" w:rsidRPr="002507BA">
        <w:t xml:space="preserve"> Real-time RT-PCR</w:t>
      </w:r>
      <w:r w:rsidR="00627ACA" w:rsidRPr="002507BA">
        <w:rPr>
          <w:rFonts w:hint="eastAsia"/>
        </w:rPr>
        <w:t xml:space="preserve"> </w:t>
      </w:r>
      <w:r w:rsidR="00627ACA" w:rsidRPr="002507BA">
        <w:t xml:space="preserve">analysis of </w:t>
      </w:r>
      <w:r w:rsidR="00627ACA" w:rsidRPr="002507BA">
        <w:rPr>
          <w:rFonts w:hint="eastAsia"/>
        </w:rPr>
        <w:t xml:space="preserve">mRNA </w:t>
      </w:r>
      <w:r w:rsidR="00627ACA" w:rsidRPr="002507BA">
        <w:t>expression of</w:t>
      </w:r>
      <w:r w:rsidR="00627ACA" w:rsidRPr="002507BA">
        <w:rPr>
          <w:rFonts w:hint="eastAsia"/>
        </w:rPr>
        <w:t xml:space="preserve"> </w:t>
      </w:r>
      <w:r w:rsidR="00627ACA" w:rsidRPr="002507BA">
        <w:t xml:space="preserve">indicated </w:t>
      </w:r>
      <w:r w:rsidR="00627ACA" w:rsidRPr="002507BA">
        <w:rPr>
          <w:i/>
          <w:iCs/>
        </w:rPr>
        <w:t>CaMKII</w:t>
      </w:r>
      <w:r w:rsidR="00627ACA" w:rsidRPr="002507BA">
        <w:t xml:space="preserve"> isoforms (</w:t>
      </w:r>
      <w:r w:rsidR="00627ACA" w:rsidRPr="002507BA">
        <w:rPr>
          <w:i/>
          <w:iCs/>
        </w:rPr>
        <w:t>α, β, γ,</w:t>
      </w:r>
      <w:r w:rsidR="00627ACA" w:rsidRPr="002507BA">
        <w:t xml:space="preserve"> and </w:t>
      </w:r>
      <w:r w:rsidR="00627ACA" w:rsidRPr="002507BA">
        <w:rPr>
          <w:i/>
          <w:iCs/>
        </w:rPr>
        <w:t>δ</w:t>
      </w:r>
      <w:r w:rsidR="00627ACA" w:rsidRPr="002507BA">
        <w:t>) in HCT116 cells.</w:t>
      </w:r>
      <w:r w:rsidR="00627ACA" w:rsidRPr="002507BA">
        <w:rPr>
          <w:b/>
        </w:rPr>
        <w:t xml:space="preserve"> (H)</w:t>
      </w:r>
      <w:r w:rsidR="00627ACA" w:rsidRPr="002507BA">
        <w:t xml:space="preserve"> Real-time RT-PCR</w:t>
      </w:r>
      <w:r w:rsidR="00627ACA" w:rsidRPr="002507BA">
        <w:rPr>
          <w:rFonts w:hint="eastAsia"/>
        </w:rPr>
        <w:t xml:space="preserve"> </w:t>
      </w:r>
      <w:r w:rsidR="00627ACA" w:rsidRPr="002507BA">
        <w:t xml:space="preserve">analysis of </w:t>
      </w:r>
      <w:r w:rsidR="00627ACA" w:rsidRPr="002507BA">
        <w:rPr>
          <w:i/>
        </w:rPr>
        <w:t>CaMKIIδ</w:t>
      </w:r>
      <w:r w:rsidR="00627ACA" w:rsidRPr="002507BA">
        <w:rPr>
          <w:iCs/>
        </w:rPr>
        <w:t xml:space="preserve"> in HCT116 cells treated with OSW-1 as in (A).</w:t>
      </w:r>
      <w:r w:rsidR="00627ACA" w:rsidRPr="002507BA">
        <w:rPr>
          <w:b/>
        </w:rPr>
        <w:t xml:space="preserve"> (I)-(M)</w:t>
      </w:r>
      <w:r w:rsidR="00A056DA" w:rsidRPr="002507BA">
        <w:rPr>
          <w:b/>
        </w:rPr>
        <w:t xml:space="preserve"> </w:t>
      </w:r>
      <w:r w:rsidR="00627ACA" w:rsidRPr="002507BA">
        <w:t xml:space="preserve">HCT116 cells transfected with control (Ctr) or </w:t>
      </w:r>
      <w:r w:rsidR="00627ACA" w:rsidRPr="002507BA">
        <w:rPr>
          <w:i/>
        </w:rPr>
        <w:t>CaMKIIδ</w:t>
      </w:r>
      <w:r w:rsidR="00627ACA" w:rsidRPr="002507BA">
        <w:t xml:space="preserve"> siRNA and treated with OSW-1 as in (A) were analyzed by </w:t>
      </w:r>
      <w:r w:rsidR="00627ACA" w:rsidRPr="002507BA">
        <w:rPr>
          <w:b/>
          <w:bCs/>
        </w:rPr>
        <w:t xml:space="preserve">(I) </w:t>
      </w:r>
      <w:r w:rsidR="00627ACA" w:rsidRPr="002507BA">
        <w:t xml:space="preserve">crystal violet staining of viable cells, </w:t>
      </w:r>
      <w:r w:rsidR="00627ACA" w:rsidRPr="002507BA">
        <w:rPr>
          <w:b/>
          <w:bCs/>
        </w:rPr>
        <w:t>(J)</w:t>
      </w:r>
      <w:r w:rsidR="00627ACA" w:rsidRPr="002507BA">
        <w:t xml:space="preserve"> </w:t>
      </w:r>
      <w:r w:rsidR="007B2F4E" w:rsidRPr="002507BA">
        <w:t>real-time RT-PCR</w:t>
      </w:r>
      <w:r w:rsidR="007B2F4E" w:rsidRPr="002507BA">
        <w:rPr>
          <w:rFonts w:hint="eastAsia"/>
        </w:rPr>
        <w:t xml:space="preserve"> </w:t>
      </w:r>
      <w:r w:rsidR="007B2F4E" w:rsidRPr="002507BA">
        <w:t xml:space="preserve">for the </w:t>
      </w:r>
      <w:r w:rsidR="00627ACA" w:rsidRPr="002507BA">
        <w:rPr>
          <w:rFonts w:hint="eastAsia"/>
        </w:rPr>
        <w:t xml:space="preserve">mRNA </w:t>
      </w:r>
      <w:r w:rsidR="00627ACA" w:rsidRPr="002507BA">
        <w:t xml:space="preserve">expression of </w:t>
      </w:r>
      <w:r w:rsidR="00627ACA" w:rsidRPr="002507BA">
        <w:rPr>
          <w:i/>
        </w:rPr>
        <w:t>CaMKIIδ</w:t>
      </w:r>
      <w:r w:rsidR="00627ACA" w:rsidRPr="002507BA">
        <w:t xml:space="preserve"> and </w:t>
      </w:r>
      <w:r w:rsidR="00627ACA" w:rsidRPr="002507BA">
        <w:rPr>
          <w:i/>
        </w:rPr>
        <w:t>CaMKII</w:t>
      </w:r>
      <w:r w:rsidR="00627ACA" w:rsidRPr="002507BA">
        <w:rPr>
          <w:rFonts w:ascii="Symbol" w:hAnsi="Symbol"/>
          <w:i/>
        </w:rPr>
        <w:t>g</w:t>
      </w:r>
      <w:r w:rsidR="00627ACA" w:rsidRPr="002507BA">
        <w:t>,</w:t>
      </w:r>
      <w:r w:rsidR="00627ACA" w:rsidRPr="002507BA">
        <w:rPr>
          <w:b/>
          <w:bCs/>
        </w:rPr>
        <w:t xml:space="preserve"> (K) </w:t>
      </w:r>
      <w:r w:rsidR="00627ACA" w:rsidRPr="002507BA">
        <w:t>Western blotting of indicated proteins</w:t>
      </w:r>
      <w:r w:rsidR="00701DF0" w:rsidRPr="002507BA">
        <w:t xml:space="preserve"> in whole cell lysates (WCL) </w:t>
      </w:r>
      <w:r w:rsidR="00551871" w:rsidRPr="002507BA">
        <w:t xml:space="preserve">and HMGB1 in </w:t>
      </w:r>
      <w:r w:rsidR="00701DF0" w:rsidRPr="002507BA">
        <w:t>20-μl cell culture medium (M)</w:t>
      </w:r>
      <w:r w:rsidR="00627ACA" w:rsidRPr="002507BA">
        <w:t xml:space="preserve">, </w:t>
      </w:r>
      <w:r w:rsidR="00627ACA" w:rsidRPr="002507BA">
        <w:rPr>
          <w:b/>
        </w:rPr>
        <w:t>(L)</w:t>
      </w:r>
      <w:r w:rsidR="00627ACA" w:rsidRPr="002507BA">
        <w:rPr>
          <w:bCs/>
        </w:rPr>
        <w:t xml:space="preserve"> and </w:t>
      </w:r>
      <w:r w:rsidR="00627ACA" w:rsidRPr="002507BA">
        <w:rPr>
          <w:b/>
        </w:rPr>
        <w:t>(M</w:t>
      </w:r>
      <w:r w:rsidR="00627ACA" w:rsidRPr="002507BA">
        <w:rPr>
          <w:b/>
          <w:bCs/>
        </w:rPr>
        <w:t xml:space="preserve">) </w:t>
      </w:r>
      <w:r w:rsidR="00627ACA" w:rsidRPr="002507BA">
        <w:t xml:space="preserve">calcium changes as in (A) and (B), respectively. </w:t>
      </w:r>
      <w:r w:rsidR="00627ACA" w:rsidRPr="002507BA">
        <w:rPr>
          <w:bCs/>
        </w:rPr>
        <w:t>Quantitative</w:t>
      </w:r>
      <w:r w:rsidR="00627ACA" w:rsidRPr="002507BA">
        <w:t xml:space="preserve"> results in (A), (D), (F)-(H), (J), and (</w:t>
      </w:r>
      <w:r w:rsidR="007B2F4E" w:rsidRPr="002507BA">
        <w:t>L</w:t>
      </w:r>
      <w:r w:rsidR="00627ACA" w:rsidRPr="002507BA">
        <w:t xml:space="preserve">) were expressed as means ± </w:t>
      </w:r>
      <w:proofErr w:type="spellStart"/>
      <w:r w:rsidR="00627ACA" w:rsidRPr="002507BA">
        <w:t>s.d.</w:t>
      </w:r>
      <w:proofErr w:type="spellEnd"/>
      <w:r w:rsidR="00627ACA" w:rsidRPr="002507BA">
        <w:t xml:space="preserve"> of three </w:t>
      </w:r>
      <w:r w:rsidR="00E4742A" w:rsidRPr="002507BA">
        <w:t xml:space="preserve">or four </w:t>
      </w:r>
      <w:r w:rsidR="00627ACA" w:rsidRPr="002507BA">
        <w:t xml:space="preserve">independent experiments. </w:t>
      </w:r>
      <w:r w:rsidR="00701DF0" w:rsidRPr="002507BA">
        <w:t>In (A)</w:t>
      </w:r>
      <w:r w:rsidR="00551871" w:rsidRPr="002507BA">
        <w:t xml:space="preserve">, </w:t>
      </w:r>
      <w:r w:rsidR="00701DF0" w:rsidRPr="002507BA">
        <w:t xml:space="preserve">(D), </w:t>
      </w:r>
      <w:r w:rsidR="00551871" w:rsidRPr="002507BA">
        <w:t xml:space="preserve">and (L), </w:t>
      </w:r>
      <w:r w:rsidR="00701DF0" w:rsidRPr="002507BA">
        <w:t xml:space="preserve">at least 300 cells were counted for each sample. </w:t>
      </w:r>
      <w:r w:rsidR="00627ACA" w:rsidRPr="002507BA">
        <w:rPr>
          <w:i/>
          <w:iCs/>
        </w:rPr>
        <w:t>NS</w:t>
      </w:r>
      <w:r w:rsidR="00627ACA" w:rsidRPr="002507BA">
        <w:t xml:space="preserve">, </w:t>
      </w:r>
      <w:r w:rsidR="00627ACA" w:rsidRPr="002507BA">
        <w:rPr>
          <w:i/>
          <w:iCs/>
        </w:rPr>
        <w:t>P</w:t>
      </w:r>
      <w:r w:rsidR="00627ACA" w:rsidRPr="002507BA">
        <w:t xml:space="preserve"> &gt;0.05; </w:t>
      </w:r>
      <w:r w:rsidR="00627ACA" w:rsidRPr="002507BA">
        <w:rPr>
          <w:b/>
          <w:bCs/>
        </w:rPr>
        <w:t>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 xml:space="preserve">&lt;0.01; </w:t>
      </w:r>
      <w:r w:rsidR="00627ACA" w:rsidRPr="002507BA">
        <w:rPr>
          <w:b/>
          <w:bCs/>
        </w:rPr>
        <w:t>***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&lt;0.001.</w:t>
      </w:r>
    </w:p>
    <w:p w14:paraId="26369B58" w14:textId="02DAB816" w:rsidR="00627ACA" w:rsidRPr="002507BA" w:rsidRDefault="000E4DBB" w:rsidP="00F3371D">
      <w:pPr>
        <w:autoSpaceDE w:val="0"/>
        <w:autoSpaceDN w:val="0"/>
        <w:adjustRightInd w:val="0"/>
        <w:spacing w:line="480" w:lineRule="auto"/>
        <w:rPr>
          <w:b/>
        </w:rPr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>7</w:t>
      </w:r>
      <w:r w:rsidR="000672D4" w:rsidRPr="002507BA">
        <w:rPr>
          <w:b/>
        </w:rPr>
        <w:t xml:space="preserve"> </w:t>
      </w:r>
      <w:r w:rsidR="00627ACA" w:rsidRPr="002507BA">
        <w:rPr>
          <w:b/>
        </w:rPr>
        <w:t xml:space="preserve">OSW-1 induces p53/PUMA-dependent immunogenic cell death in CRC cells. </w:t>
      </w:r>
      <w:r w:rsidR="00627ACA" w:rsidRPr="002507BA">
        <w:rPr>
          <w:b/>
          <w:bCs/>
        </w:rPr>
        <w:t>(A)</w:t>
      </w:r>
      <w:r w:rsidR="00627ACA" w:rsidRPr="002507BA">
        <w:t xml:space="preserve"> Real-time RT-PCR analysis of</w:t>
      </w:r>
      <w:r w:rsidR="00627ACA" w:rsidRPr="002507BA">
        <w:rPr>
          <w:rFonts w:hint="eastAsia"/>
        </w:rPr>
        <w:t xml:space="preserve"> mRNA </w:t>
      </w:r>
      <w:r w:rsidR="00627ACA" w:rsidRPr="002507BA">
        <w:t>expression of indicated</w:t>
      </w:r>
      <w:r w:rsidR="00627ACA" w:rsidRPr="002507BA">
        <w:rPr>
          <w:rFonts w:hint="eastAsia"/>
        </w:rPr>
        <w:t xml:space="preserve"> </w:t>
      </w:r>
      <w:r w:rsidR="00627ACA" w:rsidRPr="002507BA">
        <w:t xml:space="preserve">genes in WT and </w:t>
      </w:r>
      <w:r w:rsidR="00627ACA" w:rsidRPr="002507BA">
        <w:rPr>
          <w:i/>
          <w:iCs/>
        </w:rPr>
        <w:t>PUMA-</w:t>
      </w:r>
      <w:r w:rsidR="00627ACA" w:rsidRPr="002507BA">
        <w:t xml:space="preserve">KO </w:t>
      </w:r>
      <w:r w:rsidR="00627ACA" w:rsidRPr="002507BA">
        <w:rPr>
          <w:rFonts w:hint="eastAsia"/>
        </w:rPr>
        <w:t>HCT116</w:t>
      </w:r>
      <w:r w:rsidR="00627ACA" w:rsidRPr="002507BA">
        <w:t xml:space="preserve"> cells treated with OSW-1 (0.5 </w:t>
      </w:r>
      <w:proofErr w:type="spellStart"/>
      <w:r w:rsidR="00627ACA" w:rsidRPr="002507BA">
        <w:t>nM</w:t>
      </w:r>
      <w:proofErr w:type="spellEnd"/>
      <w:r w:rsidR="00627ACA" w:rsidRPr="002507BA">
        <w:t xml:space="preserve">) for 24 hr. </w:t>
      </w:r>
      <w:r w:rsidR="00627ACA" w:rsidRPr="002507BA">
        <w:rPr>
          <w:b/>
        </w:rPr>
        <w:t xml:space="preserve">(B) </w:t>
      </w:r>
      <w:r w:rsidR="00627ACA" w:rsidRPr="002507BA">
        <w:t xml:space="preserve">Flow cytometry analysis of cell-surface calreticulin (CRT) </w:t>
      </w:r>
      <w:r w:rsidR="00627ACA" w:rsidRPr="002507BA">
        <w:rPr>
          <w:bCs/>
        </w:rPr>
        <w:t xml:space="preserve">in </w:t>
      </w:r>
      <w:r w:rsidR="00627ACA" w:rsidRPr="002507BA">
        <w:t xml:space="preserve">WT and </w:t>
      </w:r>
      <w:r w:rsidR="00627ACA" w:rsidRPr="002507BA">
        <w:rPr>
          <w:i/>
          <w:iCs/>
        </w:rPr>
        <w:t>PUMA-</w:t>
      </w:r>
      <w:r w:rsidR="00627ACA" w:rsidRPr="002507BA">
        <w:t xml:space="preserve">KO HCT116 cells treated with OSW-1 as in (A). </w:t>
      </w:r>
      <w:r w:rsidR="00627ACA" w:rsidRPr="002507BA">
        <w:rPr>
          <w:i/>
          <w:iCs/>
        </w:rPr>
        <w:t>Left</w:t>
      </w:r>
      <w:r w:rsidR="00627ACA" w:rsidRPr="002507BA">
        <w:t xml:space="preserve">, </w:t>
      </w:r>
      <w:r w:rsidR="007B2F4E" w:rsidRPr="002507BA">
        <w:t xml:space="preserve">a </w:t>
      </w:r>
      <w:r w:rsidR="00627ACA" w:rsidRPr="002507BA">
        <w:t xml:space="preserve">representative flow cytometry </w:t>
      </w:r>
      <w:r w:rsidR="007B2F4E" w:rsidRPr="002507BA">
        <w:t>picture</w:t>
      </w:r>
      <w:r w:rsidR="00627ACA" w:rsidRPr="002507BA">
        <w:t xml:space="preserve">; </w:t>
      </w:r>
      <w:r w:rsidR="00627ACA" w:rsidRPr="002507BA">
        <w:rPr>
          <w:i/>
          <w:iCs/>
        </w:rPr>
        <w:t>right</w:t>
      </w:r>
      <w:r w:rsidR="00627ACA" w:rsidRPr="002507BA">
        <w:t>, quantification of flow cytometry data.</w:t>
      </w:r>
      <w:r w:rsidR="00627ACA" w:rsidRPr="002507BA">
        <w:rPr>
          <w:b/>
        </w:rPr>
        <w:t xml:space="preserve"> (C</w:t>
      </w:r>
      <w:r w:rsidR="00627ACA" w:rsidRPr="002507BA">
        <w:rPr>
          <w:rFonts w:hint="eastAsia"/>
          <w:b/>
        </w:rPr>
        <w:t>)</w:t>
      </w:r>
      <w:r w:rsidR="00627ACA" w:rsidRPr="002507BA">
        <w:rPr>
          <w:b/>
        </w:rPr>
        <w:t xml:space="preserve">-(E) </w:t>
      </w:r>
      <w:r w:rsidR="00627ACA" w:rsidRPr="002507BA">
        <w:t xml:space="preserve">WT, </w:t>
      </w:r>
      <w:r w:rsidR="00627ACA" w:rsidRPr="002507BA">
        <w:rPr>
          <w:i/>
          <w:iCs/>
        </w:rPr>
        <w:t>p53</w:t>
      </w:r>
      <w:r w:rsidR="00627ACA" w:rsidRPr="002507BA">
        <w:t xml:space="preserve"> KO, and </w:t>
      </w:r>
      <w:r w:rsidR="00627ACA" w:rsidRPr="002507BA">
        <w:rPr>
          <w:i/>
          <w:iCs/>
        </w:rPr>
        <w:t>PUMA</w:t>
      </w:r>
      <w:r w:rsidR="00627ACA" w:rsidRPr="002507BA">
        <w:t>-KO HCT116 cells treated with OSW-1 as in (A) and DCs differentiated from healthy donors’ PBMCs were labelled with CFSE and Far Red, respectively, and co-incubated at a 1:1 ratio.</w:t>
      </w:r>
      <w:r w:rsidR="00627ACA" w:rsidRPr="002507BA">
        <w:rPr>
          <w:b/>
          <w:bCs/>
        </w:rPr>
        <w:t xml:space="preserve"> (C)</w:t>
      </w:r>
      <w:r w:rsidR="00627ACA" w:rsidRPr="002507BA">
        <w:t xml:space="preserve"> Analysis of DC phagocytosis by fluorescence microscopy using green (for CFSE) and magenta (for Far Red) channels (Scale bars, 20 </w:t>
      </w:r>
      <w:proofErr w:type="spellStart"/>
      <w:r w:rsidR="00627ACA" w:rsidRPr="002507BA">
        <w:t>μm</w:t>
      </w:r>
      <w:proofErr w:type="spellEnd"/>
      <w:r w:rsidR="00627ACA" w:rsidRPr="002507BA">
        <w:t xml:space="preserve">). </w:t>
      </w:r>
      <w:r w:rsidR="00627ACA" w:rsidRPr="002507BA">
        <w:rPr>
          <w:b/>
          <w:bCs/>
        </w:rPr>
        <w:t>(D)</w:t>
      </w:r>
      <w:r w:rsidR="00627ACA" w:rsidRPr="002507BA">
        <w:t xml:space="preserve">, </w:t>
      </w:r>
      <w:r w:rsidR="00627ACA" w:rsidRPr="002507BA">
        <w:rPr>
          <w:b/>
          <w:bCs/>
        </w:rPr>
        <w:t>(E)</w:t>
      </w:r>
      <w:r w:rsidR="00627ACA" w:rsidRPr="002507BA">
        <w:t xml:space="preserve"> Analysis of DC phagocytosis by flow cytometry. </w:t>
      </w:r>
      <w:r w:rsidR="00627ACA" w:rsidRPr="002507BA">
        <w:rPr>
          <w:b/>
          <w:bCs/>
        </w:rPr>
        <w:t xml:space="preserve">(D) </w:t>
      </w:r>
      <w:r w:rsidR="00627ACA" w:rsidRPr="002507BA">
        <w:t xml:space="preserve">Representative flow cytometry </w:t>
      </w:r>
      <w:r w:rsidR="00552039" w:rsidRPr="002507BA">
        <w:t>pictures</w:t>
      </w:r>
      <w:r w:rsidR="00627ACA" w:rsidRPr="002507BA">
        <w:t xml:space="preserve">. </w:t>
      </w:r>
      <w:r w:rsidR="00627ACA" w:rsidRPr="002507BA">
        <w:rPr>
          <w:b/>
          <w:bCs/>
        </w:rPr>
        <w:t xml:space="preserve">(E) </w:t>
      </w:r>
      <w:r w:rsidR="00627ACA" w:rsidRPr="002507BA">
        <w:t xml:space="preserve">Quantification of flow cytometry data. </w:t>
      </w:r>
      <w:r w:rsidR="00627ACA" w:rsidRPr="002507BA">
        <w:rPr>
          <w:bCs/>
        </w:rPr>
        <w:t>Quantitative</w:t>
      </w:r>
      <w:r w:rsidR="00627ACA" w:rsidRPr="002507BA">
        <w:t xml:space="preserve"> results in </w:t>
      </w:r>
      <w:r w:rsidR="00552039" w:rsidRPr="002507BA">
        <w:t xml:space="preserve">(A), </w:t>
      </w:r>
      <w:r w:rsidR="00627ACA" w:rsidRPr="002507BA">
        <w:t>(B)</w:t>
      </w:r>
      <w:r w:rsidR="00552039" w:rsidRPr="002507BA">
        <w:t>,</w:t>
      </w:r>
      <w:r w:rsidR="00627ACA" w:rsidRPr="002507BA">
        <w:t xml:space="preserve"> and (E) are expressed </w:t>
      </w:r>
      <w:r w:rsidR="00627ACA" w:rsidRPr="002507BA">
        <w:lastRenderedPageBreak/>
        <w:t xml:space="preserve">as means ± </w:t>
      </w:r>
      <w:proofErr w:type="spellStart"/>
      <w:r w:rsidR="00627ACA" w:rsidRPr="002507BA">
        <w:t>s.d.</w:t>
      </w:r>
      <w:proofErr w:type="spellEnd"/>
      <w:r w:rsidR="00627ACA" w:rsidRPr="002507BA">
        <w:t xml:space="preserve"> from </w:t>
      </w:r>
      <w:r w:rsidR="00E4742A" w:rsidRPr="002507BA">
        <w:t xml:space="preserve">three or four </w:t>
      </w:r>
      <w:r w:rsidR="00627ACA" w:rsidRPr="002507BA">
        <w:t xml:space="preserve">independent experiments. </w:t>
      </w:r>
      <w:r w:rsidR="00552039" w:rsidRPr="002507BA">
        <w:t>*, </w:t>
      </w:r>
      <w:r w:rsidR="00552039" w:rsidRPr="002507BA">
        <w:rPr>
          <w:i/>
          <w:iCs/>
        </w:rPr>
        <w:t>P </w:t>
      </w:r>
      <w:r w:rsidR="00552039" w:rsidRPr="002507BA">
        <w:t>&lt;0.05</w:t>
      </w:r>
      <w:r w:rsidR="00701DF0" w:rsidRPr="002507BA">
        <w:t xml:space="preserve">; </w:t>
      </w:r>
      <w:r w:rsidR="00627ACA" w:rsidRPr="002507BA">
        <w:t>**</w:t>
      </w:r>
      <w:r w:rsidR="00701DF0" w:rsidRPr="002507BA">
        <w:t>,</w:t>
      </w:r>
      <w:r w:rsidR="00627ACA" w:rsidRPr="002507BA">
        <w:t> </w:t>
      </w:r>
      <w:r w:rsidR="00627ACA" w:rsidRPr="002507BA">
        <w:rPr>
          <w:i/>
          <w:iCs/>
        </w:rPr>
        <w:t>P </w:t>
      </w:r>
      <w:r w:rsidR="00627ACA" w:rsidRPr="002507BA">
        <w:t>&lt;0.01; ***, </w:t>
      </w:r>
      <w:r w:rsidR="00627ACA" w:rsidRPr="002507BA">
        <w:rPr>
          <w:i/>
          <w:iCs/>
        </w:rPr>
        <w:t>P </w:t>
      </w:r>
      <w:r w:rsidR="00627ACA" w:rsidRPr="002507BA">
        <w:t xml:space="preserve">&lt;0.001.  </w:t>
      </w:r>
    </w:p>
    <w:p w14:paraId="17F2476D" w14:textId="4E60D385" w:rsidR="00627ACA" w:rsidRPr="002507BA" w:rsidRDefault="000E4DBB" w:rsidP="00F3371D">
      <w:pPr>
        <w:autoSpaceDE w:val="0"/>
        <w:autoSpaceDN w:val="0"/>
        <w:adjustRightInd w:val="0"/>
        <w:spacing w:line="480" w:lineRule="auto"/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>8</w:t>
      </w:r>
      <w:r w:rsidR="000672D4" w:rsidRPr="002507BA">
        <w:rPr>
          <w:b/>
        </w:rPr>
        <w:t xml:space="preserve"> </w:t>
      </w:r>
      <w:r w:rsidR="00627ACA" w:rsidRPr="002507BA">
        <w:rPr>
          <w:b/>
        </w:rPr>
        <w:t xml:space="preserve">The </w:t>
      </w:r>
      <w:r w:rsidR="00627ACA" w:rsidRPr="002507BA">
        <w:rPr>
          <w:b/>
          <w:i/>
          <w:iCs/>
        </w:rPr>
        <w:t>in vivo</w:t>
      </w:r>
      <w:r w:rsidR="00627ACA" w:rsidRPr="002507BA">
        <w:rPr>
          <w:b/>
        </w:rPr>
        <w:t xml:space="preserve"> therapeutic effects of OSW-1 involve p53/PUMA-mediated antitumor immune response. </w:t>
      </w:r>
      <w:r w:rsidR="00627ACA" w:rsidRPr="002507BA">
        <w:rPr>
          <w:b/>
          <w:bCs/>
        </w:rPr>
        <w:t xml:space="preserve">(A)-(C) </w:t>
      </w:r>
      <w:r w:rsidR="00627ACA" w:rsidRPr="002507BA">
        <w:t xml:space="preserve">C57BL/6 mice were injected </w:t>
      </w:r>
      <w:proofErr w:type="spellStart"/>
      <w:r w:rsidR="00627ACA" w:rsidRPr="002507BA">
        <w:t>s.c.</w:t>
      </w:r>
      <w:proofErr w:type="spellEnd"/>
      <w:r w:rsidR="00627ACA" w:rsidRPr="002507BA">
        <w:t xml:space="preserve"> with 5×10</w:t>
      </w:r>
      <w:r w:rsidR="00627ACA" w:rsidRPr="002507BA">
        <w:rPr>
          <w:vertAlign w:val="superscript"/>
        </w:rPr>
        <w:t xml:space="preserve">5 </w:t>
      </w:r>
      <w:r w:rsidR="00627ACA" w:rsidRPr="002507BA">
        <w:t xml:space="preserve">WT, </w:t>
      </w:r>
      <w:r w:rsidR="00627ACA" w:rsidRPr="002507BA">
        <w:rPr>
          <w:i/>
          <w:iCs/>
        </w:rPr>
        <w:t>p53</w:t>
      </w:r>
      <w:r w:rsidR="00627ACA" w:rsidRPr="002507BA">
        <w:t xml:space="preserve">-KO, or </w:t>
      </w:r>
      <w:r w:rsidR="00627ACA" w:rsidRPr="002507BA">
        <w:rPr>
          <w:i/>
          <w:iCs/>
        </w:rPr>
        <w:t>PUMA</w:t>
      </w:r>
      <w:r w:rsidR="00627ACA" w:rsidRPr="002507BA">
        <w:t>-KO MC38 cells. After tumor growth for 7 days, mice were treated with OSW-1 (</w:t>
      </w:r>
      <w:proofErr w:type="spellStart"/>
      <w:r w:rsidR="00627ACA" w:rsidRPr="002507BA">
        <w:t>i.p.</w:t>
      </w:r>
      <w:proofErr w:type="spellEnd"/>
      <w:r w:rsidR="00627ACA" w:rsidRPr="002507BA">
        <w:t xml:space="preserve">; 12.5 </w:t>
      </w:r>
      <w:r w:rsidR="00627ACA" w:rsidRPr="002507BA">
        <w:rPr>
          <w:rFonts w:eastAsia="SimSun"/>
        </w:rPr>
        <w:t>μ</w:t>
      </w:r>
      <w:r w:rsidR="00627ACA" w:rsidRPr="002507BA">
        <w:t xml:space="preserve">g/kg) as indicated in Fig. 6A. </w:t>
      </w:r>
      <w:r w:rsidR="00627ACA" w:rsidRPr="002507BA">
        <w:rPr>
          <w:b/>
          <w:bCs/>
        </w:rPr>
        <w:t xml:space="preserve">(A) </w:t>
      </w:r>
      <w:r w:rsidR="00627ACA" w:rsidRPr="002507BA">
        <w:t>Volumes of individual tumors at indicated time points</w:t>
      </w:r>
      <w:r w:rsidR="00627ACA" w:rsidRPr="002507BA">
        <w:rPr>
          <w:b/>
          <w:bCs/>
        </w:rPr>
        <w:t xml:space="preserve"> </w:t>
      </w:r>
      <w:r w:rsidR="00627ACA" w:rsidRPr="002507BA">
        <w:t xml:space="preserve">(n=9-10 in each group). </w:t>
      </w:r>
      <w:r w:rsidR="00627ACA" w:rsidRPr="002507BA">
        <w:rPr>
          <w:b/>
          <w:bCs/>
        </w:rPr>
        <w:t xml:space="preserve">(B) </w:t>
      </w:r>
      <w:r w:rsidR="00627ACA" w:rsidRPr="002507BA">
        <w:t xml:space="preserve">Survival of </w:t>
      </w:r>
      <w:r w:rsidR="00552039" w:rsidRPr="002507BA">
        <w:t xml:space="preserve">the </w:t>
      </w:r>
      <w:r w:rsidR="00627ACA" w:rsidRPr="002507BA">
        <w:t>treated mice.</w:t>
      </w:r>
      <w:r w:rsidR="00627ACA" w:rsidRPr="002507BA">
        <w:rPr>
          <w:b/>
          <w:bCs/>
        </w:rPr>
        <w:t xml:space="preserve"> (C) </w:t>
      </w:r>
      <w:r w:rsidR="00627ACA" w:rsidRPr="002507BA">
        <w:t xml:space="preserve">Body weight of </w:t>
      </w:r>
      <w:r w:rsidR="00552039" w:rsidRPr="002507BA">
        <w:t xml:space="preserve">the </w:t>
      </w:r>
      <w:r w:rsidR="00627ACA" w:rsidRPr="002507BA">
        <w:t xml:space="preserve">treated mice. </w:t>
      </w:r>
      <w:r w:rsidR="00627ACA" w:rsidRPr="002507BA">
        <w:rPr>
          <w:b/>
          <w:bCs/>
        </w:rPr>
        <w:t>(D)</w:t>
      </w:r>
      <w:r w:rsidR="00627ACA" w:rsidRPr="002507BA">
        <w:t xml:space="preserve">, </w:t>
      </w:r>
      <w:r w:rsidR="00627ACA" w:rsidRPr="002507BA">
        <w:rPr>
          <w:b/>
          <w:bCs/>
        </w:rPr>
        <w:t xml:space="preserve">(E) </w:t>
      </w:r>
      <w:r w:rsidR="00627ACA" w:rsidRPr="002507BA">
        <w:t xml:space="preserve">Paraffin-embedded tumor tissues from mice treated as in (A) and resected at day 11 were analyzed by immunostaining for </w:t>
      </w:r>
      <w:r w:rsidR="00627ACA" w:rsidRPr="002507BA">
        <w:rPr>
          <w:b/>
          <w:bCs/>
        </w:rPr>
        <w:t xml:space="preserve">(D) </w:t>
      </w:r>
      <w:r w:rsidR="00627ACA" w:rsidRPr="002507BA">
        <w:t xml:space="preserve">CD3 and </w:t>
      </w:r>
      <w:r w:rsidR="00627ACA" w:rsidRPr="002507BA">
        <w:rPr>
          <w:b/>
          <w:bCs/>
        </w:rPr>
        <w:t>(</w:t>
      </w:r>
      <w:r w:rsidR="00A056DA" w:rsidRPr="002507BA">
        <w:rPr>
          <w:b/>
          <w:bCs/>
        </w:rPr>
        <w:t>E</w:t>
      </w:r>
      <w:r w:rsidR="00627ACA" w:rsidRPr="002507BA">
        <w:rPr>
          <w:b/>
          <w:bCs/>
        </w:rPr>
        <w:t xml:space="preserve">) </w:t>
      </w:r>
      <w:r w:rsidR="00627ACA" w:rsidRPr="002507BA">
        <w:t xml:space="preserve">CD11c. </w:t>
      </w:r>
      <w:r w:rsidR="00627ACA" w:rsidRPr="002507BA">
        <w:rPr>
          <w:i/>
          <w:iCs/>
        </w:rPr>
        <w:t>Left</w:t>
      </w:r>
      <w:r w:rsidR="00627ACA" w:rsidRPr="002507BA">
        <w:t xml:space="preserve">, representative staining pictures with arrows indicating example cells with positive staining (Scale bars, 20 </w:t>
      </w:r>
      <w:proofErr w:type="spellStart"/>
      <w:r w:rsidR="00627ACA" w:rsidRPr="002507BA">
        <w:t>μm</w:t>
      </w:r>
      <w:proofErr w:type="spellEnd"/>
      <w:r w:rsidR="00627ACA" w:rsidRPr="002507BA">
        <w:t xml:space="preserve">); </w:t>
      </w:r>
      <w:r w:rsidR="00627ACA" w:rsidRPr="002507BA">
        <w:rPr>
          <w:i/>
          <w:iCs/>
        </w:rPr>
        <w:t>right</w:t>
      </w:r>
      <w:r w:rsidR="00627ACA" w:rsidRPr="002507BA">
        <w:t>, quantification of CD3</w:t>
      </w:r>
      <w:r w:rsidR="00627ACA" w:rsidRPr="002507BA">
        <w:rPr>
          <w:vertAlign w:val="superscript"/>
        </w:rPr>
        <w:t>+</w:t>
      </w:r>
      <w:r w:rsidR="00627ACA" w:rsidRPr="002507BA">
        <w:t xml:space="preserve"> and CD11c</w:t>
      </w:r>
      <w:r w:rsidR="00627ACA" w:rsidRPr="002507BA">
        <w:rPr>
          <w:vertAlign w:val="superscript"/>
        </w:rPr>
        <w:t>+</w:t>
      </w:r>
      <w:r w:rsidR="00627ACA" w:rsidRPr="002507BA">
        <w:t xml:space="preserve"> cells</w:t>
      </w:r>
      <w:r w:rsidR="009E005C" w:rsidRPr="002507BA">
        <w:t xml:space="preserve"> (n=5 in each group)</w:t>
      </w:r>
      <w:r w:rsidR="00627ACA" w:rsidRPr="002507BA">
        <w:t>.</w:t>
      </w:r>
      <w:r w:rsidR="00E94B48" w:rsidRPr="002507BA">
        <w:rPr>
          <w:b/>
        </w:rPr>
        <w:t xml:space="preserve"> </w:t>
      </w:r>
      <w:r w:rsidR="00E94B48" w:rsidRPr="002507BA">
        <w:t xml:space="preserve">At least 300 nuclei from 3 randomly selected fields were counted for each tumor. </w:t>
      </w:r>
      <w:r w:rsidR="00627ACA" w:rsidRPr="002507BA">
        <w:rPr>
          <w:b/>
          <w:bCs/>
        </w:rPr>
        <w:t>(F)</w:t>
      </w:r>
      <w:r w:rsidR="00627ACA" w:rsidRPr="002507BA">
        <w:t xml:space="preserve">, </w:t>
      </w:r>
      <w:r w:rsidR="00627ACA" w:rsidRPr="002507BA">
        <w:rPr>
          <w:b/>
          <w:bCs/>
        </w:rPr>
        <w:t>(G)</w:t>
      </w:r>
      <w:r w:rsidR="00627ACA" w:rsidRPr="002507BA">
        <w:t xml:space="preserve"> Real-time RT-PCR analysis of mRNA expression of indicated immune markers in OSW-1-treated </w:t>
      </w:r>
      <w:r w:rsidR="00F55A4A" w:rsidRPr="002507BA">
        <w:rPr>
          <w:b/>
          <w:bCs/>
        </w:rPr>
        <w:t>(F)</w:t>
      </w:r>
      <w:r w:rsidR="00F55A4A" w:rsidRPr="002507BA">
        <w:t xml:space="preserve"> </w:t>
      </w:r>
      <w:r w:rsidR="00627ACA" w:rsidRPr="002507BA">
        <w:t xml:space="preserve">WT and </w:t>
      </w:r>
      <w:r w:rsidR="00627ACA" w:rsidRPr="002507BA">
        <w:rPr>
          <w:i/>
          <w:iCs/>
        </w:rPr>
        <w:t>PUMA</w:t>
      </w:r>
      <w:r w:rsidR="00627ACA" w:rsidRPr="002507BA">
        <w:t xml:space="preserve">-KO MC38 tumors and </w:t>
      </w:r>
      <w:r w:rsidR="00627ACA" w:rsidRPr="002507BA">
        <w:rPr>
          <w:b/>
          <w:bCs/>
        </w:rPr>
        <w:t>(G)</w:t>
      </w:r>
      <w:r w:rsidR="00627ACA" w:rsidRPr="002507BA">
        <w:t xml:space="preserve"> spleens of tumor-bearing mice.</w:t>
      </w:r>
      <w:r w:rsidR="009E005C" w:rsidRPr="002507BA">
        <w:t xml:space="preserve"> Pooled mRNA samples from 3 randomly selected </w:t>
      </w:r>
      <w:r w:rsidR="00E94B48" w:rsidRPr="002507BA">
        <w:t>tissues</w:t>
      </w:r>
      <w:r w:rsidR="009E005C" w:rsidRPr="002507BA">
        <w:t xml:space="preserve"> in each group were analyzed. </w:t>
      </w:r>
      <w:r w:rsidR="009E005C" w:rsidRPr="002507BA">
        <w:rPr>
          <w:bCs/>
        </w:rPr>
        <w:t>R</w:t>
      </w:r>
      <w:r w:rsidR="00627ACA" w:rsidRPr="002507BA">
        <w:t>esults</w:t>
      </w:r>
      <w:r w:rsidR="009E005C" w:rsidRPr="002507BA">
        <w:t xml:space="preserve"> </w:t>
      </w:r>
      <w:r w:rsidR="00627ACA" w:rsidRPr="002507BA">
        <w:t xml:space="preserve">were expressed as means ± </w:t>
      </w:r>
      <w:proofErr w:type="spellStart"/>
      <w:r w:rsidR="00627ACA" w:rsidRPr="002507BA">
        <w:t>s.d.</w:t>
      </w:r>
      <w:proofErr w:type="spellEnd"/>
      <w:r w:rsidR="00627ACA" w:rsidRPr="002507BA">
        <w:t xml:space="preserve"> of three independent experiments</w:t>
      </w:r>
      <w:r w:rsidR="009E005C" w:rsidRPr="002507BA">
        <w:t xml:space="preserve">. </w:t>
      </w:r>
      <w:r w:rsidR="00627ACA" w:rsidRPr="002507BA">
        <w:rPr>
          <w:b/>
          <w:bCs/>
        </w:rPr>
        <w:t>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 xml:space="preserve">&lt;0.01; </w:t>
      </w:r>
      <w:r w:rsidR="00627ACA" w:rsidRPr="002507BA">
        <w:rPr>
          <w:b/>
          <w:bCs/>
        </w:rPr>
        <w:t>***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&lt;0.001.</w:t>
      </w:r>
    </w:p>
    <w:p w14:paraId="44AAECE0" w14:textId="4616679A" w:rsidR="00627ACA" w:rsidRPr="002507BA" w:rsidRDefault="000E4DBB" w:rsidP="00F3371D">
      <w:pPr>
        <w:autoSpaceDE w:val="0"/>
        <w:autoSpaceDN w:val="0"/>
        <w:adjustRightInd w:val="0"/>
        <w:spacing w:line="480" w:lineRule="auto"/>
        <w:rPr>
          <w:b/>
          <w:bCs/>
        </w:rPr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</w:t>
      </w:r>
      <w:r w:rsidR="000672D4">
        <w:rPr>
          <w:b/>
        </w:rPr>
        <w:t>9</w:t>
      </w:r>
      <w:r w:rsidR="000672D4" w:rsidRPr="002507BA">
        <w:rPr>
          <w:b/>
        </w:rPr>
        <w:t xml:space="preserve"> </w:t>
      </w:r>
      <w:r w:rsidR="00E94B48" w:rsidRPr="002507BA">
        <w:rPr>
          <w:b/>
          <w:bCs/>
        </w:rPr>
        <w:t xml:space="preserve">The </w:t>
      </w:r>
      <w:r w:rsidR="00E94B48" w:rsidRPr="002507BA">
        <w:rPr>
          <w:b/>
          <w:bCs/>
          <w:i/>
          <w:iCs/>
        </w:rPr>
        <w:t>i</w:t>
      </w:r>
      <w:r w:rsidR="00F55A4A" w:rsidRPr="002507BA">
        <w:rPr>
          <w:rFonts w:eastAsia="SimSun"/>
          <w:b/>
          <w:i/>
          <w:iCs/>
        </w:rPr>
        <w:t xml:space="preserve">n vivo </w:t>
      </w:r>
      <w:r w:rsidR="00F55A4A" w:rsidRPr="002507BA">
        <w:rPr>
          <w:rFonts w:eastAsia="SimSun"/>
          <w:b/>
        </w:rPr>
        <w:t xml:space="preserve">antitumor activity of </w:t>
      </w:r>
      <w:r w:rsidR="00F55A4A" w:rsidRPr="002507BA">
        <w:rPr>
          <w:rFonts w:eastAsia="SimSun" w:hint="eastAsia"/>
          <w:b/>
        </w:rPr>
        <w:t>OSW</w:t>
      </w:r>
      <w:r w:rsidR="00F55A4A" w:rsidRPr="002507BA">
        <w:rPr>
          <w:rFonts w:eastAsia="SimSun"/>
          <w:b/>
        </w:rPr>
        <w:t xml:space="preserve">-1 is mediated by </w:t>
      </w:r>
      <w:r w:rsidR="00F55A4A" w:rsidRPr="002507BA">
        <w:rPr>
          <w:b/>
        </w:rPr>
        <w:t>MLKL</w:t>
      </w:r>
      <w:r w:rsidR="00F55A4A" w:rsidRPr="002507BA">
        <w:rPr>
          <w:rFonts w:eastAsia="SimSun"/>
          <w:b/>
        </w:rPr>
        <w:t xml:space="preserve">-dependent necroptosis. </w:t>
      </w:r>
      <w:r w:rsidR="00627ACA" w:rsidRPr="002507BA">
        <w:t xml:space="preserve">C57BL/6 mice were injected </w:t>
      </w:r>
      <w:proofErr w:type="spellStart"/>
      <w:r w:rsidR="00627ACA" w:rsidRPr="002507BA">
        <w:t>s.c.</w:t>
      </w:r>
      <w:proofErr w:type="spellEnd"/>
      <w:r w:rsidR="00627ACA" w:rsidRPr="002507BA">
        <w:t xml:space="preserve"> with 5×10</w:t>
      </w:r>
      <w:r w:rsidR="00627ACA" w:rsidRPr="002507BA">
        <w:rPr>
          <w:vertAlign w:val="superscript"/>
        </w:rPr>
        <w:t xml:space="preserve">5 </w:t>
      </w:r>
      <w:r w:rsidR="00627ACA" w:rsidRPr="002507BA">
        <w:t xml:space="preserve">WT or </w:t>
      </w:r>
      <w:r w:rsidR="00627ACA" w:rsidRPr="002507BA">
        <w:rPr>
          <w:i/>
          <w:iCs/>
        </w:rPr>
        <w:t>MLKL</w:t>
      </w:r>
      <w:r w:rsidR="00627ACA" w:rsidRPr="002507BA">
        <w:t>-KO MC38 cells. After tumor growth for 7 days, mice were treated with OSW-1 (</w:t>
      </w:r>
      <w:proofErr w:type="spellStart"/>
      <w:r w:rsidR="00627ACA" w:rsidRPr="002507BA">
        <w:t>i.p.</w:t>
      </w:r>
      <w:proofErr w:type="spellEnd"/>
      <w:r w:rsidR="00627ACA" w:rsidRPr="002507BA">
        <w:t xml:space="preserve">; 12.5 </w:t>
      </w:r>
      <w:r w:rsidR="00627ACA" w:rsidRPr="002507BA">
        <w:rPr>
          <w:rFonts w:eastAsia="SimSun"/>
        </w:rPr>
        <w:t>μ</w:t>
      </w:r>
      <w:r w:rsidR="00627ACA" w:rsidRPr="002507BA">
        <w:t xml:space="preserve">g/kg) as indicated in Fig. 6F. </w:t>
      </w:r>
      <w:r w:rsidR="00627ACA" w:rsidRPr="002507BA">
        <w:rPr>
          <w:b/>
          <w:bCs/>
        </w:rPr>
        <w:t xml:space="preserve">(A) </w:t>
      </w:r>
      <w:r w:rsidR="00627ACA" w:rsidRPr="002507BA">
        <w:t xml:space="preserve">Volumes of individual tumors at indicated time points. </w:t>
      </w:r>
      <w:r w:rsidR="00627ACA" w:rsidRPr="002507BA">
        <w:rPr>
          <w:b/>
          <w:bCs/>
        </w:rPr>
        <w:t xml:space="preserve">(B) </w:t>
      </w:r>
      <w:r w:rsidR="00627ACA" w:rsidRPr="002507BA">
        <w:t>Body weight of treated mice.</w:t>
      </w:r>
      <w:r w:rsidR="00627ACA" w:rsidRPr="002507BA">
        <w:rPr>
          <w:b/>
          <w:bCs/>
        </w:rPr>
        <w:t xml:space="preserve"> (C) </w:t>
      </w:r>
      <w:r w:rsidR="00627ACA" w:rsidRPr="002507BA">
        <w:t>Paraffin-embedded tumor tissues from mice treated as in Fig. 6F and resected at day 11 were analyzed by immunostaining for HMGB1</w:t>
      </w:r>
      <w:r w:rsidR="00A97A55" w:rsidRPr="002507BA">
        <w:t xml:space="preserve"> (n=3 in each group)</w:t>
      </w:r>
      <w:r w:rsidR="00627ACA" w:rsidRPr="002507BA">
        <w:t xml:space="preserve">. </w:t>
      </w:r>
      <w:r w:rsidR="00627ACA" w:rsidRPr="002507BA">
        <w:rPr>
          <w:i/>
          <w:iCs/>
        </w:rPr>
        <w:t>Left</w:t>
      </w:r>
      <w:r w:rsidR="00627ACA" w:rsidRPr="002507BA">
        <w:t xml:space="preserve">, representative staining pictures with arrows indicating example cells with extranuclear HMGB1 </w:t>
      </w:r>
      <w:r w:rsidR="00627ACA" w:rsidRPr="002507BA">
        <w:lastRenderedPageBreak/>
        <w:t xml:space="preserve">staining and hollow nuclei (scale bars, 20 </w:t>
      </w:r>
      <w:proofErr w:type="spellStart"/>
      <w:r w:rsidR="00627ACA" w:rsidRPr="002507BA">
        <w:t>μm</w:t>
      </w:r>
      <w:proofErr w:type="spellEnd"/>
      <w:r w:rsidR="00627ACA" w:rsidRPr="002507BA">
        <w:t xml:space="preserve">); </w:t>
      </w:r>
      <w:r w:rsidR="00627ACA" w:rsidRPr="002507BA">
        <w:rPr>
          <w:i/>
          <w:iCs/>
        </w:rPr>
        <w:t>right</w:t>
      </w:r>
      <w:r w:rsidR="00627ACA" w:rsidRPr="002507BA">
        <w:t xml:space="preserve">, quantification of cells with nuclear HMGB1 staining. At least 300 nuclei from 3 randomly selected fields were counted for each tumor. </w:t>
      </w:r>
      <w:r w:rsidR="00627ACA" w:rsidRPr="002507BA">
        <w:rPr>
          <w:b/>
          <w:bCs/>
        </w:rPr>
        <w:t>***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&lt;0.001.</w:t>
      </w:r>
    </w:p>
    <w:p w14:paraId="6C4E23C4" w14:textId="34F7007D" w:rsidR="00627ACA" w:rsidRPr="002507BA" w:rsidRDefault="000E4DBB" w:rsidP="00F3371D">
      <w:pPr>
        <w:autoSpaceDE w:val="0"/>
        <w:autoSpaceDN w:val="0"/>
        <w:adjustRightInd w:val="0"/>
        <w:spacing w:line="480" w:lineRule="auto"/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1</w:t>
      </w:r>
      <w:r w:rsidR="000672D4">
        <w:rPr>
          <w:b/>
        </w:rPr>
        <w:t>0</w:t>
      </w:r>
      <w:r w:rsidR="000672D4" w:rsidRPr="002507BA">
        <w:rPr>
          <w:b/>
        </w:rPr>
        <w:t xml:space="preserve"> </w:t>
      </w:r>
      <w:r w:rsidR="00627ACA" w:rsidRPr="002507BA">
        <w:rPr>
          <w:b/>
          <w:bCs/>
        </w:rPr>
        <w:t>Nanoparticle packaging improves the efficacy of OSW-1</w:t>
      </w:r>
      <w:r w:rsidR="00627ACA" w:rsidRPr="002507BA">
        <w:t xml:space="preserve">. </w:t>
      </w:r>
      <w:r w:rsidR="00627ACA" w:rsidRPr="002507BA">
        <w:rPr>
          <w:b/>
          <w:bCs/>
        </w:rPr>
        <w:t xml:space="preserve">(A)-(C) </w:t>
      </w:r>
      <w:r w:rsidR="00627ACA" w:rsidRPr="002507BA">
        <w:t>C57BL/6 mice were injected with 5×10</w:t>
      </w:r>
      <w:r w:rsidR="00627ACA" w:rsidRPr="002507BA">
        <w:rPr>
          <w:vertAlign w:val="superscript"/>
        </w:rPr>
        <w:t xml:space="preserve">5 </w:t>
      </w:r>
      <w:r w:rsidR="00627ACA" w:rsidRPr="002507BA">
        <w:t xml:space="preserve">WT MC38 cells. After tumor growth for 7 days, mice were treated with OSW-1 packaged in nanoparticles (Nano-OSW-1; </w:t>
      </w:r>
      <w:proofErr w:type="spellStart"/>
      <w:r w:rsidR="00627ACA" w:rsidRPr="002507BA">
        <w:t>i.p.</w:t>
      </w:r>
      <w:proofErr w:type="spellEnd"/>
      <w:r w:rsidR="00627ACA" w:rsidRPr="002507BA">
        <w:t xml:space="preserve">; 5 </w:t>
      </w:r>
      <w:r w:rsidR="00627ACA" w:rsidRPr="002507BA">
        <w:rPr>
          <w:rFonts w:eastAsia="SimSun"/>
        </w:rPr>
        <w:t>μ</w:t>
      </w:r>
      <w:r w:rsidR="00627ACA" w:rsidRPr="002507BA">
        <w:t xml:space="preserve">g/kg) as indicated in (A) (n=6 in each group). </w:t>
      </w:r>
      <w:r w:rsidR="00627ACA" w:rsidRPr="002507BA">
        <w:rPr>
          <w:b/>
          <w:bCs/>
        </w:rPr>
        <w:t xml:space="preserve">(A) </w:t>
      </w:r>
      <w:r w:rsidR="00627ACA" w:rsidRPr="002507BA">
        <w:t xml:space="preserve">Average tumor volume at indicated time points. </w:t>
      </w:r>
      <w:r w:rsidR="00627ACA" w:rsidRPr="002507BA">
        <w:rPr>
          <w:b/>
          <w:bCs/>
        </w:rPr>
        <w:t xml:space="preserve">(B) </w:t>
      </w:r>
      <w:r w:rsidR="00627ACA" w:rsidRPr="002507BA">
        <w:t xml:space="preserve">Volumes of individual tumors at indicated time points. </w:t>
      </w:r>
      <w:r w:rsidR="00627ACA" w:rsidRPr="002507BA">
        <w:rPr>
          <w:b/>
          <w:bCs/>
        </w:rPr>
        <w:t xml:space="preserve">(C) </w:t>
      </w:r>
      <w:r w:rsidR="00627ACA" w:rsidRPr="002507BA">
        <w:t xml:space="preserve">Body weight of </w:t>
      </w:r>
      <w:r w:rsidR="00A97A55" w:rsidRPr="002507BA">
        <w:t xml:space="preserve">the </w:t>
      </w:r>
      <w:r w:rsidR="00627ACA" w:rsidRPr="002507BA">
        <w:t xml:space="preserve">treated mice. </w:t>
      </w:r>
      <w:r w:rsidR="00627ACA" w:rsidRPr="002507BA">
        <w:rPr>
          <w:b/>
          <w:bCs/>
        </w:rPr>
        <w:t>(D)</w:t>
      </w:r>
      <w:r w:rsidR="00627ACA" w:rsidRPr="002507BA">
        <w:t xml:space="preserve">, </w:t>
      </w:r>
      <w:r w:rsidR="00627ACA" w:rsidRPr="002507BA">
        <w:rPr>
          <w:b/>
          <w:bCs/>
        </w:rPr>
        <w:t xml:space="preserve">(E) </w:t>
      </w:r>
      <w:r w:rsidR="00627ACA" w:rsidRPr="002507BA">
        <w:t>BALB/c mice were injected with 1×10</w:t>
      </w:r>
      <w:r w:rsidR="00627ACA" w:rsidRPr="002507BA">
        <w:rPr>
          <w:vertAlign w:val="superscript"/>
        </w:rPr>
        <w:t xml:space="preserve">6 </w:t>
      </w:r>
      <w:r w:rsidR="00627ACA" w:rsidRPr="002507BA">
        <w:t xml:space="preserve">WT CT26 cells. After tumor growth for 7 days, mice were treated with Nano-OSW-1 at indicated route, dose, and frequency as in (D) (n=6 in each group). </w:t>
      </w:r>
      <w:r w:rsidR="00627ACA" w:rsidRPr="002507BA">
        <w:rPr>
          <w:b/>
          <w:bCs/>
        </w:rPr>
        <w:t xml:space="preserve">(E) </w:t>
      </w:r>
      <w:r w:rsidR="00627ACA" w:rsidRPr="002507BA">
        <w:t xml:space="preserve">Average tumor volume at indicated time points. </w:t>
      </w:r>
      <w:r w:rsidR="00627ACA" w:rsidRPr="002507BA">
        <w:rPr>
          <w:b/>
          <w:bCs/>
        </w:rPr>
        <w:t>(F)</w:t>
      </w:r>
      <w:r w:rsidR="00627ACA" w:rsidRPr="002507BA">
        <w:t xml:space="preserve"> Body weight of the treated mice. **, </w:t>
      </w:r>
      <w:r w:rsidR="00627ACA" w:rsidRPr="002507BA">
        <w:rPr>
          <w:i/>
          <w:iCs/>
        </w:rPr>
        <w:t xml:space="preserve">P </w:t>
      </w:r>
      <w:r w:rsidR="00627ACA" w:rsidRPr="002507BA">
        <w:t xml:space="preserve">&lt; 0.01; ***, </w:t>
      </w:r>
      <w:r w:rsidR="00627ACA" w:rsidRPr="002507BA">
        <w:rPr>
          <w:i/>
          <w:iCs/>
        </w:rPr>
        <w:t xml:space="preserve">P </w:t>
      </w:r>
      <w:r w:rsidR="00627ACA" w:rsidRPr="002507BA">
        <w:t>&lt; 0.001.</w:t>
      </w:r>
    </w:p>
    <w:p w14:paraId="0CBF009B" w14:textId="15325A38" w:rsidR="00627ACA" w:rsidRPr="002507BA" w:rsidRDefault="000E4DBB" w:rsidP="00F3371D">
      <w:pPr>
        <w:autoSpaceDE w:val="0"/>
        <w:autoSpaceDN w:val="0"/>
        <w:adjustRightInd w:val="0"/>
        <w:spacing w:line="480" w:lineRule="auto"/>
        <w:rPr>
          <w:rFonts w:eastAsia="SimSun"/>
          <w:b/>
        </w:rPr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1</w:t>
      </w:r>
      <w:r w:rsidR="000672D4">
        <w:rPr>
          <w:b/>
        </w:rPr>
        <w:t xml:space="preserve">1 </w:t>
      </w:r>
      <w:r w:rsidR="00627ACA" w:rsidRPr="002507BA">
        <w:rPr>
          <w:b/>
          <w:bCs/>
        </w:rPr>
        <w:t xml:space="preserve">OSW-1 combined with anti-PD-1 antibody enhances tumor suppression and </w:t>
      </w:r>
      <w:proofErr w:type="gramStart"/>
      <w:r w:rsidR="00627ACA" w:rsidRPr="002507BA">
        <w:rPr>
          <w:b/>
          <w:bCs/>
        </w:rPr>
        <w:t>antitumor immune</w:t>
      </w:r>
      <w:proofErr w:type="gramEnd"/>
      <w:r w:rsidR="00627ACA" w:rsidRPr="002507BA">
        <w:rPr>
          <w:b/>
          <w:bCs/>
        </w:rPr>
        <w:t xml:space="preserve"> response. </w:t>
      </w:r>
      <w:r w:rsidR="00627ACA" w:rsidRPr="002507BA">
        <w:t>C57BL/6 mice bearing WT MC38 tumors were treated with OSW-1 (</w:t>
      </w:r>
      <w:proofErr w:type="spellStart"/>
      <w:r w:rsidR="00627ACA" w:rsidRPr="002507BA">
        <w:t>i.p.</w:t>
      </w:r>
      <w:proofErr w:type="spellEnd"/>
      <w:r w:rsidR="00627ACA" w:rsidRPr="002507BA">
        <w:t xml:space="preserve">; 5 </w:t>
      </w:r>
      <w:proofErr w:type="spellStart"/>
      <w:r w:rsidR="00627ACA" w:rsidRPr="002507BA">
        <w:rPr>
          <w:rFonts w:eastAsia="SimSun"/>
        </w:rPr>
        <w:t>μ</w:t>
      </w:r>
      <w:r w:rsidR="00627ACA" w:rsidRPr="002507BA">
        <w:t>g</w:t>
      </w:r>
      <w:proofErr w:type="spellEnd"/>
      <w:r w:rsidR="00627ACA" w:rsidRPr="002507BA">
        <w:t>/kg), anti-mouse-PD-1 (</w:t>
      </w:r>
      <w:proofErr w:type="spellStart"/>
      <w:proofErr w:type="gramStart"/>
      <w:r w:rsidR="00627ACA" w:rsidRPr="002507BA">
        <w:t>i,p</w:t>
      </w:r>
      <w:proofErr w:type="spellEnd"/>
      <w:r w:rsidR="00627ACA" w:rsidRPr="002507BA">
        <w:t>.</w:t>
      </w:r>
      <w:proofErr w:type="gramEnd"/>
      <w:r w:rsidR="00627ACA" w:rsidRPr="002507BA">
        <w:t>; 150</w:t>
      </w:r>
      <w:r w:rsidR="00627ACA" w:rsidRPr="002507BA">
        <w:rPr>
          <w:rFonts w:eastAsia="SimSun"/>
        </w:rPr>
        <w:t xml:space="preserve"> μ</w:t>
      </w:r>
      <w:r w:rsidR="00627ACA" w:rsidRPr="002507BA">
        <w:t xml:space="preserve">g/dose), or their combination as indicated in Fig. 7A. </w:t>
      </w:r>
      <w:r w:rsidR="00627ACA" w:rsidRPr="002507BA">
        <w:rPr>
          <w:b/>
          <w:bCs/>
        </w:rPr>
        <w:t xml:space="preserve">(A) </w:t>
      </w:r>
      <w:r w:rsidR="00627ACA" w:rsidRPr="002507BA">
        <w:t xml:space="preserve">Volumes of individual tumors at indicated time points (n=11-12 in each group). </w:t>
      </w:r>
      <w:r w:rsidR="00627ACA" w:rsidRPr="002507BA">
        <w:rPr>
          <w:b/>
          <w:bCs/>
        </w:rPr>
        <w:t xml:space="preserve">(B) </w:t>
      </w:r>
      <w:r w:rsidR="00627ACA" w:rsidRPr="002507BA">
        <w:t xml:space="preserve">Survival of </w:t>
      </w:r>
      <w:r w:rsidR="00A97A55" w:rsidRPr="002507BA">
        <w:t xml:space="preserve">the </w:t>
      </w:r>
      <w:r w:rsidR="00627ACA" w:rsidRPr="002507BA">
        <w:t>treated mice.</w:t>
      </w:r>
      <w:r w:rsidR="00627ACA" w:rsidRPr="002507BA">
        <w:rPr>
          <w:b/>
          <w:bCs/>
        </w:rPr>
        <w:t xml:space="preserve"> (C) </w:t>
      </w:r>
      <w:r w:rsidR="00627ACA" w:rsidRPr="002507BA">
        <w:t xml:space="preserve">Body weight of </w:t>
      </w:r>
      <w:r w:rsidR="00A97A55" w:rsidRPr="002507BA">
        <w:t xml:space="preserve">the </w:t>
      </w:r>
      <w:r w:rsidR="00627ACA" w:rsidRPr="002507BA">
        <w:t xml:space="preserve">treated mice. </w:t>
      </w:r>
      <w:r w:rsidR="00627ACA" w:rsidRPr="002507BA">
        <w:rPr>
          <w:b/>
          <w:bCs/>
        </w:rPr>
        <w:t xml:space="preserve">(D)-(F) </w:t>
      </w:r>
      <w:r w:rsidR="00627ACA" w:rsidRPr="002507BA">
        <w:t xml:space="preserve">Paraffin-embedded tumor tissues resected on day 11 were analyzed by immunostaining for </w:t>
      </w:r>
      <w:r w:rsidR="00627ACA" w:rsidRPr="002507BA">
        <w:rPr>
          <w:b/>
          <w:bCs/>
        </w:rPr>
        <w:t xml:space="preserve">(D) </w:t>
      </w:r>
      <w:r w:rsidR="00627ACA" w:rsidRPr="002507BA">
        <w:t>CD3+,</w:t>
      </w:r>
      <w:r w:rsidR="00627ACA" w:rsidRPr="002507BA">
        <w:rPr>
          <w:b/>
          <w:bCs/>
        </w:rPr>
        <w:t xml:space="preserve"> (E) </w:t>
      </w:r>
      <w:r w:rsidR="00627ACA" w:rsidRPr="002507BA">
        <w:t xml:space="preserve">CD8+, and </w:t>
      </w:r>
      <w:r w:rsidR="00627ACA" w:rsidRPr="002507BA">
        <w:rPr>
          <w:b/>
          <w:bCs/>
        </w:rPr>
        <w:t xml:space="preserve">(F) </w:t>
      </w:r>
      <w:r w:rsidR="00627ACA" w:rsidRPr="002507BA">
        <w:t xml:space="preserve">CD11c+ cells. </w:t>
      </w:r>
      <w:r w:rsidR="00627ACA" w:rsidRPr="002507BA">
        <w:rPr>
          <w:i/>
          <w:iCs/>
        </w:rPr>
        <w:t>Left</w:t>
      </w:r>
      <w:r w:rsidR="00627ACA" w:rsidRPr="002507BA">
        <w:t xml:space="preserve">, representative staining pictures with arrows indicating example cells with positive staining (Scale bars, 20 </w:t>
      </w:r>
      <w:proofErr w:type="spellStart"/>
      <w:r w:rsidR="00627ACA" w:rsidRPr="002507BA">
        <w:t>μm</w:t>
      </w:r>
      <w:proofErr w:type="spellEnd"/>
      <w:r w:rsidR="00627ACA" w:rsidRPr="002507BA">
        <w:t xml:space="preserve">); </w:t>
      </w:r>
      <w:r w:rsidR="00627ACA" w:rsidRPr="002507BA">
        <w:rPr>
          <w:i/>
          <w:iCs/>
        </w:rPr>
        <w:t>right</w:t>
      </w:r>
      <w:r w:rsidR="00627ACA" w:rsidRPr="002507BA">
        <w:t>, quantification of positive cells (n=5 in each group).</w:t>
      </w:r>
      <w:r w:rsidR="00627ACA" w:rsidRPr="002507BA">
        <w:rPr>
          <w:rFonts w:eastAsia="SimSun"/>
          <w:b/>
        </w:rPr>
        <w:t xml:space="preserve"> </w:t>
      </w:r>
      <w:r w:rsidR="00F55A4A" w:rsidRPr="002507BA">
        <w:t xml:space="preserve">At least 300 nuclei from 3 randomly selected fields were counted for each tumor. </w:t>
      </w:r>
      <w:r w:rsidR="00627ACA" w:rsidRPr="002507BA">
        <w:rPr>
          <w:b/>
          <w:bCs/>
        </w:rPr>
        <w:t xml:space="preserve">(G) </w:t>
      </w:r>
      <w:r w:rsidR="00627ACA" w:rsidRPr="002507BA">
        <w:t xml:space="preserve">Flow cytometry analysis of infiltrating CD4+ T cells in </w:t>
      </w:r>
      <w:r w:rsidR="00A97A55" w:rsidRPr="002507BA">
        <w:t xml:space="preserve">the </w:t>
      </w:r>
      <w:r w:rsidR="00627ACA" w:rsidRPr="002507BA">
        <w:t>resected tumors (n=6 in each group).</w:t>
      </w:r>
      <w:r w:rsidR="00F55A4A" w:rsidRPr="002507BA">
        <w:rPr>
          <w:rFonts w:eastAsia="SimSun"/>
          <w:b/>
        </w:rPr>
        <w:t xml:space="preserve"> </w:t>
      </w:r>
      <w:r w:rsidR="00627ACA" w:rsidRPr="002507BA">
        <w:rPr>
          <w:i/>
          <w:iCs/>
        </w:rPr>
        <w:t>NS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&gt;0.05; *, </w:t>
      </w:r>
      <w:r w:rsidR="00627ACA" w:rsidRPr="002507BA">
        <w:rPr>
          <w:i/>
          <w:iCs/>
        </w:rPr>
        <w:t>P</w:t>
      </w:r>
      <w:r w:rsidR="00627ACA" w:rsidRPr="002507BA">
        <w:t> &lt;0.05; **, </w:t>
      </w:r>
      <w:r w:rsidR="00627ACA" w:rsidRPr="002507BA">
        <w:rPr>
          <w:i/>
          <w:iCs/>
        </w:rPr>
        <w:t>P </w:t>
      </w:r>
      <w:r w:rsidR="00627ACA" w:rsidRPr="002507BA">
        <w:t>&lt;0.01</w:t>
      </w:r>
      <w:r w:rsidR="00627ACA" w:rsidRPr="002507BA">
        <w:rPr>
          <w:i/>
          <w:iCs/>
        </w:rPr>
        <w:t xml:space="preserve">, </w:t>
      </w:r>
      <w:r w:rsidR="00627ACA" w:rsidRPr="002507BA">
        <w:rPr>
          <w:b/>
          <w:bCs/>
        </w:rPr>
        <w:t>***</w:t>
      </w:r>
      <w:r w:rsidR="00627ACA" w:rsidRPr="002507BA">
        <w:t xml:space="preserve">, </w:t>
      </w:r>
      <w:r w:rsidR="00627ACA" w:rsidRPr="002507BA">
        <w:rPr>
          <w:i/>
          <w:iCs/>
        </w:rPr>
        <w:t xml:space="preserve">P </w:t>
      </w:r>
      <w:r w:rsidR="00627ACA" w:rsidRPr="002507BA">
        <w:t>&lt;0.001.</w:t>
      </w:r>
    </w:p>
    <w:p w14:paraId="1686EB17" w14:textId="0D3CC34F" w:rsidR="00627ACA" w:rsidRPr="002507BA" w:rsidRDefault="000E4DBB" w:rsidP="00F3371D">
      <w:pPr>
        <w:autoSpaceDE w:val="0"/>
        <w:autoSpaceDN w:val="0"/>
        <w:adjustRightInd w:val="0"/>
        <w:spacing w:line="480" w:lineRule="auto"/>
      </w:pPr>
      <w:r>
        <w:rPr>
          <w:b/>
        </w:rPr>
        <w:lastRenderedPageBreak/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1</w:t>
      </w:r>
      <w:r w:rsidR="000672D4">
        <w:rPr>
          <w:b/>
        </w:rPr>
        <w:t xml:space="preserve">2 </w:t>
      </w:r>
      <w:r w:rsidR="00627ACA" w:rsidRPr="002507BA">
        <w:rPr>
          <w:b/>
          <w:bCs/>
        </w:rPr>
        <w:t xml:space="preserve">The enhanced therapeutic and immunogenic effects of OSW-1 combined with anti-PD-1 antibody are dependent on p53 and PUMA. </w:t>
      </w:r>
      <w:r w:rsidR="00627ACA" w:rsidRPr="002507BA">
        <w:t xml:space="preserve">C57BL/6 mice bearing WT, </w:t>
      </w:r>
      <w:r w:rsidR="00627ACA" w:rsidRPr="002507BA">
        <w:rPr>
          <w:i/>
          <w:iCs/>
        </w:rPr>
        <w:t>p53</w:t>
      </w:r>
      <w:r w:rsidR="00627ACA" w:rsidRPr="002507BA">
        <w:t xml:space="preserve">-KO, or </w:t>
      </w:r>
      <w:r w:rsidR="00627ACA" w:rsidRPr="002507BA">
        <w:rPr>
          <w:i/>
          <w:iCs/>
        </w:rPr>
        <w:t>PUMA</w:t>
      </w:r>
      <w:r w:rsidR="00627ACA" w:rsidRPr="002507BA">
        <w:t>-KO MC38 tumors were treated with OSW-1 (</w:t>
      </w:r>
      <w:proofErr w:type="spellStart"/>
      <w:r w:rsidR="00627ACA" w:rsidRPr="002507BA">
        <w:t>i.p.</w:t>
      </w:r>
      <w:proofErr w:type="spellEnd"/>
      <w:r w:rsidR="00627ACA" w:rsidRPr="002507BA">
        <w:t xml:space="preserve">; 5 </w:t>
      </w:r>
      <w:proofErr w:type="spellStart"/>
      <w:r w:rsidR="00627ACA" w:rsidRPr="002507BA">
        <w:rPr>
          <w:rFonts w:eastAsia="SimSun"/>
        </w:rPr>
        <w:t>μ</w:t>
      </w:r>
      <w:r w:rsidR="00627ACA" w:rsidRPr="002507BA">
        <w:t>g</w:t>
      </w:r>
      <w:proofErr w:type="spellEnd"/>
      <w:r w:rsidR="00627ACA" w:rsidRPr="002507BA">
        <w:t>/kg), anti-mouse-PD-1 (</w:t>
      </w:r>
      <w:proofErr w:type="spellStart"/>
      <w:proofErr w:type="gramStart"/>
      <w:r w:rsidR="00627ACA" w:rsidRPr="002507BA">
        <w:t>i,p</w:t>
      </w:r>
      <w:proofErr w:type="spellEnd"/>
      <w:r w:rsidR="00627ACA" w:rsidRPr="002507BA">
        <w:t>.</w:t>
      </w:r>
      <w:proofErr w:type="gramEnd"/>
      <w:r w:rsidR="00627ACA" w:rsidRPr="002507BA">
        <w:t>; 150</w:t>
      </w:r>
      <w:r w:rsidR="00627ACA" w:rsidRPr="002507BA">
        <w:rPr>
          <w:rFonts w:eastAsia="SimSun"/>
        </w:rPr>
        <w:t xml:space="preserve"> μ</w:t>
      </w:r>
      <w:r w:rsidR="00627ACA" w:rsidRPr="002507BA">
        <w:t xml:space="preserve">g/dose), or their combination as indicated in Fig. 7G. </w:t>
      </w:r>
      <w:r w:rsidR="00627ACA" w:rsidRPr="002507BA">
        <w:rPr>
          <w:b/>
          <w:bCs/>
        </w:rPr>
        <w:t xml:space="preserve">(A) </w:t>
      </w:r>
      <w:r w:rsidR="00627ACA" w:rsidRPr="002507BA">
        <w:t xml:space="preserve">Volumes of individual tumors at indicated time points (n=7-12 in each group). </w:t>
      </w:r>
      <w:r w:rsidR="00627ACA" w:rsidRPr="002507BA">
        <w:rPr>
          <w:b/>
          <w:bCs/>
        </w:rPr>
        <w:t xml:space="preserve">(B) </w:t>
      </w:r>
      <w:r w:rsidR="00627ACA" w:rsidRPr="002507BA">
        <w:t xml:space="preserve">Survival of </w:t>
      </w:r>
      <w:r w:rsidR="00A97A55" w:rsidRPr="002507BA">
        <w:t xml:space="preserve">the </w:t>
      </w:r>
      <w:r w:rsidR="00627ACA" w:rsidRPr="002507BA">
        <w:t>treated mice.</w:t>
      </w:r>
      <w:r w:rsidR="00627ACA" w:rsidRPr="002507BA">
        <w:rPr>
          <w:b/>
          <w:bCs/>
        </w:rPr>
        <w:t xml:space="preserve"> (C) </w:t>
      </w:r>
      <w:r w:rsidR="00627ACA" w:rsidRPr="002507BA">
        <w:t xml:space="preserve">Body weight of </w:t>
      </w:r>
      <w:r w:rsidR="00A97A55" w:rsidRPr="002507BA">
        <w:t xml:space="preserve">the </w:t>
      </w:r>
      <w:r w:rsidR="00627ACA" w:rsidRPr="002507BA">
        <w:t xml:space="preserve">treated mice. </w:t>
      </w:r>
      <w:r w:rsidR="00627ACA" w:rsidRPr="002507BA">
        <w:rPr>
          <w:b/>
          <w:bCs/>
        </w:rPr>
        <w:t xml:space="preserve">(D)-(F) </w:t>
      </w:r>
      <w:r w:rsidR="00627ACA" w:rsidRPr="002507BA">
        <w:t xml:space="preserve">Paraffin-embedded tumor tissues resected on day 11 were analyzed by immunostaining for </w:t>
      </w:r>
      <w:r w:rsidR="00627ACA" w:rsidRPr="002507BA">
        <w:rPr>
          <w:b/>
          <w:bCs/>
        </w:rPr>
        <w:t xml:space="preserve">(D) </w:t>
      </w:r>
      <w:r w:rsidR="00627ACA" w:rsidRPr="002507BA">
        <w:t>CD3+,</w:t>
      </w:r>
      <w:r w:rsidR="00627ACA" w:rsidRPr="002507BA">
        <w:rPr>
          <w:b/>
          <w:bCs/>
        </w:rPr>
        <w:t xml:space="preserve"> (E) </w:t>
      </w:r>
      <w:r w:rsidR="00627ACA" w:rsidRPr="002507BA">
        <w:t xml:space="preserve">CD8+, and </w:t>
      </w:r>
      <w:r w:rsidR="00627ACA" w:rsidRPr="002507BA">
        <w:rPr>
          <w:b/>
          <w:bCs/>
        </w:rPr>
        <w:t xml:space="preserve">(F) </w:t>
      </w:r>
      <w:r w:rsidR="00627ACA" w:rsidRPr="002507BA">
        <w:t xml:space="preserve">CD11c+ cells. </w:t>
      </w:r>
      <w:r w:rsidR="00627ACA" w:rsidRPr="002507BA">
        <w:rPr>
          <w:i/>
          <w:iCs/>
        </w:rPr>
        <w:t>Left</w:t>
      </w:r>
      <w:r w:rsidR="00627ACA" w:rsidRPr="002507BA">
        <w:t xml:space="preserve">, representative staining pictures with arrows indicating example cells with positive staining (Scale bars, 20 </w:t>
      </w:r>
      <w:proofErr w:type="spellStart"/>
      <w:r w:rsidR="00627ACA" w:rsidRPr="002507BA">
        <w:t>μm</w:t>
      </w:r>
      <w:proofErr w:type="spellEnd"/>
      <w:r w:rsidR="00627ACA" w:rsidRPr="002507BA">
        <w:t xml:space="preserve">); </w:t>
      </w:r>
      <w:r w:rsidR="00627ACA" w:rsidRPr="002507BA">
        <w:rPr>
          <w:i/>
          <w:iCs/>
        </w:rPr>
        <w:t>right</w:t>
      </w:r>
      <w:r w:rsidR="00627ACA" w:rsidRPr="002507BA">
        <w:t>, quantification of positive cells (n=3 in each group).</w:t>
      </w:r>
      <w:r w:rsidR="003C0336" w:rsidRPr="002507BA">
        <w:t xml:space="preserve"> </w:t>
      </w:r>
      <w:r w:rsidR="00302360" w:rsidRPr="002507BA">
        <w:t xml:space="preserve">At least 300 nuclei from 3 randomly selected fields were counted for each tumor. </w:t>
      </w:r>
      <w:r w:rsidR="00627ACA" w:rsidRPr="002507BA">
        <w:t>***, </w:t>
      </w:r>
      <w:r w:rsidR="00627ACA" w:rsidRPr="002507BA">
        <w:rPr>
          <w:i/>
          <w:iCs/>
        </w:rPr>
        <w:t>P </w:t>
      </w:r>
      <w:r w:rsidR="00627ACA" w:rsidRPr="002507BA">
        <w:t>&lt;0.001.</w:t>
      </w:r>
    </w:p>
    <w:p w14:paraId="1B36E9BB" w14:textId="54EF2F7A" w:rsidR="00AC02EB" w:rsidRDefault="000E4DBB" w:rsidP="00AC02EB">
      <w:pPr>
        <w:autoSpaceDE w:val="0"/>
        <w:autoSpaceDN w:val="0"/>
        <w:adjustRightInd w:val="0"/>
        <w:spacing w:line="480" w:lineRule="auto"/>
      </w:pPr>
      <w:r>
        <w:rPr>
          <w:b/>
        </w:rPr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1</w:t>
      </w:r>
      <w:r w:rsidR="000672D4">
        <w:rPr>
          <w:b/>
        </w:rPr>
        <w:t>3</w:t>
      </w:r>
      <w:r w:rsidR="000672D4" w:rsidRPr="002507BA">
        <w:rPr>
          <w:b/>
        </w:rPr>
        <w:t xml:space="preserve"> </w:t>
      </w:r>
      <w:r w:rsidR="00627ACA" w:rsidRPr="002507BA">
        <w:rPr>
          <w:b/>
        </w:rPr>
        <w:t xml:space="preserve">The </w:t>
      </w:r>
      <w:r w:rsidR="00627ACA" w:rsidRPr="002507BA">
        <w:rPr>
          <w:b/>
          <w:i/>
          <w:iCs/>
        </w:rPr>
        <w:t>in vivo</w:t>
      </w:r>
      <w:r w:rsidR="00627ACA" w:rsidRPr="002507BA">
        <w:rPr>
          <w:b/>
        </w:rPr>
        <w:t xml:space="preserve"> therapeutic effects of OSW-1 require antitumor immune response</w:t>
      </w:r>
      <w:r w:rsidR="00627ACA" w:rsidRPr="002507BA">
        <w:rPr>
          <w:rFonts w:eastAsia="SimSun"/>
          <w:b/>
        </w:rPr>
        <w:t>.</w:t>
      </w:r>
      <w:r w:rsidR="00627ACA" w:rsidRPr="002507BA">
        <w:rPr>
          <w:b/>
        </w:rPr>
        <w:t xml:space="preserve"> (A)</w:t>
      </w:r>
      <w:r w:rsidR="00627ACA" w:rsidRPr="002507BA">
        <w:rPr>
          <w:bCs/>
        </w:rPr>
        <w:t xml:space="preserve">, </w:t>
      </w:r>
      <w:r w:rsidR="00627ACA" w:rsidRPr="002507BA">
        <w:rPr>
          <w:b/>
        </w:rPr>
        <w:t xml:space="preserve">(B) </w:t>
      </w:r>
      <w:r w:rsidR="00627ACA" w:rsidRPr="002507BA">
        <w:t xml:space="preserve">C57BL/6 mice were injected </w:t>
      </w:r>
      <w:proofErr w:type="spellStart"/>
      <w:r w:rsidR="00627ACA" w:rsidRPr="002507BA">
        <w:t>s.c.</w:t>
      </w:r>
      <w:proofErr w:type="spellEnd"/>
      <w:r w:rsidR="00627ACA" w:rsidRPr="002507BA">
        <w:t xml:space="preserve"> with 5×10</w:t>
      </w:r>
      <w:r w:rsidR="00627ACA" w:rsidRPr="002507BA">
        <w:rPr>
          <w:vertAlign w:val="superscript"/>
        </w:rPr>
        <w:t xml:space="preserve">5 </w:t>
      </w:r>
      <w:r w:rsidR="00627ACA" w:rsidRPr="002507BA">
        <w:t>WT MC38 cells. After tumor growth for 5 or 7 days, mice were treated with OSW-1 (</w:t>
      </w:r>
      <w:proofErr w:type="spellStart"/>
      <w:r w:rsidR="00627ACA" w:rsidRPr="002507BA">
        <w:t>i.p.</w:t>
      </w:r>
      <w:proofErr w:type="spellEnd"/>
      <w:r w:rsidR="00627ACA" w:rsidRPr="002507BA">
        <w:t xml:space="preserve">; 12.5 </w:t>
      </w:r>
      <w:proofErr w:type="spellStart"/>
      <w:r w:rsidR="00627ACA" w:rsidRPr="002507BA">
        <w:rPr>
          <w:rFonts w:eastAsia="SimSun"/>
        </w:rPr>
        <w:t>μ</w:t>
      </w:r>
      <w:r w:rsidR="00627ACA" w:rsidRPr="002507BA">
        <w:t>g</w:t>
      </w:r>
      <w:proofErr w:type="spellEnd"/>
      <w:r w:rsidR="00627ACA" w:rsidRPr="002507BA">
        <w:t>/kg), anti-</w:t>
      </w:r>
      <w:r w:rsidR="00627ACA" w:rsidRPr="002507BA">
        <w:rPr>
          <w:shd w:val="clear" w:color="auto" w:fill="FFFFFF"/>
        </w:rPr>
        <w:t>CD8a</w:t>
      </w:r>
      <w:r w:rsidR="00627ACA" w:rsidRPr="002507BA">
        <w:t xml:space="preserve"> (</w:t>
      </w:r>
      <w:proofErr w:type="spellStart"/>
      <w:proofErr w:type="gramStart"/>
      <w:r w:rsidR="00627ACA" w:rsidRPr="002507BA">
        <w:t>i,p</w:t>
      </w:r>
      <w:proofErr w:type="spellEnd"/>
      <w:r w:rsidR="00627ACA" w:rsidRPr="002507BA">
        <w:t>.</w:t>
      </w:r>
      <w:proofErr w:type="gramEnd"/>
      <w:r w:rsidR="00627ACA" w:rsidRPr="002507BA">
        <w:t>; 150</w:t>
      </w:r>
      <w:r w:rsidR="00627ACA" w:rsidRPr="002507BA">
        <w:rPr>
          <w:rFonts w:eastAsia="SimSun"/>
        </w:rPr>
        <w:t xml:space="preserve"> μ</w:t>
      </w:r>
      <w:r w:rsidR="00627ACA" w:rsidRPr="002507BA">
        <w:t xml:space="preserve">g/dose) or their combination as indicated in (A) (n=7-8 in each group). </w:t>
      </w:r>
      <w:r w:rsidR="00627ACA" w:rsidRPr="002507BA">
        <w:rPr>
          <w:b/>
          <w:bCs/>
        </w:rPr>
        <w:t xml:space="preserve">(A) </w:t>
      </w:r>
      <w:r w:rsidR="00627ACA" w:rsidRPr="002507BA">
        <w:t xml:space="preserve">Average tumor volume at indicated time points. </w:t>
      </w:r>
      <w:r w:rsidR="00627ACA" w:rsidRPr="002507BA">
        <w:rPr>
          <w:b/>
          <w:bCs/>
        </w:rPr>
        <w:t xml:space="preserve">(B) </w:t>
      </w:r>
      <w:r w:rsidR="00627ACA" w:rsidRPr="002507BA">
        <w:t xml:space="preserve">Volumes of individual tumors at indicated time points. </w:t>
      </w:r>
      <w:r w:rsidR="00627ACA" w:rsidRPr="002507BA">
        <w:rPr>
          <w:b/>
          <w:bCs/>
        </w:rPr>
        <w:t>(C)</w:t>
      </w:r>
      <w:r w:rsidR="00627ACA" w:rsidRPr="002507BA">
        <w:t xml:space="preserve">, </w:t>
      </w:r>
      <w:r w:rsidR="00627ACA" w:rsidRPr="002507BA">
        <w:rPr>
          <w:b/>
          <w:bCs/>
        </w:rPr>
        <w:t xml:space="preserve">(D) </w:t>
      </w:r>
      <w:r w:rsidR="00627ACA" w:rsidRPr="002507BA">
        <w:t>NSG mice implanted with 5×10</w:t>
      </w:r>
      <w:r w:rsidR="00627ACA" w:rsidRPr="002507BA">
        <w:rPr>
          <w:vertAlign w:val="superscript"/>
        </w:rPr>
        <w:t>5</w:t>
      </w:r>
      <w:r w:rsidR="00627ACA" w:rsidRPr="002507BA">
        <w:t xml:space="preserve"> WT MC38 cells were treated with OSW-1 (</w:t>
      </w:r>
      <w:proofErr w:type="spellStart"/>
      <w:r w:rsidR="00627ACA" w:rsidRPr="002507BA">
        <w:t>i.p.</w:t>
      </w:r>
      <w:proofErr w:type="spellEnd"/>
      <w:r w:rsidR="00627ACA" w:rsidRPr="002507BA">
        <w:t xml:space="preserve">; 12.5 </w:t>
      </w:r>
      <w:r w:rsidR="00627ACA" w:rsidRPr="002507BA">
        <w:rPr>
          <w:rFonts w:eastAsia="SimSun"/>
        </w:rPr>
        <w:t>μ</w:t>
      </w:r>
      <w:r w:rsidR="00627ACA" w:rsidRPr="002507BA">
        <w:t xml:space="preserve">g/kg) as indicated in (C) (n=6 in each group). </w:t>
      </w:r>
      <w:r w:rsidR="00627ACA" w:rsidRPr="002507BA">
        <w:rPr>
          <w:b/>
          <w:bCs/>
        </w:rPr>
        <w:t xml:space="preserve">(C) </w:t>
      </w:r>
      <w:r w:rsidR="00627ACA" w:rsidRPr="002507BA">
        <w:t xml:space="preserve">Average tumor volume at indicated time points. </w:t>
      </w:r>
      <w:r w:rsidR="00627ACA" w:rsidRPr="002507BA">
        <w:rPr>
          <w:b/>
          <w:bCs/>
        </w:rPr>
        <w:t xml:space="preserve">(C) </w:t>
      </w:r>
      <w:r w:rsidR="00627ACA" w:rsidRPr="002507BA">
        <w:t>Volumes of individual tumors at indicated time points</w:t>
      </w:r>
      <w:r w:rsidR="00627ACA" w:rsidRPr="002507BA">
        <w:rPr>
          <w:bCs/>
        </w:rPr>
        <w:t xml:space="preserve">. </w:t>
      </w:r>
      <w:r w:rsidR="00627ACA" w:rsidRPr="002507BA">
        <w:rPr>
          <w:b/>
          <w:bCs/>
        </w:rPr>
        <w:t>(E)</w:t>
      </w:r>
      <w:r w:rsidR="00627ACA" w:rsidRPr="002507BA">
        <w:t xml:space="preserve">, </w:t>
      </w:r>
      <w:r w:rsidR="00627ACA" w:rsidRPr="002507BA">
        <w:rPr>
          <w:b/>
          <w:bCs/>
        </w:rPr>
        <w:t xml:space="preserve">(F) </w:t>
      </w:r>
      <w:r w:rsidR="00627ACA" w:rsidRPr="002507BA">
        <w:t>NSG mice were injected with 5×10</w:t>
      </w:r>
      <w:r w:rsidR="00627ACA" w:rsidRPr="002507BA">
        <w:rPr>
          <w:vertAlign w:val="superscript"/>
        </w:rPr>
        <w:t xml:space="preserve">5 </w:t>
      </w:r>
      <w:r w:rsidR="00627ACA" w:rsidRPr="002507BA">
        <w:t>WT MC38 cells. After tumor growth for 7 days, mice were treated with OSW-1 (</w:t>
      </w:r>
      <w:proofErr w:type="spellStart"/>
      <w:r w:rsidR="00627ACA" w:rsidRPr="002507BA">
        <w:t>i.p.</w:t>
      </w:r>
      <w:proofErr w:type="spellEnd"/>
      <w:r w:rsidR="00627ACA" w:rsidRPr="002507BA">
        <w:t xml:space="preserve">; 5 </w:t>
      </w:r>
      <w:proofErr w:type="spellStart"/>
      <w:r w:rsidR="00627ACA" w:rsidRPr="002507BA">
        <w:rPr>
          <w:rFonts w:eastAsia="SimSun"/>
        </w:rPr>
        <w:t>μ</w:t>
      </w:r>
      <w:r w:rsidR="00627ACA" w:rsidRPr="002507BA">
        <w:t>g</w:t>
      </w:r>
      <w:proofErr w:type="spellEnd"/>
      <w:r w:rsidR="00627ACA" w:rsidRPr="002507BA">
        <w:t>/kg), anti-mouse-PD-1 (</w:t>
      </w:r>
      <w:proofErr w:type="spellStart"/>
      <w:proofErr w:type="gramStart"/>
      <w:r w:rsidR="00627ACA" w:rsidRPr="002507BA">
        <w:t>i,p</w:t>
      </w:r>
      <w:proofErr w:type="spellEnd"/>
      <w:r w:rsidR="00627ACA" w:rsidRPr="002507BA">
        <w:t>.</w:t>
      </w:r>
      <w:proofErr w:type="gramEnd"/>
      <w:r w:rsidR="00627ACA" w:rsidRPr="002507BA">
        <w:t>; 150</w:t>
      </w:r>
      <w:r w:rsidR="00627ACA" w:rsidRPr="002507BA">
        <w:rPr>
          <w:rFonts w:eastAsia="SimSun"/>
        </w:rPr>
        <w:t xml:space="preserve"> μ</w:t>
      </w:r>
      <w:r w:rsidR="00627ACA" w:rsidRPr="002507BA">
        <w:t xml:space="preserve">g/dose), or their combination as indicated in (E) (n=6 in each group). </w:t>
      </w:r>
      <w:r w:rsidR="00627ACA" w:rsidRPr="002507BA">
        <w:rPr>
          <w:b/>
          <w:bCs/>
        </w:rPr>
        <w:t xml:space="preserve">(E) </w:t>
      </w:r>
      <w:r w:rsidR="00627ACA" w:rsidRPr="002507BA">
        <w:t xml:space="preserve">Average tumor volume at indicated time points. </w:t>
      </w:r>
      <w:r w:rsidR="00627ACA" w:rsidRPr="002507BA">
        <w:rPr>
          <w:b/>
          <w:bCs/>
        </w:rPr>
        <w:t xml:space="preserve">(F) </w:t>
      </w:r>
      <w:r w:rsidR="00627ACA" w:rsidRPr="002507BA">
        <w:t>Volumes of individual tumors at indicated time points.</w:t>
      </w:r>
      <w:r w:rsidR="00A97A55" w:rsidRPr="002507BA">
        <w:t xml:space="preserve"> ***, </w:t>
      </w:r>
      <w:r w:rsidR="00A97A55" w:rsidRPr="002507BA">
        <w:rPr>
          <w:i/>
          <w:iCs/>
        </w:rPr>
        <w:t>P </w:t>
      </w:r>
      <w:r w:rsidR="00A97A55" w:rsidRPr="002507BA">
        <w:t>&lt;0.001.</w:t>
      </w:r>
    </w:p>
    <w:p w14:paraId="173A1CD0" w14:textId="6B1B357F" w:rsidR="00774955" w:rsidRPr="002507BA" w:rsidRDefault="000E4DBB" w:rsidP="00AC02EB">
      <w:pPr>
        <w:autoSpaceDE w:val="0"/>
        <w:autoSpaceDN w:val="0"/>
        <w:adjustRightInd w:val="0"/>
        <w:spacing w:line="480" w:lineRule="auto"/>
      </w:pPr>
      <w:r>
        <w:rPr>
          <w:b/>
        </w:rPr>
        <w:lastRenderedPageBreak/>
        <w:t>Supplementary</w:t>
      </w:r>
      <w:r w:rsidR="000672D4" w:rsidRPr="002507BA">
        <w:rPr>
          <w:b/>
        </w:rPr>
        <w:t xml:space="preserve"> Fig</w:t>
      </w:r>
      <w:r w:rsidR="000672D4">
        <w:rPr>
          <w:b/>
        </w:rPr>
        <w:t>.</w:t>
      </w:r>
      <w:r w:rsidR="000672D4" w:rsidRPr="002507BA">
        <w:rPr>
          <w:b/>
        </w:rPr>
        <w:t xml:space="preserve"> 1</w:t>
      </w:r>
      <w:r w:rsidR="000672D4">
        <w:rPr>
          <w:b/>
        </w:rPr>
        <w:t>4</w:t>
      </w:r>
      <w:r w:rsidR="000672D4" w:rsidRPr="002507BA">
        <w:rPr>
          <w:b/>
        </w:rPr>
        <w:t xml:space="preserve"> </w:t>
      </w:r>
      <w:r w:rsidR="00627ACA" w:rsidRPr="002507BA">
        <w:rPr>
          <w:b/>
          <w:bCs/>
        </w:rPr>
        <w:t xml:space="preserve">A model depicting the mechanism of OSW-1-induced and RIP1/RIP3-independent necroptosis and tumor suppression. </w:t>
      </w:r>
      <w:r w:rsidR="00627ACA" w:rsidRPr="002507BA">
        <w:t xml:space="preserve">OSW-1 treatment induces </w:t>
      </w:r>
      <w:r w:rsidR="00627ACA" w:rsidRPr="002507BA">
        <w:rPr>
          <w:rFonts w:ascii="Symbol" w:hAnsi="Symbol"/>
        </w:rPr>
        <w:t>b</w:t>
      </w:r>
      <w:r w:rsidR="00627ACA" w:rsidRPr="002507BA">
        <w:t>-</w:t>
      </w:r>
      <w:proofErr w:type="spellStart"/>
      <w:r w:rsidR="00627ACA" w:rsidRPr="002507BA">
        <w:t>TrCP</w:t>
      </w:r>
      <w:proofErr w:type="spellEnd"/>
      <w:r w:rsidR="00627ACA" w:rsidRPr="002507BA">
        <w:t xml:space="preserve"> to promote Mdm2 degradation and p53 stabilization. OSW-1 treatment also </w:t>
      </w:r>
      <w:r w:rsidR="008C1A7F" w:rsidRPr="002507BA">
        <w:t>degrades</w:t>
      </w:r>
      <w:r w:rsidR="00627ACA" w:rsidRPr="002507BA">
        <w:t xml:space="preserve"> OSBP and ORP4 to promote ER stress and p53 K120 acetylation. As a result, PUMA is selectively induced by p53-mediated transcriptional activation. However, other p53 downstream apoptosis regulators such as </w:t>
      </w:r>
      <w:proofErr w:type="spellStart"/>
      <w:r w:rsidR="00627ACA" w:rsidRPr="002507BA">
        <w:t>Noxa</w:t>
      </w:r>
      <w:proofErr w:type="spellEnd"/>
      <w:r w:rsidR="00627ACA" w:rsidRPr="002507BA">
        <w:t xml:space="preserve">, Bax, </w:t>
      </w:r>
      <w:r w:rsidR="00A97A55" w:rsidRPr="002507BA">
        <w:t xml:space="preserve">Bid and </w:t>
      </w:r>
      <w:r w:rsidR="00627ACA" w:rsidRPr="002507BA">
        <w:t>Bim</w:t>
      </w:r>
      <w:r w:rsidR="00A97A55" w:rsidRPr="002507BA">
        <w:t xml:space="preserve"> </w:t>
      </w:r>
      <w:r w:rsidR="00627ACA" w:rsidRPr="002507BA">
        <w:t xml:space="preserve">are not induced. Therefore, apoptosis pathways cannot be turned on. A high level of PUMA favors induction of necroptosis by causing mitochondrial calcium influx to activate </w:t>
      </w:r>
      <w:proofErr w:type="spellStart"/>
      <w:r w:rsidR="00627ACA" w:rsidRPr="002507BA">
        <w:t>CamKII</w:t>
      </w:r>
      <w:proofErr w:type="spellEnd"/>
      <w:r w:rsidR="00627ACA" w:rsidRPr="002507BA">
        <w:rPr>
          <w:rFonts w:ascii="Symbol" w:hAnsi="Symbol"/>
        </w:rPr>
        <w:t>d</w:t>
      </w:r>
      <w:r w:rsidR="00627ACA" w:rsidRPr="002507BA">
        <w:t xml:space="preserve">, which binds to and phosphorylates MLKL to trigger necroptotic death in a RIP1/RIP3-independent manner. Cells undergoing necroptosis release DAMPs such as HMGB1, which activates immune cells and reshapes the tumor immune microenvironment, leading to sensitization to anti-PD-1 antibody. </w:t>
      </w:r>
    </w:p>
    <w:sectPr w:rsidR="00774955" w:rsidRPr="002507B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7AB7" w14:textId="77777777" w:rsidR="002D5AF1" w:rsidRDefault="002D5AF1" w:rsidP="007937CA">
      <w:r>
        <w:separator/>
      </w:r>
    </w:p>
  </w:endnote>
  <w:endnote w:type="continuationSeparator" w:id="0">
    <w:p w14:paraId="58D92A26" w14:textId="77777777" w:rsidR="002D5AF1" w:rsidRDefault="002D5AF1" w:rsidP="0079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33481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D656E" w14:textId="6EB28253" w:rsidR="00E3218E" w:rsidRDefault="00E321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B46B6" w14:textId="77777777" w:rsidR="00E3218E" w:rsidRDefault="00E321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4CF0A" w14:textId="77777777" w:rsidR="002D5AF1" w:rsidRDefault="002D5AF1" w:rsidP="007937CA">
      <w:r>
        <w:separator/>
      </w:r>
    </w:p>
  </w:footnote>
  <w:footnote w:type="continuationSeparator" w:id="0">
    <w:p w14:paraId="47631A2D" w14:textId="77777777" w:rsidR="002D5AF1" w:rsidRDefault="002D5AF1" w:rsidP="00793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2EF8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554DF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A6219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AE7C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3C487B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DF80D2F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301270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D96A71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421A67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34E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1C10079"/>
    <w:multiLevelType w:val="singleLevel"/>
    <w:tmpl w:val="60E0C97C"/>
    <w:lvl w:ilvl="0">
      <w:start w:val="1"/>
      <w:numFmt w:val="bullet"/>
      <w:pStyle w:val="ReminderList2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28B43361"/>
    <w:multiLevelType w:val="singleLevel"/>
    <w:tmpl w:val="CBC4AECA"/>
    <w:lvl w:ilvl="0">
      <w:start w:val="1"/>
      <w:numFmt w:val="bullet"/>
      <w:pStyle w:val="ReminderList1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cs="Times New Roman" w:hint="default"/>
      </w:rPr>
    </w:lvl>
  </w:abstractNum>
  <w:abstractNum w:abstractNumId="12" w15:restartNumberingAfterBreak="0">
    <w:nsid w:val="600154A7"/>
    <w:multiLevelType w:val="singleLevel"/>
    <w:tmpl w:val="CA7233C6"/>
    <w:lvl w:ilvl="0">
      <w:start w:val="1"/>
      <w:numFmt w:val="bullet"/>
      <w:pStyle w:val="ReminderLis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</w:abstractNum>
  <w:abstractNum w:abstractNumId="13" w15:restartNumberingAfterBreak="0">
    <w:nsid w:val="61F94C22"/>
    <w:multiLevelType w:val="multilevel"/>
    <w:tmpl w:val="1864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E727C8"/>
    <w:multiLevelType w:val="multilevel"/>
    <w:tmpl w:val="EAAC784E"/>
    <w:lvl w:ilvl="0">
      <w:start w:val="10"/>
      <w:numFmt w:val="upperLetter"/>
      <w:pStyle w:val="QuickA"/>
      <w:lvlText w:val="%1."/>
      <w:legacy w:legacy="1" w:legacySpace="0" w:legacyIndent="720"/>
      <w:lvlJc w:val="left"/>
      <w:pPr>
        <w:ind w:left="720" w:hanging="720"/>
      </w:pPr>
    </w:lvl>
    <w:lvl w:ilvl="1">
      <w:start w:val="3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2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num w:numId="1" w16cid:durableId="922910177">
    <w:abstractNumId w:val="9"/>
  </w:num>
  <w:num w:numId="2" w16cid:durableId="2051804631">
    <w:abstractNumId w:val="7"/>
  </w:num>
  <w:num w:numId="3" w16cid:durableId="756250340">
    <w:abstractNumId w:val="6"/>
  </w:num>
  <w:num w:numId="4" w16cid:durableId="1736775483">
    <w:abstractNumId w:val="5"/>
  </w:num>
  <w:num w:numId="5" w16cid:durableId="1595748986">
    <w:abstractNumId w:val="4"/>
  </w:num>
  <w:num w:numId="6" w16cid:durableId="1110053199">
    <w:abstractNumId w:val="8"/>
  </w:num>
  <w:num w:numId="7" w16cid:durableId="648829578">
    <w:abstractNumId w:val="3"/>
  </w:num>
  <w:num w:numId="8" w16cid:durableId="391925090">
    <w:abstractNumId w:val="2"/>
  </w:num>
  <w:num w:numId="9" w16cid:durableId="2105294625">
    <w:abstractNumId w:val="1"/>
  </w:num>
  <w:num w:numId="10" w16cid:durableId="643509715">
    <w:abstractNumId w:val="0"/>
  </w:num>
  <w:num w:numId="11" w16cid:durableId="719937040">
    <w:abstractNumId w:val="10"/>
  </w:num>
  <w:num w:numId="12" w16cid:durableId="1207717370">
    <w:abstractNumId w:val="11"/>
  </w:num>
  <w:num w:numId="13" w16cid:durableId="994378325">
    <w:abstractNumId w:val="12"/>
  </w:num>
  <w:num w:numId="14" w16cid:durableId="806968580">
    <w:abstractNumId w:val="14"/>
  </w:num>
  <w:num w:numId="15" w16cid:durableId="80879190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ll Death Diff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s2zxfst0tpd99e950wxx5ptsz2xx0ft9drz&quot;&gt;LZ Lab References-Converted&lt;record-ids&gt;&lt;item&gt;544&lt;/item&gt;&lt;item&gt;833&lt;/item&gt;&lt;item&gt;1541&lt;/item&gt;&lt;item&gt;1578&lt;/item&gt;&lt;item&gt;1696&lt;/item&gt;&lt;item&gt;1865&lt;/item&gt;&lt;item&gt;2599&lt;/item&gt;&lt;item&gt;2685&lt;/item&gt;&lt;item&gt;2786&lt;/item&gt;&lt;item&gt;2791&lt;/item&gt;&lt;item&gt;2793&lt;/item&gt;&lt;item&gt;2795&lt;/item&gt;&lt;item&gt;2798&lt;/item&gt;&lt;item&gt;2801&lt;/item&gt;&lt;item&gt;2802&lt;/item&gt;&lt;item&gt;2803&lt;/item&gt;&lt;item&gt;2804&lt;/item&gt;&lt;item&gt;2826&lt;/item&gt;&lt;item&gt;2845&lt;/item&gt;&lt;item&gt;2860&lt;/item&gt;&lt;item&gt;2867&lt;/item&gt;&lt;item&gt;2928&lt;/item&gt;&lt;item&gt;3134&lt;/item&gt;&lt;item&gt;3157&lt;/item&gt;&lt;item&gt;3268&lt;/item&gt;&lt;item&gt;3290&lt;/item&gt;&lt;item&gt;3312&lt;/item&gt;&lt;item&gt;3324&lt;/item&gt;&lt;item&gt;3395&lt;/item&gt;&lt;item&gt;3401&lt;/item&gt;&lt;item&gt;3403&lt;/item&gt;&lt;item&gt;3406&lt;/item&gt;&lt;item&gt;3407&lt;/item&gt;&lt;item&gt;3408&lt;/item&gt;&lt;item&gt;3409&lt;/item&gt;&lt;item&gt;3410&lt;/item&gt;&lt;item&gt;3448&lt;/item&gt;&lt;item&gt;3455&lt;/item&gt;&lt;item&gt;3687&lt;/item&gt;&lt;item&gt;3700&lt;/item&gt;&lt;item&gt;3759&lt;/item&gt;&lt;item&gt;3788&lt;/item&gt;&lt;item&gt;3789&lt;/item&gt;&lt;item&gt;3790&lt;/item&gt;&lt;item&gt;3791&lt;/item&gt;&lt;item&gt;3792&lt;/item&gt;&lt;item&gt;3793&lt;/item&gt;&lt;item&gt;3794&lt;/item&gt;&lt;item&gt;3796&lt;/item&gt;&lt;item&gt;3797&lt;/item&gt;&lt;item&gt;3799&lt;/item&gt;&lt;item&gt;3800&lt;/item&gt;&lt;item&gt;3804&lt;/item&gt;&lt;item&gt;3810&lt;/item&gt;&lt;item&gt;3842&lt;/item&gt;&lt;item&gt;3843&lt;/item&gt;&lt;item&gt;3844&lt;/item&gt;&lt;item&gt;3845&lt;/item&gt;&lt;item&gt;3846&lt;/item&gt;&lt;/record-ids&gt;&lt;/item&gt;&lt;/Libraries&gt;"/>
  </w:docVars>
  <w:rsids>
    <w:rsidRoot w:val="004D452C"/>
    <w:rsid w:val="00000B5C"/>
    <w:rsid w:val="00000F60"/>
    <w:rsid w:val="00001299"/>
    <w:rsid w:val="00001412"/>
    <w:rsid w:val="00001A34"/>
    <w:rsid w:val="00001B7B"/>
    <w:rsid w:val="00003DEF"/>
    <w:rsid w:val="0000733C"/>
    <w:rsid w:val="0000789D"/>
    <w:rsid w:val="00010E91"/>
    <w:rsid w:val="0001105F"/>
    <w:rsid w:val="0001139C"/>
    <w:rsid w:val="0001356C"/>
    <w:rsid w:val="0001430D"/>
    <w:rsid w:val="000153F9"/>
    <w:rsid w:val="00015443"/>
    <w:rsid w:val="000161B0"/>
    <w:rsid w:val="00016668"/>
    <w:rsid w:val="0001674E"/>
    <w:rsid w:val="00016DF9"/>
    <w:rsid w:val="00022F41"/>
    <w:rsid w:val="000232CB"/>
    <w:rsid w:val="00023FFD"/>
    <w:rsid w:val="00024AAC"/>
    <w:rsid w:val="00025FB8"/>
    <w:rsid w:val="000264AC"/>
    <w:rsid w:val="00026CF0"/>
    <w:rsid w:val="00030CF5"/>
    <w:rsid w:val="00031553"/>
    <w:rsid w:val="0003216D"/>
    <w:rsid w:val="0003284A"/>
    <w:rsid w:val="00034B59"/>
    <w:rsid w:val="00037C17"/>
    <w:rsid w:val="00037D0E"/>
    <w:rsid w:val="000407BE"/>
    <w:rsid w:val="0004097A"/>
    <w:rsid w:val="00040F64"/>
    <w:rsid w:val="00041953"/>
    <w:rsid w:val="00041AC8"/>
    <w:rsid w:val="00041B11"/>
    <w:rsid w:val="0004221B"/>
    <w:rsid w:val="00042351"/>
    <w:rsid w:val="00042F34"/>
    <w:rsid w:val="000437DD"/>
    <w:rsid w:val="00044D51"/>
    <w:rsid w:val="00044FF2"/>
    <w:rsid w:val="00046EA1"/>
    <w:rsid w:val="000472A8"/>
    <w:rsid w:val="0004732B"/>
    <w:rsid w:val="00047A07"/>
    <w:rsid w:val="00047EC4"/>
    <w:rsid w:val="00047F5A"/>
    <w:rsid w:val="0005134F"/>
    <w:rsid w:val="0005157A"/>
    <w:rsid w:val="000539A1"/>
    <w:rsid w:val="00053A40"/>
    <w:rsid w:val="00053B41"/>
    <w:rsid w:val="00053FB7"/>
    <w:rsid w:val="00054461"/>
    <w:rsid w:val="00055371"/>
    <w:rsid w:val="00055BDE"/>
    <w:rsid w:val="000568DE"/>
    <w:rsid w:val="000575E1"/>
    <w:rsid w:val="00057671"/>
    <w:rsid w:val="000601D3"/>
    <w:rsid w:val="00062300"/>
    <w:rsid w:val="000639CA"/>
    <w:rsid w:val="000644AD"/>
    <w:rsid w:val="00064D53"/>
    <w:rsid w:val="00065243"/>
    <w:rsid w:val="000654B7"/>
    <w:rsid w:val="000654BF"/>
    <w:rsid w:val="00065587"/>
    <w:rsid w:val="000655D7"/>
    <w:rsid w:val="00065BD7"/>
    <w:rsid w:val="000672D4"/>
    <w:rsid w:val="00070130"/>
    <w:rsid w:val="0007040E"/>
    <w:rsid w:val="00070D59"/>
    <w:rsid w:val="00070EE6"/>
    <w:rsid w:val="000710E0"/>
    <w:rsid w:val="000716E4"/>
    <w:rsid w:val="000723B2"/>
    <w:rsid w:val="00072563"/>
    <w:rsid w:val="00072DD3"/>
    <w:rsid w:val="00072E41"/>
    <w:rsid w:val="000735B8"/>
    <w:rsid w:val="00074E64"/>
    <w:rsid w:val="000750C9"/>
    <w:rsid w:val="00075471"/>
    <w:rsid w:val="00077071"/>
    <w:rsid w:val="00077349"/>
    <w:rsid w:val="000773BD"/>
    <w:rsid w:val="000814D8"/>
    <w:rsid w:val="00081F26"/>
    <w:rsid w:val="00082143"/>
    <w:rsid w:val="00082924"/>
    <w:rsid w:val="0008455D"/>
    <w:rsid w:val="00084B53"/>
    <w:rsid w:val="0008500F"/>
    <w:rsid w:val="00086311"/>
    <w:rsid w:val="00086E9A"/>
    <w:rsid w:val="00090417"/>
    <w:rsid w:val="00090D14"/>
    <w:rsid w:val="00091CAD"/>
    <w:rsid w:val="00092298"/>
    <w:rsid w:val="000931B6"/>
    <w:rsid w:val="000937E7"/>
    <w:rsid w:val="00093DE4"/>
    <w:rsid w:val="00095352"/>
    <w:rsid w:val="0009554B"/>
    <w:rsid w:val="00095860"/>
    <w:rsid w:val="0009615E"/>
    <w:rsid w:val="00096659"/>
    <w:rsid w:val="00096F28"/>
    <w:rsid w:val="000A049A"/>
    <w:rsid w:val="000A0F16"/>
    <w:rsid w:val="000A1011"/>
    <w:rsid w:val="000A1B3B"/>
    <w:rsid w:val="000A35C4"/>
    <w:rsid w:val="000A3D6F"/>
    <w:rsid w:val="000A4544"/>
    <w:rsid w:val="000A4696"/>
    <w:rsid w:val="000A4AEB"/>
    <w:rsid w:val="000A5236"/>
    <w:rsid w:val="000A59A0"/>
    <w:rsid w:val="000A5FA4"/>
    <w:rsid w:val="000A6EEC"/>
    <w:rsid w:val="000A73F0"/>
    <w:rsid w:val="000A7FD9"/>
    <w:rsid w:val="000B061F"/>
    <w:rsid w:val="000B0FB9"/>
    <w:rsid w:val="000B1913"/>
    <w:rsid w:val="000B22A2"/>
    <w:rsid w:val="000B2358"/>
    <w:rsid w:val="000B2677"/>
    <w:rsid w:val="000B2A52"/>
    <w:rsid w:val="000B30F2"/>
    <w:rsid w:val="000B343E"/>
    <w:rsid w:val="000B3AD6"/>
    <w:rsid w:val="000B3B5B"/>
    <w:rsid w:val="000B3F72"/>
    <w:rsid w:val="000B41F0"/>
    <w:rsid w:val="000B5D2F"/>
    <w:rsid w:val="000B6A47"/>
    <w:rsid w:val="000B7058"/>
    <w:rsid w:val="000B772E"/>
    <w:rsid w:val="000B7BCC"/>
    <w:rsid w:val="000C00E8"/>
    <w:rsid w:val="000C1241"/>
    <w:rsid w:val="000C33C2"/>
    <w:rsid w:val="000C4C28"/>
    <w:rsid w:val="000C5205"/>
    <w:rsid w:val="000C5AC1"/>
    <w:rsid w:val="000C5DAC"/>
    <w:rsid w:val="000C738C"/>
    <w:rsid w:val="000C7ABB"/>
    <w:rsid w:val="000C7B49"/>
    <w:rsid w:val="000D19B4"/>
    <w:rsid w:val="000D1A8F"/>
    <w:rsid w:val="000D21C5"/>
    <w:rsid w:val="000D27A3"/>
    <w:rsid w:val="000D366F"/>
    <w:rsid w:val="000D396D"/>
    <w:rsid w:val="000D3F0F"/>
    <w:rsid w:val="000D40FC"/>
    <w:rsid w:val="000D4AFC"/>
    <w:rsid w:val="000D5148"/>
    <w:rsid w:val="000D5D1F"/>
    <w:rsid w:val="000D6983"/>
    <w:rsid w:val="000D6A86"/>
    <w:rsid w:val="000D7188"/>
    <w:rsid w:val="000D7480"/>
    <w:rsid w:val="000E108A"/>
    <w:rsid w:val="000E1291"/>
    <w:rsid w:val="000E221F"/>
    <w:rsid w:val="000E39F7"/>
    <w:rsid w:val="000E449E"/>
    <w:rsid w:val="000E4564"/>
    <w:rsid w:val="000E4DBB"/>
    <w:rsid w:val="000E6426"/>
    <w:rsid w:val="000E6D93"/>
    <w:rsid w:val="000E76DE"/>
    <w:rsid w:val="000F0830"/>
    <w:rsid w:val="000F0B0E"/>
    <w:rsid w:val="000F1160"/>
    <w:rsid w:val="000F12B8"/>
    <w:rsid w:val="000F17EE"/>
    <w:rsid w:val="000F1F10"/>
    <w:rsid w:val="000F2CC7"/>
    <w:rsid w:val="000F304B"/>
    <w:rsid w:val="000F3587"/>
    <w:rsid w:val="000F3687"/>
    <w:rsid w:val="000F4306"/>
    <w:rsid w:val="000F4523"/>
    <w:rsid w:val="000F4C9E"/>
    <w:rsid w:val="000F5385"/>
    <w:rsid w:val="000F591A"/>
    <w:rsid w:val="000F5B61"/>
    <w:rsid w:val="000F5F1B"/>
    <w:rsid w:val="000F625D"/>
    <w:rsid w:val="000F730B"/>
    <w:rsid w:val="000F74ED"/>
    <w:rsid w:val="000F7927"/>
    <w:rsid w:val="001006B1"/>
    <w:rsid w:val="00100C80"/>
    <w:rsid w:val="001022AE"/>
    <w:rsid w:val="001023E1"/>
    <w:rsid w:val="00102733"/>
    <w:rsid w:val="00103E78"/>
    <w:rsid w:val="00103FCA"/>
    <w:rsid w:val="00104A2E"/>
    <w:rsid w:val="00105108"/>
    <w:rsid w:val="001052B2"/>
    <w:rsid w:val="00105478"/>
    <w:rsid w:val="0010690A"/>
    <w:rsid w:val="00106CE4"/>
    <w:rsid w:val="00107DAE"/>
    <w:rsid w:val="001104C7"/>
    <w:rsid w:val="001107B7"/>
    <w:rsid w:val="00111225"/>
    <w:rsid w:val="0011132C"/>
    <w:rsid w:val="00111D2B"/>
    <w:rsid w:val="00111F98"/>
    <w:rsid w:val="00113330"/>
    <w:rsid w:val="00117810"/>
    <w:rsid w:val="001179E7"/>
    <w:rsid w:val="00117BC9"/>
    <w:rsid w:val="00122385"/>
    <w:rsid w:val="001233FB"/>
    <w:rsid w:val="00123470"/>
    <w:rsid w:val="0012457B"/>
    <w:rsid w:val="00124917"/>
    <w:rsid w:val="0012497F"/>
    <w:rsid w:val="00124E2B"/>
    <w:rsid w:val="001254A6"/>
    <w:rsid w:val="001256BF"/>
    <w:rsid w:val="001257D6"/>
    <w:rsid w:val="00125C9D"/>
    <w:rsid w:val="00126728"/>
    <w:rsid w:val="001271D5"/>
    <w:rsid w:val="0013022F"/>
    <w:rsid w:val="001304AA"/>
    <w:rsid w:val="00130633"/>
    <w:rsid w:val="001309A7"/>
    <w:rsid w:val="001311B1"/>
    <w:rsid w:val="00131F0A"/>
    <w:rsid w:val="00132885"/>
    <w:rsid w:val="001333FF"/>
    <w:rsid w:val="00134122"/>
    <w:rsid w:val="00135937"/>
    <w:rsid w:val="00135D8D"/>
    <w:rsid w:val="001373FE"/>
    <w:rsid w:val="0014000D"/>
    <w:rsid w:val="00140463"/>
    <w:rsid w:val="00140BAA"/>
    <w:rsid w:val="001423A7"/>
    <w:rsid w:val="0014265F"/>
    <w:rsid w:val="0014308E"/>
    <w:rsid w:val="00143851"/>
    <w:rsid w:val="001438C6"/>
    <w:rsid w:val="00143989"/>
    <w:rsid w:val="00145231"/>
    <w:rsid w:val="00145549"/>
    <w:rsid w:val="00145E8F"/>
    <w:rsid w:val="00146067"/>
    <w:rsid w:val="00146BAA"/>
    <w:rsid w:val="00147BF0"/>
    <w:rsid w:val="0015006B"/>
    <w:rsid w:val="00150396"/>
    <w:rsid w:val="00154D2F"/>
    <w:rsid w:val="001553F3"/>
    <w:rsid w:val="00155851"/>
    <w:rsid w:val="00160A00"/>
    <w:rsid w:val="00160CAA"/>
    <w:rsid w:val="001626C2"/>
    <w:rsid w:val="00164877"/>
    <w:rsid w:val="00164AE7"/>
    <w:rsid w:val="00164BC9"/>
    <w:rsid w:val="001650FC"/>
    <w:rsid w:val="001659D1"/>
    <w:rsid w:val="001702FC"/>
    <w:rsid w:val="00170C81"/>
    <w:rsid w:val="00171112"/>
    <w:rsid w:val="001712D2"/>
    <w:rsid w:val="001714BF"/>
    <w:rsid w:val="001715E5"/>
    <w:rsid w:val="0017184F"/>
    <w:rsid w:val="00172826"/>
    <w:rsid w:val="00172FFC"/>
    <w:rsid w:val="0017324A"/>
    <w:rsid w:val="001732D2"/>
    <w:rsid w:val="00173425"/>
    <w:rsid w:val="001740B8"/>
    <w:rsid w:val="00174D0B"/>
    <w:rsid w:val="00174FE7"/>
    <w:rsid w:val="001753BC"/>
    <w:rsid w:val="00175723"/>
    <w:rsid w:val="001759C7"/>
    <w:rsid w:val="00175FDA"/>
    <w:rsid w:val="0017640E"/>
    <w:rsid w:val="00176768"/>
    <w:rsid w:val="00177652"/>
    <w:rsid w:val="0017787C"/>
    <w:rsid w:val="0018120D"/>
    <w:rsid w:val="00182198"/>
    <w:rsid w:val="0018284D"/>
    <w:rsid w:val="00184052"/>
    <w:rsid w:val="0018414D"/>
    <w:rsid w:val="00185054"/>
    <w:rsid w:val="00185064"/>
    <w:rsid w:val="00186690"/>
    <w:rsid w:val="00187EE5"/>
    <w:rsid w:val="001905F2"/>
    <w:rsid w:val="00190B99"/>
    <w:rsid w:val="00191DE8"/>
    <w:rsid w:val="00193763"/>
    <w:rsid w:val="00193812"/>
    <w:rsid w:val="001939BB"/>
    <w:rsid w:val="00194FC8"/>
    <w:rsid w:val="00195AFA"/>
    <w:rsid w:val="00195CE9"/>
    <w:rsid w:val="00195F36"/>
    <w:rsid w:val="00196BEE"/>
    <w:rsid w:val="00196F9A"/>
    <w:rsid w:val="00197201"/>
    <w:rsid w:val="001973B8"/>
    <w:rsid w:val="00197B40"/>
    <w:rsid w:val="001A0694"/>
    <w:rsid w:val="001A0DCE"/>
    <w:rsid w:val="001A1083"/>
    <w:rsid w:val="001A11AF"/>
    <w:rsid w:val="001A1863"/>
    <w:rsid w:val="001A1D71"/>
    <w:rsid w:val="001A271F"/>
    <w:rsid w:val="001A2A0A"/>
    <w:rsid w:val="001A3119"/>
    <w:rsid w:val="001A3894"/>
    <w:rsid w:val="001A3B62"/>
    <w:rsid w:val="001A3BDC"/>
    <w:rsid w:val="001A421C"/>
    <w:rsid w:val="001A6EA1"/>
    <w:rsid w:val="001A6EF2"/>
    <w:rsid w:val="001B05A7"/>
    <w:rsid w:val="001B09AF"/>
    <w:rsid w:val="001B0DD9"/>
    <w:rsid w:val="001B2B4E"/>
    <w:rsid w:val="001B2CF8"/>
    <w:rsid w:val="001B2E26"/>
    <w:rsid w:val="001B36D3"/>
    <w:rsid w:val="001B5903"/>
    <w:rsid w:val="001B5A1A"/>
    <w:rsid w:val="001B5A58"/>
    <w:rsid w:val="001B7441"/>
    <w:rsid w:val="001C0588"/>
    <w:rsid w:val="001C1210"/>
    <w:rsid w:val="001C1598"/>
    <w:rsid w:val="001C17AB"/>
    <w:rsid w:val="001C37A9"/>
    <w:rsid w:val="001C3DA7"/>
    <w:rsid w:val="001C634B"/>
    <w:rsid w:val="001C63EA"/>
    <w:rsid w:val="001D253A"/>
    <w:rsid w:val="001D25DF"/>
    <w:rsid w:val="001D2A81"/>
    <w:rsid w:val="001D31FA"/>
    <w:rsid w:val="001D46C0"/>
    <w:rsid w:val="001D4A17"/>
    <w:rsid w:val="001D4AFC"/>
    <w:rsid w:val="001D4FB0"/>
    <w:rsid w:val="001D5803"/>
    <w:rsid w:val="001D67B8"/>
    <w:rsid w:val="001D6F94"/>
    <w:rsid w:val="001E103A"/>
    <w:rsid w:val="001E278C"/>
    <w:rsid w:val="001E2C8A"/>
    <w:rsid w:val="001E34B1"/>
    <w:rsid w:val="001E36A9"/>
    <w:rsid w:val="001E4FA2"/>
    <w:rsid w:val="001E5E89"/>
    <w:rsid w:val="001E6890"/>
    <w:rsid w:val="001E73AE"/>
    <w:rsid w:val="001F1155"/>
    <w:rsid w:val="001F1C92"/>
    <w:rsid w:val="001F23A7"/>
    <w:rsid w:val="001F245F"/>
    <w:rsid w:val="001F2DD4"/>
    <w:rsid w:val="001F4F0B"/>
    <w:rsid w:val="001F664E"/>
    <w:rsid w:val="001F7599"/>
    <w:rsid w:val="001F7BD0"/>
    <w:rsid w:val="001F7D8A"/>
    <w:rsid w:val="002008AC"/>
    <w:rsid w:val="00200AC1"/>
    <w:rsid w:val="00200B2A"/>
    <w:rsid w:val="002016F5"/>
    <w:rsid w:val="00201E06"/>
    <w:rsid w:val="00202FD7"/>
    <w:rsid w:val="00204437"/>
    <w:rsid w:val="00204463"/>
    <w:rsid w:val="00210156"/>
    <w:rsid w:val="00211373"/>
    <w:rsid w:val="002117DE"/>
    <w:rsid w:val="00212284"/>
    <w:rsid w:val="00214305"/>
    <w:rsid w:val="00214860"/>
    <w:rsid w:val="002149E6"/>
    <w:rsid w:val="00214DD8"/>
    <w:rsid w:val="00215A41"/>
    <w:rsid w:val="00215BE5"/>
    <w:rsid w:val="00216174"/>
    <w:rsid w:val="002167FE"/>
    <w:rsid w:val="002171DB"/>
    <w:rsid w:val="00217716"/>
    <w:rsid w:val="00217C95"/>
    <w:rsid w:val="00221A6D"/>
    <w:rsid w:val="00222697"/>
    <w:rsid w:val="002238F7"/>
    <w:rsid w:val="00224EAD"/>
    <w:rsid w:val="002255CD"/>
    <w:rsid w:val="002257D2"/>
    <w:rsid w:val="00225FA3"/>
    <w:rsid w:val="00226DCE"/>
    <w:rsid w:val="0022763B"/>
    <w:rsid w:val="00227D9A"/>
    <w:rsid w:val="00230C6B"/>
    <w:rsid w:val="00230F8A"/>
    <w:rsid w:val="002312DA"/>
    <w:rsid w:val="00231B10"/>
    <w:rsid w:val="00232559"/>
    <w:rsid w:val="002325AA"/>
    <w:rsid w:val="00232E19"/>
    <w:rsid w:val="00233146"/>
    <w:rsid w:val="00233639"/>
    <w:rsid w:val="00233662"/>
    <w:rsid w:val="002346A2"/>
    <w:rsid w:val="00234800"/>
    <w:rsid w:val="00234DCB"/>
    <w:rsid w:val="00234E2E"/>
    <w:rsid w:val="00234E86"/>
    <w:rsid w:val="00235A4A"/>
    <w:rsid w:val="002365DD"/>
    <w:rsid w:val="00236811"/>
    <w:rsid w:val="002370B9"/>
    <w:rsid w:val="0024246D"/>
    <w:rsid w:val="00242D24"/>
    <w:rsid w:val="0024358E"/>
    <w:rsid w:val="00243BDC"/>
    <w:rsid w:val="002450F4"/>
    <w:rsid w:val="00245141"/>
    <w:rsid w:val="00246000"/>
    <w:rsid w:val="00246851"/>
    <w:rsid w:val="00246D1E"/>
    <w:rsid w:val="00247482"/>
    <w:rsid w:val="00247D84"/>
    <w:rsid w:val="002507BA"/>
    <w:rsid w:val="00251BB8"/>
    <w:rsid w:val="00253644"/>
    <w:rsid w:val="00254114"/>
    <w:rsid w:val="0025634B"/>
    <w:rsid w:val="00256730"/>
    <w:rsid w:val="002569BA"/>
    <w:rsid w:val="0025790A"/>
    <w:rsid w:val="00260595"/>
    <w:rsid w:val="00260E2E"/>
    <w:rsid w:val="00261D3D"/>
    <w:rsid w:val="00261F54"/>
    <w:rsid w:val="00262124"/>
    <w:rsid w:val="00263B88"/>
    <w:rsid w:val="00264420"/>
    <w:rsid w:val="002651CC"/>
    <w:rsid w:val="002652BC"/>
    <w:rsid w:val="00265829"/>
    <w:rsid w:val="002659DD"/>
    <w:rsid w:val="00265C31"/>
    <w:rsid w:val="002666F4"/>
    <w:rsid w:val="0026712D"/>
    <w:rsid w:val="002678B5"/>
    <w:rsid w:val="00267B20"/>
    <w:rsid w:val="00267B24"/>
    <w:rsid w:val="00267E22"/>
    <w:rsid w:val="00270689"/>
    <w:rsid w:val="00270D02"/>
    <w:rsid w:val="00270EFC"/>
    <w:rsid w:val="002711A1"/>
    <w:rsid w:val="0027148F"/>
    <w:rsid w:val="00271670"/>
    <w:rsid w:val="00272405"/>
    <w:rsid w:val="0027247B"/>
    <w:rsid w:val="00272E81"/>
    <w:rsid w:val="00273F1B"/>
    <w:rsid w:val="002750D7"/>
    <w:rsid w:val="0027524D"/>
    <w:rsid w:val="002757C1"/>
    <w:rsid w:val="0027671F"/>
    <w:rsid w:val="0027764C"/>
    <w:rsid w:val="00277917"/>
    <w:rsid w:val="00280F31"/>
    <w:rsid w:val="002817EF"/>
    <w:rsid w:val="00281A3B"/>
    <w:rsid w:val="00282168"/>
    <w:rsid w:val="00282856"/>
    <w:rsid w:val="00282EB8"/>
    <w:rsid w:val="00283FFA"/>
    <w:rsid w:val="00284C8E"/>
    <w:rsid w:val="002851DB"/>
    <w:rsid w:val="00286D6F"/>
    <w:rsid w:val="0028753C"/>
    <w:rsid w:val="00287D11"/>
    <w:rsid w:val="0029032C"/>
    <w:rsid w:val="002910EA"/>
    <w:rsid w:val="00292342"/>
    <w:rsid w:val="0029316C"/>
    <w:rsid w:val="0029367D"/>
    <w:rsid w:val="00293AC1"/>
    <w:rsid w:val="002948C9"/>
    <w:rsid w:val="00294967"/>
    <w:rsid w:val="00294F31"/>
    <w:rsid w:val="00295D3E"/>
    <w:rsid w:val="0029696C"/>
    <w:rsid w:val="002974DC"/>
    <w:rsid w:val="00297BF8"/>
    <w:rsid w:val="002A0381"/>
    <w:rsid w:val="002A071A"/>
    <w:rsid w:val="002A0750"/>
    <w:rsid w:val="002A0A5E"/>
    <w:rsid w:val="002A0DEB"/>
    <w:rsid w:val="002A14D5"/>
    <w:rsid w:val="002A38A2"/>
    <w:rsid w:val="002A3F0C"/>
    <w:rsid w:val="002A4098"/>
    <w:rsid w:val="002A4512"/>
    <w:rsid w:val="002A59A9"/>
    <w:rsid w:val="002A6022"/>
    <w:rsid w:val="002A6106"/>
    <w:rsid w:val="002A6C56"/>
    <w:rsid w:val="002A70CD"/>
    <w:rsid w:val="002B1774"/>
    <w:rsid w:val="002B1947"/>
    <w:rsid w:val="002B20A8"/>
    <w:rsid w:val="002B258B"/>
    <w:rsid w:val="002B42F5"/>
    <w:rsid w:val="002B5A2E"/>
    <w:rsid w:val="002B5CAD"/>
    <w:rsid w:val="002B5DFE"/>
    <w:rsid w:val="002B6345"/>
    <w:rsid w:val="002B6480"/>
    <w:rsid w:val="002B72B1"/>
    <w:rsid w:val="002B74B5"/>
    <w:rsid w:val="002B753E"/>
    <w:rsid w:val="002B7882"/>
    <w:rsid w:val="002C007E"/>
    <w:rsid w:val="002C02AF"/>
    <w:rsid w:val="002C1703"/>
    <w:rsid w:val="002C1DD7"/>
    <w:rsid w:val="002C2028"/>
    <w:rsid w:val="002C2A94"/>
    <w:rsid w:val="002C3C60"/>
    <w:rsid w:val="002C56F5"/>
    <w:rsid w:val="002C5BA7"/>
    <w:rsid w:val="002C69A4"/>
    <w:rsid w:val="002C7727"/>
    <w:rsid w:val="002C7B6E"/>
    <w:rsid w:val="002C7C12"/>
    <w:rsid w:val="002D01D5"/>
    <w:rsid w:val="002D1466"/>
    <w:rsid w:val="002D1A14"/>
    <w:rsid w:val="002D23FF"/>
    <w:rsid w:val="002D30D1"/>
    <w:rsid w:val="002D321B"/>
    <w:rsid w:val="002D330B"/>
    <w:rsid w:val="002D3338"/>
    <w:rsid w:val="002D43D1"/>
    <w:rsid w:val="002D4B8B"/>
    <w:rsid w:val="002D4CE9"/>
    <w:rsid w:val="002D4D92"/>
    <w:rsid w:val="002D5180"/>
    <w:rsid w:val="002D5AF1"/>
    <w:rsid w:val="002D7172"/>
    <w:rsid w:val="002D71F9"/>
    <w:rsid w:val="002D7350"/>
    <w:rsid w:val="002D7616"/>
    <w:rsid w:val="002D78D7"/>
    <w:rsid w:val="002D7952"/>
    <w:rsid w:val="002E04EE"/>
    <w:rsid w:val="002E0F03"/>
    <w:rsid w:val="002E2489"/>
    <w:rsid w:val="002E2F88"/>
    <w:rsid w:val="002E35D8"/>
    <w:rsid w:val="002E44BD"/>
    <w:rsid w:val="002E4760"/>
    <w:rsid w:val="002E491D"/>
    <w:rsid w:val="002F0B84"/>
    <w:rsid w:val="002F1A14"/>
    <w:rsid w:val="002F2877"/>
    <w:rsid w:val="002F28E0"/>
    <w:rsid w:val="002F2DD3"/>
    <w:rsid w:val="002F3001"/>
    <w:rsid w:val="002F3B02"/>
    <w:rsid w:val="002F4081"/>
    <w:rsid w:val="002F4FBB"/>
    <w:rsid w:val="002F588D"/>
    <w:rsid w:val="002F59C7"/>
    <w:rsid w:val="002F62FF"/>
    <w:rsid w:val="002F6319"/>
    <w:rsid w:val="002F7337"/>
    <w:rsid w:val="002F74C1"/>
    <w:rsid w:val="00300A0D"/>
    <w:rsid w:val="00300BF0"/>
    <w:rsid w:val="00302360"/>
    <w:rsid w:val="003026E3"/>
    <w:rsid w:val="00302EDA"/>
    <w:rsid w:val="00303328"/>
    <w:rsid w:val="00303418"/>
    <w:rsid w:val="00303459"/>
    <w:rsid w:val="00303521"/>
    <w:rsid w:val="0030420F"/>
    <w:rsid w:val="0030476A"/>
    <w:rsid w:val="0030494E"/>
    <w:rsid w:val="00307382"/>
    <w:rsid w:val="0030752A"/>
    <w:rsid w:val="0031002D"/>
    <w:rsid w:val="003101EA"/>
    <w:rsid w:val="00310A4D"/>
    <w:rsid w:val="0031376A"/>
    <w:rsid w:val="00315863"/>
    <w:rsid w:val="00315A3B"/>
    <w:rsid w:val="0031642B"/>
    <w:rsid w:val="00316677"/>
    <w:rsid w:val="00316890"/>
    <w:rsid w:val="00316BBF"/>
    <w:rsid w:val="00317EE7"/>
    <w:rsid w:val="00320FDB"/>
    <w:rsid w:val="00321098"/>
    <w:rsid w:val="003214D9"/>
    <w:rsid w:val="0032196D"/>
    <w:rsid w:val="00321A3E"/>
    <w:rsid w:val="00321AAF"/>
    <w:rsid w:val="00321B51"/>
    <w:rsid w:val="003225AB"/>
    <w:rsid w:val="00322CBF"/>
    <w:rsid w:val="0032413C"/>
    <w:rsid w:val="00324513"/>
    <w:rsid w:val="00324EF8"/>
    <w:rsid w:val="00325C6C"/>
    <w:rsid w:val="00325DC1"/>
    <w:rsid w:val="003301CA"/>
    <w:rsid w:val="00331DD2"/>
    <w:rsid w:val="003329A9"/>
    <w:rsid w:val="003331D2"/>
    <w:rsid w:val="003336F4"/>
    <w:rsid w:val="003339E9"/>
    <w:rsid w:val="00333BCC"/>
    <w:rsid w:val="00333BD4"/>
    <w:rsid w:val="0033432F"/>
    <w:rsid w:val="00335021"/>
    <w:rsid w:val="003360E6"/>
    <w:rsid w:val="0033669E"/>
    <w:rsid w:val="00336743"/>
    <w:rsid w:val="00336ADD"/>
    <w:rsid w:val="00336DEC"/>
    <w:rsid w:val="00337BEB"/>
    <w:rsid w:val="00337E79"/>
    <w:rsid w:val="00340FD6"/>
    <w:rsid w:val="00341902"/>
    <w:rsid w:val="003422C8"/>
    <w:rsid w:val="00342B78"/>
    <w:rsid w:val="00343E12"/>
    <w:rsid w:val="00344A31"/>
    <w:rsid w:val="00344B73"/>
    <w:rsid w:val="00344D67"/>
    <w:rsid w:val="00344F40"/>
    <w:rsid w:val="00345893"/>
    <w:rsid w:val="00346E39"/>
    <w:rsid w:val="00347118"/>
    <w:rsid w:val="00347AE4"/>
    <w:rsid w:val="0035067E"/>
    <w:rsid w:val="00350ABC"/>
    <w:rsid w:val="003514BE"/>
    <w:rsid w:val="003534FC"/>
    <w:rsid w:val="00353983"/>
    <w:rsid w:val="00353F7E"/>
    <w:rsid w:val="00354F7E"/>
    <w:rsid w:val="00356E49"/>
    <w:rsid w:val="00360D27"/>
    <w:rsid w:val="00361519"/>
    <w:rsid w:val="00363A49"/>
    <w:rsid w:val="00364D01"/>
    <w:rsid w:val="00365A02"/>
    <w:rsid w:val="00365FDE"/>
    <w:rsid w:val="00366324"/>
    <w:rsid w:val="00366B0D"/>
    <w:rsid w:val="00366CBC"/>
    <w:rsid w:val="003675D3"/>
    <w:rsid w:val="00367ED3"/>
    <w:rsid w:val="0037131A"/>
    <w:rsid w:val="00373E25"/>
    <w:rsid w:val="00373F2E"/>
    <w:rsid w:val="003744A1"/>
    <w:rsid w:val="00374F83"/>
    <w:rsid w:val="00375042"/>
    <w:rsid w:val="003753A2"/>
    <w:rsid w:val="00375E7A"/>
    <w:rsid w:val="0037614B"/>
    <w:rsid w:val="0037651F"/>
    <w:rsid w:val="00376F7E"/>
    <w:rsid w:val="00377B15"/>
    <w:rsid w:val="00377BDF"/>
    <w:rsid w:val="00377F2B"/>
    <w:rsid w:val="0038001C"/>
    <w:rsid w:val="0038010F"/>
    <w:rsid w:val="0038076A"/>
    <w:rsid w:val="00380AB1"/>
    <w:rsid w:val="0038160F"/>
    <w:rsid w:val="0038169D"/>
    <w:rsid w:val="00381B6A"/>
    <w:rsid w:val="003821E1"/>
    <w:rsid w:val="00382DEB"/>
    <w:rsid w:val="003857A1"/>
    <w:rsid w:val="00385C8C"/>
    <w:rsid w:val="00385DF8"/>
    <w:rsid w:val="00386AF8"/>
    <w:rsid w:val="003871D7"/>
    <w:rsid w:val="00390047"/>
    <w:rsid w:val="00390BAD"/>
    <w:rsid w:val="00391DA7"/>
    <w:rsid w:val="003921BE"/>
    <w:rsid w:val="00392599"/>
    <w:rsid w:val="0039271A"/>
    <w:rsid w:val="00392A7F"/>
    <w:rsid w:val="00392D5E"/>
    <w:rsid w:val="00392F22"/>
    <w:rsid w:val="00394485"/>
    <w:rsid w:val="00394BD7"/>
    <w:rsid w:val="00394E37"/>
    <w:rsid w:val="0039520C"/>
    <w:rsid w:val="00395864"/>
    <w:rsid w:val="00395E52"/>
    <w:rsid w:val="00395FF0"/>
    <w:rsid w:val="003961DF"/>
    <w:rsid w:val="003961E5"/>
    <w:rsid w:val="003963F4"/>
    <w:rsid w:val="00396788"/>
    <w:rsid w:val="0039774A"/>
    <w:rsid w:val="003978CD"/>
    <w:rsid w:val="003A0378"/>
    <w:rsid w:val="003A0DA0"/>
    <w:rsid w:val="003A1454"/>
    <w:rsid w:val="003A15E3"/>
    <w:rsid w:val="003A169A"/>
    <w:rsid w:val="003A1F19"/>
    <w:rsid w:val="003A21BB"/>
    <w:rsid w:val="003A28B3"/>
    <w:rsid w:val="003A2B14"/>
    <w:rsid w:val="003A2F8C"/>
    <w:rsid w:val="003A3A54"/>
    <w:rsid w:val="003A3A64"/>
    <w:rsid w:val="003A566F"/>
    <w:rsid w:val="003A5C68"/>
    <w:rsid w:val="003A63A7"/>
    <w:rsid w:val="003A6B80"/>
    <w:rsid w:val="003A72F6"/>
    <w:rsid w:val="003A7697"/>
    <w:rsid w:val="003A777A"/>
    <w:rsid w:val="003B00D0"/>
    <w:rsid w:val="003B010C"/>
    <w:rsid w:val="003B08B3"/>
    <w:rsid w:val="003B15E2"/>
    <w:rsid w:val="003B1790"/>
    <w:rsid w:val="003B1888"/>
    <w:rsid w:val="003B19B4"/>
    <w:rsid w:val="003B1F2D"/>
    <w:rsid w:val="003B2F48"/>
    <w:rsid w:val="003B4FF0"/>
    <w:rsid w:val="003B54B2"/>
    <w:rsid w:val="003B5878"/>
    <w:rsid w:val="003B5E50"/>
    <w:rsid w:val="003B696D"/>
    <w:rsid w:val="003B6E47"/>
    <w:rsid w:val="003B6FCF"/>
    <w:rsid w:val="003B7776"/>
    <w:rsid w:val="003B7892"/>
    <w:rsid w:val="003C0336"/>
    <w:rsid w:val="003C0AE1"/>
    <w:rsid w:val="003C2AD6"/>
    <w:rsid w:val="003C2F04"/>
    <w:rsid w:val="003C36DC"/>
    <w:rsid w:val="003C387D"/>
    <w:rsid w:val="003C57EC"/>
    <w:rsid w:val="003C6B40"/>
    <w:rsid w:val="003C6CD4"/>
    <w:rsid w:val="003C731F"/>
    <w:rsid w:val="003D0088"/>
    <w:rsid w:val="003D0C19"/>
    <w:rsid w:val="003D180A"/>
    <w:rsid w:val="003D2368"/>
    <w:rsid w:val="003D26D3"/>
    <w:rsid w:val="003D2FF1"/>
    <w:rsid w:val="003D380A"/>
    <w:rsid w:val="003D4019"/>
    <w:rsid w:val="003D4786"/>
    <w:rsid w:val="003D56AA"/>
    <w:rsid w:val="003D5E42"/>
    <w:rsid w:val="003D6F61"/>
    <w:rsid w:val="003D74A5"/>
    <w:rsid w:val="003D77E0"/>
    <w:rsid w:val="003D78C3"/>
    <w:rsid w:val="003D7CCD"/>
    <w:rsid w:val="003E2163"/>
    <w:rsid w:val="003E277A"/>
    <w:rsid w:val="003E30E7"/>
    <w:rsid w:val="003E3F92"/>
    <w:rsid w:val="003E465E"/>
    <w:rsid w:val="003E665B"/>
    <w:rsid w:val="003E673A"/>
    <w:rsid w:val="003E6D6F"/>
    <w:rsid w:val="003F060D"/>
    <w:rsid w:val="003F129E"/>
    <w:rsid w:val="003F1536"/>
    <w:rsid w:val="003F1665"/>
    <w:rsid w:val="003F1CCE"/>
    <w:rsid w:val="003F1E1D"/>
    <w:rsid w:val="003F1EDD"/>
    <w:rsid w:val="003F2154"/>
    <w:rsid w:val="003F24B1"/>
    <w:rsid w:val="003F2E8A"/>
    <w:rsid w:val="003F3183"/>
    <w:rsid w:val="003F3E99"/>
    <w:rsid w:val="003F41F6"/>
    <w:rsid w:val="003F5521"/>
    <w:rsid w:val="003F654D"/>
    <w:rsid w:val="003F7935"/>
    <w:rsid w:val="00400A9F"/>
    <w:rsid w:val="00400D89"/>
    <w:rsid w:val="004010E9"/>
    <w:rsid w:val="004013C5"/>
    <w:rsid w:val="00401A4F"/>
    <w:rsid w:val="00401EAE"/>
    <w:rsid w:val="0040291E"/>
    <w:rsid w:val="00403EEE"/>
    <w:rsid w:val="00403F55"/>
    <w:rsid w:val="004041DB"/>
    <w:rsid w:val="0040571F"/>
    <w:rsid w:val="00407118"/>
    <w:rsid w:val="004115E7"/>
    <w:rsid w:val="00411D03"/>
    <w:rsid w:val="00411D4B"/>
    <w:rsid w:val="0041281C"/>
    <w:rsid w:val="00412A2B"/>
    <w:rsid w:val="00413089"/>
    <w:rsid w:val="00414260"/>
    <w:rsid w:val="00414A89"/>
    <w:rsid w:val="004157E0"/>
    <w:rsid w:val="00416276"/>
    <w:rsid w:val="00417795"/>
    <w:rsid w:val="0042169F"/>
    <w:rsid w:val="004229B1"/>
    <w:rsid w:val="004234F4"/>
    <w:rsid w:val="00424E69"/>
    <w:rsid w:val="004251DF"/>
    <w:rsid w:val="0042627D"/>
    <w:rsid w:val="00426582"/>
    <w:rsid w:val="00426FAA"/>
    <w:rsid w:val="00427A06"/>
    <w:rsid w:val="00427A10"/>
    <w:rsid w:val="00427B09"/>
    <w:rsid w:val="00427DD8"/>
    <w:rsid w:val="0043020E"/>
    <w:rsid w:val="00430213"/>
    <w:rsid w:val="0043066D"/>
    <w:rsid w:val="00430EC3"/>
    <w:rsid w:val="0043111E"/>
    <w:rsid w:val="00431D12"/>
    <w:rsid w:val="00431F7A"/>
    <w:rsid w:val="00434FDA"/>
    <w:rsid w:val="00435B2F"/>
    <w:rsid w:val="00435E55"/>
    <w:rsid w:val="004368ED"/>
    <w:rsid w:val="0043719C"/>
    <w:rsid w:val="00437295"/>
    <w:rsid w:val="0043771B"/>
    <w:rsid w:val="004378DE"/>
    <w:rsid w:val="00437CC3"/>
    <w:rsid w:val="00440695"/>
    <w:rsid w:val="00440B32"/>
    <w:rsid w:val="00441551"/>
    <w:rsid w:val="004418B0"/>
    <w:rsid w:val="00442394"/>
    <w:rsid w:val="00442673"/>
    <w:rsid w:val="0044267E"/>
    <w:rsid w:val="00443D07"/>
    <w:rsid w:val="00443F0B"/>
    <w:rsid w:val="0044428E"/>
    <w:rsid w:val="00444491"/>
    <w:rsid w:val="00445F3F"/>
    <w:rsid w:val="00446E2F"/>
    <w:rsid w:val="00446E5A"/>
    <w:rsid w:val="00447573"/>
    <w:rsid w:val="004503AB"/>
    <w:rsid w:val="004506A8"/>
    <w:rsid w:val="00452096"/>
    <w:rsid w:val="004525F5"/>
    <w:rsid w:val="00452D6F"/>
    <w:rsid w:val="00453090"/>
    <w:rsid w:val="00453242"/>
    <w:rsid w:val="004532FF"/>
    <w:rsid w:val="004535C3"/>
    <w:rsid w:val="00453FC0"/>
    <w:rsid w:val="00455427"/>
    <w:rsid w:val="00455840"/>
    <w:rsid w:val="00455CAF"/>
    <w:rsid w:val="00456D5D"/>
    <w:rsid w:val="0045718D"/>
    <w:rsid w:val="00457619"/>
    <w:rsid w:val="004576B9"/>
    <w:rsid w:val="0046013A"/>
    <w:rsid w:val="00460ABD"/>
    <w:rsid w:val="00461B1B"/>
    <w:rsid w:val="0046217C"/>
    <w:rsid w:val="00463758"/>
    <w:rsid w:val="00464B3C"/>
    <w:rsid w:val="004679AC"/>
    <w:rsid w:val="00470402"/>
    <w:rsid w:val="0047210A"/>
    <w:rsid w:val="00472AE3"/>
    <w:rsid w:val="00472B6F"/>
    <w:rsid w:val="004732B5"/>
    <w:rsid w:val="0047432A"/>
    <w:rsid w:val="00474F1E"/>
    <w:rsid w:val="00476106"/>
    <w:rsid w:val="00476340"/>
    <w:rsid w:val="004767C0"/>
    <w:rsid w:val="00476854"/>
    <w:rsid w:val="004770B6"/>
    <w:rsid w:val="004775EA"/>
    <w:rsid w:val="00477E02"/>
    <w:rsid w:val="0048020C"/>
    <w:rsid w:val="00480210"/>
    <w:rsid w:val="00481CBD"/>
    <w:rsid w:val="00481E49"/>
    <w:rsid w:val="0048211B"/>
    <w:rsid w:val="0048227E"/>
    <w:rsid w:val="0048250F"/>
    <w:rsid w:val="00482557"/>
    <w:rsid w:val="00482720"/>
    <w:rsid w:val="00483067"/>
    <w:rsid w:val="0048368C"/>
    <w:rsid w:val="00484BDE"/>
    <w:rsid w:val="004856D9"/>
    <w:rsid w:val="00486F4B"/>
    <w:rsid w:val="00487F8E"/>
    <w:rsid w:val="00490553"/>
    <w:rsid w:val="0049111D"/>
    <w:rsid w:val="0049182F"/>
    <w:rsid w:val="00493682"/>
    <w:rsid w:val="00494015"/>
    <w:rsid w:val="0049532E"/>
    <w:rsid w:val="00496A53"/>
    <w:rsid w:val="00496AE2"/>
    <w:rsid w:val="0049766A"/>
    <w:rsid w:val="004A0AA3"/>
    <w:rsid w:val="004A0EC1"/>
    <w:rsid w:val="004A12F2"/>
    <w:rsid w:val="004A17A0"/>
    <w:rsid w:val="004A2014"/>
    <w:rsid w:val="004A2E67"/>
    <w:rsid w:val="004A3395"/>
    <w:rsid w:val="004A372C"/>
    <w:rsid w:val="004A41C0"/>
    <w:rsid w:val="004A4BC4"/>
    <w:rsid w:val="004A6CF8"/>
    <w:rsid w:val="004A71E0"/>
    <w:rsid w:val="004B057D"/>
    <w:rsid w:val="004B0FFE"/>
    <w:rsid w:val="004B2297"/>
    <w:rsid w:val="004B2B12"/>
    <w:rsid w:val="004B2EA5"/>
    <w:rsid w:val="004B427A"/>
    <w:rsid w:val="004B4545"/>
    <w:rsid w:val="004B4C41"/>
    <w:rsid w:val="004B4FAA"/>
    <w:rsid w:val="004B6C82"/>
    <w:rsid w:val="004B6F2A"/>
    <w:rsid w:val="004C015C"/>
    <w:rsid w:val="004C0258"/>
    <w:rsid w:val="004C04A7"/>
    <w:rsid w:val="004C0E5D"/>
    <w:rsid w:val="004C1960"/>
    <w:rsid w:val="004C263C"/>
    <w:rsid w:val="004C2A2F"/>
    <w:rsid w:val="004C2BD1"/>
    <w:rsid w:val="004C3309"/>
    <w:rsid w:val="004C3993"/>
    <w:rsid w:val="004C3E74"/>
    <w:rsid w:val="004C514F"/>
    <w:rsid w:val="004C5680"/>
    <w:rsid w:val="004C60BC"/>
    <w:rsid w:val="004C6606"/>
    <w:rsid w:val="004D0300"/>
    <w:rsid w:val="004D0C89"/>
    <w:rsid w:val="004D0F94"/>
    <w:rsid w:val="004D2D5A"/>
    <w:rsid w:val="004D437C"/>
    <w:rsid w:val="004D452C"/>
    <w:rsid w:val="004D5C1E"/>
    <w:rsid w:val="004E1211"/>
    <w:rsid w:val="004E13DD"/>
    <w:rsid w:val="004E150B"/>
    <w:rsid w:val="004E25C0"/>
    <w:rsid w:val="004E39F4"/>
    <w:rsid w:val="004E45AE"/>
    <w:rsid w:val="004E6AF7"/>
    <w:rsid w:val="004F00EF"/>
    <w:rsid w:val="004F0F0E"/>
    <w:rsid w:val="004F1039"/>
    <w:rsid w:val="004F2FCA"/>
    <w:rsid w:val="004F50BE"/>
    <w:rsid w:val="004F7033"/>
    <w:rsid w:val="0050002C"/>
    <w:rsid w:val="005012F2"/>
    <w:rsid w:val="00501AE4"/>
    <w:rsid w:val="005034F4"/>
    <w:rsid w:val="00504F0D"/>
    <w:rsid w:val="005061C3"/>
    <w:rsid w:val="005069A0"/>
    <w:rsid w:val="0051144F"/>
    <w:rsid w:val="00511875"/>
    <w:rsid w:val="00511D9F"/>
    <w:rsid w:val="00512067"/>
    <w:rsid w:val="0051236B"/>
    <w:rsid w:val="005126F0"/>
    <w:rsid w:val="00512BC6"/>
    <w:rsid w:val="00514350"/>
    <w:rsid w:val="00514C44"/>
    <w:rsid w:val="00515350"/>
    <w:rsid w:val="00515673"/>
    <w:rsid w:val="00515DC3"/>
    <w:rsid w:val="00516898"/>
    <w:rsid w:val="00516EF0"/>
    <w:rsid w:val="00517361"/>
    <w:rsid w:val="00517DBF"/>
    <w:rsid w:val="0052008F"/>
    <w:rsid w:val="005218EF"/>
    <w:rsid w:val="005238A5"/>
    <w:rsid w:val="00524D3E"/>
    <w:rsid w:val="00524D4C"/>
    <w:rsid w:val="005254C2"/>
    <w:rsid w:val="00526614"/>
    <w:rsid w:val="005272A3"/>
    <w:rsid w:val="00527E20"/>
    <w:rsid w:val="00527E54"/>
    <w:rsid w:val="00527FF7"/>
    <w:rsid w:val="005306E6"/>
    <w:rsid w:val="00531488"/>
    <w:rsid w:val="00532F62"/>
    <w:rsid w:val="005330D8"/>
    <w:rsid w:val="005340EA"/>
    <w:rsid w:val="00535BFC"/>
    <w:rsid w:val="00536014"/>
    <w:rsid w:val="005375E0"/>
    <w:rsid w:val="0053782E"/>
    <w:rsid w:val="00537DD5"/>
    <w:rsid w:val="00540417"/>
    <w:rsid w:val="005417C9"/>
    <w:rsid w:val="00544101"/>
    <w:rsid w:val="005447D0"/>
    <w:rsid w:val="0054506F"/>
    <w:rsid w:val="005467C7"/>
    <w:rsid w:val="00547667"/>
    <w:rsid w:val="00550D52"/>
    <w:rsid w:val="00551871"/>
    <w:rsid w:val="00552039"/>
    <w:rsid w:val="00552927"/>
    <w:rsid w:val="005529BF"/>
    <w:rsid w:val="00553735"/>
    <w:rsid w:val="0055497B"/>
    <w:rsid w:val="00554C20"/>
    <w:rsid w:val="00554FDF"/>
    <w:rsid w:val="005552E0"/>
    <w:rsid w:val="0055557D"/>
    <w:rsid w:val="00555A53"/>
    <w:rsid w:val="00555BD5"/>
    <w:rsid w:val="005568B7"/>
    <w:rsid w:val="00556933"/>
    <w:rsid w:val="00560E51"/>
    <w:rsid w:val="005631EB"/>
    <w:rsid w:val="005649D9"/>
    <w:rsid w:val="00565365"/>
    <w:rsid w:val="005657E6"/>
    <w:rsid w:val="005663D7"/>
    <w:rsid w:val="0056784C"/>
    <w:rsid w:val="0057016D"/>
    <w:rsid w:val="00570273"/>
    <w:rsid w:val="00572E98"/>
    <w:rsid w:val="00575475"/>
    <w:rsid w:val="005755A2"/>
    <w:rsid w:val="0057642D"/>
    <w:rsid w:val="0058029E"/>
    <w:rsid w:val="005808EE"/>
    <w:rsid w:val="00580DD6"/>
    <w:rsid w:val="00580E5B"/>
    <w:rsid w:val="005811AC"/>
    <w:rsid w:val="00581AB0"/>
    <w:rsid w:val="00583766"/>
    <w:rsid w:val="00583AF2"/>
    <w:rsid w:val="00583BA6"/>
    <w:rsid w:val="005844B8"/>
    <w:rsid w:val="00584A4E"/>
    <w:rsid w:val="00585F57"/>
    <w:rsid w:val="005876F2"/>
    <w:rsid w:val="005905C6"/>
    <w:rsid w:val="005908D3"/>
    <w:rsid w:val="00590FD2"/>
    <w:rsid w:val="0059111C"/>
    <w:rsid w:val="005918D0"/>
    <w:rsid w:val="00592EE5"/>
    <w:rsid w:val="00593AAD"/>
    <w:rsid w:val="00595B9D"/>
    <w:rsid w:val="005960A8"/>
    <w:rsid w:val="00596539"/>
    <w:rsid w:val="00596C2C"/>
    <w:rsid w:val="005974F3"/>
    <w:rsid w:val="005975FD"/>
    <w:rsid w:val="005A06F9"/>
    <w:rsid w:val="005A08FF"/>
    <w:rsid w:val="005A095E"/>
    <w:rsid w:val="005A0B3F"/>
    <w:rsid w:val="005A0C54"/>
    <w:rsid w:val="005A1C98"/>
    <w:rsid w:val="005A27AF"/>
    <w:rsid w:val="005A2E7D"/>
    <w:rsid w:val="005A45AE"/>
    <w:rsid w:val="005A5555"/>
    <w:rsid w:val="005A6023"/>
    <w:rsid w:val="005A745E"/>
    <w:rsid w:val="005A7881"/>
    <w:rsid w:val="005A7C92"/>
    <w:rsid w:val="005B029A"/>
    <w:rsid w:val="005B14B7"/>
    <w:rsid w:val="005B21BE"/>
    <w:rsid w:val="005B24A9"/>
    <w:rsid w:val="005B3186"/>
    <w:rsid w:val="005B3777"/>
    <w:rsid w:val="005B3846"/>
    <w:rsid w:val="005B3F65"/>
    <w:rsid w:val="005B5E01"/>
    <w:rsid w:val="005B7E07"/>
    <w:rsid w:val="005C02DF"/>
    <w:rsid w:val="005C0B1C"/>
    <w:rsid w:val="005C139D"/>
    <w:rsid w:val="005C1767"/>
    <w:rsid w:val="005C2135"/>
    <w:rsid w:val="005C2FCF"/>
    <w:rsid w:val="005C3CCC"/>
    <w:rsid w:val="005C4BB9"/>
    <w:rsid w:val="005C4DCA"/>
    <w:rsid w:val="005C53EF"/>
    <w:rsid w:val="005C5499"/>
    <w:rsid w:val="005C5B58"/>
    <w:rsid w:val="005C611B"/>
    <w:rsid w:val="005C66DE"/>
    <w:rsid w:val="005C7116"/>
    <w:rsid w:val="005C76DB"/>
    <w:rsid w:val="005C7858"/>
    <w:rsid w:val="005D10D1"/>
    <w:rsid w:val="005D13AC"/>
    <w:rsid w:val="005D1F7D"/>
    <w:rsid w:val="005D29BF"/>
    <w:rsid w:val="005D2E96"/>
    <w:rsid w:val="005D3643"/>
    <w:rsid w:val="005D6CA8"/>
    <w:rsid w:val="005D74E3"/>
    <w:rsid w:val="005D78B0"/>
    <w:rsid w:val="005D7ED0"/>
    <w:rsid w:val="005E1358"/>
    <w:rsid w:val="005E1451"/>
    <w:rsid w:val="005E1732"/>
    <w:rsid w:val="005E207C"/>
    <w:rsid w:val="005E376F"/>
    <w:rsid w:val="005E3F60"/>
    <w:rsid w:val="005E4083"/>
    <w:rsid w:val="005E4170"/>
    <w:rsid w:val="005E6317"/>
    <w:rsid w:val="005E647C"/>
    <w:rsid w:val="005E6B4A"/>
    <w:rsid w:val="005E6B85"/>
    <w:rsid w:val="005E73E2"/>
    <w:rsid w:val="005E7D2E"/>
    <w:rsid w:val="005F02A5"/>
    <w:rsid w:val="005F0C9C"/>
    <w:rsid w:val="005F20AE"/>
    <w:rsid w:val="005F23CA"/>
    <w:rsid w:val="005F334A"/>
    <w:rsid w:val="005F45A2"/>
    <w:rsid w:val="005F5BA1"/>
    <w:rsid w:val="005F5E4F"/>
    <w:rsid w:val="005F60A9"/>
    <w:rsid w:val="005F6421"/>
    <w:rsid w:val="005F6B0E"/>
    <w:rsid w:val="005F749B"/>
    <w:rsid w:val="005F7BF8"/>
    <w:rsid w:val="00600525"/>
    <w:rsid w:val="0060054C"/>
    <w:rsid w:val="00601FC7"/>
    <w:rsid w:val="00602631"/>
    <w:rsid w:val="0060272D"/>
    <w:rsid w:val="006027F2"/>
    <w:rsid w:val="00602ACB"/>
    <w:rsid w:val="00604873"/>
    <w:rsid w:val="00605564"/>
    <w:rsid w:val="0060693D"/>
    <w:rsid w:val="00606A75"/>
    <w:rsid w:val="006102AE"/>
    <w:rsid w:val="00610B12"/>
    <w:rsid w:val="00611AD4"/>
    <w:rsid w:val="006133EE"/>
    <w:rsid w:val="006135C3"/>
    <w:rsid w:val="00614F8E"/>
    <w:rsid w:val="0061628E"/>
    <w:rsid w:val="00617323"/>
    <w:rsid w:val="006200FC"/>
    <w:rsid w:val="0062170F"/>
    <w:rsid w:val="0062263B"/>
    <w:rsid w:val="006234DB"/>
    <w:rsid w:val="0062395C"/>
    <w:rsid w:val="00625562"/>
    <w:rsid w:val="00625A12"/>
    <w:rsid w:val="00626CDD"/>
    <w:rsid w:val="00627ACA"/>
    <w:rsid w:val="00631D2D"/>
    <w:rsid w:val="00631EC2"/>
    <w:rsid w:val="00632CA7"/>
    <w:rsid w:val="006334F0"/>
    <w:rsid w:val="00633FC6"/>
    <w:rsid w:val="006340A6"/>
    <w:rsid w:val="006343D5"/>
    <w:rsid w:val="00637127"/>
    <w:rsid w:val="00640B9A"/>
    <w:rsid w:val="00642012"/>
    <w:rsid w:val="006428F5"/>
    <w:rsid w:val="00642967"/>
    <w:rsid w:val="00645CB6"/>
    <w:rsid w:val="006465B3"/>
    <w:rsid w:val="00651233"/>
    <w:rsid w:val="00651F43"/>
    <w:rsid w:val="0065200F"/>
    <w:rsid w:val="006543A4"/>
    <w:rsid w:val="00654CF4"/>
    <w:rsid w:val="00656553"/>
    <w:rsid w:val="0065745C"/>
    <w:rsid w:val="0066075A"/>
    <w:rsid w:val="00660773"/>
    <w:rsid w:val="00660BB3"/>
    <w:rsid w:val="0066133F"/>
    <w:rsid w:val="00661D7D"/>
    <w:rsid w:val="00661EFC"/>
    <w:rsid w:val="00662887"/>
    <w:rsid w:val="00662F1B"/>
    <w:rsid w:val="0066591B"/>
    <w:rsid w:val="00665F5B"/>
    <w:rsid w:val="00665FE2"/>
    <w:rsid w:val="00666B96"/>
    <w:rsid w:val="006676D1"/>
    <w:rsid w:val="00667B42"/>
    <w:rsid w:val="00667BAE"/>
    <w:rsid w:val="006703AC"/>
    <w:rsid w:val="006711F3"/>
    <w:rsid w:val="006713AA"/>
    <w:rsid w:val="00671595"/>
    <w:rsid w:val="00672B7E"/>
    <w:rsid w:val="00672E9A"/>
    <w:rsid w:val="0067307F"/>
    <w:rsid w:val="00673799"/>
    <w:rsid w:val="00673C0A"/>
    <w:rsid w:val="00673F1A"/>
    <w:rsid w:val="00674596"/>
    <w:rsid w:val="00674A77"/>
    <w:rsid w:val="00675419"/>
    <w:rsid w:val="00675FCD"/>
    <w:rsid w:val="00676E6C"/>
    <w:rsid w:val="00677569"/>
    <w:rsid w:val="00677891"/>
    <w:rsid w:val="006802E2"/>
    <w:rsid w:val="00680462"/>
    <w:rsid w:val="00682063"/>
    <w:rsid w:val="00682BDA"/>
    <w:rsid w:val="00684477"/>
    <w:rsid w:val="006876E2"/>
    <w:rsid w:val="00687E6E"/>
    <w:rsid w:val="00690C5B"/>
    <w:rsid w:val="00691593"/>
    <w:rsid w:val="00691756"/>
    <w:rsid w:val="00691838"/>
    <w:rsid w:val="006922DB"/>
    <w:rsid w:val="00692DF5"/>
    <w:rsid w:val="006938AC"/>
    <w:rsid w:val="00693BDF"/>
    <w:rsid w:val="0069637E"/>
    <w:rsid w:val="006967CD"/>
    <w:rsid w:val="00696DD3"/>
    <w:rsid w:val="006A00C5"/>
    <w:rsid w:val="006A0CAF"/>
    <w:rsid w:val="006A11BB"/>
    <w:rsid w:val="006A1859"/>
    <w:rsid w:val="006A3B92"/>
    <w:rsid w:val="006A3BC1"/>
    <w:rsid w:val="006A3D5D"/>
    <w:rsid w:val="006A4055"/>
    <w:rsid w:val="006A5017"/>
    <w:rsid w:val="006A6D7A"/>
    <w:rsid w:val="006A7BDD"/>
    <w:rsid w:val="006B28FC"/>
    <w:rsid w:val="006B3102"/>
    <w:rsid w:val="006B3948"/>
    <w:rsid w:val="006B450C"/>
    <w:rsid w:val="006B4BF1"/>
    <w:rsid w:val="006B507F"/>
    <w:rsid w:val="006B544A"/>
    <w:rsid w:val="006B635D"/>
    <w:rsid w:val="006B6C62"/>
    <w:rsid w:val="006B6EF4"/>
    <w:rsid w:val="006C0923"/>
    <w:rsid w:val="006C0F5B"/>
    <w:rsid w:val="006C3DCD"/>
    <w:rsid w:val="006C4C24"/>
    <w:rsid w:val="006C4ED7"/>
    <w:rsid w:val="006C5065"/>
    <w:rsid w:val="006C56A1"/>
    <w:rsid w:val="006C5BB2"/>
    <w:rsid w:val="006C6C3D"/>
    <w:rsid w:val="006C7732"/>
    <w:rsid w:val="006C7F8B"/>
    <w:rsid w:val="006D0272"/>
    <w:rsid w:val="006D03C9"/>
    <w:rsid w:val="006D084C"/>
    <w:rsid w:val="006D0B89"/>
    <w:rsid w:val="006D0EB2"/>
    <w:rsid w:val="006D101C"/>
    <w:rsid w:val="006D18ED"/>
    <w:rsid w:val="006D201D"/>
    <w:rsid w:val="006D2330"/>
    <w:rsid w:val="006D2CB9"/>
    <w:rsid w:val="006D2E80"/>
    <w:rsid w:val="006D36F7"/>
    <w:rsid w:val="006D46A6"/>
    <w:rsid w:val="006D5086"/>
    <w:rsid w:val="006D50D9"/>
    <w:rsid w:val="006D6978"/>
    <w:rsid w:val="006D7289"/>
    <w:rsid w:val="006E05C1"/>
    <w:rsid w:val="006E0611"/>
    <w:rsid w:val="006E0B6E"/>
    <w:rsid w:val="006E103C"/>
    <w:rsid w:val="006E14E0"/>
    <w:rsid w:val="006E1E2D"/>
    <w:rsid w:val="006E1F61"/>
    <w:rsid w:val="006E205F"/>
    <w:rsid w:val="006E25B7"/>
    <w:rsid w:val="006E2759"/>
    <w:rsid w:val="006E39AA"/>
    <w:rsid w:val="006E4117"/>
    <w:rsid w:val="006E4203"/>
    <w:rsid w:val="006E4677"/>
    <w:rsid w:val="006E4C67"/>
    <w:rsid w:val="006E4F19"/>
    <w:rsid w:val="006E50E0"/>
    <w:rsid w:val="006E5A7D"/>
    <w:rsid w:val="006E5AA0"/>
    <w:rsid w:val="006E5D3C"/>
    <w:rsid w:val="006E676B"/>
    <w:rsid w:val="006E70A4"/>
    <w:rsid w:val="006E78E4"/>
    <w:rsid w:val="006E7AED"/>
    <w:rsid w:val="006F07BA"/>
    <w:rsid w:val="006F17D9"/>
    <w:rsid w:val="006F20E2"/>
    <w:rsid w:val="006F26D0"/>
    <w:rsid w:val="006F333A"/>
    <w:rsid w:val="006F3C20"/>
    <w:rsid w:val="006F42AC"/>
    <w:rsid w:val="006F4DEE"/>
    <w:rsid w:val="006F5596"/>
    <w:rsid w:val="006F5A63"/>
    <w:rsid w:val="006F63BE"/>
    <w:rsid w:val="006F6FB4"/>
    <w:rsid w:val="0070071F"/>
    <w:rsid w:val="00700D21"/>
    <w:rsid w:val="007014C9"/>
    <w:rsid w:val="00701598"/>
    <w:rsid w:val="00701AD1"/>
    <w:rsid w:val="00701DF0"/>
    <w:rsid w:val="007035E7"/>
    <w:rsid w:val="00703CFA"/>
    <w:rsid w:val="00703DEE"/>
    <w:rsid w:val="007049F7"/>
    <w:rsid w:val="00704A92"/>
    <w:rsid w:val="0070532B"/>
    <w:rsid w:val="00705878"/>
    <w:rsid w:val="00705977"/>
    <w:rsid w:val="00706A08"/>
    <w:rsid w:val="00706CA6"/>
    <w:rsid w:val="00710167"/>
    <w:rsid w:val="007105A3"/>
    <w:rsid w:val="00710724"/>
    <w:rsid w:val="00710CAF"/>
    <w:rsid w:val="00711051"/>
    <w:rsid w:val="00711318"/>
    <w:rsid w:val="0071135F"/>
    <w:rsid w:val="00711472"/>
    <w:rsid w:val="0071275A"/>
    <w:rsid w:val="00712B27"/>
    <w:rsid w:val="00714BFC"/>
    <w:rsid w:val="0071567E"/>
    <w:rsid w:val="00715E54"/>
    <w:rsid w:val="00715F90"/>
    <w:rsid w:val="00715FCA"/>
    <w:rsid w:val="00716558"/>
    <w:rsid w:val="00716A80"/>
    <w:rsid w:val="007171BF"/>
    <w:rsid w:val="00717FDF"/>
    <w:rsid w:val="007209D1"/>
    <w:rsid w:val="00720C27"/>
    <w:rsid w:val="007215DF"/>
    <w:rsid w:val="00723243"/>
    <w:rsid w:val="00724588"/>
    <w:rsid w:val="00724817"/>
    <w:rsid w:val="00725EA0"/>
    <w:rsid w:val="00726628"/>
    <w:rsid w:val="00730EE7"/>
    <w:rsid w:val="00731126"/>
    <w:rsid w:val="0073156F"/>
    <w:rsid w:val="00732547"/>
    <w:rsid w:val="007333DE"/>
    <w:rsid w:val="0073381B"/>
    <w:rsid w:val="00734354"/>
    <w:rsid w:val="0073481F"/>
    <w:rsid w:val="00734904"/>
    <w:rsid w:val="0073493A"/>
    <w:rsid w:val="00734974"/>
    <w:rsid w:val="00736034"/>
    <w:rsid w:val="007369FE"/>
    <w:rsid w:val="00736D55"/>
    <w:rsid w:val="00740B72"/>
    <w:rsid w:val="0074261C"/>
    <w:rsid w:val="00742E2E"/>
    <w:rsid w:val="0074315D"/>
    <w:rsid w:val="007434B2"/>
    <w:rsid w:val="00743DE6"/>
    <w:rsid w:val="007441E3"/>
    <w:rsid w:val="007451A1"/>
    <w:rsid w:val="0074560C"/>
    <w:rsid w:val="0074660F"/>
    <w:rsid w:val="007500B7"/>
    <w:rsid w:val="00750B37"/>
    <w:rsid w:val="00750BA8"/>
    <w:rsid w:val="007510B1"/>
    <w:rsid w:val="007513B6"/>
    <w:rsid w:val="007518CE"/>
    <w:rsid w:val="00751C75"/>
    <w:rsid w:val="00751EE2"/>
    <w:rsid w:val="007520CA"/>
    <w:rsid w:val="007521A1"/>
    <w:rsid w:val="00753C1F"/>
    <w:rsid w:val="007555DA"/>
    <w:rsid w:val="007574C7"/>
    <w:rsid w:val="0075769B"/>
    <w:rsid w:val="007610AA"/>
    <w:rsid w:val="007614FB"/>
    <w:rsid w:val="007637C9"/>
    <w:rsid w:val="00765138"/>
    <w:rsid w:val="00765353"/>
    <w:rsid w:val="0076588F"/>
    <w:rsid w:val="00766DC7"/>
    <w:rsid w:val="007673E7"/>
    <w:rsid w:val="007677C0"/>
    <w:rsid w:val="00767A2A"/>
    <w:rsid w:val="00771EA5"/>
    <w:rsid w:val="00772A23"/>
    <w:rsid w:val="00772A94"/>
    <w:rsid w:val="00774955"/>
    <w:rsid w:val="00776F6B"/>
    <w:rsid w:val="00777610"/>
    <w:rsid w:val="007777CB"/>
    <w:rsid w:val="00783C31"/>
    <w:rsid w:val="00783E7D"/>
    <w:rsid w:val="00784776"/>
    <w:rsid w:val="00784A34"/>
    <w:rsid w:val="00784DD2"/>
    <w:rsid w:val="00785DFE"/>
    <w:rsid w:val="00785FA0"/>
    <w:rsid w:val="007903F7"/>
    <w:rsid w:val="00791B3E"/>
    <w:rsid w:val="00792294"/>
    <w:rsid w:val="00792545"/>
    <w:rsid w:val="007926E3"/>
    <w:rsid w:val="007937CA"/>
    <w:rsid w:val="007944F6"/>
    <w:rsid w:val="00794717"/>
    <w:rsid w:val="007A0F1B"/>
    <w:rsid w:val="007A0F85"/>
    <w:rsid w:val="007A0FEA"/>
    <w:rsid w:val="007A14CE"/>
    <w:rsid w:val="007A360D"/>
    <w:rsid w:val="007A39D5"/>
    <w:rsid w:val="007A417A"/>
    <w:rsid w:val="007A4557"/>
    <w:rsid w:val="007A47FE"/>
    <w:rsid w:val="007A4EC7"/>
    <w:rsid w:val="007A624A"/>
    <w:rsid w:val="007A690D"/>
    <w:rsid w:val="007A6A59"/>
    <w:rsid w:val="007A7799"/>
    <w:rsid w:val="007A77AA"/>
    <w:rsid w:val="007A799C"/>
    <w:rsid w:val="007A7CFE"/>
    <w:rsid w:val="007B00B3"/>
    <w:rsid w:val="007B0AF3"/>
    <w:rsid w:val="007B1B85"/>
    <w:rsid w:val="007B1EE1"/>
    <w:rsid w:val="007B2F4E"/>
    <w:rsid w:val="007B36B3"/>
    <w:rsid w:val="007B3DD8"/>
    <w:rsid w:val="007B5620"/>
    <w:rsid w:val="007B57EF"/>
    <w:rsid w:val="007B5BC3"/>
    <w:rsid w:val="007B6269"/>
    <w:rsid w:val="007B710F"/>
    <w:rsid w:val="007B798A"/>
    <w:rsid w:val="007C05B8"/>
    <w:rsid w:val="007C06E9"/>
    <w:rsid w:val="007C126B"/>
    <w:rsid w:val="007C2219"/>
    <w:rsid w:val="007C2800"/>
    <w:rsid w:val="007C2CE8"/>
    <w:rsid w:val="007C2E9F"/>
    <w:rsid w:val="007C3B01"/>
    <w:rsid w:val="007C44F8"/>
    <w:rsid w:val="007C4923"/>
    <w:rsid w:val="007C4CA2"/>
    <w:rsid w:val="007C508B"/>
    <w:rsid w:val="007C509D"/>
    <w:rsid w:val="007C56D1"/>
    <w:rsid w:val="007C64B5"/>
    <w:rsid w:val="007C6611"/>
    <w:rsid w:val="007C7107"/>
    <w:rsid w:val="007C7442"/>
    <w:rsid w:val="007C7C66"/>
    <w:rsid w:val="007D03D9"/>
    <w:rsid w:val="007D3A8E"/>
    <w:rsid w:val="007D4A66"/>
    <w:rsid w:val="007D5287"/>
    <w:rsid w:val="007D57CE"/>
    <w:rsid w:val="007D6D5B"/>
    <w:rsid w:val="007D70F5"/>
    <w:rsid w:val="007D746A"/>
    <w:rsid w:val="007D7545"/>
    <w:rsid w:val="007D7F9B"/>
    <w:rsid w:val="007E002A"/>
    <w:rsid w:val="007E17B6"/>
    <w:rsid w:val="007E24A5"/>
    <w:rsid w:val="007E2E0C"/>
    <w:rsid w:val="007E30E4"/>
    <w:rsid w:val="007E31A0"/>
    <w:rsid w:val="007E4519"/>
    <w:rsid w:val="007E4E69"/>
    <w:rsid w:val="007E61D3"/>
    <w:rsid w:val="007E6349"/>
    <w:rsid w:val="007E6710"/>
    <w:rsid w:val="007E69F0"/>
    <w:rsid w:val="007E6EDD"/>
    <w:rsid w:val="007E6F86"/>
    <w:rsid w:val="007E6FE2"/>
    <w:rsid w:val="007F10B2"/>
    <w:rsid w:val="007F1191"/>
    <w:rsid w:val="007F19A0"/>
    <w:rsid w:val="007F1AEC"/>
    <w:rsid w:val="007F2C80"/>
    <w:rsid w:val="007F3098"/>
    <w:rsid w:val="007F3542"/>
    <w:rsid w:val="007F4387"/>
    <w:rsid w:val="007F4528"/>
    <w:rsid w:val="007F539E"/>
    <w:rsid w:val="007F7A52"/>
    <w:rsid w:val="007F7B10"/>
    <w:rsid w:val="007F7B84"/>
    <w:rsid w:val="007F7BE5"/>
    <w:rsid w:val="00800265"/>
    <w:rsid w:val="00800696"/>
    <w:rsid w:val="00800D78"/>
    <w:rsid w:val="00800DA9"/>
    <w:rsid w:val="00800FC0"/>
    <w:rsid w:val="008014F9"/>
    <w:rsid w:val="00801E42"/>
    <w:rsid w:val="00802376"/>
    <w:rsid w:val="008029F4"/>
    <w:rsid w:val="00802EB9"/>
    <w:rsid w:val="008034EC"/>
    <w:rsid w:val="00803C75"/>
    <w:rsid w:val="00804BA9"/>
    <w:rsid w:val="008054AF"/>
    <w:rsid w:val="00805ED2"/>
    <w:rsid w:val="00807314"/>
    <w:rsid w:val="0080732A"/>
    <w:rsid w:val="0080768A"/>
    <w:rsid w:val="00807C00"/>
    <w:rsid w:val="00810819"/>
    <w:rsid w:val="00810E50"/>
    <w:rsid w:val="00811500"/>
    <w:rsid w:val="008129C5"/>
    <w:rsid w:val="00812A38"/>
    <w:rsid w:val="0081316A"/>
    <w:rsid w:val="00813537"/>
    <w:rsid w:val="00813570"/>
    <w:rsid w:val="00813847"/>
    <w:rsid w:val="00814579"/>
    <w:rsid w:val="00815569"/>
    <w:rsid w:val="008155A5"/>
    <w:rsid w:val="00816CC4"/>
    <w:rsid w:val="008204B3"/>
    <w:rsid w:val="00820560"/>
    <w:rsid w:val="00820B6E"/>
    <w:rsid w:val="00824F1B"/>
    <w:rsid w:val="008253C4"/>
    <w:rsid w:val="00825452"/>
    <w:rsid w:val="00825497"/>
    <w:rsid w:val="008256A6"/>
    <w:rsid w:val="00825F66"/>
    <w:rsid w:val="00826EA8"/>
    <w:rsid w:val="0082764D"/>
    <w:rsid w:val="008276DC"/>
    <w:rsid w:val="008300F3"/>
    <w:rsid w:val="00830620"/>
    <w:rsid w:val="00830FAB"/>
    <w:rsid w:val="00831ACD"/>
    <w:rsid w:val="00833167"/>
    <w:rsid w:val="00833536"/>
    <w:rsid w:val="00833792"/>
    <w:rsid w:val="0083462D"/>
    <w:rsid w:val="00834E09"/>
    <w:rsid w:val="00834F6F"/>
    <w:rsid w:val="0083505A"/>
    <w:rsid w:val="008361FE"/>
    <w:rsid w:val="00836E48"/>
    <w:rsid w:val="0084166A"/>
    <w:rsid w:val="008417D5"/>
    <w:rsid w:val="008421B8"/>
    <w:rsid w:val="008425E2"/>
    <w:rsid w:val="0084326A"/>
    <w:rsid w:val="008433DE"/>
    <w:rsid w:val="00843B0B"/>
    <w:rsid w:val="0084481E"/>
    <w:rsid w:val="00844A41"/>
    <w:rsid w:val="0084564A"/>
    <w:rsid w:val="0084572D"/>
    <w:rsid w:val="00846007"/>
    <w:rsid w:val="0084632E"/>
    <w:rsid w:val="008465A6"/>
    <w:rsid w:val="00847444"/>
    <w:rsid w:val="00847727"/>
    <w:rsid w:val="0085167F"/>
    <w:rsid w:val="00851CC3"/>
    <w:rsid w:val="00852110"/>
    <w:rsid w:val="00852A3E"/>
    <w:rsid w:val="00852C5D"/>
    <w:rsid w:val="0085477E"/>
    <w:rsid w:val="0085484A"/>
    <w:rsid w:val="00854C25"/>
    <w:rsid w:val="00856005"/>
    <w:rsid w:val="00856070"/>
    <w:rsid w:val="00860B2F"/>
    <w:rsid w:val="00861607"/>
    <w:rsid w:val="00862568"/>
    <w:rsid w:val="008631C6"/>
    <w:rsid w:val="0086335A"/>
    <w:rsid w:val="00863848"/>
    <w:rsid w:val="00864151"/>
    <w:rsid w:val="0086425D"/>
    <w:rsid w:val="00865972"/>
    <w:rsid w:val="00865F08"/>
    <w:rsid w:val="00866579"/>
    <w:rsid w:val="00866D70"/>
    <w:rsid w:val="0086752D"/>
    <w:rsid w:val="00867D32"/>
    <w:rsid w:val="008708AA"/>
    <w:rsid w:val="00870922"/>
    <w:rsid w:val="008727EA"/>
    <w:rsid w:val="00873040"/>
    <w:rsid w:val="00874384"/>
    <w:rsid w:val="008764CC"/>
    <w:rsid w:val="008765CA"/>
    <w:rsid w:val="008768C1"/>
    <w:rsid w:val="00876C50"/>
    <w:rsid w:val="00877D7E"/>
    <w:rsid w:val="008803E4"/>
    <w:rsid w:val="00882446"/>
    <w:rsid w:val="0088397E"/>
    <w:rsid w:val="0088485D"/>
    <w:rsid w:val="008851F3"/>
    <w:rsid w:val="00886883"/>
    <w:rsid w:val="00886930"/>
    <w:rsid w:val="008869E6"/>
    <w:rsid w:val="00886EA2"/>
    <w:rsid w:val="00887E01"/>
    <w:rsid w:val="00887F2F"/>
    <w:rsid w:val="00890128"/>
    <w:rsid w:val="0089094B"/>
    <w:rsid w:val="00890AE9"/>
    <w:rsid w:val="00890F8C"/>
    <w:rsid w:val="00891F03"/>
    <w:rsid w:val="00892D0F"/>
    <w:rsid w:val="00893AAA"/>
    <w:rsid w:val="00895865"/>
    <w:rsid w:val="00895DA8"/>
    <w:rsid w:val="008961D4"/>
    <w:rsid w:val="00896A62"/>
    <w:rsid w:val="00896B1E"/>
    <w:rsid w:val="00896BC2"/>
    <w:rsid w:val="00896F7C"/>
    <w:rsid w:val="008970C6"/>
    <w:rsid w:val="008A065B"/>
    <w:rsid w:val="008A2234"/>
    <w:rsid w:val="008A2436"/>
    <w:rsid w:val="008A2F21"/>
    <w:rsid w:val="008A3775"/>
    <w:rsid w:val="008A3A89"/>
    <w:rsid w:val="008A4638"/>
    <w:rsid w:val="008A4794"/>
    <w:rsid w:val="008A4A9C"/>
    <w:rsid w:val="008A4C43"/>
    <w:rsid w:val="008A52F1"/>
    <w:rsid w:val="008A5316"/>
    <w:rsid w:val="008A5339"/>
    <w:rsid w:val="008A6A58"/>
    <w:rsid w:val="008A7033"/>
    <w:rsid w:val="008A75D8"/>
    <w:rsid w:val="008A7EDD"/>
    <w:rsid w:val="008B0A65"/>
    <w:rsid w:val="008B0C63"/>
    <w:rsid w:val="008B1986"/>
    <w:rsid w:val="008B2A78"/>
    <w:rsid w:val="008B2F2F"/>
    <w:rsid w:val="008B32B4"/>
    <w:rsid w:val="008B3B25"/>
    <w:rsid w:val="008B6065"/>
    <w:rsid w:val="008B61F6"/>
    <w:rsid w:val="008B6F90"/>
    <w:rsid w:val="008B7C8F"/>
    <w:rsid w:val="008C12F5"/>
    <w:rsid w:val="008C1918"/>
    <w:rsid w:val="008C1A7F"/>
    <w:rsid w:val="008C2AC6"/>
    <w:rsid w:val="008C3288"/>
    <w:rsid w:val="008C44B6"/>
    <w:rsid w:val="008C5AA2"/>
    <w:rsid w:val="008C5EF2"/>
    <w:rsid w:val="008C6F37"/>
    <w:rsid w:val="008C6FD9"/>
    <w:rsid w:val="008C70CB"/>
    <w:rsid w:val="008C76E6"/>
    <w:rsid w:val="008D0440"/>
    <w:rsid w:val="008D1405"/>
    <w:rsid w:val="008D3E71"/>
    <w:rsid w:val="008D3FD2"/>
    <w:rsid w:val="008D4581"/>
    <w:rsid w:val="008D577A"/>
    <w:rsid w:val="008D591D"/>
    <w:rsid w:val="008D5DF4"/>
    <w:rsid w:val="008D5FD6"/>
    <w:rsid w:val="008D61CE"/>
    <w:rsid w:val="008D72FA"/>
    <w:rsid w:val="008D73B4"/>
    <w:rsid w:val="008D79F6"/>
    <w:rsid w:val="008D7DD1"/>
    <w:rsid w:val="008E10CC"/>
    <w:rsid w:val="008E2550"/>
    <w:rsid w:val="008E28DC"/>
    <w:rsid w:val="008E2A25"/>
    <w:rsid w:val="008E33EF"/>
    <w:rsid w:val="008E3BD1"/>
    <w:rsid w:val="008E40F9"/>
    <w:rsid w:val="008E4698"/>
    <w:rsid w:val="008E4820"/>
    <w:rsid w:val="008F0DA9"/>
    <w:rsid w:val="008F2126"/>
    <w:rsid w:val="008F2C53"/>
    <w:rsid w:val="008F4794"/>
    <w:rsid w:val="008F47F3"/>
    <w:rsid w:val="008F4D12"/>
    <w:rsid w:val="008F52DE"/>
    <w:rsid w:val="008F7BD2"/>
    <w:rsid w:val="00901B0D"/>
    <w:rsid w:val="00902F7C"/>
    <w:rsid w:val="009032FB"/>
    <w:rsid w:val="00905537"/>
    <w:rsid w:val="00906148"/>
    <w:rsid w:val="009069E7"/>
    <w:rsid w:val="00907595"/>
    <w:rsid w:val="00907D15"/>
    <w:rsid w:val="00907E56"/>
    <w:rsid w:val="00910152"/>
    <w:rsid w:val="0091036A"/>
    <w:rsid w:val="009112EC"/>
    <w:rsid w:val="0091233D"/>
    <w:rsid w:val="00912F74"/>
    <w:rsid w:val="00913ACB"/>
    <w:rsid w:val="00913C49"/>
    <w:rsid w:val="00914122"/>
    <w:rsid w:val="009146F8"/>
    <w:rsid w:val="00914807"/>
    <w:rsid w:val="009148B8"/>
    <w:rsid w:val="0091524A"/>
    <w:rsid w:val="00915B57"/>
    <w:rsid w:val="00915BD5"/>
    <w:rsid w:val="00915F0A"/>
    <w:rsid w:val="00915F99"/>
    <w:rsid w:val="00916443"/>
    <w:rsid w:val="009172A1"/>
    <w:rsid w:val="00917811"/>
    <w:rsid w:val="00920484"/>
    <w:rsid w:val="00920E07"/>
    <w:rsid w:val="0092156F"/>
    <w:rsid w:val="0092184A"/>
    <w:rsid w:val="0092186A"/>
    <w:rsid w:val="009218C1"/>
    <w:rsid w:val="00922B54"/>
    <w:rsid w:val="00922F46"/>
    <w:rsid w:val="00924F69"/>
    <w:rsid w:val="00925093"/>
    <w:rsid w:val="00925152"/>
    <w:rsid w:val="0092662F"/>
    <w:rsid w:val="00926725"/>
    <w:rsid w:val="009274A8"/>
    <w:rsid w:val="0092775C"/>
    <w:rsid w:val="00927F2C"/>
    <w:rsid w:val="0093008C"/>
    <w:rsid w:val="009300DC"/>
    <w:rsid w:val="0093102D"/>
    <w:rsid w:val="00931A0C"/>
    <w:rsid w:val="00932066"/>
    <w:rsid w:val="009322BD"/>
    <w:rsid w:val="00932D32"/>
    <w:rsid w:val="00932E9A"/>
    <w:rsid w:val="0093307F"/>
    <w:rsid w:val="0093358B"/>
    <w:rsid w:val="00933A8E"/>
    <w:rsid w:val="00933E01"/>
    <w:rsid w:val="00934A74"/>
    <w:rsid w:val="00934CA8"/>
    <w:rsid w:val="00936D63"/>
    <w:rsid w:val="00936E44"/>
    <w:rsid w:val="00936FC7"/>
    <w:rsid w:val="00937BBB"/>
    <w:rsid w:val="00937F7C"/>
    <w:rsid w:val="0094089C"/>
    <w:rsid w:val="00941113"/>
    <w:rsid w:val="00941AC3"/>
    <w:rsid w:val="00942263"/>
    <w:rsid w:val="0094300B"/>
    <w:rsid w:val="00943CF4"/>
    <w:rsid w:val="00943E7F"/>
    <w:rsid w:val="00944C0D"/>
    <w:rsid w:val="00945525"/>
    <w:rsid w:val="00946273"/>
    <w:rsid w:val="00950479"/>
    <w:rsid w:val="00950B87"/>
    <w:rsid w:val="00952283"/>
    <w:rsid w:val="00952867"/>
    <w:rsid w:val="0095301E"/>
    <w:rsid w:val="00953FFF"/>
    <w:rsid w:val="009553BC"/>
    <w:rsid w:val="009557C6"/>
    <w:rsid w:val="009558E7"/>
    <w:rsid w:val="00955E16"/>
    <w:rsid w:val="0095696C"/>
    <w:rsid w:val="00957AE2"/>
    <w:rsid w:val="00957DA5"/>
    <w:rsid w:val="009604DA"/>
    <w:rsid w:val="00961C60"/>
    <w:rsid w:val="00961E2A"/>
    <w:rsid w:val="0096578E"/>
    <w:rsid w:val="00966D4A"/>
    <w:rsid w:val="00970259"/>
    <w:rsid w:val="0097061F"/>
    <w:rsid w:val="0097077F"/>
    <w:rsid w:val="00970D7E"/>
    <w:rsid w:val="00971394"/>
    <w:rsid w:val="00971A92"/>
    <w:rsid w:val="00971C5B"/>
    <w:rsid w:val="0097331A"/>
    <w:rsid w:val="0097484D"/>
    <w:rsid w:val="00974CB3"/>
    <w:rsid w:val="00974EBD"/>
    <w:rsid w:val="00975000"/>
    <w:rsid w:val="00975505"/>
    <w:rsid w:val="009765EF"/>
    <w:rsid w:val="00977BD5"/>
    <w:rsid w:val="00977CC5"/>
    <w:rsid w:val="00981224"/>
    <w:rsid w:val="00981418"/>
    <w:rsid w:val="00982515"/>
    <w:rsid w:val="00982A63"/>
    <w:rsid w:val="00982AAD"/>
    <w:rsid w:val="00983662"/>
    <w:rsid w:val="00983DCC"/>
    <w:rsid w:val="00983E15"/>
    <w:rsid w:val="00985447"/>
    <w:rsid w:val="009855D9"/>
    <w:rsid w:val="009864DA"/>
    <w:rsid w:val="00986606"/>
    <w:rsid w:val="009873E7"/>
    <w:rsid w:val="0098795C"/>
    <w:rsid w:val="009902DE"/>
    <w:rsid w:val="00990E8D"/>
    <w:rsid w:val="00992488"/>
    <w:rsid w:val="009925B9"/>
    <w:rsid w:val="00992DD5"/>
    <w:rsid w:val="00992F7C"/>
    <w:rsid w:val="00992FB6"/>
    <w:rsid w:val="00993C8E"/>
    <w:rsid w:val="00993ED0"/>
    <w:rsid w:val="0099429E"/>
    <w:rsid w:val="009947B7"/>
    <w:rsid w:val="00996EC4"/>
    <w:rsid w:val="009A0AAC"/>
    <w:rsid w:val="009A0CE3"/>
    <w:rsid w:val="009A2FD1"/>
    <w:rsid w:val="009A3D37"/>
    <w:rsid w:val="009A4BF8"/>
    <w:rsid w:val="009A4F07"/>
    <w:rsid w:val="009A55E0"/>
    <w:rsid w:val="009A6C92"/>
    <w:rsid w:val="009A7B33"/>
    <w:rsid w:val="009B00AE"/>
    <w:rsid w:val="009B05B6"/>
    <w:rsid w:val="009B10EF"/>
    <w:rsid w:val="009B1651"/>
    <w:rsid w:val="009B19ED"/>
    <w:rsid w:val="009B1FB8"/>
    <w:rsid w:val="009B2366"/>
    <w:rsid w:val="009B26C5"/>
    <w:rsid w:val="009B2905"/>
    <w:rsid w:val="009B2990"/>
    <w:rsid w:val="009B29E2"/>
    <w:rsid w:val="009B2CE7"/>
    <w:rsid w:val="009B3839"/>
    <w:rsid w:val="009B3DC6"/>
    <w:rsid w:val="009B4C67"/>
    <w:rsid w:val="009B5A1B"/>
    <w:rsid w:val="009B691A"/>
    <w:rsid w:val="009B782E"/>
    <w:rsid w:val="009C0A93"/>
    <w:rsid w:val="009C0B5E"/>
    <w:rsid w:val="009C0E1B"/>
    <w:rsid w:val="009C1BD7"/>
    <w:rsid w:val="009C28CF"/>
    <w:rsid w:val="009C4018"/>
    <w:rsid w:val="009C4D06"/>
    <w:rsid w:val="009C4E0A"/>
    <w:rsid w:val="009C5A77"/>
    <w:rsid w:val="009C73F9"/>
    <w:rsid w:val="009D0000"/>
    <w:rsid w:val="009D07BE"/>
    <w:rsid w:val="009D083A"/>
    <w:rsid w:val="009D1341"/>
    <w:rsid w:val="009D1346"/>
    <w:rsid w:val="009D1C8A"/>
    <w:rsid w:val="009D1D59"/>
    <w:rsid w:val="009D1EA0"/>
    <w:rsid w:val="009D27BB"/>
    <w:rsid w:val="009D29F4"/>
    <w:rsid w:val="009D3268"/>
    <w:rsid w:val="009D42CA"/>
    <w:rsid w:val="009D4766"/>
    <w:rsid w:val="009D4C4A"/>
    <w:rsid w:val="009D5840"/>
    <w:rsid w:val="009D6A9D"/>
    <w:rsid w:val="009D6DF3"/>
    <w:rsid w:val="009D78B8"/>
    <w:rsid w:val="009D7C8F"/>
    <w:rsid w:val="009E005C"/>
    <w:rsid w:val="009E0198"/>
    <w:rsid w:val="009E07DE"/>
    <w:rsid w:val="009E0838"/>
    <w:rsid w:val="009E2020"/>
    <w:rsid w:val="009E20D2"/>
    <w:rsid w:val="009E46CB"/>
    <w:rsid w:val="009E5901"/>
    <w:rsid w:val="009E67DE"/>
    <w:rsid w:val="009E7110"/>
    <w:rsid w:val="009E7442"/>
    <w:rsid w:val="009E745A"/>
    <w:rsid w:val="009F04E2"/>
    <w:rsid w:val="009F1034"/>
    <w:rsid w:val="009F1984"/>
    <w:rsid w:val="009F2001"/>
    <w:rsid w:val="009F2794"/>
    <w:rsid w:val="009F2D33"/>
    <w:rsid w:val="009F3116"/>
    <w:rsid w:val="009F53A1"/>
    <w:rsid w:val="009F5494"/>
    <w:rsid w:val="009F6FD8"/>
    <w:rsid w:val="009F772D"/>
    <w:rsid w:val="00A00B08"/>
    <w:rsid w:val="00A00B22"/>
    <w:rsid w:val="00A00C5B"/>
    <w:rsid w:val="00A00FDC"/>
    <w:rsid w:val="00A01BC1"/>
    <w:rsid w:val="00A01F4B"/>
    <w:rsid w:val="00A03475"/>
    <w:rsid w:val="00A043E7"/>
    <w:rsid w:val="00A04E4B"/>
    <w:rsid w:val="00A056DA"/>
    <w:rsid w:val="00A05D36"/>
    <w:rsid w:val="00A06027"/>
    <w:rsid w:val="00A06066"/>
    <w:rsid w:val="00A06433"/>
    <w:rsid w:val="00A065AE"/>
    <w:rsid w:val="00A077A2"/>
    <w:rsid w:val="00A10A29"/>
    <w:rsid w:val="00A10C94"/>
    <w:rsid w:val="00A1213E"/>
    <w:rsid w:val="00A1248C"/>
    <w:rsid w:val="00A12863"/>
    <w:rsid w:val="00A12945"/>
    <w:rsid w:val="00A13266"/>
    <w:rsid w:val="00A134CB"/>
    <w:rsid w:val="00A1420F"/>
    <w:rsid w:val="00A1453C"/>
    <w:rsid w:val="00A147FB"/>
    <w:rsid w:val="00A14EDE"/>
    <w:rsid w:val="00A1515B"/>
    <w:rsid w:val="00A16921"/>
    <w:rsid w:val="00A177EF"/>
    <w:rsid w:val="00A179FD"/>
    <w:rsid w:val="00A17E32"/>
    <w:rsid w:val="00A20665"/>
    <w:rsid w:val="00A20F3A"/>
    <w:rsid w:val="00A2130F"/>
    <w:rsid w:val="00A219AF"/>
    <w:rsid w:val="00A21FB3"/>
    <w:rsid w:val="00A22B38"/>
    <w:rsid w:val="00A22D33"/>
    <w:rsid w:val="00A233FF"/>
    <w:rsid w:val="00A23AA8"/>
    <w:rsid w:val="00A24662"/>
    <w:rsid w:val="00A2500F"/>
    <w:rsid w:val="00A2525D"/>
    <w:rsid w:val="00A252B8"/>
    <w:rsid w:val="00A279CF"/>
    <w:rsid w:val="00A3010A"/>
    <w:rsid w:val="00A30170"/>
    <w:rsid w:val="00A3070F"/>
    <w:rsid w:val="00A3105A"/>
    <w:rsid w:val="00A321F7"/>
    <w:rsid w:val="00A32449"/>
    <w:rsid w:val="00A32C8F"/>
    <w:rsid w:val="00A33731"/>
    <w:rsid w:val="00A345B7"/>
    <w:rsid w:val="00A34EBD"/>
    <w:rsid w:val="00A35034"/>
    <w:rsid w:val="00A357C6"/>
    <w:rsid w:val="00A36228"/>
    <w:rsid w:val="00A3676C"/>
    <w:rsid w:val="00A36CA7"/>
    <w:rsid w:val="00A36F15"/>
    <w:rsid w:val="00A37204"/>
    <w:rsid w:val="00A37335"/>
    <w:rsid w:val="00A40D6B"/>
    <w:rsid w:val="00A40E6B"/>
    <w:rsid w:val="00A41E41"/>
    <w:rsid w:val="00A42A1B"/>
    <w:rsid w:val="00A42AAC"/>
    <w:rsid w:val="00A439C3"/>
    <w:rsid w:val="00A440D7"/>
    <w:rsid w:val="00A45CFA"/>
    <w:rsid w:val="00A4663E"/>
    <w:rsid w:val="00A47488"/>
    <w:rsid w:val="00A479CE"/>
    <w:rsid w:val="00A47C56"/>
    <w:rsid w:val="00A52C48"/>
    <w:rsid w:val="00A539D9"/>
    <w:rsid w:val="00A540A0"/>
    <w:rsid w:val="00A540E9"/>
    <w:rsid w:val="00A54E67"/>
    <w:rsid w:val="00A54FC0"/>
    <w:rsid w:val="00A55AC4"/>
    <w:rsid w:val="00A571ED"/>
    <w:rsid w:val="00A615E1"/>
    <w:rsid w:val="00A61FA5"/>
    <w:rsid w:val="00A623E8"/>
    <w:rsid w:val="00A630AD"/>
    <w:rsid w:val="00A6315D"/>
    <w:rsid w:val="00A6374B"/>
    <w:rsid w:val="00A640A0"/>
    <w:rsid w:val="00A64410"/>
    <w:rsid w:val="00A660A6"/>
    <w:rsid w:val="00A661B7"/>
    <w:rsid w:val="00A6675F"/>
    <w:rsid w:val="00A6687C"/>
    <w:rsid w:val="00A66B0D"/>
    <w:rsid w:val="00A66C73"/>
    <w:rsid w:val="00A71050"/>
    <w:rsid w:val="00A7138F"/>
    <w:rsid w:val="00A7274F"/>
    <w:rsid w:val="00A72E5C"/>
    <w:rsid w:val="00A73360"/>
    <w:rsid w:val="00A739E2"/>
    <w:rsid w:val="00A74520"/>
    <w:rsid w:val="00A7558A"/>
    <w:rsid w:val="00A767D0"/>
    <w:rsid w:val="00A76A5F"/>
    <w:rsid w:val="00A77774"/>
    <w:rsid w:val="00A8017F"/>
    <w:rsid w:val="00A80411"/>
    <w:rsid w:val="00A80E86"/>
    <w:rsid w:val="00A80FAF"/>
    <w:rsid w:val="00A8186D"/>
    <w:rsid w:val="00A81993"/>
    <w:rsid w:val="00A81EAA"/>
    <w:rsid w:val="00A82534"/>
    <w:rsid w:val="00A8295A"/>
    <w:rsid w:val="00A82A45"/>
    <w:rsid w:val="00A8306A"/>
    <w:rsid w:val="00A832ED"/>
    <w:rsid w:val="00A83A57"/>
    <w:rsid w:val="00A86C5B"/>
    <w:rsid w:val="00A871BB"/>
    <w:rsid w:val="00A90248"/>
    <w:rsid w:val="00A90889"/>
    <w:rsid w:val="00A908B5"/>
    <w:rsid w:val="00A91B7E"/>
    <w:rsid w:val="00A92087"/>
    <w:rsid w:val="00A9237A"/>
    <w:rsid w:val="00A9299D"/>
    <w:rsid w:val="00A939D8"/>
    <w:rsid w:val="00A9433D"/>
    <w:rsid w:val="00A9437C"/>
    <w:rsid w:val="00A9451F"/>
    <w:rsid w:val="00A94550"/>
    <w:rsid w:val="00A94698"/>
    <w:rsid w:val="00A94871"/>
    <w:rsid w:val="00A95168"/>
    <w:rsid w:val="00A95310"/>
    <w:rsid w:val="00A95E93"/>
    <w:rsid w:val="00A970CD"/>
    <w:rsid w:val="00A97A55"/>
    <w:rsid w:val="00A97B37"/>
    <w:rsid w:val="00AA111C"/>
    <w:rsid w:val="00AA20DF"/>
    <w:rsid w:val="00AA283F"/>
    <w:rsid w:val="00AA2CA2"/>
    <w:rsid w:val="00AA39C5"/>
    <w:rsid w:val="00AA520C"/>
    <w:rsid w:val="00AA58F3"/>
    <w:rsid w:val="00AA6CFC"/>
    <w:rsid w:val="00AA7B4E"/>
    <w:rsid w:val="00AB04DE"/>
    <w:rsid w:val="00AB16BB"/>
    <w:rsid w:val="00AB1A02"/>
    <w:rsid w:val="00AB2616"/>
    <w:rsid w:val="00AB32BC"/>
    <w:rsid w:val="00AB3F16"/>
    <w:rsid w:val="00AB40ED"/>
    <w:rsid w:val="00AB442C"/>
    <w:rsid w:val="00AB4F25"/>
    <w:rsid w:val="00AB51C6"/>
    <w:rsid w:val="00AB5F5D"/>
    <w:rsid w:val="00AB6079"/>
    <w:rsid w:val="00AB6291"/>
    <w:rsid w:val="00AB6690"/>
    <w:rsid w:val="00AB6A3D"/>
    <w:rsid w:val="00AB7C05"/>
    <w:rsid w:val="00AC02EB"/>
    <w:rsid w:val="00AC0BFA"/>
    <w:rsid w:val="00AC0E7E"/>
    <w:rsid w:val="00AC2094"/>
    <w:rsid w:val="00AC254D"/>
    <w:rsid w:val="00AC2B9E"/>
    <w:rsid w:val="00AC2BE8"/>
    <w:rsid w:val="00AC2D10"/>
    <w:rsid w:val="00AC3160"/>
    <w:rsid w:val="00AC3283"/>
    <w:rsid w:val="00AC3B5B"/>
    <w:rsid w:val="00AC5173"/>
    <w:rsid w:val="00AC51D7"/>
    <w:rsid w:val="00AC6630"/>
    <w:rsid w:val="00AC743A"/>
    <w:rsid w:val="00AC74C5"/>
    <w:rsid w:val="00AD073F"/>
    <w:rsid w:val="00AD0AA6"/>
    <w:rsid w:val="00AD0B04"/>
    <w:rsid w:val="00AD0D1E"/>
    <w:rsid w:val="00AD24F8"/>
    <w:rsid w:val="00AD296E"/>
    <w:rsid w:val="00AD366C"/>
    <w:rsid w:val="00AD4367"/>
    <w:rsid w:val="00AD543D"/>
    <w:rsid w:val="00AD5512"/>
    <w:rsid w:val="00AD5987"/>
    <w:rsid w:val="00AD6D34"/>
    <w:rsid w:val="00AD7157"/>
    <w:rsid w:val="00AD71DC"/>
    <w:rsid w:val="00AD7B5A"/>
    <w:rsid w:val="00AE0B25"/>
    <w:rsid w:val="00AE1ACB"/>
    <w:rsid w:val="00AE1B6E"/>
    <w:rsid w:val="00AE5D3A"/>
    <w:rsid w:val="00AE6D7B"/>
    <w:rsid w:val="00AE7291"/>
    <w:rsid w:val="00AF3B52"/>
    <w:rsid w:val="00AF3DA9"/>
    <w:rsid w:val="00AF4366"/>
    <w:rsid w:val="00AF445D"/>
    <w:rsid w:val="00AF44A8"/>
    <w:rsid w:val="00AF4E3E"/>
    <w:rsid w:val="00AF4F9C"/>
    <w:rsid w:val="00AF53B8"/>
    <w:rsid w:val="00AF55A9"/>
    <w:rsid w:val="00AF58CA"/>
    <w:rsid w:val="00AF5B79"/>
    <w:rsid w:val="00AF5C9B"/>
    <w:rsid w:val="00AF5E88"/>
    <w:rsid w:val="00AF6441"/>
    <w:rsid w:val="00B0069B"/>
    <w:rsid w:val="00B00CBC"/>
    <w:rsid w:val="00B0129E"/>
    <w:rsid w:val="00B02D16"/>
    <w:rsid w:val="00B0377C"/>
    <w:rsid w:val="00B03AEA"/>
    <w:rsid w:val="00B049C0"/>
    <w:rsid w:val="00B04C2D"/>
    <w:rsid w:val="00B058DD"/>
    <w:rsid w:val="00B059FF"/>
    <w:rsid w:val="00B05B52"/>
    <w:rsid w:val="00B0680F"/>
    <w:rsid w:val="00B06F62"/>
    <w:rsid w:val="00B07A01"/>
    <w:rsid w:val="00B10C48"/>
    <w:rsid w:val="00B10C8E"/>
    <w:rsid w:val="00B1128C"/>
    <w:rsid w:val="00B11B7F"/>
    <w:rsid w:val="00B13DE3"/>
    <w:rsid w:val="00B14207"/>
    <w:rsid w:val="00B14812"/>
    <w:rsid w:val="00B14AF9"/>
    <w:rsid w:val="00B14DE5"/>
    <w:rsid w:val="00B16291"/>
    <w:rsid w:val="00B20AB9"/>
    <w:rsid w:val="00B20BC2"/>
    <w:rsid w:val="00B21543"/>
    <w:rsid w:val="00B21A0B"/>
    <w:rsid w:val="00B229CF"/>
    <w:rsid w:val="00B22B61"/>
    <w:rsid w:val="00B23510"/>
    <w:rsid w:val="00B244B5"/>
    <w:rsid w:val="00B24666"/>
    <w:rsid w:val="00B25023"/>
    <w:rsid w:val="00B250B1"/>
    <w:rsid w:val="00B25252"/>
    <w:rsid w:val="00B25FFB"/>
    <w:rsid w:val="00B2657C"/>
    <w:rsid w:val="00B26BFF"/>
    <w:rsid w:val="00B27021"/>
    <w:rsid w:val="00B27AA3"/>
    <w:rsid w:val="00B3193D"/>
    <w:rsid w:val="00B3275E"/>
    <w:rsid w:val="00B327FC"/>
    <w:rsid w:val="00B32817"/>
    <w:rsid w:val="00B32C94"/>
    <w:rsid w:val="00B32D6A"/>
    <w:rsid w:val="00B33E68"/>
    <w:rsid w:val="00B34AA6"/>
    <w:rsid w:val="00B360A2"/>
    <w:rsid w:val="00B3795A"/>
    <w:rsid w:val="00B379BA"/>
    <w:rsid w:val="00B4076F"/>
    <w:rsid w:val="00B40FB4"/>
    <w:rsid w:val="00B411BD"/>
    <w:rsid w:val="00B41A72"/>
    <w:rsid w:val="00B41A8E"/>
    <w:rsid w:val="00B41DC3"/>
    <w:rsid w:val="00B42F28"/>
    <w:rsid w:val="00B43433"/>
    <w:rsid w:val="00B436D2"/>
    <w:rsid w:val="00B43C43"/>
    <w:rsid w:val="00B44803"/>
    <w:rsid w:val="00B44815"/>
    <w:rsid w:val="00B45CB6"/>
    <w:rsid w:val="00B47619"/>
    <w:rsid w:val="00B5217B"/>
    <w:rsid w:val="00B521DB"/>
    <w:rsid w:val="00B52886"/>
    <w:rsid w:val="00B52B4C"/>
    <w:rsid w:val="00B53B21"/>
    <w:rsid w:val="00B54236"/>
    <w:rsid w:val="00B557F2"/>
    <w:rsid w:val="00B566F6"/>
    <w:rsid w:val="00B56730"/>
    <w:rsid w:val="00B57005"/>
    <w:rsid w:val="00B570C3"/>
    <w:rsid w:val="00B60E22"/>
    <w:rsid w:val="00B60FEA"/>
    <w:rsid w:val="00B61470"/>
    <w:rsid w:val="00B62329"/>
    <w:rsid w:val="00B624C5"/>
    <w:rsid w:val="00B645AC"/>
    <w:rsid w:val="00B64B34"/>
    <w:rsid w:val="00B66361"/>
    <w:rsid w:val="00B665E7"/>
    <w:rsid w:val="00B66891"/>
    <w:rsid w:val="00B66E48"/>
    <w:rsid w:val="00B67A25"/>
    <w:rsid w:val="00B704C0"/>
    <w:rsid w:val="00B70D8C"/>
    <w:rsid w:val="00B72232"/>
    <w:rsid w:val="00B72874"/>
    <w:rsid w:val="00B728D4"/>
    <w:rsid w:val="00B74AD3"/>
    <w:rsid w:val="00B75868"/>
    <w:rsid w:val="00B758D7"/>
    <w:rsid w:val="00B75CB4"/>
    <w:rsid w:val="00B7644C"/>
    <w:rsid w:val="00B7697D"/>
    <w:rsid w:val="00B76EA2"/>
    <w:rsid w:val="00B77943"/>
    <w:rsid w:val="00B77BA2"/>
    <w:rsid w:val="00B80544"/>
    <w:rsid w:val="00B821AD"/>
    <w:rsid w:val="00B82940"/>
    <w:rsid w:val="00B82C32"/>
    <w:rsid w:val="00B84871"/>
    <w:rsid w:val="00B848B6"/>
    <w:rsid w:val="00B84B09"/>
    <w:rsid w:val="00B84B58"/>
    <w:rsid w:val="00B8574B"/>
    <w:rsid w:val="00B86051"/>
    <w:rsid w:val="00B87656"/>
    <w:rsid w:val="00B87757"/>
    <w:rsid w:val="00B87D36"/>
    <w:rsid w:val="00B87F67"/>
    <w:rsid w:val="00B90225"/>
    <w:rsid w:val="00B908DF"/>
    <w:rsid w:val="00B90CBE"/>
    <w:rsid w:val="00B90D2F"/>
    <w:rsid w:val="00B92A8C"/>
    <w:rsid w:val="00B92E5C"/>
    <w:rsid w:val="00B94518"/>
    <w:rsid w:val="00B9454D"/>
    <w:rsid w:val="00B94D1B"/>
    <w:rsid w:val="00B950E7"/>
    <w:rsid w:val="00B95A35"/>
    <w:rsid w:val="00B95ACE"/>
    <w:rsid w:val="00B96B29"/>
    <w:rsid w:val="00B96C90"/>
    <w:rsid w:val="00B9752F"/>
    <w:rsid w:val="00B975DD"/>
    <w:rsid w:val="00B975EB"/>
    <w:rsid w:val="00B9770C"/>
    <w:rsid w:val="00BA020D"/>
    <w:rsid w:val="00BA06F1"/>
    <w:rsid w:val="00BA166C"/>
    <w:rsid w:val="00BA1A95"/>
    <w:rsid w:val="00BA2EBA"/>
    <w:rsid w:val="00BA31C8"/>
    <w:rsid w:val="00BA3801"/>
    <w:rsid w:val="00BA4181"/>
    <w:rsid w:val="00BA6E33"/>
    <w:rsid w:val="00BB0812"/>
    <w:rsid w:val="00BB1386"/>
    <w:rsid w:val="00BB14F7"/>
    <w:rsid w:val="00BB3201"/>
    <w:rsid w:val="00BB35FA"/>
    <w:rsid w:val="00BB3738"/>
    <w:rsid w:val="00BB3985"/>
    <w:rsid w:val="00BB3A1B"/>
    <w:rsid w:val="00BB41CA"/>
    <w:rsid w:val="00BB575A"/>
    <w:rsid w:val="00BB7DF6"/>
    <w:rsid w:val="00BC2249"/>
    <w:rsid w:val="00BC32CA"/>
    <w:rsid w:val="00BC3D94"/>
    <w:rsid w:val="00BC3FF6"/>
    <w:rsid w:val="00BC41C3"/>
    <w:rsid w:val="00BC609C"/>
    <w:rsid w:val="00BC671C"/>
    <w:rsid w:val="00BC7E34"/>
    <w:rsid w:val="00BD047F"/>
    <w:rsid w:val="00BD1E4A"/>
    <w:rsid w:val="00BD1F7F"/>
    <w:rsid w:val="00BD2842"/>
    <w:rsid w:val="00BD2D25"/>
    <w:rsid w:val="00BD3F2E"/>
    <w:rsid w:val="00BD4159"/>
    <w:rsid w:val="00BD42FA"/>
    <w:rsid w:val="00BD53E8"/>
    <w:rsid w:val="00BD551E"/>
    <w:rsid w:val="00BD75BF"/>
    <w:rsid w:val="00BD7976"/>
    <w:rsid w:val="00BE18F1"/>
    <w:rsid w:val="00BE1DB2"/>
    <w:rsid w:val="00BE5CC0"/>
    <w:rsid w:val="00BE6B14"/>
    <w:rsid w:val="00BE75CB"/>
    <w:rsid w:val="00BE7E2F"/>
    <w:rsid w:val="00BF11E5"/>
    <w:rsid w:val="00BF1236"/>
    <w:rsid w:val="00BF25EB"/>
    <w:rsid w:val="00BF359A"/>
    <w:rsid w:val="00BF35EB"/>
    <w:rsid w:val="00BF3FA2"/>
    <w:rsid w:val="00BF4162"/>
    <w:rsid w:val="00BF5466"/>
    <w:rsid w:val="00BF583D"/>
    <w:rsid w:val="00BF636E"/>
    <w:rsid w:val="00BF6917"/>
    <w:rsid w:val="00BF747C"/>
    <w:rsid w:val="00C00C88"/>
    <w:rsid w:val="00C0152D"/>
    <w:rsid w:val="00C01C92"/>
    <w:rsid w:val="00C03617"/>
    <w:rsid w:val="00C037EA"/>
    <w:rsid w:val="00C03827"/>
    <w:rsid w:val="00C03835"/>
    <w:rsid w:val="00C04624"/>
    <w:rsid w:val="00C04CC8"/>
    <w:rsid w:val="00C05500"/>
    <w:rsid w:val="00C060F7"/>
    <w:rsid w:val="00C07924"/>
    <w:rsid w:val="00C07D4F"/>
    <w:rsid w:val="00C10E1B"/>
    <w:rsid w:val="00C1148E"/>
    <w:rsid w:val="00C11F11"/>
    <w:rsid w:val="00C126D9"/>
    <w:rsid w:val="00C140A3"/>
    <w:rsid w:val="00C15043"/>
    <w:rsid w:val="00C150B9"/>
    <w:rsid w:val="00C15A27"/>
    <w:rsid w:val="00C16CDE"/>
    <w:rsid w:val="00C16FD0"/>
    <w:rsid w:val="00C17102"/>
    <w:rsid w:val="00C17938"/>
    <w:rsid w:val="00C2193F"/>
    <w:rsid w:val="00C21E04"/>
    <w:rsid w:val="00C22274"/>
    <w:rsid w:val="00C22E56"/>
    <w:rsid w:val="00C23291"/>
    <w:rsid w:val="00C23623"/>
    <w:rsid w:val="00C24216"/>
    <w:rsid w:val="00C24482"/>
    <w:rsid w:val="00C247BE"/>
    <w:rsid w:val="00C24B42"/>
    <w:rsid w:val="00C2509A"/>
    <w:rsid w:val="00C255A7"/>
    <w:rsid w:val="00C25AB1"/>
    <w:rsid w:val="00C26149"/>
    <w:rsid w:val="00C26A27"/>
    <w:rsid w:val="00C26EB2"/>
    <w:rsid w:val="00C304F3"/>
    <w:rsid w:val="00C323B8"/>
    <w:rsid w:val="00C325AF"/>
    <w:rsid w:val="00C3320E"/>
    <w:rsid w:val="00C33A08"/>
    <w:rsid w:val="00C34238"/>
    <w:rsid w:val="00C3425C"/>
    <w:rsid w:val="00C349B7"/>
    <w:rsid w:val="00C350BD"/>
    <w:rsid w:val="00C353B8"/>
    <w:rsid w:val="00C35E80"/>
    <w:rsid w:val="00C3612A"/>
    <w:rsid w:val="00C363AB"/>
    <w:rsid w:val="00C36587"/>
    <w:rsid w:val="00C367E7"/>
    <w:rsid w:val="00C37D85"/>
    <w:rsid w:val="00C4051F"/>
    <w:rsid w:val="00C405E9"/>
    <w:rsid w:val="00C40738"/>
    <w:rsid w:val="00C4160F"/>
    <w:rsid w:val="00C421D9"/>
    <w:rsid w:val="00C42491"/>
    <w:rsid w:val="00C43AA1"/>
    <w:rsid w:val="00C47EB3"/>
    <w:rsid w:val="00C52C2F"/>
    <w:rsid w:val="00C52E17"/>
    <w:rsid w:val="00C52F49"/>
    <w:rsid w:val="00C53091"/>
    <w:rsid w:val="00C53B88"/>
    <w:rsid w:val="00C53CED"/>
    <w:rsid w:val="00C54D2F"/>
    <w:rsid w:val="00C54E01"/>
    <w:rsid w:val="00C5540C"/>
    <w:rsid w:val="00C555E5"/>
    <w:rsid w:val="00C557F3"/>
    <w:rsid w:val="00C55C1C"/>
    <w:rsid w:val="00C57887"/>
    <w:rsid w:val="00C60F6A"/>
    <w:rsid w:val="00C6114D"/>
    <w:rsid w:val="00C6210B"/>
    <w:rsid w:val="00C62C70"/>
    <w:rsid w:val="00C64571"/>
    <w:rsid w:val="00C64C9D"/>
    <w:rsid w:val="00C64FD6"/>
    <w:rsid w:val="00C65264"/>
    <w:rsid w:val="00C65D0B"/>
    <w:rsid w:val="00C66585"/>
    <w:rsid w:val="00C6662C"/>
    <w:rsid w:val="00C66AA0"/>
    <w:rsid w:val="00C67426"/>
    <w:rsid w:val="00C702DB"/>
    <w:rsid w:val="00C704D2"/>
    <w:rsid w:val="00C70CD0"/>
    <w:rsid w:val="00C71BD2"/>
    <w:rsid w:val="00C74D99"/>
    <w:rsid w:val="00C74FF6"/>
    <w:rsid w:val="00C752DC"/>
    <w:rsid w:val="00C75490"/>
    <w:rsid w:val="00C7687A"/>
    <w:rsid w:val="00C7699C"/>
    <w:rsid w:val="00C76C98"/>
    <w:rsid w:val="00C77862"/>
    <w:rsid w:val="00C77C83"/>
    <w:rsid w:val="00C80394"/>
    <w:rsid w:val="00C806BC"/>
    <w:rsid w:val="00C809A2"/>
    <w:rsid w:val="00C80DB9"/>
    <w:rsid w:val="00C810E8"/>
    <w:rsid w:val="00C81D4D"/>
    <w:rsid w:val="00C8254B"/>
    <w:rsid w:val="00C82C9B"/>
    <w:rsid w:val="00C85ECC"/>
    <w:rsid w:val="00C85F61"/>
    <w:rsid w:val="00C8648D"/>
    <w:rsid w:val="00C86FB8"/>
    <w:rsid w:val="00C901C3"/>
    <w:rsid w:val="00C910F8"/>
    <w:rsid w:val="00C91D2D"/>
    <w:rsid w:val="00C92CC8"/>
    <w:rsid w:val="00C92DFB"/>
    <w:rsid w:val="00C92E70"/>
    <w:rsid w:val="00C9316C"/>
    <w:rsid w:val="00C93548"/>
    <w:rsid w:val="00C93C8F"/>
    <w:rsid w:val="00C967EE"/>
    <w:rsid w:val="00C968AE"/>
    <w:rsid w:val="00C96ECF"/>
    <w:rsid w:val="00CA1467"/>
    <w:rsid w:val="00CA25D6"/>
    <w:rsid w:val="00CA3558"/>
    <w:rsid w:val="00CA35D2"/>
    <w:rsid w:val="00CA384A"/>
    <w:rsid w:val="00CA3F01"/>
    <w:rsid w:val="00CA43EA"/>
    <w:rsid w:val="00CA539E"/>
    <w:rsid w:val="00CA595B"/>
    <w:rsid w:val="00CA7EAC"/>
    <w:rsid w:val="00CB0125"/>
    <w:rsid w:val="00CB08A4"/>
    <w:rsid w:val="00CB0D4B"/>
    <w:rsid w:val="00CB18F1"/>
    <w:rsid w:val="00CB1A58"/>
    <w:rsid w:val="00CB2CC3"/>
    <w:rsid w:val="00CB38BA"/>
    <w:rsid w:val="00CB3D14"/>
    <w:rsid w:val="00CB4214"/>
    <w:rsid w:val="00CB45BD"/>
    <w:rsid w:val="00CB45E0"/>
    <w:rsid w:val="00CB49FD"/>
    <w:rsid w:val="00CB5CA3"/>
    <w:rsid w:val="00CB5CA7"/>
    <w:rsid w:val="00CB6891"/>
    <w:rsid w:val="00CB70F9"/>
    <w:rsid w:val="00CB726F"/>
    <w:rsid w:val="00CB76CD"/>
    <w:rsid w:val="00CC0C10"/>
    <w:rsid w:val="00CC14C7"/>
    <w:rsid w:val="00CC157C"/>
    <w:rsid w:val="00CC188E"/>
    <w:rsid w:val="00CC2AD4"/>
    <w:rsid w:val="00CC3408"/>
    <w:rsid w:val="00CC37E5"/>
    <w:rsid w:val="00CC3C05"/>
    <w:rsid w:val="00CC41B5"/>
    <w:rsid w:val="00CC4915"/>
    <w:rsid w:val="00CC4AA3"/>
    <w:rsid w:val="00CC5137"/>
    <w:rsid w:val="00CC55B9"/>
    <w:rsid w:val="00CC5978"/>
    <w:rsid w:val="00CC59CB"/>
    <w:rsid w:val="00CC5A04"/>
    <w:rsid w:val="00CC651D"/>
    <w:rsid w:val="00CC7614"/>
    <w:rsid w:val="00CC7BBE"/>
    <w:rsid w:val="00CD1B5B"/>
    <w:rsid w:val="00CD232D"/>
    <w:rsid w:val="00CD311E"/>
    <w:rsid w:val="00CD45A3"/>
    <w:rsid w:val="00CD4A7E"/>
    <w:rsid w:val="00CD56EB"/>
    <w:rsid w:val="00CD5AF4"/>
    <w:rsid w:val="00CD5DA1"/>
    <w:rsid w:val="00CD5EF3"/>
    <w:rsid w:val="00CD6EBE"/>
    <w:rsid w:val="00CD77A0"/>
    <w:rsid w:val="00CE028F"/>
    <w:rsid w:val="00CE10C4"/>
    <w:rsid w:val="00CE1147"/>
    <w:rsid w:val="00CE2588"/>
    <w:rsid w:val="00CE30E7"/>
    <w:rsid w:val="00CE4CFE"/>
    <w:rsid w:val="00CE4DCD"/>
    <w:rsid w:val="00CE5CA1"/>
    <w:rsid w:val="00CE61E4"/>
    <w:rsid w:val="00CE674E"/>
    <w:rsid w:val="00CE7AD6"/>
    <w:rsid w:val="00CE7D22"/>
    <w:rsid w:val="00CE7E81"/>
    <w:rsid w:val="00CF0F26"/>
    <w:rsid w:val="00CF1003"/>
    <w:rsid w:val="00CF1273"/>
    <w:rsid w:val="00CF135F"/>
    <w:rsid w:val="00CF1564"/>
    <w:rsid w:val="00CF178C"/>
    <w:rsid w:val="00CF2625"/>
    <w:rsid w:val="00CF2F2C"/>
    <w:rsid w:val="00CF2FF4"/>
    <w:rsid w:val="00CF33AF"/>
    <w:rsid w:val="00CF37D7"/>
    <w:rsid w:val="00CF4561"/>
    <w:rsid w:val="00CF5420"/>
    <w:rsid w:val="00CF5EAD"/>
    <w:rsid w:val="00CF63F5"/>
    <w:rsid w:val="00CF7A38"/>
    <w:rsid w:val="00D00B3A"/>
    <w:rsid w:val="00D012CC"/>
    <w:rsid w:val="00D013D3"/>
    <w:rsid w:val="00D0372A"/>
    <w:rsid w:val="00D059DB"/>
    <w:rsid w:val="00D05C8E"/>
    <w:rsid w:val="00D05E40"/>
    <w:rsid w:val="00D07688"/>
    <w:rsid w:val="00D10000"/>
    <w:rsid w:val="00D1105C"/>
    <w:rsid w:val="00D125C9"/>
    <w:rsid w:val="00D12BDD"/>
    <w:rsid w:val="00D12BFC"/>
    <w:rsid w:val="00D1481A"/>
    <w:rsid w:val="00D15E34"/>
    <w:rsid w:val="00D166D6"/>
    <w:rsid w:val="00D16D41"/>
    <w:rsid w:val="00D17AF3"/>
    <w:rsid w:val="00D204ED"/>
    <w:rsid w:val="00D20911"/>
    <w:rsid w:val="00D20DFA"/>
    <w:rsid w:val="00D210F8"/>
    <w:rsid w:val="00D217E5"/>
    <w:rsid w:val="00D22E6B"/>
    <w:rsid w:val="00D231D3"/>
    <w:rsid w:val="00D232BC"/>
    <w:rsid w:val="00D234E8"/>
    <w:rsid w:val="00D24A62"/>
    <w:rsid w:val="00D24FA3"/>
    <w:rsid w:val="00D259E8"/>
    <w:rsid w:val="00D26DF4"/>
    <w:rsid w:val="00D2711E"/>
    <w:rsid w:val="00D27D1B"/>
    <w:rsid w:val="00D32009"/>
    <w:rsid w:val="00D32ABF"/>
    <w:rsid w:val="00D3349B"/>
    <w:rsid w:val="00D33B94"/>
    <w:rsid w:val="00D34ADD"/>
    <w:rsid w:val="00D350DE"/>
    <w:rsid w:val="00D36056"/>
    <w:rsid w:val="00D369C9"/>
    <w:rsid w:val="00D36FEC"/>
    <w:rsid w:val="00D373A1"/>
    <w:rsid w:val="00D41AC1"/>
    <w:rsid w:val="00D41C09"/>
    <w:rsid w:val="00D428EE"/>
    <w:rsid w:val="00D42C3A"/>
    <w:rsid w:val="00D436F3"/>
    <w:rsid w:val="00D44C60"/>
    <w:rsid w:val="00D44F87"/>
    <w:rsid w:val="00D45632"/>
    <w:rsid w:val="00D4591A"/>
    <w:rsid w:val="00D45E43"/>
    <w:rsid w:val="00D468E3"/>
    <w:rsid w:val="00D47F6B"/>
    <w:rsid w:val="00D50354"/>
    <w:rsid w:val="00D52371"/>
    <w:rsid w:val="00D52923"/>
    <w:rsid w:val="00D52A65"/>
    <w:rsid w:val="00D54467"/>
    <w:rsid w:val="00D55621"/>
    <w:rsid w:val="00D55DBF"/>
    <w:rsid w:val="00D567FC"/>
    <w:rsid w:val="00D577A6"/>
    <w:rsid w:val="00D60618"/>
    <w:rsid w:val="00D6097A"/>
    <w:rsid w:val="00D60DE7"/>
    <w:rsid w:val="00D616CD"/>
    <w:rsid w:val="00D639F7"/>
    <w:rsid w:val="00D63B50"/>
    <w:rsid w:val="00D64CE4"/>
    <w:rsid w:val="00D64D07"/>
    <w:rsid w:val="00D65C85"/>
    <w:rsid w:val="00D6637A"/>
    <w:rsid w:val="00D67D2E"/>
    <w:rsid w:val="00D71C3E"/>
    <w:rsid w:val="00D72581"/>
    <w:rsid w:val="00D7270B"/>
    <w:rsid w:val="00D72F92"/>
    <w:rsid w:val="00D74411"/>
    <w:rsid w:val="00D74A4E"/>
    <w:rsid w:val="00D7553A"/>
    <w:rsid w:val="00D75E04"/>
    <w:rsid w:val="00D75EF2"/>
    <w:rsid w:val="00D76A9A"/>
    <w:rsid w:val="00D76BCD"/>
    <w:rsid w:val="00D77C08"/>
    <w:rsid w:val="00D80D4D"/>
    <w:rsid w:val="00D80E59"/>
    <w:rsid w:val="00D82316"/>
    <w:rsid w:val="00D83309"/>
    <w:rsid w:val="00D83575"/>
    <w:rsid w:val="00D8384E"/>
    <w:rsid w:val="00D841C6"/>
    <w:rsid w:val="00D85072"/>
    <w:rsid w:val="00D8558C"/>
    <w:rsid w:val="00D85D44"/>
    <w:rsid w:val="00D87431"/>
    <w:rsid w:val="00D91D72"/>
    <w:rsid w:val="00D92004"/>
    <w:rsid w:val="00D920B1"/>
    <w:rsid w:val="00D92B5F"/>
    <w:rsid w:val="00D9363E"/>
    <w:rsid w:val="00D94CAE"/>
    <w:rsid w:val="00D94D08"/>
    <w:rsid w:val="00D95BD6"/>
    <w:rsid w:val="00DA07B3"/>
    <w:rsid w:val="00DA3704"/>
    <w:rsid w:val="00DA3E08"/>
    <w:rsid w:val="00DA3E7B"/>
    <w:rsid w:val="00DA4022"/>
    <w:rsid w:val="00DA441C"/>
    <w:rsid w:val="00DA5117"/>
    <w:rsid w:val="00DA6F0A"/>
    <w:rsid w:val="00DA7B5C"/>
    <w:rsid w:val="00DB016D"/>
    <w:rsid w:val="00DB1758"/>
    <w:rsid w:val="00DB2401"/>
    <w:rsid w:val="00DB273F"/>
    <w:rsid w:val="00DB29D0"/>
    <w:rsid w:val="00DB39F5"/>
    <w:rsid w:val="00DB3DE4"/>
    <w:rsid w:val="00DB3FDC"/>
    <w:rsid w:val="00DB6388"/>
    <w:rsid w:val="00DB7403"/>
    <w:rsid w:val="00DC09B4"/>
    <w:rsid w:val="00DC10B2"/>
    <w:rsid w:val="00DC1A35"/>
    <w:rsid w:val="00DC1BF8"/>
    <w:rsid w:val="00DC2093"/>
    <w:rsid w:val="00DC27C4"/>
    <w:rsid w:val="00DC2EEF"/>
    <w:rsid w:val="00DC2F47"/>
    <w:rsid w:val="00DC3A76"/>
    <w:rsid w:val="00DC3C8E"/>
    <w:rsid w:val="00DC44F1"/>
    <w:rsid w:val="00DC4A8D"/>
    <w:rsid w:val="00DC552E"/>
    <w:rsid w:val="00DC6494"/>
    <w:rsid w:val="00DC7BDB"/>
    <w:rsid w:val="00DD1538"/>
    <w:rsid w:val="00DD1A57"/>
    <w:rsid w:val="00DD1BEF"/>
    <w:rsid w:val="00DD4C22"/>
    <w:rsid w:val="00DD4DE5"/>
    <w:rsid w:val="00DD56EA"/>
    <w:rsid w:val="00DD5791"/>
    <w:rsid w:val="00DD5B80"/>
    <w:rsid w:val="00DD6AA8"/>
    <w:rsid w:val="00DD7055"/>
    <w:rsid w:val="00DD785E"/>
    <w:rsid w:val="00DD7C88"/>
    <w:rsid w:val="00DD7CC9"/>
    <w:rsid w:val="00DE0D36"/>
    <w:rsid w:val="00DE1539"/>
    <w:rsid w:val="00DE21FA"/>
    <w:rsid w:val="00DE2249"/>
    <w:rsid w:val="00DE235E"/>
    <w:rsid w:val="00DE2D14"/>
    <w:rsid w:val="00DE2F76"/>
    <w:rsid w:val="00DE3374"/>
    <w:rsid w:val="00DE3B16"/>
    <w:rsid w:val="00DE401A"/>
    <w:rsid w:val="00DE546A"/>
    <w:rsid w:val="00DE5959"/>
    <w:rsid w:val="00DE5A06"/>
    <w:rsid w:val="00DE5E97"/>
    <w:rsid w:val="00DE6AC1"/>
    <w:rsid w:val="00DF02B5"/>
    <w:rsid w:val="00DF119E"/>
    <w:rsid w:val="00DF200C"/>
    <w:rsid w:val="00DF2F3A"/>
    <w:rsid w:val="00DF5128"/>
    <w:rsid w:val="00DF5413"/>
    <w:rsid w:val="00DF61C2"/>
    <w:rsid w:val="00DF6751"/>
    <w:rsid w:val="00DF689C"/>
    <w:rsid w:val="00E0021C"/>
    <w:rsid w:val="00E013A3"/>
    <w:rsid w:val="00E0198C"/>
    <w:rsid w:val="00E02DD0"/>
    <w:rsid w:val="00E03F8D"/>
    <w:rsid w:val="00E04207"/>
    <w:rsid w:val="00E073A0"/>
    <w:rsid w:val="00E07418"/>
    <w:rsid w:val="00E07742"/>
    <w:rsid w:val="00E07D5D"/>
    <w:rsid w:val="00E11D3B"/>
    <w:rsid w:val="00E11E81"/>
    <w:rsid w:val="00E12EBE"/>
    <w:rsid w:val="00E136CB"/>
    <w:rsid w:val="00E1482B"/>
    <w:rsid w:val="00E16828"/>
    <w:rsid w:val="00E16A8E"/>
    <w:rsid w:val="00E172B2"/>
    <w:rsid w:val="00E17AA1"/>
    <w:rsid w:val="00E17CA8"/>
    <w:rsid w:val="00E17D19"/>
    <w:rsid w:val="00E17D38"/>
    <w:rsid w:val="00E20046"/>
    <w:rsid w:val="00E205E0"/>
    <w:rsid w:val="00E21348"/>
    <w:rsid w:val="00E2153E"/>
    <w:rsid w:val="00E21E70"/>
    <w:rsid w:val="00E21F1B"/>
    <w:rsid w:val="00E21FBB"/>
    <w:rsid w:val="00E2288D"/>
    <w:rsid w:val="00E2303E"/>
    <w:rsid w:val="00E237E9"/>
    <w:rsid w:val="00E24663"/>
    <w:rsid w:val="00E24E89"/>
    <w:rsid w:val="00E25654"/>
    <w:rsid w:val="00E25C0A"/>
    <w:rsid w:val="00E25D48"/>
    <w:rsid w:val="00E2770E"/>
    <w:rsid w:val="00E2780D"/>
    <w:rsid w:val="00E300B3"/>
    <w:rsid w:val="00E30B1C"/>
    <w:rsid w:val="00E310E2"/>
    <w:rsid w:val="00E3111D"/>
    <w:rsid w:val="00E313DC"/>
    <w:rsid w:val="00E31EAC"/>
    <w:rsid w:val="00E3211B"/>
    <w:rsid w:val="00E3218E"/>
    <w:rsid w:val="00E35EB8"/>
    <w:rsid w:val="00E360FA"/>
    <w:rsid w:val="00E3617E"/>
    <w:rsid w:val="00E3773B"/>
    <w:rsid w:val="00E37F45"/>
    <w:rsid w:val="00E4142C"/>
    <w:rsid w:val="00E4179A"/>
    <w:rsid w:val="00E41844"/>
    <w:rsid w:val="00E42C82"/>
    <w:rsid w:val="00E43D9F"/>
    <w:rsid w:val="00E44BF5"/>
    <w:rsid w:val="00E45951"/>
    <w:rsid w:val="00E47059"/>
    <w:rsid w:val="00E4742A"/>
    <w:rsid w:val="00E500D7"/>
    <w:rsid w:val="00E504DC"/>
    <w:rsid w:val="00E50574"/>
    <w:rsid w:val="00E51568"/>
    <w:rsid w:val="00E51F24"/>
    <w:rsid w:val="00E51F85"/>
    <w:rsid w:val="00E52704"/>
    <w:rsid w:val="00E528C4"/>
    <w:rsid w:val="00E52BDA"/>
    <w:rsid w:val="00E53482"/>
    <w:rsid w:val="00E540EA"/>
    <w:rsid w:val="00E542D2"/>
    <w:rsid w:val="00E544CA"/>
    <w:rsid w:val="00E571CA"/>
    <w:rsid w:val="00E57690"/>
    <w:rsid w:val="00E57D97"/>
    <w:rsid w:val="00E57DDB"/>
    <w:rsid w:val="00E60798"/>
    <w:rsid w:val="00E60EB6"/>
    <w:rsid w:val="00E6221E"/>
    <w:rsid w:val="00E62366"/>
    <w:rsid w:val="00E626BE"/>
    <w:rsid w:val="00E62DE4"/>
    <w:rsid w:val="00E62FB2"/>
    <w:rsid w:val="00E63762"/>
    <w:rsid w:val="00E6398C"/>
    <w:rsid w:val="00E63FAF"/>
    <w:rsid w:val="00E646D7"/>
    <w:rsid w:val="00E646E1"/>
    <w:rsid w:val="00E649F8"/>
    <w:rsid w:val="00E65125"/>
    <w:rsid w:val="00E65588"/>
    <w:rsid w:val="00E655AC"/>
    <w:rsid w:val="00E65EA1"/>
    <w:rsid w:val="00E669B4"/>
    <w:rsid w:val="00E6712A"/>
    <w:rsid w:val="00E6776F"/>
    <w:rsid w:val="00E67AAA"/>
    <w:rsid w:val="00E67C30"/>
    <w:rsid w:val="00E67ECE"/>
    <w:rsid w:val="00E67F5D"/>
    <w:rsid w:val="00E71214"/>
    <w:rsid w:val="00E71325"/>
    <w:rsid w:val="00E7159F"/>
    <w:rsid w:val="00E716AC"/>
    <w:rsid w:val="00E71707"/>
    <w:rsid w:val="00E7233D"/>
    <w:rsid w:val="00E72811"/>
    <w:rsid w:val="00E72CDE"/>
    <w:rsid w:val="00E72D6A"/>
    <w:rsid w:val="00E7642C"/>
    <w:rsid w:val="00E770B2"/>
    <w:rsid w:val="00E776BC"/>
    <w:rsid w:val="00E777D3"/>
    <w:rsid w:val="00E80175"/>
    <w:rsid w:val="00E80542"/>
    <w:rsid w:val="00E813D5"/>
    <w:rsid w:val="00E81936"/>
    <w:rsid w:val="00E82944"/>
    <w:rsid w:val="00E831B3"/>
    <w:rsid w:val="00E83892"/>
    <w:rsid w:val="00E83BAB"/>
    <w:rsid w:val="00E84328"/>
    <w:rsid w:val="00E84D10"/>
    <w:rsid w:val="00E84FB0"/>
    <w:rsid w:val="00E858CA"/>
    <w:rsid w:val="00E86A13"/>
    <w:rsid w:val="00E86DBF"/>
    <w:rsid w:val="00E87DF3"/>
    <w:rsid w:val="00E9104D"/>
    <w:rsid w:val="00E91746"/>
    <w:rsid w:val="00E91796"/>
    <w:rsid w:val="00E931F9"/>
    <w:rsid w:val="00E935B0"/>
    <w:rsid w:val="00E93D35"/>
    <w:rsid w:val="00E94287"/>
    <w:rsid w:val="00E94453"/>
    <w:rsid w:val="00E946B8"/>
    <w:rsid w:val="00E9481F"/>
    <w:rsid w:val="00E948A5"/>
    <w:rsid w:val="00E9499A"/>
    <w:rsid w:val="00E94B48"/>
    <w:rsid w:val="00E9670F"/>
    <w:rsid w:val="00EA03B2"/>
    <w:rsid w:val="00EA045A"/>
    <w:rsid w:val="00EA0C65"/>
    <w:rsid w:val="00EA11BB"/>
    <w:rsid w:val="00EA35AF"/>
    <w:rsid w:val="00EA37E9"/>
    <w:rsid w:val="00EA3BA1"/>
    <w:rsid w:val="00EA5689"/>
    <w:rsid w:val="00EA5FB6"/>
    <w:rsid w:val="00EA73D7"/>
    <w:rsid w:val="00EB02BE"/>
    <w:rsid w:val="00EB0409"/>
    <w:rsid w:val="00EB0710"/>
    <w:rsid w:val="00EB0EC0"/>
    <w:rsid w:val="00EB1367"/>
    <w:rsid w:val="00EB13C4"/>
    <w:rsid w:val="00EB2B8F"/>
    <w:rsid w:val="00EB32DB"/>
    <w:rsid w:val="00EB3747"/>
    <w:rsid w:val="00EB38AB"/>
    <w:rsid w:val="00EB4270"/>
    <w:rsid w:val="00EB4CEE"/>
    <w:rsid w:val="00EB5330"/>
    <w:rsid w:val="00EB53E3"/>
    <w:rsid w:val="00EB5477"/>
    <w:rsid w:val="00EB5644"/>
    <w:rsid w:val="00EB6162"/>
    <w:rsid w:val="00EB6BBF"/>
    <w:rsid w:val="00EB70B4"/>
    <w:rsid w:val="00EC052C"/>
    <w:rsid w:val="00EC0979"/>
    <w:rsid w:val="00EC0D03"/>
    <w:rsid w:val="00EC0DEF"/>
    <w:rsid w:val="00EC18CD"/>
    <w:rsid w:val="00EC1AE6"/>
    <w:rsid w:val="00EC2725"/>
    <w:rsid w:val="00EC28AD"/>
    <w:rsid w:val="00EC297C"/>
    <w:rsid w:val="00EC2DF9"/>
    <w:rsid w:val="00EC2E5F"/>
    <w:rsid w:val="00EC338B"/>
    <w:rsid w:val="00EC3A86"/>
    <w:rsid w:val="00EC457A"/>
    <w:rsid w:val="00EC58F8"/>
    <w:rsid w:val="00EC631B"/>
    <w:rsid w:val="00EC7AE3"/>
    <w:rsid w:val="00EC7D9C"/>
    <w:rsid w:val="00ED00C8"/>
    <w:rsid w:val="00ED0319"/>
    <w:rsid w:val="00ED0C19"/>
    <w:rsid w:val="00ED1086"/>
    <w:rsid w:val="00ED275F"/>
    <w:rsid w:val="00ED2C0A"/>
    <w:rsid w:val="00ED3D2D"/>
    <w:rsid w:val="00ED3EA0"/>
    <w:rsid w:val="00ED4337"/>
    <w:rsid w:val="00ED6031"/>
    <w:rsid w:val="00ED62D3"/>
    <w:rsid w:val="00ED6FEA"/>
    <w:rsid w:val="00ED779A"/>
    <w:rsid w:val="00ED77CB"/>
    <w:rsid w:val="00ED7805"/>
    <w:rsid w:val="00ED79BD"/>
    <w:rsid w:val="00ED7DE1"/>
    <w:rsid w:val="00EE00DE"/>
    <w:rsid w:val="00EE1953"/>
    <w:rsid w:val="00EE1BCE"/>
    <w:rsid w:val="00EE1F66"/>
    <w:rsid w:val="00EE20FD"/>
    <w:rsid w:val="00EE21EC"/>
    <w:rsid w:val="00EE26D0"/>
    <w:rsid w:val="00EE276F"/>
    <w:rsid w:val="00EE2DB9"/>
    <w:rsid w:val="00EE336B"/>
    <w:rsid w:val="00EE3728"/>
    <w:rsid w:val="00EE42A5"/>
    <w:rsid w:val="00EE6329"/>
    <w:rsid w:val="00EE646A"/>
    <w:rsid w:val="00EE7ED1"/>
    <w:rsid w:val="00EF077C"/>
    <w:rsid w:val="00EF0FA8"/>
    <w:rsid w:val="00EF369C"/>
    <w:rsid w:val="00EF4D85"/>
    <w:rsid w:val="00EF6400"/>
    <w:rsid w:val="00EF6B0D"/>
    <w:rsid w:val="00EF6BAA"/>
    <w:rsid w:val="00EF7AE8"/>
    <w:rsid w:val="00F009F2"/>
    <w:rsid w:val="00F00D16"/>
    <w:rsid w:val="00F01827"/>
    <w:rsid w:val="00F01883"/>
    <w:rsid w:val="00F01AB9"/>
    <w:rsid w:val="00F01C53"/>
    <w:rsid w:val="00F01D3B"/>
    <w:rsid w:val="00F02F1A"/>
    <w:rsid w:val="00F034C6"/>
    <w:rsid w:val="00F0376E"/>
    <w:rsid w:val="00F03988"/>
    <w:rsid w:val="00F03B93"/>
    <w:rsid w:val="00F044DC"/>
    <w:rsid w:val="00F05449"/>
    <w:rsid w:val="00F05649"/>
    <w:rsid w:val="00F05A11"/>
    <w:rsid w:val="00F05BF8"/>
    <w:rsid w:val="00F06A17"/>
    <w:rsid w:val="00F06A3C"/>
    <w:rsid w:val="00F07023"/>
    <w:rsid w:val="00F079B7"/>
    <w:rsid w:val="00F079BB"/>
    <w:rsid w:val="00F10AF6"/>
    <w:rsid w:val="00F10F2D"/>
    <w:rsid w:val="00F1210E"/>
    <w:rsid w:val="00F130EB"/>
    <w:rsid w:val="00F1313A"/>
    <w:rsid w:val="00F13856"/>
    <w:rsid w:val="00F1498F"/>
    <w:rsid w:val="00F1595B"/>
    <w:rsid w:val="00F15C2C"/>
    <w:rsid w:val="00F16441"/>
    <w:rsid w:val="00F16C9A"/>
    <w:rsid w:val="00F20F28"/>
    <w:rsid w:val="00F21AA9"/>
    <w:rsid w:val="00F21BE5"/>
    <w:rsid w:val="00F22276"/>
    <w:rsid w:val="00F22E2F"/>
    <w:rsid w:val="00F22EAB"/>
    <w:rsid w:val="00F2312B"/>
    <w:rsid w:val="00F23540"/>
    <w:rsid w:val="00F23767"/>
    <w:rsid w:val="00F23B20"/>
    <w:rsid w:val="00F23DC1"/>
    <w:rsid w:val="00F246AC"/>
    <w:rsid w:val="00F2496F"/>
    <w:rsid w:val="00F25636"/>
    <w:rsid w:val="00F26952"/>
    <w:rsid w:val="00F27743"/>
    <w:rsid w:val="00F30FDE"/>
    <w:rsid w:val="00F310FA"/>
    <w:rsid w:val="00F31D59"/>
    <w:rsid w:val="00F3252D"/>
    <w:rsid w:val="00F32D86"/>
    <w:rsid w:val="00F3371D"/>
    <w:rsid w:val="00F33B08"/>
    <w:rsid w:val="00F343EA"/>
    <w:rsid w:val="00F35115"/>
    <w:rsid w:val="00F3514F"/>
    <w:rsid w:val="00F35339"/>
    <w:rsid w:val="00F360C9"/>
    <w:rsid w:val="00F362A1"/>
    <w:rsid w:val="00F36A14"/>
    <w:rsid w:val="00F36E26"/>
    <w:rsid w:val="00F37484"/>
    <w:rsid w:val="00F4028F"/>
    <w:rsid w:val="00F4092A"/>
    <w:rsid w:val="00F41354"/>
    <w:rsid w:val="00F42344"/>
    <w:rsid w:val="00F426C3"/>
    <w:rsid w:val="00F42E6A"/>
    <w:rsid w:val="00F44B90"/>
    <w:rsid w:val="00F461BA"/>
    <w:rsid w:val="00F46623"/>
    <w:rsid w:val="00F46D77"/>
    <w:rsid w:val="00F47179"/>
    <w:rsid w:val="00F475B7"/>
    <w:rsid w:val="00F47983"/>
    <w:rsid w:val="00F500D4"/>
    <w:rsid w:val="00F50195"/>
    <w:rsid w:val="00F50464"/>
    <w:rsid w:val="00F5175C"/>
    <w:rsid w:val="00F51C05"/>
    <w:rsid w:val="00F523BB"/>
    <w:rsid w:val="00F52E29"/>
    <w:rsid w:val="00F535CB"/>
    <w:rsid w:val="00F5373B"/>
    <w:rsid w:val="00F542D7"/>
    <w:rsid w:val="00F55A4A"/>
    <w:rsid w:val="00F55BF6"/>
    <w:rsid w:val="00F56BE7"/>
    <w:rsid w:val="00F57001"/>
    <w:rsid w:val="00F57021"/>
    <w:rsid w:val="00F60E36"/>
    <w:rsid w:val="00F60F68"/>
    <w:rsid w:val="00F62DE0"/>
    <w:rsid w:val="00F63975"/>
    <w:rsid w:val="00F6469D"/>
    <w:rsid w:val="00F677F0"/>
    <w:rsid w:val="00F704D6"/>
    <w:rsid w:val="00F70A91"/>
    <w:rsid w:val="00F718D9"/>
    <w:rsid w:val="00F72901"/>
    <w:rsid w:val="00F758C6"/>
    <w:rsid w:val="00F75A0F"/>
    <w:rsid w:val="00F76E77"/>
    <w:rsid w:val="00F76EC3"/>
    <w:rsid w:val="00F772B2"/>
    <w:rsid w:val="00F77A9E"/>
    <w:rsid w:val="00F80730"/>
    <w:rsid w:val="00F809A6"/>
    <w:rsid w:val="00F80D24"/>
    <w:rsid w:val="00F80DDC"/>
    <w:rsid w:val="00F80E37"/>
    <w:rsid w:val="00F812BF"/>
    <w:rsid w:val="00F81748"/>
    <w:rsid w:val="00F8351E"/>
    <w:rsid w:val="00F83632"/>
    <w:rsid w:val="00F842D9"/>
    <w:rsid w:val="00F84C2A"/>
    <w:rsid w:val="00F857E7"/>
    <w:rsid w:val="00F90821"/>
    <w:rsid w:val="00F92297"/>
    <w:rsid w:val="00F93D2E"/>
    <w:rsid w:val="00F94EFE"/>
    <w:rsid w:val="00F95044"/>
    <w:rsid w:val="00F956C6"/>
    <w:rsid w:val="00F9588F"/>
    <w:rsid w:val="00F95DEE"/>
    <w:rsid w:val="00F9609A"/>
    <w:rsid w:val="00FA18A5"/>
    <w:rsid w:val="00FA30A2"/>
    <w:rsid w:val="00FA46F6"/>
    <w:rsid w:val="00FA53F2"/>
    <w:rsid w:val="00FA57C4"/>
    <w:rsid w:val="00FA6255"/>
    <w:rsid w:val="00FA628B"/>
    <w:rsid w:val="00FA6E69"/>
    <w:rsid w:val="00FA73A7"/>
    <w:rsid w:val="00FA7C6B"/>
    <w:rsid w:val="00FB0165"/>
    <w:rsid w:val="00FB0602"/>
    <w:rsid w:val="00FB0C52"/>
    <w:rsid w:val="00FB137A"/>
    <w:rsid w:val="00FB1645"/>
    <w:rsid w:val="00FB1E98"/>
    <w:rsid w:val="00FB3A7F"/>
    <w:rsid w:val="00FB4115"/>
    <w:rsid w:val="00FB4B73"/>
    <w:rsid w:val="00FB58DC"/>
    <w:rsid w:val="00FB5AF6"/>
    <w:rsid w:val="00FB61C6"/>
    <w:rsid w:val="00FC03B7"/>
    <w:rsid w:val="00FC1795"/>
    <w:rsid w:val="00FC184D"/>
    <w:rsid w:val="00FC1C5F"/>
    <w:rsid w:val="00FC1D4E"/>
    <w:rsid w:val="00FC282A"/>
    <w:rsid w:val="00FC2916"/>
    <w:rsid w:val="00FC3C11"/>
    <w:rsid w:val="00FC485B"/>
    <w:rsid w:val="00FC5415"/>
    <w:rsid w:val="00FC5E75"/>
    <w:rsid w:val="00FC7B3A"/>
    <w:rsid w:val="00FD0260"/>
    <w:rsid w:val="00FD02FC"/>
    <w:rsid w:val="00FD0AC5"/>
    <w:rsid w:val="00FD19F0"/>
    <w:rsid w:val="00FD1C5E"/>
    <w:rsid w:val="00FD2751"/>
    <w:rsid w:val="00FD3D6E"/>
    <w:rsid w:val="00FD6AB4"/>
    <w:rsid w:val="00FD7F1C"/>
    <w:rsid w:val="00FE0BDA"/>
    <w:rsid w:val="00FE0FD4"/>
    <w:rsid w:val="00FE1083"/>
    <w:rsid w:val="00FE200D"/>
    <w:rsid w:val="00FE2443"/>
    <w:rsid w:val="00FE3387"/>
    <w:rsid w:val="00FE4548"/>
    <w:rsid w:val="00FE551E"/>
    <w:rsid w:val="00FE5998"/>
    <w:rsid w:val="00FE71CB"/>
    <w:rsid w:val="00FE7370"/>
    <w:rsid w:val="00FF157B"/>
    <w:rsid w:val="00FF2872"/>
    <w:rsid w:val="00FF315D"/>
    <w:rsid w:val="00FF3661"/>
    <w:rsid w:val="00FF3A97"/>
    <w:rsid w:val="00FF4325"/>
    <w:rsid w:val="00FF6F99"/>
    <w:rsid w:val="00FF70D5"/>
    <w:rsid w:val="00FF7316"/>
    <w:rsid w:val="00FF7FBC"/>
    <w:rsid w:val="3FA7D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9CEFF"/>
  <w15:docId w15:val="{D5939F84-8C0A-4CDA-B5B3-801B795C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952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B8B"/>
    <w:pPr>
      <w:keepNext/>
      <w:keepLines/>
      <w:widowControl w:val="0"/>
      <w:spacing w:before="240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C1BF8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48250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DC1BF8"/>
    <w:pPr>
      <w:keepNext/>
      <w:autoSpaceDE w:val="0"/>
      <w:autoSpaceDN w:val="0"/>
      <w:spacing w:before="240" w:after="60"/>
      <w:outlineLvl w:val="3"/>
    </w:pPr>
    <w:rPr>
      <w:rFonts w:ascii="Arial" w:hAnsi="Arial" w:cs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DC1BF8"/>
    <w:pPr>
      <w:autoSpaceDE w:val="0"/>
      <w:autoSpaceDN w:val="0"/>
      <w:spacing w:before="240" w:after="60"/>
      <w:outlineLvl w:val="4"/>
    </w:pPr>
    <w:rPr>
      <w:rFonts w:ascii="Times" w:hAnsi="Times" w:cs="Times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DC1BF8"/>
    <w:pPr>
      <w:autoSpaceDE w:val="0"/>
      <w:autoSpaceDN w:val="0"/>
      <w:spacing w:before="240" w:after="60"/>
      <w:outlineLvl w:val="5"/>
    </w:pPr>
    <w:rPr>
      <w:rFonts w:ascii="Times" w:hAnsi="Times" w:cs="Times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DC1BF8"/>
    <w:pPr>
      <w:autoSpaceDE w:val="0"/>
      <w:autoSpaceDN w:val="0"/>
      <w:spacing w:before="240" w:after="60"/>
      <w:outlineLvl w:val="6"/>
    </w:pPr>
    <w:rPr>
      <w:rFonts w:ascii="Arial" w:hAnsi="Arial" w:cs="Arial"/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DC1BF8"/>
    <w:pPr>
      <w:autoSpaceDE w:val="0"/>
      <w:autoSpaceDN w:val="0"/>
      <w:spacing w:before="240" w:after="60"/>
      <w:outlineLvl w:val="7"/>
    </w:pPr>
    <w:rPr>
      <w:rFonts w:ascii="Arial" w:hAnsi="Arial" w:cs="Arial"/>
      <w:i/>
      <w:iCs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DC1BF8"/>
    <w:pPr>
      <w:autoSpaceDE w:val="0"/>
      <w:autoSpaceDN w:val="0"/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452C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Strong">
    <w:name w:val="Strong"/>
    <w:basedOn w:val="DefaultParagraphFont"/>
    <w:uiPriority w:val="22"/>
    <w:qFormat/>
    <w:rsid w:val="00661EFC"/>
    <w:rPr>
      <w:b/>
      <w:bCs/>
    </w:rPr>
  </w:style>
  <w:style w:type="character" w:customStyle="1" w:styleId="apple-converted-space">
    <w:name w:val="apple-converted-space"/>
    <w:basedOn w:val="DefaultParagraphFont"/>
    <w:rsid w:val="00661EFC"/>
  </w:style>
  <w:style w:type="character" w:styleId="Emphasis">
    <w:name w:val="Emphasis"/>
    <w:basedOn w:val="DefaultParagraphFont"/>
    <w:uiPriority w:val="20"/>
    <w:qFormat/>
    <w:rsid w:val="00661EFC"/>
    <w:rPr>
      <w:i/>
      <w:iCs/>
    </w:rPr>
  </w:style>
  <w:style w:type="character" w:styleId="Hyperlink">
    <w:name w:val="Hyperlink"/>
    <w:basedOn w:val="DefaultParagraphFont"/>
    <w:uiPriority w:val="99"/>
    <w:unhideWhenUsed/>
    <w:rsid w:val="003B777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405E9"/>
    <w:pPr>
      <w:spacing w:before="100" w:beforeAutospacing="1" w:after="100" w:afterAutospacing="1"/>
    </w:pPr>
    <w:rPr>
      <w:rFonts w:ascii="SimSun" w:eastAsia="SimSun" w:hAnsi="SimSun" w:cs="SimSun"/>
    </w:rPr>
  </w:style>
  <w:style w:type="paragraph" w:customStyle="1" w:styleId="EndNoteBibliographyTitle">
    <w:name w:val="EndNote Bibliography Title"/>
    <w:basedOn w:val="Normal"/>
    <w:link w:val="EndNoteBibliographyTitleChar"/>
    <w:rsid w:val="0080732A"/>
    <w:pPr>
      <w:widowControl w:val="0"/>
      <w:jc w:val="center"/>
    </w:pPr>
    <w:rPr>
      <w:rFonts w:ascii="Calibri" w:eastAsiaTheme="minorEastAsia" w:hAnsi="Calibri" w:cs="Calibri"/>
      <w:noProof/>
      <w:kern w:val="2"/>
      <w:sz w:val="20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732A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80732A"/>
    <w:pPr>
      <w:widowControl w:val="0"/>
    </w:pPr>
    <w:rPr>
      <w:rFonts w:ascii="Calibri" w:eastAsiaTheme="minorEastAsia" w:hAnsi="Calibri" w:cs="Calibri"/>
      <w:noProof/>
      <w:kern w:val="2"/>
      <w:sz w:val="20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80732A"/>
    <w:rPr>
      <w:rFonts w:ascii="Calibri" w:hAnsi="Calibri" w:cs="Calibri"/>
      <w:noProof/>
      <w:sz w:val="20"/>
    </w:rPr>
  </w:style>
  <w:style w:type="paragraph" w:customStyle="1" w:styleId="Default">
    <w:name w:val="Default"/>
    <w:rsid w:val="00CE7D22"/>
    <w:pPr>
      <w:autoSpaceDE w:val="0"/>
      <w:autoSpaceDN w:val="0"/>
      <w:adjustRightInd w:val="0"/>
    </w:pPr>
    <w:rPr>
      <w:rFonts w:ascii="Times" w:hAnsi="Times" w:cs="Times"/>
      <w:color w:val="000000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8250F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2D4B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semiHidden/>
    <w:unhideWhenUsed/>
    <w:rsid w:val="007937CA"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937C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37C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76F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29032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032C"/>
    <w:rPr>
      <w:rFonts w:ascii="Times New Roman" w:eastAsia="Times New Roman" w:hAnsi="Times New Roman" w:cs="Times New Roman"/>
      <w:kern w:val="0"/>
      <w:sz w:val="18"/>
      <w:szCs w:val="18"/>
    </w:rPr>
  </w:style>
  <w:style w:type="paragraph" w:customStyle="1" w:styleId="p">
    <w:name w:val="p"/>
    <w:basedOn w:val="Normal"/>
    <w:rsid w:val="00B77943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rsid w:val="00DC1BF8"/>
    <w:rPr>
      <w:rFonts w:ascii="Arial" w:eastAsia="Times New Roman" w:hAnsi="Arial" w:cs="Arial"/>
      <w:b/>
      <w:bCs/>
      <w:i/>
      <w:iCs/>
      <w:kern w:val="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DC1BF8"/>
    <w:rPr>
      <w:rFonts w:ascii="Arial" w:eastAsia="Times New Roman" w:hAnsi="Arial" w:cs="Arial"/>
      <w:b/>
      <w:bCs/>
      <w:kern w:val="0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C1BF8"/>
    <w:rPr>
      <w:rFonts w:ascii="Times" w:eastAsia="Times New Roman" w:hAnsi="Times" w:cs="Times"/>
      <w:i/>
      <w:iCs/>
      <w:kern w:val="0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DC1BF8"/>
    <w:rPr>
      <w:rFonts w:ascii="Arial" w:eastAsia="Times New Roman" w:hAnsi="Arial" w:cs="Arial"/>
      <w:kern w:val="0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BF8"/>
    <w:rPr>
      <w:rFonts w:ascii="Arial" w:eastAsia="Times New Roman" w:hAnsi="Arial" w:cs="Arial"/>
      <w:i/>
      <w:iCs/>
      <w:kern w:val="0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BF8"/>
    <w:rPr>
      <w:rFonts w:ascii="Arial" w:eastAsia="Times New Roman" w:hAnsi="Arial" w:cs="Arial"/>
      <w:b/>
      <w:bCs/>
      <w:i/>
      <w:iCs/>
      <w:kern w:val="0"/>
      <w:sz w:val="18"/>
      <w:szCs w:val="18"/>
      <w:lang w:eastAsia="en-US"/>
    </w:rPr>
  </w:style>
  <w:style w:type="paragraph" w:customStyle="1" w:styleId="checkbox">
    <w:name w:val="checkbox"/>
    <w:basedOn w:val="Normal"/>
    <w:rsid w:val="00DC1BF8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jc w:val="center"/>
    </w:pPr>
    <w:rPr>
      <w:rFonts w:ascii="Times" w:hAnsi="Times" w:cs="Times"/>
      <w:noProof/>
      <w:color w:val="0000FF"/>
      <w:sz w:val="18"/>
      <w:szCs w:val="18"/>
      <w:lang w:eastAsia="en-US"/>
    </w:rPr>
  </w:style>
  <w:style w:type="paragraph" w:styleId="BlockText">
    <w:name w:val="Block Text"/>
    <w:basedOn w:val="Normal"/>
    <w:rsid w:val="00DC1BF8"/>
    <w:pPr>
      <w:autoSpaceDE w:val="0"/>
      <w:autoSpaceDN w:val="0"/>
      <w:spacing w:after="120"/>
      <w:ind w:left="1440" w:right="1440"/>
    </w:pPr>
    <w:rPr>
      <w:rFonts w:ascii="Times" w:hAnsi="Times" w:cs="Times"/>
      <w:lang w:eastAsia="en-US"/>
    </w:rPr>
  </w:style>
  <w:style w:type="paragraph" w:styleId="BodyText">
    <w:name w:val="Body Text"/>
    <w:basedOn w:val="Normal"/>
    <w:link w:val="BodyTextChar"/>
    <w:rsid w:val="00DC1BF8"/>
    <w:pPr>
      <w:autoSpaceDE w:val="0"/>
      <w:autoSpaceDN w:val="0"/>
      <w:spacing w:after="120"/>
    </w:pPr>
    <w:rPr>
      <w:rFonts w:ascii="Times" w:hAnsi="Times" w:cs="Times"/>
      <w:lang w:eastAsia="en-US"/>
    </w:rPr>
  </w:style>
  <w:style w:type="character" w:customStyle="1" w:styleId="BodyTextChar">
    <w:name w:val="Body Text Char"/>
    <w:basedOn w:val="DefaultParagraphFont"/>
    <w:link w:val="BodyText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DC1BF8"/>
    <w:pPr>
      <w:autoSpaceDE w:val="0"/>
      <w:autoSpaceDN w:val="0"/>
    </w:pPr>
    <w:rPr>
      <w:rFonts w:ascii="Arial" w:hAnsi="Arial" w:cs="Arial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DC1BF8"/>
    <w:rPr>
      <w:rFonts w:ascii="Arial" w:eastAsia="Times New Roman" w:hAnsi="Arial" w:cs="Arial"/>
      <w:kern w:val="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DC1BF8"/>
    <w:pPr>
      <w:autoSpaceDE w:val="0"/>
      <w:autoSpaceDN w:val="0"/>
      <w:spacing w:after="120"/>
    </w:pPr>
    <w:rPr>
      <w:rFonts w:ascii="Times" w:hAnsi="Times" w:cs="Times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C1BF8"/>
    <w:rPr>
      <w:rFonts w:ascii="Times" w:eastAsia="Times New Roman" w:hAnsi="Times" w:cs="Times"/>
      <w:kern w:val="0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B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DC1BF8"/>
    <w:pPr>
      <w:spacing w:after="120"/>
      <w:ind w:left="360" w:firstLine="210"/>
    </w:pPr>
    <w:rPr>
      <w:rFonts w:ascii="Times" w:hAnsi="Times" w:cs="Times"/>
    </w:rPr>
  </w:style>
  <w:style w:type="character" w:customStyle="1" w:styleId="BodyTextFirstIndent2Char">
    <w:name w:val="Body Text First Indent 2 Char"/>
    <w:basedOn w:val="BodyTextIndentChar"/>
    <w:link w:val="BodyTextFirstIndent2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DC1BF8"/>
    <w:pPr>
      <w:autoSpaceDE w:val="0"/>
      <w:autoSpaceDN w:val="0"/>
      <w:spacing w:after="120" w:line="480" w:lineRule="auto"/>
      <w:ind w:left="360"/>
    </w:pPr>
    <w:rPr>
      <w:rFonts w:ascii="Times" w:hAnsi="Times" w:cs="Times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rsid w:val="00DC1BF8"/>
    <w:pPr>
      <w:autoSpaceDE w:val="0"/>
      <w:autoSpaceDN w:val="0"/>
      <w:spacing w:after="120"/>
      <w:ind w:left="360"/>
    </w:pPr>
    <w:rPr>
      <w:rFonts w:ascii="Times" w:hAnsi="Times" w:cs="Times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DC1BF8"/>
    <w:rPr>
      <w:rFonts w:ascii="Times" w:eastAsia="Times New Roman" w:hAnsi="Times" w:cs="Times"/>
      <w:kern w:val="0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rsid w:val="00DC1BF8"/>
    <w:pPr>
      <w:autoSpaceDE w:val="0"/>
      <w:autoSpaceDN w:val="0"/>
      <w:spacing w:before="120" w:after="120"/>
    </w:pPr>
    <w:rPr>
      <w:rFonts w:ascii="Times" w:hAnsi="Times" w:cs="Times"/>
      <w:b/>
      <w:bCs/>
      <w:lang w:eastAsia="en-US"/>
    </w:rPr>
  </w:style>
  <w:style w:type="paragraph" w:styleId="Closing">
    <w:name w:val="Closing"/>
    <w:basedOn w:val="Normal"/>
    <w:link w:val="ClosingChar"/>
    <w:rsid w:val="00DC1BF8"/>
    <w:pPr>
      <w:autoSpaceDE w:val="0"/>
      <w:autoSpaceDN w:val="0"/>
      <w:ind w:left="4320"/>
    </w:pPr>
    <w:rPr>
      <w:rFonts w:ascii="Times" w:hAnsi="Times" w:cs="Times"/>
      <w:lang w:eastAsia="en-US"/>
    </w:rPr>
  </w:style>
  <w:style w:type="character" w:customStyle="1" w:styleId="ClosingChar">
    <w:name w:val="Closing Char"/>
    <w:basedOn w:val="DefaultParagraphFont"/>
    <w:link w:val="Closing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semiHidden/>
    <w:rsid w:val="00DC1BF8"/>
    <w:pPr>
      <w:autoSpaceDE w:val="0"/>
      <w:autoSpaceDN w:val="0"/>
    </w:pPr>
    <w:rPr>
      <w:rFonts w:ascii="Times" w:hAnsi="Times" w:cs="Times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DC1BF8"/>
    <w:rPr>
      <w:rFonts w:ascii="Times" w:eastAsia="Times New Roman" w:hAnsi="Times" w:cs="Times"/>
      <w:kern w:val="0"/>
      <w:sz w:val="20"/>
      <w:szCs w:val="20"/>
      <w:lang w:eastAsia="en-US"/>
    </w:rPr>
  </w:style>
  <w:style w:type="paragraph" w:styleId="Date">
    <w:name w:val="Date"/>
    <w:basedOn w:val="Normal"/>
    <w:next w:val="Normal"/>
    <w:link w:val="Date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DateChar">
    <w:name w:val="Date Char"/>
    <w:basedOn w:val="DefaultParagraphFont"/>
    <w:link w:val="Dat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semiHidden/>
    <w:rsid w:val="00DC1BF8"/>
    <w:pPr>
      <w:shd w:val="clear" w:color="auto" w:fill="000080"/>
      <w:autoSpaceDE w:val="0"/>
      <w:autoSpaceDN w:val="0"/>
    </w:pPr>
    <w:rPr>
      <w:rFonts w:ascii="Tahoma" w:hAnsi="Tahoma" w:cs="Tahoma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DC1BF8"/>
    <w:rPr>
      <w:rFonts w:ascii="Tahoma" w:eastAsia="Times New Roman" w:hAnsi="Tahoma" w:cs="Tahoma"/>
      <w:kern w:val="0"/>
      <w:sz w:val="24"/>
      <w:szCs w:val="24"/>
      <w:shd w:val="clear" w:color="auto" w:fill="000080"/>
      <w:lang w:eastAsia="en-US"/>
    </w:rPr>
  </w:style>
  <w:style w:type="paragraph" w:styleId="EnvelopeAddress">
    <w:name w:val="envelope address"/>
    <w:basedOn w:val="Normal"/>
    <w:rsid w:val="00DC1BF8"/>
    <w:pPr>
      <w:framePr w:w="7920" w:h="1980" w:hRule="exact" w:hSpace="180" w:wrap="auto" w:hAnchor="page" w:xAlign="center" w:yAlign="bottom"/>
      <w:autoSpaceDE w:val="0"/>
      <w:autoSpaceDN w:val="0"/>
      <w:ind w:left="2880"/>
    </w:pPr>
    <w:rPr>
      <w:rFonts w:ascii="Arial" w:hAnsi="Arial" w:cs="Arial"/>
      <w:lang w:eastAsia="en-US"/>
    </w:rPr>
  </w:style>
  <w:style w:type="paragraph" w:styleId="EnvelopeReturn">
    <w:name w:val="envelope return"/>
    <w:basedOn w:val="Normal"/>
    <w:rsid w:val="00DC1BF8"/>
    <w:pPr>
      <w:autoSpaceDE w:val="0"/>
      <w:autoSpaceDN w:val="0"/>
    </w:pPr>
    <w:rPr>
      <w:rFonts w:ascii="Arial" w:hAnsi="Arial" w:cs="Arial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DC1BF8"/>
    <w:pPr>
      <w:tabs>
        <w:tab w:val="center" w:pos="4320"/>
        <w:tab w:val="right" w:pos="8640"/>
      </w:tabs>
      <w:autoSpaceDE w:val="0"/>
      <w:autoSpaceDN w:val="0"/>
    </w:pPr>
    <w:rPr>
      <w:rFonts w:ascii="Times" w:hAnsi="Times" w:cs="Times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semiHidden/>
    <w:rsid w:val="00DC1BF8"/>
    <w:pPr>
      <w:autoSpaceDE w:val="0"/>
      <w:autoSpaceDN w:val="0"/>
    </w:pPr>
    <w:rPr>
      <w:rFonts w:ascii="Times" w:hAnsi="Times" w:cs="Times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C1BF8"/>
    <w:rPr>
      <w:rFonts w:ascii="Times" w:eastAsia="Times New Roman" w:hAnsi="Times" w:cs="Times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rsid w:val="00DC1BF8"/>
    <w:pPr>
      <w:tabs>
        <w:tab w:val="center" w:pos="4320"/>
        <w:tab w:val="right" w:pos="8640"/>
      </w:tabs>
      <w:autoSpaceDE w:val="0"/>
      <w:autoSpaceDN w:val="0"/>
    </w:pPr>
    <w:rPr>
      <w:rFonts w:ascii="Times" w:hAnsi="Times" w:cs="Times"/>
      <w:lang w:eastAsia="en-US"/>
    </w:rPr>
  </w:style>
  <w:style w:type="character" w:customStyle="1" w:styleId="HeaderChar">
    <w:name w:val="Header Char"/>
    <w:basedOn w:val="DefaultParagraphFont"/>
    <w:link w:val="Header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Index1">
    <w:name w:val="index 1"/>
    <w:basedOn w:val="Normal"/>
    <w:next w:val="Normal"/>
    <w:autoRedefine/>
    <w:semiHidden/>
    <w:rsid w:val="00DC1BF8"/>
    <w:pPr>
      <w:autoSpaceDE w:val="0"/>
      <w:autoSpaceDN w:val="0"/>
      <w:ind w:left="240" w:hanging="240"/>
    </w:pPr>
    <w:rPr>
      <w:rFonts w:ascii="Times" w:hAnsi="Times" w:cs="Times"/>
      <w:lang w:eastAsia="en-US"/>
    </w:rPr>
  </w:style>
  <w:style w:type="paragraph" w:styleId="Index2">
    <w:name w:val="index 2"/>
    <w:basedOn w:val="Normal"/>
    <w:next w:val="Normal"/>
    <w:autoRedefine/>
    <w:semiHidden/>
    <w:rsid w:val="00DC1BF8"/>
    <w:pPr>
      <w:autoSpaceDE w:val="0"/>
      <w:autoSpaceDN w:val="0"/>
      <w:ind w:left="480" w:hanging="240"/>
    </w:pPr>
    <w:rPr>
      <w:rFonts w:ascii="Times" w:hAnsi="Times" w:cs="Times"/>
      <w:lang w:eastAsia="en-US"/>
    </w:rPr>
  </w:style>
  <w:style w:type="paragraph" w:styleId="Index3">
    <w:name w:val="index 3"/>
    <w:basedOn w:val="Normal"/>
    <w:next w:val="Normal"/>
    <w:autoRedefine/>
    <w:semiHidden/>
    <w:rsid w:val="00DC1BF8"/>
    <w:pPr>
      <w:autoSpaceDE w:val="0"/>
      <w:autoSpaceDN w:val="0"/>
      <w:ind w:left="720" w:hanging="240"/>
    </w:pPr>
    <w:rPr>
      <w:rFonts w:ascii="Times" w:hAnsi="Times" w:cs="Times"/>
      <w:lang w:eastAsia="en-US"/>
    </w:rPr>
  </w:style>
  <w:style w:type="paragraph" w:styleId="Index4">
    <w:name w:val="index 4"/>
    <w:basedOn w:val="Normal"/>
    <w:next w:val="Normal"/>
    <w:autoRedefine/>
    <w:semiHidden/>
    <w:rsid w:val="00DC1BF8"/>
    <w:pPr>
      <w:autoSpaceDE w:val="0"/>
      <w:autoSpaceDN w:val="0"/>
      <w:ind w:left="960" w:hanging="240"/>
    </w:pPr>
    <w:rPr>
      <w:rFonts w:ascii="Times" w:hAnsi="Times" w:cs="Times"/>
      <w:lang w:eastAsia="en-US"/>
    </w:rPr>
  </w:style>
  <w:style w:type="paragraph" w:styleId="Index5">
    <w:name w:val="index 5"/>
    <w:basedOn w:val="Normal"/>
    <w:next w:val="Normal"/>
    <w:autoRedefine/>
    <w:semiHidden/>
    <w:rsid w:val="00DC1BF8"/>
    <w:pPr>
      <w:autoSpaceDE w:val="0"/>
      <w:autoSpaceDN w:val="0"/>
      <w:ind w:left="1200" w:hanging="240"/>
    </w:pPr>
    <w:rPr>
      <w:rFonts w:ascii="Times" w:hAnsi="Times" w:cs="Times"/>
      <w:lang w:eastAsia="en-US"/>
    </w:rPr>
  </w:style>
  <w:style w:type="paragraph" w:styleId="Index6">
    <w:name w:val="index 6"/>
    <w:basedOn w:val="Normal"/>
    <w:next w:val="Normal"/>
    <w:autoRedefine/>
    <w:semiHidden/>
    <w:rsid w:val="00DC1BF8"/>
    <w:pPr>
      <w:autoSpaceDE w:val="0"/>
      <w:autoSpaceDN w:val="0"/>
      <w:ind w:left="1440" w:hanging="240"/>
    </w:pPr>
    <w:rPr>
      <w:rFonts w:ascii="Times" w:hAnsi="Times" w:cs="Times"/>
      <w:lang w:eastAsia="en-US"/>
    </w:rPr>
  </w:style>
  <w:style w:type="paragraph" w:styleId="Index7">
    <w:name w:val="index 7"/>
    <w:basedOn w:val="Normal"/>
    <w:next w:val="Normal"/>
    <w:autoRedefine/>
    <w:semiHidden/>
    <w:rsid w:val="00DC1BF8"/>
    <w:pPr>
      <w:autoSpaceDE w:val="0"/>
      <w:autoSpaceDN w:val="0"/>
      <w:ind w:left="1680" w:hanging="240"/>
    </w:pPr>
    <w:rPr>
      <w:rFonts w:ascii="Times" w:hAnsi="Times" w:cs="Times"/>
      <w:lang w:eastAsia="en-US"/>
    </w:rPr>
  </w:style>
  <w:style w:type="paragraph" w:styleId="Index8">
    <w:name w:val="index 8"/>
    <w:basedOn w:val="Normal"/>
    <w:next w:val="Normal"/>
    <w:autoRedefine/>
    <w:semiHidden/>
    <w:rsid w:val="00DC1BF8"/>
    <w:pPr>
      <w:autoSpaceDE w:val="0"/>
      <w:autoSpaceDN w:val="0"/>
      <w:ind w:left="1920" w:hanging="240"/>
    </w:pPr>
    <w:rPr>
      <w:rFonts w:ascii="Times" w:hAnsi="Times" w:cs="Times"/>
      <w:lang w:eastAsia="en-US"/>
    </w:rPr>
  </w:style>
  <w:style w:type="paragraph" w:styleId="Index9">
    <w:name w:val="index 9"/>
    <w:basedOn w:val="Normal"/>
    <w:next w:val="Normal"/>
    <w:autoRedefine/>
    <w:semiHidden/>
    <w:rsid w:val="00DC1BF8"/>
    <w:pPr>
      <w:autoSpaceDE w:val="0"/>
      <w:autoSpaceDN w:val="0"/>
      <w:ind w:left="2160" w:hanging="240"/>
    </w:pPr>
    <w:rPr>
      <w:rFonts w:ascii="Times" w:hAnsi="Times" w:cs="Times"/>
      <w:lang w:eastAsia="en-US"/>
    </w:rPr>
  </w:style>
  <w:style w:type="paragraph" w:styleId="IndexHeading">
    <w:name w:val="index heading"/>
    <w:basedOn w:val="Normal"/>
    <w:next w:val="Index1"/>
    <w:semiHidden/>
    <w:rsid w:val="00DC1BF8"/>
    <w:pPr>
      <w:autoSpaceDE w:val="0"/>
      <w:autoSpaceDN w:val="0"/>
    </w:pPr>
    <w:rPr>
      <w:rFonts w:ascii="Arial" w:hAnsi="Arial" w:cs="Arial"/>
      <w:b/>
      <w:bCs/>
      <w:lang w:eastAsia="en-US"/>
    </w:rPr>
  </w:style>
  <w:style w:type="paragraph" w:styleId="List">
    <w:name w:val="List"/>
    <w:basedOn w:val="Normal"/>
    <w:rsid w:val="00DC1BF8"/>
    <w:pPr>
      <w:autoSpaceDE w:val="0"/>
      <w:autoSpaceDN w:val="0"/>
      <w:ind w:left="360" w:hanging="360"/>
    </w:pPr>
    <w:rPr>
      <w:rFonts w:ascii="Times" w:hAnsi="Times" w:cs="Times"/>
      <w:lang w:eastAsia="en-US"/>
    </w:rPr>
  </w:style>
  <w:style w:type="paragraph" w:styleId="List2">
    <w:name w:val="List 2"/>
    <w:basedOn w:val="Normal"/>
    <w:rsid w:val="00DC1BF8"/>
    <w:pPr>
      <w:autoSpaceDE w:val="0"/>
      <w:autoSpaceDN w:val="0"/>
      <w:ind w:left="720" w:hanging="360"/>
    </w:pPr>
    <w:rPr>
      <w:rFonts w:ascii="Times" w:hAnsi="Times" w:cs="Times"/>
      <w:lang w:eastAsia="en-US"/>
    </w:rPr>
  </w:style>
  <w:style w:type="paragraph" w:styleId="List3">
    <w:name w:val="List 3"/>
    <w:basedOn w:val="Normal"/>
    <w:rsid w:val="00DC1BF8"/>
    <w:pPr>
      <w:autoSpaceDE w:val="0"/>
      <w:autoSpaceDN w:val="0"/>
      <w:ind w:left="1080" w:hanging="360"/>
    </w:pPr>
    <w:rPr>
      <w:rFonts w:ascii="Times" w:hAnsi="Times" w:cs="Times"/>
      <w:lang w:eastAsia="en-US"/>
    </w:rPr>
  </w:style>
  <w:style w:type="paragraph" w:styleId="List4">
    <w:name w:val="List 4"/>
    <w:basedOn w:val="Normal"/>
    <w:rsid w:val="00DC1BF8"/>
    <w:pPr>
      <w:autoSpaceDE w:val="0"/>
      <w:autoSpaceDN w:val="0"/>
      <w:ind w:left="1440" w:hanging="360"/>
    </w:pPr>
    <w:rPr>
      <w:rFonts w:ascii="Times" w:hAnsi="Times" w:cs="Times"/>
      <w:lang w:eastAsia="en-US"/>
    </w:rPr>
  </w:style>
  <w:style w:type="paragraph" w:styleId="List5">
    <w:name w:val="List 5"/>
    <w:basedOn w:val="Normal"/>
    <w:rsid w:val="00DC1BF8"/>
    <w:pPr>
      <w:autoSpaceDE w:val="0"/>
      <w:autoSpaceDN w:val="0"/>
      <w:ind w:left="1800" w:hanging="360"/>
    </w:pPr>
    <w:rPr>
      <w:rFonts w:ascii="Times" w:hAnsi="Times" w:cs="Times"/>
      <w:lang w:eastAsia="en-US"/>
    </w:rPr>
  </w:style>
  <w:style w:type="paragraph" w:styleId="ListBullet">
    <w:name w:val="List Bullet"/>
    <w:basedOn w:val="Normal"/>
    <w:autoRedefine/>
    <w:rsid w:val="00DC1BF8"/>
    <w:pPr>
      <w:numPr>
        <w:numId w:val="1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2">
    <w:name w:val="List Bullet 2"/>
    <w:basedOn w:val="Normal"/>
    <w:autoRedefine/>
    <w:rsid w:val="00DC1BF8"/>
    <w:pPr>
      <w:numPr>
        <w:numId w:val="2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3">
    <w:name w:val="List Bullet 3"/>
    <w:basedOn w:val="Normal"/>
    <w:autoRedefine/>
    <w:rsid w:val="00DC1BF8"/>
    <w:pPr>
      <w:numPr>
        <w:numId w:val="3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4">
    <w:name w:val="List Bullet 4"/>
    <w:basedOn w:val="Normal"/>
    <w:autoRedefine/>
    <w:rsid w:val="00DC1BF8"/>
    <w:pPr>
      <w:numPr>
        <w:numId w:val="4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5">
    <w:name w:val="List Bullet 5"/>
    <w:basedOn w:val="Normal"/>
    <w:autoRedefine/>
    <w:rsid w:val="00DC1BF8"/>
    <w:pPr>
      <w:numPr>
        <w:numId w:val="5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Continue">
    <w:name w:val="List Continue"/>
    <w:basedOn w:val="Normal"/>
    <w:rsid w:val="00DC1BF8"/>
    <w:pPr>
      <w:autoSpaceDE w:val="0"/>
      <w:autoSpaceDN w:val="0"/>
      <w:spacing w:after="120"/>
      <w:ind w:left="360"/>
    </w:pPr>
    <w:rPr>
      <w:rFonts w:ascii="Times" w:hAnsi="Times" w:cs="Times"/>
      <w:lang w:eastAsia="en-US"/>
    </w:rPr>
  </w:style>
  <w:style w:type="paragraph" w:styleId="ListContinue2">
    <w:name w:val="List Continue 2"/>
    <w:basedOn w:val="Normal"/>
    <w:rsid w:val="00DC1BF8"/>
    <w:pPr>
      <w:autoSpaceDE w:val="0"/>
      <w:autoSpaceDN w:val="0"/>
      <w:spacing w:after="120"/>
      <w:ind w:left="720"/>
    </w:pPr>
    <w:rPr>
      <w:rFonts w:ascii="Times" w:hAnsi="Times" w:cs="Times"/>
      <w:lang w:eastAsia="en-US"/>
    </w:rPr>
  </w:style>
  <w:style w:type="paragraph" w:styleId="ListContinue3">
    <w:name w:val="List Continue 3"/>
    <w:basedOn w:val="Normal"/>
    <w:rsid w:val="00DC1BF8"/>
    <w:pPr>
      <w:autoSpaceDE w:val="0"/>
      <w:autoSpaceDN w:val="0"/>
      <w:spacing w:after="120"/>
      <w:ind w:left="1080"/>
    </w:pPr>
    <w:rPr>
      <w:rFonts w:ascii="Times" w:hAnsi="Times" w:cs="Times"/>
      <w:lang w:eastAsia="en-US"/>
    </w:rPr>
  </w:style>
  <w:style w:type="paragraph" w:styleId="ListContinue4">
    <w:name w:val="List Continue 4"/>
    <w:basedOn w:val="Normal"/>
    <w:rsid w:val="00DC1BF8"/>
    <w:pPr>
      <w:autoSpaceDE w:val="0"/>
      <w:autoSpaceDN w:val="0"/>
      <w:spacing w:after="120"/>
      <w:ind w:left="1440"/>
    </w:pPr>
    <w:rPr>
      <w:rFonts w:ascii="Times" w:hAnsi="Times" w:cs="Times"/>
      <w:lang w:eastAsia="en-US"/>
    </w:rPr>
  </w:style>
  <w:style w:type="paragraph" w:styleId="ListContinue5">
    <w:name w:val="List Continue 5"/>
    <w:basedOn w:val="Normal"/>
    <w:rsid w:val="00DC1BF8"/>
    <w:pPr>
      <w:autoSpaceDE w:val="0"/>
      <w:autoSpaceDN w:val="0"/>
      <w:spacing w:after="120"/>
      <w:ind w:left="1800"/>
    </w:pPr>
    <w:rPr>
      <w:rFonts w:ascii="Times" w:hAnsi="Times" w:cs="Times"/>
      <w:lang w:eastAsia="en-US"/>
    </w:rPr>
  </w:style>
  <w:style w:type="paragraph" w:styleId="ListNumber">
    <w:name w:val="List Number"/>
    <w:basedOn w:val="Normal"/>
    <w:rsid w:val="00DC1BF8"/>
    <w:pPr>
      <w:numPr>
        <w:numId w:val="6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2">
    <w:name w:val="List Number 2"/>
    <w:basedOn w:val="Normal"/>
    <w:rsid w:val="00DC1BF8"/>
    <w:pPr>
      <w:numPr>
        <w:numId w:val="7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3">
    <w:name w:val="List Number 3"/>
    <w:basedOn w:val="Normal"/>
    <w:rsid w:val="00DC1BF8"/>
    <w:pPr>
      <w:numPr>
        <w:numId w:val="8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4">
    <w:name w:val="List Number 4"/>
    <w:basedOn w:val="Normal"/>
    <w:rsid w:val="00DC1BF8"/>
    <w:pPr>
      <w:numPr>
        <w:numId w:val="9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5">
    <w:name w:val="List Number 5"/>
    <w:basedOn w:val="Normal"/>
    <w:rsid w:val="00DC1BF8"/>
    <w:pPr>
      <w:numPr>
        <w:numId w:val="10"/>
      </w:numPr>
      <w:autoSpaceDE w:val="0"/>
      <w:autoSpaceDN w:val="0"/>
    </w:pPr>
    <w:rPr>
      <w:rFonts w:ascii="Times" w:hAnsi="Times" w:cs="Times"/>
      <w:lang w:eastAsia="en-US"/>
    </w:rPr>
  </w:style>
  <w:style w:type="paragraph" w:styleId="MacroText">
    <w:name w:val="macro"/>
    <w:link w:val="MacroTextChar"/>
    <w:semiHidden/>
    <w:rsid w:val="00DC1B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eastAsia="SimSun" w:hAnsi="Courier New" w:cs="Courier New"/>
      <w:kern w:val="0"/>
      <w:sz w:val="2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DC1BF8"/>
    <w:rPr>
      <w:rFonts w:ascii="Courier New" w:eastAsia="SimSun" w:hAnsi="Courier New" w:cs="Courier New"/>
      <w:kern w:val="0"/>
      <w:sz w:val="20"/>
      <w:szCs w:val="20"/>
      <w:lang w:eastAsia="en-US"/>
    </w:rPr>
  </w:style>
  <w:style w:type="paragraph" w:styleId="MessageHeader">
    <w:name w:val="Message Header"/>
    <w:basedOn w:val="Normal"/>
    <w:link w:val="MessageHeaderChar"/>
    <w:rsid w:val="00DC1B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ind w:left="1080" w:hanging="1080"/>
    </w:pPr>
    <w:rPr>
      <w:rFonts w:ascii="Arial" w:hAnsi="Arial" w:cs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DC1BF8"/>
    <w:rPr>
      <w:rFonts w:ascii="Arial" w:eastAsia="Times New Roman" w:hAnsi="Arial" w:cs="Arial"/>
      <w:kern w:val="0"/>
      <w:sz w:val="24"/>
      <w:szCs w:val="24"/>
      <w:shd w:val="pct20" w:color="auto" w:fill="auto"/>
      <w:lang w:eastAsia="en-US"/>
    </w:rPr>
  </w:style>
  <w:style w:type="paragraph" w:styleId="NormalIndent">
    <w:name w:val="Normal Indent"/>
    <w:basedOn w:val="Normal"/>
    <w:rsid w:val="00DC1BF8"/>
    <w:pPr>
      <w:autoSpaceDE w:val="0"/>
      <w:autoSpaceDN w:val="0"/>
      <w:ind w:left="720"/>
    </w:pPr>
    <w:rPr>
      <w:rFonts w:ascii="Times" w:hAnsi="Times" w:cs="Times"/>
      <w:lang w:eastAsia="en-US"/>
    </w:rPr>
  </w:style>
  <w:style w:type="paragraph" w:styleId="NoteHeading">
    <w:name w:val="Note Heading"/>
    <w:basedOn w:val="Normal"/>
    <w:next w:val="Normal"/>
    <w:link w:val="NoteHeading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PlainText">
    <w:name w:val="Plain Text"/>
    <w:basedOn w:val="Normal"/>
    <w:link w:val="PlainTextChar"/>
    <w:rsid w:val="00DC1BF8"/>
    <w:pPr>
      <w:autoSpaceDE w:val="0"/>
      <w:autoSpaceDN w:val="0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DC1BF8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styleId="Salutation">
    <w:name w:val="Salutation"/>
    <w:basedOn w:val="Normal"/>
    <w:next w:val="Normal"/>
    <w:link w:val="Salutation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SalutationChar">
    <w:name w:val="Salutation Char"/>
    <w:basedOn w:val="DefaultParagraphFont"/>
    <w:link w:val="Salutation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Signature">
    <w:name w:val="Signature"/>
    <w:basedOn w:val="Normal"/>
    <w:link w:val="SignatureChar"/>
    <w:rsid w:val="00DC1BF8"/>
    <w:pPr>
      <w:autoSpaceDE w:val="0"/>
      <w:autoSpaceDN w:val="0"/>
      <w:ind w:left="4320"/>
    </w:pPr>
    <w:rPr>
      <w:rFonts w:ascii="Times" w:hAnsi="Times" w:cs="Times"/>
      <w:lang w:eastAsia="en-US"/>
    </w:rPr>
  </w:style>
  <w:style w:type="character" w:customStyle="1" w:styleId="SignatureChar">
    <w:name w:val="Signature Char"/>
    <w:basedOn w:val="DefaultParagraphFont"/>
    <w:link w:val="Signatur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DC1BF8"/>
    <w:pPr>
      <w:autoSpaceDE w:val="0"/>
      <w:autoSpaceDN w:val="0"/>
      <w:spacing w:after="60"/>
      <w:jc w:val="center"/>
      <w:outlineLvl w:val="1"/>
    </w:pPr>
    <w:rPr>
      <w:rFonts w:ascii="Arial" w:hAnsi="Arial" w:cs="Arial"/>
      <w:lang w:eastAsia="en-US"/>
    </w:rPr>
  </w:style>
  <w:style w:type="character" w:customStyle="1" w:styleId="SubtitleChar">
    <w:name w:val="Subtitle Char"/>
    <w:basedOn w:val="DefaultParagraphFont"/>
    <w:link w:val="Subtitle"/>
    <w:rsid w:val="00DC1BF8"/>
    <w:rPr>
      <w:rFonts w:ascii="Arial" w:eastAsia="Times New Roman" w:hAnsi="Arial" w:cs="Arial"/>
      <w:kern w:val="0"/>
      <w:sz w:val="24"/>
      <w:szCs w:val="24"/>
      <w:lang w:eastAsia="en-US"/>
    </w:rPr>
  </w:style>
  <w:style w:type="paragraph" w:styleId="TableofAuthorities">
    <w:name w:val="table of authorities"/>
    <w:basedOn w:val="Normal"/>
    <w:next w:val="Normal"/>
    <w:semiHidden/>
    <w:rsid w:val="00DC1BF8"/>
    <w:pPr>
      <w:autoSpaceDE w:val="0"/>
      <w:autoSpaceDN w:val="0"/>
      <w:ind w:left="240" w:hanging="240"/>
    </w:pPr>
    <w:rPr>
      <w:rFonts w:ascii="Times" w:hAnsi="Times" w:cs="Times"/>
      <w:lang w:eastAsia="en-US"/>
    </w:rPr>
  </w:style>
  <w:style w:type="paragraph" w:styleId="TableofFigures">
    <w:name w:val="table of figures"/>
    <w:basedOn w:val="Normal"/>
    <w:next w:val="Normal"/>
    <w:semiHidden/>
    <w:rsid w:val="00DC1BF8"/>
    <w:pPr>
      <w:autoSpaceDE w:val="0"/>
      <w:autoSpaceDN w:val="0"/>
      <w:ind w:left="480" w:hanging="480"/>
    </w:pPr>
    <w:rPr>
      <w:rFonts w:ascii="Times" w:hAnsi="Times" w:cs="Times"/>
      <w:lang w:eastAsia="en-US"/>
    </w:rPr>
  </w:style>
  <w:style w:type="paragraph" w:styleId="Title">
    <w:name w:val="Title"/>
    <w:basedOn w:val="Normal"/>
    <w:link w:val="TitleChar"/>
    <w:qFormat/>
    <w:rsid w:val="00DC1BF8"/>
    <w:pPr>
      <w:autoSpaceDE w:val="0"/>
      <w:autoSpaceDN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rsid w:val="00DC1BF8"/>
    <w:rPr>
      <w:rFonts w:ascii="Arial" w:eastAsia="Times New Roman" w:hAnsi="Arial" w:cs="Arial"/>
      <w:b/>
      <w:bCs/>
      <w:kern w:val="28"/>
      <w:sz w:val="32"/>
      <w:szCs w:val="32"/>
      <w:lang w:eastAsia="en-US"/>
    </w:rPr>
  </w:style>
  <w:style w:type="paragraph" w:styleId="TOAHeading">
    <w:name w:val="toa heading"/>
    <w:basedOn w:val="Normal"/>
    <w:next w:val="Normal"/>
    <w:semiHidden/>
    <w:rsid w:val="00DC1BF8"/>
    <w:pPr>
      <w:autoSpaceDE w:val="0"/>
      <w:autoSpaceDN w:val="0"/>
      <w:spacing w:before="120"/>
    </w:pPr>
    <w:rPr>
      <w:rFonts w:ascii="Arial" w:hAnsi="Arial" w:cs="Arial"/>
      <w:b/>
      <w:bCs/>
      <w:lang w:eastAsia="en-US"/>
    </w:rPr>
  </w:style>
  <w:style w:type="paragraph" w:styleId="TOC1">
    <w:name w:val="toc 1"/>
    <w:basedOn w:val="Normal"/>
    <w:next w:val="Normal"/>
    <w:autoRedefine/>
    <w:semiHidden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paragraph" w:styleId="TOC2">
    <w:name w:val="toc 2"/>
    <w:basedOn w:val="Normal"/>
    <w:next w:val="Normal"/>
    <w:autoRedefine/>
    <w:semiHidden/>
    <w:rsid w:val="00DC1BF8"/>
    <w:pPr>
      <w:autoSpaceDE w:val="0"/>
      <w:autoSpaceDN w:val="0"/>
      <w:ind w:left="240"/>
    </w:pPr>
    <w:rPr>
      <w:rFonts w:ascii="Times" w:hAnsi="Times" w:cs="Times"/>
      <w:lang w:eastAsia="en-US"/>
    </w:rPr>
  </w:style>
  <w:style w:type="paragraph" w:styleId="TOC3">
    <w:name w:val="toc 3"/>
    <w:basedOn w:val="Normal"/>
    <w:next w:val="Normal"/>
    <w:autoRedefine/>
    <w:semiHidden/>
    <w:rsid w:val="00DC1BF8"/>
    <w:pPr>
      <w:autoSpaceDE w:val="0"/>
      <w:autoSpaceDN w:val="0"/>
      <w:ind w:left="480"/>
    </w:pPr>
    <w:rPr>
      <w:rFonts w:ascii="Times" w:hAnsi="Times" w:cs="Times"/>
      <w:lang w:eastAsia="en-US"/>
    </w:rPr>
  </w:style>
  <w:style w:type="paragraph" w:styleId="TOC4">
    <w:name w:val="toc 4"/>
    <w:basedOn w:val="Normal"/>
    <w:next w:val="Normal"/>
    <w:autoRedefine/>
    <w:semiHidden/>
    <w:rsid w:val="00DC1BF8"/>
    <w:pPr>
      <w:autoSpaceDE w:val="0"/>
      <w:autoSpaceDN w:val="0"/>
      <w:ind w:left="720"/>
    </w:pPr>
    <w:rPr>
      <w:rFonts w:ascii="Times" w:hAnsi="Times" w:cs="Times"/>
      <w:lang w:eastAsia="en-US"/>
    </w:rPr>
  </w:style>
  <w:style w:type="paragraph" w:styleId="TOC5">
    <w:name w:val="toc 5"/>
    <w:basedOn w:val="Normal"/>
    <w:next w:val="Normal"/>
    <w:autoRedefine/>
    <w:semiHidden/>
    <w:rsid w:val="00DC1BF8"/>
    <w:pPr>
      <w:autoSpaceDE w:val="0"/>
      <w:autoSpaceDN w:val="0"/>
      <w:ind w:left="960"/>
    </w:pPr>
    <w:rPr>
      <w:rFonts w:ascii="Times" w:hAnsi="Times" w:cs="Times"/>
      <w:lang w:eastAsia="en-US"/>
    </w:rPr>
  </w:style>
  <w:style w:type="paragraph" w:styleId="TOC6">
    <w:name w:val="toc 6"/>
    <w:basedOn w:val="Normal"/>
    <w:next w:val="Normal"/>
    <w:autoRedefine/>
    <w:semiHidden/>
    <w:rsid w:val="00DC1BF8"/>
    <w:pPr>
      <w:autoSpaceDE w:val="0"/>
      <w:autoSpaceDN w:val="0"/>
      <w:ind w:left="1200"/>
    </w:pPr>
    <w:rPr>
      <w:rFonts w:ascii="Times" w:hAnsi="Times" w:cs="Times"/>
      <w:lang w:eastAsia="en-US"/>
    </w:rPr>
  </w:style>
  <w:style w:type="paragraph" w:styleId="TOC7">
    <w:name w:val="toc 7"/>
    <w:basedOn w:val="Normal"/>
    <w:next w:val="Normal"/>
    <w:autoRedefine/>
    <w:semiHidden/>
    <w:rsid w:val="00DC1BF8"/>
    <w:pPr>
      <w:autoSpaceDE w:val="0"/>
      <w:autoSpaceDN w:val="0"/>
      <w:ind w:left="1440"/>
    </w:pPr>
    <w:rPr>
      <w:rFonts w:ascii="Times" w:hAnsi="Times" w:cs="Times"/>
      <w:lang w:eastAsia="en-US"/>
    </w:rPr>
  </w:style>
  <w:style w:type="paragraph" w:styleId="TOC8">
    <w:name w:val="toc 8"/>
    <w:basedOn w:val="Normal"/>
    <w:next w:val="Normal"/>
    <w:autoRedefine/>
    <w:semiHidden/>
    <w:rsid w:val="00DC1BF8"/>
    <w:pPr>
      <w:autoSpaceDE w:val="0"/>
      <w:autoSpaceDN w:val="0"/>
      <w:ind w:left="1680"/>
    </w:pPr>
    <w:rPr>
      <w:rFonts w:ascii="Times" w:hAnsi="Times" w:cs="Times"/>
      <w:lang w:eastAsia="en-US"/>
    </w:rPr>
  </w:style>
  <w:style w:type="paragraph" w:styleId="TOC9">
    <w:name w:val="toc 9"/>
    <w:basedOn w:val="Normal"/>
    <w:next w:val="Normal"/>
    <w:autoRedefine/>
    <w:semiHidden/>
    <w:rsid w:val="00DC1BF8"/>
    <w:pPr>
      <w:autoSpaceDE w:val="0"/>
      <w:autoSpaceDN w:val="0"/>
      <w:ind w:left="1920"/>
    </w:pPr>
    <w:rPr>
      <w:rFonts w:ascii="Times" w:hAnsi="Times" w:cs="Times"/>
      <w:lang w:eastAsia="en-US"/>
    </w:rPr>
  </w:style>
  <w:style w:type="character" w:customStyle="1" w:styleId="SubheadinParagraph">
    <w:name w:val="Subhead in Paragraph"/>
    <w:basedOn w:val="DefaultParagraphFont"/>
    <w:rsid w:val="00DC1BF8"/>
  </w:style>
  <w:style w:type="paragraph" w:styleId="E-mailSignature">
    <w:name w:val="E-mail Signature"/>
    <w:basedOn w:val="Normal"/>
    <w:link w:val="E-mailSignature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HTMLAddress">
    <w:name w:val="HTML Address"/>
    <w:basedOn w:val="Normal"/>
    <w:link w:val="HTMLAddressChar"/>
    <w:rsid w:val="00DC1BF8"/>
    <w:pPr>
      <w:autoSpaceDE w:val="0"/>
      <w:autoSpaceDN w:val="0"/>
    </w:pPr>
    <w:rPr>
      <w:rFonts w:ascii="Times" w:hAnsi="Times" w:cs="Times"/>
      <w:i/>
      <w:iCs/>
      <w:lang w:eastAsia="en-US"/>
    </w:rPr>
  </w:style>
  <w:style w:type="character" w:customStyle="1" w:styleId="HTMLAddressChar">
    <w:name w:val="HTML Address Char"/>
    <w:basedOn w:val="DefaultParagraphFont"/>
    <w:link w:val="HTMLAddress"/>
    <w:rsid w:val="00DC1BF8"/>
    <w:rPr>
      <w:rFonts w:ascii="Times" w:eastAsia="Times New Roman" w:hAnsi="Times" w:cs="Times"/>
      <w:i/>
      <w:iCs/>
      <w:kern w:val="0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DC1BF8"/>
    <w:pPr>
      <w:autoSpaceDE w:val="0"/>
      <w:autoSpaceDN w:val="0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DC1BF8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customStyle="1" w:styleId="H6">
    <w:name w:val="H6"/>
    <w:basedOn w:val="Normal"/>
    <w:next w:val="Normal"/>
    <w:rsid w:val="00DC1BF8"/>
    <w:pPr>
      <w:widowControl w:val="0"/>
      <w:autoSpaceDE w:val="0"/>
      <w:autoSpaceDN w:val="0"/>
      <w:snapToGrid w:val="0"/>
      <w:spacing w:before="100"/>
      <w:outlineLvl w:val="6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Title2-Small">
    <w:name w:val="Title 2 - Small"/>
    <w:next w:val="Normal"/>
    <w:rsid w:val="00DC1BF8"/>
    <w:pPr>
      <w:autoSpaceDE w:val="0"/>
      <w:autoSpaceDN w:val="0"/>
      <w:jc w:val="center"/>
    </w:pPr>
    <w:rPr>
      <w:rFonts w:ascii="Helvetica" w:eastAsia="SimSun" w:hAnsi="Helvetica" w:cs="Helvetica"/>
      <w:b/>
      <w:bCs/>
      <w:kern w:val="0"/>
      <w:sz w:val="20"/>
      <w:szCs w:val="20"/>
      <w:lang w:eastAsia="en-US"/>
    </w:rPr>
  </w:style>
  <w:style w:type="character" w:styleId="CommentReference">
    <w:name w:val="annotation reference"/>
    <w:semiHidden/>
    <w:rsid w:val="00DC1BF8"/>
    <w:rPr>
      <w:sz w:val="16"/>
      <w:szCs w:val="16"/>
    </w:rPr>
  </w:style>
  <w:style w:type="paragraph" w:customStyle="1" w:styleId="QuickA">
    <w:name w:val="Quick A."/>
    <w:basedOn w:val="Normal"/>
    <w:rsid w:val="00DC1BF8"/>
    <w:pPr>
      <w:widowControl w:val="0"/>
      <w:numPr>
        <w:numId w:val="14"/>
      </w:numPr>
      <w:autoSpaceDE w:val="0"/>
      <w:autoSpaceDN w:val="0"/>
    </w:pPr>
    <w:rPr>
      <w:rFonts w:ascii="Times" w:hAnsi="Times" w:cs="Times"/>
      <w:lang w:eastAsia="en-US"/>
    </w:rPr>
  </w:style>
  <w:style w:type="paragraph" w:customStyle="1" w:styleId="sbirtop">
    <w:name w:val="sbirtop"/>
    <w:basedOn w:val="Normal"/>
    <w:rsid w:val="00DC1BF8"/>
    <w:pPr>
      <w:tabs>
        <w:tab w:val="num" w:pos="1440"/>
        <w:tab w:val="num" w:pos="1800"/>
      </w:tabs>
      <w:autoSpaceDE w:val="0"/>
      <w:autoSpaceDN w:val="0"/>
      <w:spacing w:before="100" w:after="240"/>
      <w:ind w:left="1440" w:hanging="720"/>
    </w:pPr>
    <w:rPr>
      <w:rFonts w:ascii="Times" w:hAnsi="Times" w:cs="Times"/>
      <w:lang w:eastAsia="en-US"/>
    </w:rPr>
  </w:style>
  <w:style w:type="paragraph" w:customStyle="1" w:styleId="ReminderList1">
    <w:name w:val="Reminder List 1"/>
    <w:basedOn w:val="Normal"/>
    <w:rsid w:val="00DC1BF8"/>
    <w:pPr>
      <w:numPr>
        <w:numId w:val="12"/>
      </w:numPr>
      <w:tabs>
        <w:tab w:val="left" w:pos="360"/>
      </w:tabs>
      <w:autoSpaceDE w:val="0"/>
      <w:autoSpaceDN w:val="0"/>
      <w:spacing w:after="120" w:line="260" w:lineRule="atLeast"/>
    </w:pPr>
    <w:rPr>
      <w:rFonts w:ascii="Helvetica" w:hAnsi="Helvetica" w:cs="Helvetica"/>
      <w:b/>
      <w:bCs/>
      <w:color w:val="000000"/>
      <w:lang w:eastAsia="en-US"/>
    </w:rPr>
  </w:style>
  <w:style w:type="paragraph" w:customStyle="1" w:styleId="ReminderList2">
    <w:name w:val="Reminder List 2"/>
    <w:basedOn w:val="Normal"/>
    <w:rsid w:val="00DC1BF8"/>
    <w:pPr>
      <w:numPr>
        <w:numId w:val="11"/>
      </w:numPr>
      <w:tabs>
        <w:tab w:val="clear" w:pos="360"/>
        <w:tab w:val="left" w:pos="720"/>
      </w:tabs>
      <w:autoSpaceDE w:val="0"/>
      <w:autoSpaceDN w:val="0"/>
      <w:spacing w:after="60" w:line="260" w:lineRule="atLeast"/>
      <w:ind w:left="749"/>
    </w:pPr>
    <w:rPr>
      <w:rFonts w:ascii="Helvetica" w:hAnsi="Helvetica" w:cs="Helvetica"/>
      <w:color w:val="000000"/>
      <w:lang w:eastAsia="en-US"/>
    </w:rPr>
  </w:style>
  <w:style w:type="paragraph" w:customStyle="1" w:styleId="ReminderList3">
    <w:name w:val="Reminder List 3"/>
    <w:basedOn w:val="Normal"/>
    <w:rsid w:val="00DC1BF8"/>
    <w:pPr>
      <w:numPr>
        <w:numId w:val="13"/>
      </w:numPr>
      <w:tabs>
        <w:tab w:val="clear" w:pos="360"/>
        <w:tab w:val="left" w:pos="1080"/>
      </w:tabs>
      <w:autoSpaceDE w:val="0"/>
      <w:autoSpaceDN w:val="0"/>
      <w:spacing w:after="60"/>
      <w:ind w:left="1080"/>
    </w:pPr>
    <w:rPr>
      <w:rFonts w:ascii="Helvetica" w:hAnsi="Helvetica" w:cs="Helvetica"/>
      <w:lang w:eastAsia="en-US"/>
    </w:rPr>
  </w:style>
  <w:style w:type="paragraph" w:customStyle="1" w:styleId="DataField10pt">
    <w:name w:val="Data Field 10pt"/>
    <w:basedOn w:val="Normal"/>
    <w:rsid w:val="00DC1BF8"/>
    <w:pPr>
      <w:autoSpaceDE w:val="0"/>
      <w:autoSpaceDN w:val="0"/>
    </w:pPr>
    <w:rPr>
      <w:rFonts w:ascii="Arial" w:hAnsi="Arial" w:cs="Arial"/>
      <w:sz w:val="20"/>
      <w:szCs w:val="20"/>
      <w:lang w:eastAsia="en-US"/>
    </w:rPr>
  </w:style>
  <w:style w:type="paragraph" w:customStyle="1" w:styleId="DataField11pt">
    <w:name w:val="Data Field 11pt"/>
    <w:basedOn w:val="Normal"/>
    <w:rsid w:val="00DC1BF8"/>
    <w:pPr>
      <w:autoSpaceDE w:val="0"/>
      <w:autoSpaceDN w:val="0"/>
      <w:spacing w:line="300" w:lineRule="exact"/>
    </w:pPr>
    <w:rPr>
      <w:rFonts w:ascii="Arial" w:hAnsi="Arial" w:cs="Arial"/>
      <w:szCs w:val="20"/>
      <w:lang w:eastAsia="en-US"/>
    </w:rPr>
  </w:style>
  <w:style w:type="paragraph" w:customStyle="1" w:styleId="FormFooter">
    <w:name w:val="Form Footer"/>
    <w:basedOn w:val="Normal"/>
    <w:rsid w:val="00DC1BF8"/>
    <w:pPr>
      <w:tabs>
        <w:tab w:val="center" w:pos="5328"/>
        <w:tab w:val="right" w:pos="10728"/>
      </w:tabs>
      <w:autoSpaceDE w:val="0"/>
      <w:autoSpaceDN w:val="0"/>
      <w:ind w:left="58"/>
    </w:pPr>
    <w:rPr>
      <w:rFonts w:ascii="Arial" w:hAnsi="Arial" w:cs="Arial"/>
      <w:sz w:val="16"/>
      <w:szCs w:val="16"/>
      <w:lang w:eastAsia="en-US"/>
    </w:rPr>
  </w:style>
  <w:style w:type="character" w:styleId="PageNumber">
    <w:name w:val="page number"/>
    <w:rsid w:val="00DC1BF8"/>
    <w:rPr>
      <w:rFonts w:ascii="Arial" w:hAnsi="Arial"/>
      <w:sz w:val="20"/>
      <w:u w:val="single"/>
    </w:rPr>
  </w:style>
  <w:style w:type="paragraph" w:customStyle="1" w:styleId="PIHeader">
    <w:name w:val="PI Header"/>
    <w:basedOn w:val="Normal"/>
    <w:rsid w:val="00DC1BF8"/>
    <w:pPr>
      <w:autoSpaceDE w:val="0"/>
      <w:autoSpaceDN w:val="0"/>
      <w:spacing w:after="40"/>
      <w:ind w:left="864"/>
    </w:pPr>
    <w:rPr>
      <w:rFonts w:ascii="Arial" w:hAnsi="Arial" w:cs="Arial"/>
      <w:noProof/>
      <w:sz w:val="16"/>
      <w:szCs w:val="20"/>
      <w:lang w:eastAsia="en-US"/>
    </w:rPr>
  </w:style>
  <w:style w:type="paragraph" w:customStyle="1" w:styleId="FormFooterBorder">
    <w:name w:val="FormFooter/Border"/>
    <w:basedOn w:val="Footer"/>
    <w:rsid w:val="00DC1BF8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</w:pPr>
    <w:rPr>
      <w:rFonts w:ascii="Arial" w:hAnsi="Arial" w:cs="Arial"/>
      <w:sz w:val="16"/>
      <w:szCs w:val="16"/>
    </w:rPr>
  </w:style>
  <w:style w:type="paragraph" w:styleId="BodyText2">
    <w:name w:val="Body Text 2"/>
    <w:basedOn w:val="Normal"/>
    <w:link w:val="BodyText2Char"/>
    <w:rsid w:val="00DC1BF8"/>
    <w:pPr>
      <w:autoSpaceDE w:val="0"/>
      <w:autoSpaceDN w:val="0"/>
      <w:spacing w:after="120" w:line="480" w:lineRule="auto"/>
    </w:pPr>
    <w:rPr>
      <w:rFonts w:ascii="Times" w:hAnsi="Times"/>
      <w:lang w:eastAsia="en-US"/>
    </w:rPr>
  </w:style>
  <w:style w:type="character" w:customStyle="1" w:styleId="BodyText2Char">
    <w:name w:val="Body Text 2 Char"/>
    <w:basedOn w:val="DefaultParagraphFont"/>
    <w:link w:val="BodyText2"/>
    <w:rsid w:val="00DC1BF8"/>
    <w:rPr>
      <w:rFonts w:ascii="Times" w:eastAsia="Times New Roman" w:hAnsi="Times" w:cs="Times New Roman"/>
      <w:kern w:val="0"/>
      <w:sz w:val="24"/>
      <w:szCs w:val="24"/>
      <w:lang w:eastAsia="en-US"/>
    </w:rPr>
  </w:style>
  <w:style w:type="character" w:customStyle="1" w:styleId="contentdoublespace1">
    <w:name w:val="contentdoublespace1"/>
    <w:basedOn w:val="DefaultParagraphFont"/>
    <w:rsid w:val="00DC1BF8"/>
  </w:style>
  <w:style w:type="character" w:customStyle="1" w:styleId="volume">
    <w:name w:val="volume"/>
    <w:basedOn w:val="DefaultParagraphFont"/>
    <w:rsid w:val="00DC1BF8"/>
  </w:style>
  <w:style w:type="character" w:customStyle="1" w:styleId="issue">
    <w:name w:val="issue"/>
    <w:basedOn w:val="DefaultParagraphFont"/>
    <w:rsid w:val="00DC1BF8"/>
  </w:style>
  <w:style w:type="character" w:customStyle="1" w:styleId="ti">
    <w:name w:val="ti"/>
    <w:basedOn w:val="DefaultParagraphFont"/>
    <w:rsid w:val="00DC1BF8"/>
  </w:style>
  <w:style w:type="paragraph" w:styleId="CommentSubject">
    <w:name w:val="annotation subject"/>
    <w:basedOn w:val="CommentText"/>
    <w:next w:val="CommentText"/>
    <w:link w:val="CommentSubjectChar"/>
    <w:rsid w:val="00DC1BF8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1BF8"/>
    <w:rPr>
      <w:rFonts w:ascii="Times" w:eastAsia="Times New Roman" w:hAnsi="Times" w:cs="Times New Roman"/>
      <w:b/>
      <w:bCs/>
      <w:kern w:val="0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DC1BF8"/>
    <w:rPr>
      <w:rFonts w:ascii="Times" w:eastAsia="SimSun" w:hAnsi="Times" w:cs="Times New Roman"/>
      <w:kern w:val="0"/>
      <w:sz w:val="24"/>
      <w:szCs w:val="24"/>
      <w:lang w:eastAsia="en-US"/>
    </w:rPr>
  </w:style>
  <w:style w:type="paragraph" w:customStyle="1" w:styleId="DataField11pt-Single">
    <w:name w:val="Data Field 11pt-Single"/>
    <w:basedOn w:val="Normal"/>
    <w:rsid w:val="00DC1BF8"/>
    <w:pPr>
      <w:autoSpaceDE w:val="0"/>
      <w:autoSpaceDN w:val="0"/>
    </w:pPr>
    <w:rPr>
      <w:rFonts w:ascii="Arial" w:hAnsi="Arial" w:cs="Arial"/>
      <w:szCs w:val="20"/>
      <w:lang w:eastAsia="en-US"/>
    </w:rPr>
  </w:style>
  <w:style w:type="character" w:customStyle="1" w:styleId="st1">
    <w:name w:val="st1"/>
    <w:basedOn w:val="DefaultParagraphFont"/>
    <w:rsid w:val="00DC1BF8"/>
  </w:style>
  <w:style w:type="character" w:customStyle="1" w:styleId="highlight2">
    <w:name w:val="highlight2"/>
    <w:basedOn w:val="DefaultParagraphFont"/>
    <w:rsid w:val="00DC1BF8"/>
  </w:style>
  <w:style w:type="character" w:customStyle="1" w:styleId="polytonic">
    <w:name w:val="polytonic"/>
    <w:rsid w:val="00DC1BF8"/>
  </w:style>
  <w:style w:type="character" w:customStyle="1" w:styleId="tgc">
    <w:name w:val="_tgc"/>
    <w:rsid w:val="00DC1BF8"/>
  </w:style>
  <w:style w:type="character" w:customStyle="1" w:styleId="xref">
    <w:name w:val="xref"/>
    <w:rsid w:val="00DC1BF8"/>
  </w:style>
  <w:style w:type="table" w:styleId="TableGrid">
    <w:name w:val="Table Grid"/>
    <w:basedOn w:val="TableNormal"/>
    <w:uiPriority w:val="59"/>
    <w:rsid w:val="00DC1BF8"/>
    <w:rPr>
      <w:rFonts w:ascii="Cambria" w:eastAsia="MS Mincho" w:hAnsi="Cambria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DC1BF8"/>
  </w:style>
  <w:style w:type="character" w:customStyle="1" w:styleId="id-label">
    <w:name w:val="id-label"/>
    <w:basedOn w:val="DefaultParagraphFont"/>
    <w:rsid w:val="00DC1BF8"/>
  </w:style>
  <w:style w:type="character" w:customStyle="1" w:styleId="period">
    <w:name w:val="period"/>
    <w:basedOn w:val="DefaultParagraphFont"/>
    <w:rsid w:val="002C007E"/>
  </w:style>
  <w:style w:type="paragraph" w:customStyle="1" w:styleId="pf0">
    <w:name w:val="pf0"/>
    <w:basedOn w:val="Normal"/>
    <w:rsid w:val="00172FFC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172FF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172FFC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172FF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4895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109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Tra</b:Tag>
    <b:SourceType>Book</b:SourceType>
    <b:Guid>{8241E953-A2EB-42C3-A838-EFCAC1C56A59}</b:Guid>
    <b:Title>Transient Compound Treatment Induces a Multigenerational</b:Title>
    <b:RefOrder>1</b:RefOrder>
  </b:Source>
</b:Sources>
</file>

<file path=customXml/itemProps1.xml><?xml version="1.0" encoding="utf-8"?>
<ds:datastoreItem xmlns:ds="http://schemas.openxmlformats.org/officeDocument/2006/customXml" ds:itemID="{9B89E72C-E7C7-4E60-9F42-B0418335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chends</dc:creator>
  <cp:lastModifiedBy>Lin Zhang</cp:lastModifiedBy>
  <cp:revision>4</cp:revision>
  <dcterms:created xsi:type="dcterms:W3CDTF">2025-04-17T23:51:00Z</dcterms:created>
  <dcterms:modified xsi:type="dcterms:W3CDTF">2025-04-18T00:20:00Z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2022-12-16T03:36:38Z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848ab67a-ffc1-4e36-a4d2-6fbc362667a5</vt:lpwstr>
  </property>
  <property fmtid="{D5CDD505-2E9C-101B-9397-08002B2CF9AE}" pid="8" name="MSIP_Label_5e4b1be8-281e-475d-98b0-21c3457e5a46_ContentBits">
    <vt:lpwstr>0</vt:lpwstr>
  </property>
</Properties>
</file>