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21D" w:rsidRDefault="0039321D" w:rsidP="0039321D">
      <w:pPr>
        <w:spacing w:after="0" w:line="480" w:lineRule="auto"/>
        <w:contextualSpacing/>
        <w:jc w:val="both"/>
        <w:rPr>
          <w:b/>
          <w:bCs/>
          <w:lang w:val="en-US"/>
        </w:rPr>
      </w:pPr>
      <w:bookmarkStart w:id="0" w:name="_GoBack"/>
      <w:r>
        <w:rPr>
          <w:b/>
          <w:bCs/>
          <w:lang w:val="en-US"/>
        </w:rPr>
        <w:t xml:space="preserve">Legend Suppl. </w:t>
      </w:r>
      <w:r w:rsidRPr="00FA05A5">
        <w:rPr>
          <w:b/>
          <w:bCs/>
          <w:lang w:val="en-US"/>
        </w:rPr>
        <w:t>Fig. S1</w:t>
      </w:r>
    </w:p>
    <w:bookmarkEnd w:id="0"/>
    <w:p w:rsidR="0039321D" w:rsidRPr="00FA05A5" w:rsidRDefault="0039321D" w:rsidP="0039321D">
      <w:pPr>
        <w:spacing w:after="0" w:line="480" w:lineRule="auto"/>
        <w:contextualSpacing/>
        <w:jc w:val="both"/>
        <w:rPr>
          <w:b/>
          <w:bCs/>
          <w:lang w:val="en-US"/>
        </w:rPr>
      </w:pPr>
    </w:p>
    <w:p w:rsidR="0039321D" w:rsidRPr="00FA05A5" w:rsidRDefault="0039321D" w:rsidP="0039321D">
      <w:pPr>
        <w:spacing w:after="0" w:line="480" w:lineRule="auto"/>
        <w:contextualSpacing/>
        <w:jc w:val="both"/>
        <w:rPr>
          <w:lang w:val="en-US"/>
        </w:rPr>
      </w:pPr>
      <w:r w:rsidRPr="00FA05A5">
        <w:rPr>
          <w:b/>
          <w:bCs/>
          <w:i/>
          <w:iCs/>
          <w:lang w:val="en-US"/>
        </w:rPr>
        <w:t xml:space="preserve">BRCA1 </w:t>
      </w:r>
      <w:r w:rsidRPr="00FA05A5">
        <w:rPr>
          <w:b/>
          <w:bCs/>
          <w:lang w:val="en-US"/>
        </w:rPr>
        <w:t xml:space="preserve">and </w:t>
      </w:r>
      <w:r w:rsidRPr="00FA05A5">
        <w:rPr>
          <w:b/>
          <w:bCs/>
          <w:i/>
          <w:iCs/>
          <w:lang w:val="en-US"/>
        </w:rPr>
        <w:t xml:space="preserve">BRCA2 </w:t>
      </w:r>
      <w:r w:rsidRPr="00FA05A5">
        <w:rPr>
          <w:b/>
          <w:bCs/>
          <w:lang w:val="en-US"/>
        </w:rPr>
        <w:t xml:space="preserve">mRNA is maximally expressed during S phase of the cell cycle. (A) </w:t>
      </w:r>
      <w:r w:rsidRPr="00FA05A5">
        <w:rPr>
          <w:i/>
          <w:iCs/>
          <w:lang w:val="en-US"/>
        </w:rPr>
        <w:t xml:space="preserve">BRCA1 </w:t>
      </w:r>
      <w:r w:rsidRPr="00FA05A5">
        <w:rPr>
          <w:lang w:val="en-US"/>
        </w:rPr>
        <w:t>and</w:t>
      </w:r>
      <w:r w:rsidRPr="00FA05A5">
        <w:rPr>
          <w:i/>
          <w:iCs/>
          <w:lang w:val="en-US"/>
        </w:rPr>
        <w:t xml:space="preserve"> BRCA2 </w:t>
      </w:r>
      <w:r w:rsidRPr="00FA05A5">
        <w:rPr>
          <w:lang w:val="en-US"/>
        </w:rPr>
        <w:t xml:space="preserve">mRNA expression normalized to U6 RNA expression was measured in serum-starved and restimulated HFF cells and compared to the early cell cycle gene </w:t>
      </w:r>
      <w:r w:rsidRPr="00FA05A5">
        <w:rPr>
          <w:i/>
          <w:iCs/>
          <w:lang w:val="en-US"/>
        </w:rPr>
        <w:t xml:space="preserve">DHFR </w:t>
      </w:r>
      <w:r w:rsidRPr="00FA05A5">
        <w:rPr>
          <w:lang w:val="en-US"/>
        </w:rPr>
        <w:t xml:space="preserve">and the late cell cycle gene </w:t>
      </w:r>
      <w:r w:rsidRPr="00FA05A5">
        <w:rPr>
          <w:i/>
          <w:iCs/>
          <w:lang w:val="en-US"/>
        </w:rPr>
        <w:t>BUB1</w:t>
      </w:r>
      <w:r w:rsidRPr="00FA05A5">
        <w:rPr>
          <w:lang w:val="en-US"/>
        </w:rPr>
        <w:t xml:space="preserve"> (n=4). </w:t>
      </w:r>
      <w:r w:rsidRPr="00FA05A5">
        <w:rPr>
          <w:b/>
          <w:bCs/>
          <w:lang w:val="en-US"/>
        </w:rPr>
        <w:t>(B)</w:t>
      </w:r>
      <w:r w:rsidRPr="00FA05A5">
        <w:rPr>
          <w:lang w:val="en-US"/>
        </w:rPr>
        <w:t xml:space="preserve"> As a control for cell cycle distribution in (A), DNA content staining </w:t>
      </w:r>
      <w:proofErr w:type="gramStart"/>
      <w:r w:rsidRPr="00FA05A5">
        <w:rPr>
          <w:lang w:val="en-US"/>
        </w:rPr>
        <w:t>was analyzed</w:t>
      </w:r>
      <w:proofErr w:type="gramEnd"/>
      <w:r w:rsidRPr="00FA05A5">
        <w:rPr>
          <w:lang w:val="en-US"/>
        </w:rPr>
        <w:t xml:space="preserve"> by flow cytometry and cells were grouped into G</w:t>
      </w:r>
      <w:r w:rsidRPr="00FA05A5">
        <w:rPr>
          <w:vertAlign w:val="subscript"/>
          <w:lang w:val="en-US"/>
        </w:rPr>
        <w:t>0</w:t>
      </w:r>
      <w:r w:rsidRPr="00FA05A5">
        <w:rPr>
          <w:lang w:val="en-US"/>
        </w:rPr>
        <w:t>/G</w:t>
      </w:r>
      <w:r w:rsidRPr="00FA05A5">
        <w:rPr>
          <w:vertAlign w:val="subscript"/>
          <w:lang w:val="en-US"/>
        </w:rPr>
        <w:t>1</w:t>
      </w:r>
      <w:r w:rsidRPr="00FA05A5">
        <w:rPr>
          <w:lang w:val="en-US"/>
        </w:rPr>
        <w:t>, S or G</w:t>
      </w:r>
      <w:r w:rsidRPr="00FA05A5">
        <w:rPr>
          <w:vertAlign w:val="subscript"/>
          <w:lang w:val="en-US"/>
        </w:rPr>
        <w:t>2</w:t>
      </w:r>
      <w:r w:rsidRPr="00FA05A5">
        <w:rPr>
          <w:lang w:val="en-US"/>
        </w:rPr>
        <w:t xml:space="preserve">/M phase based on their DNA content. </w:t>
      </w:r>
      <w:r w:rsidRPr="00FA05A5">
        <w:rPr>
          <w:b/>
          <w:bCs/>
          <w:lang w:val="en-US"/>
        </w:rPr>
        <w:t xml:space="preserve">(C) </w:t>
      </w:r>
      <w:r w:rsidRPr="00FA05A5">
        <w:rPr>
          <w:i/>
          <w:iCs/>
          <w:lang w:val="en-US"/>
        </w:rPr>
        <w:t xml:space="preserve">Brca1 </w:t>
      </w:r>
      <w:r w:rsidRPr="00FA05A5">
        <w:rPr>
          <w:lang w:val="en-US"/>
        </w:rPr>
        <w:t>and</w:t>
      </w:r>
      <w:r w:rsidRPr="00FA05A5">
        <w:rPr>
          <w:i/>
          <w:iCs/>
          <w:lang w:val="en-US"/>
        </w:rPr>
        <w:t xml:space="preserve"> Brca2 </w:t>
      </w:r>
      <w:r w:rsidRPr="00FA05A5">
        <w:rPr>
          <w:lang w:val="en-US"/>
        </w:rPr>
        <w:t>mRNA expression normalized to U6 RNA expression was measured in density-arrested and released NIH3T3 cells and compared to a set of early cell cycle genes (</w:t>
      </w:r>
      <w:proofErr w:type="spellStart"/>
      <w:r w:rsidRPr="00FA05A5">
        <w:rPr>
          <w:i/>
          <w:iCs/>
          <w:lang w:val="en-US"/>
        </w:rPr>
        <w:t>Cdc6</w:t>
      </w:r>
      <w:proofErr w:type="spellEnd"/>
      <w:r w:rsidRPr="00FA05A5">
        <w:rPr>
          <w:i/>
          <w:iCs/>
          <w:lang w:val="en-US"/>
        </w:rPr>
        <w:t xml:space="preserve"> </w:t>
      </w:r>
      <w:r w:rsidRPr="00FA05A5">
        <w:rPr>
          <w:lang w:val="en-US"/>
        </w:rPr>
        <w:t xml:space="preserve">and </w:t>
      </w:r>
      <w:proofErr w:type="spellStart"/>
      <w:r w:rsidRPr="00FA05A5">
        <w:rPr>
          <w:i/>
          <w:iCs/>
          <w:lang w:val="en-US"/>
        </w:rPr>
        <w:t>Dhfr</w:t>
      </w:r>
      <w:proofErr w:type="spellEnd"/>
      <w:r w:rsidRPr="00FA05A5">
        <w:rPr>
          <w:lang w:val="en-US"/>
        </w:rPr>
        <w:t>) as well as a set of late cell cycle genes (</w:t>
      </w:r>
      <w:r w:rsidRPr="00FA05A5">
        <w:rPr>
          <w:i/>
          <w:iCs/>
          <w:lang w:val="en-US"/>
        </w:rPr>
        <w:t xml:space="preserve">Bub1 </w:t>
      </w:r>
      <w:r w:rsidRPr="00FA05A5">
        <w:rPr>
          <w:lang w:val="en-US"/>
        </w:rPr>
        <w:t xml:space="preserve">and </w:t>
      </w:r>
      <w:proofErr w:type="spellStart"/>
      <w:r w:rsidRPr="00FA05A5">
        <w:rPr>
          <w:i/>
          <w:iCs/>
          <w:lang w:val="en-US"/>
        </w:rPr>
        <w:t>Ccnb2</w:t>
      </w:r>
      <w:proofErr w:type="spellEnd"/>
      <w:r w:rsidRPr="00FA05A5">
        <w:rPr>
          <w:lang w:val="en-US"/>
        </w:rPr>
        <w:t xml:space="preserve">, </w:t>
      </w:r>
      <w:proofErr w:type="spellStart"/>
      <w:r w:rsidRPr="00FA05A5">
        <w:rPr>
          <w:lang w:val="en-US"/>
        </w:rPr>
        <w:t>n≥3</w:t>
      </w:r>
      <w:proofErr w:type="spellEnd"/>
      <w:r w:rsidRPr="00FA05A5">
        <w:rPr>
          <w:lang w:val="en-US"/>
        </w:rPr>
        <w:t xml:space="preserve">). </w:t>
      </w:r>
      <w:r w:rsidRPr="00FA05A5">
        <w:rPr>
          <w:b/>
          <w:bCs/>
          <w:lang w:val="en-US"/>
        </w:rPr>
        <w:t>(D)</w:t>
      </w:r>
      <w:r w:rsidRPr="00FA05A5">
        <w:rPr>
          <w:lang w:val="en-US"/>
        </w:rPr>
        <w:t xml:space="preserve"> As a control for cell cycle distribution in (C), DNA content staining </w:t>
      </w:r>
      <w:proofErr w:type="gramStart"/>
      <w:r w:rsidRPr="00FA05A5">
        <w:rPr>
          <w:lang w:val="en-US"/>
        </w:rPr>
        <w:t>was analyzed</w:t>
      </w:r>
      <w:proofErr w:type="gramEnd"/>
      <w:r w:rsidRPr="00FA05A5">
        <w:rPr>
          <w:lang w:val="en-US"/>
        </w:rPr>
        <w:t xml:space="preserve"> by flow cytometry and cells were grouped into G</w:t>
      </w:r>
      <w:r w:rsidRPr="00FA05A5">
        <w:rPr>
          <w:vertAlign w:val="subscript"/>
          <w:lang w:val="en-US"/>
        </w:rPr>
        <w:t>0</w:t>
      </w:r>
      <w:r w:rsidRPr="00FA05A5">
        <w:rPr>
          <w:lang w:val="en-US"/>
        </w:rPr>
        <w:t>/G</w:t>
      </w:r>
      <w:r w:rsidRPr="00FA05A5">
        <w:rPr>
          <w:vertAlign w:val="subscript"/>
          <w:lang w:val="en-US"/>
        </w:rPr>
        <w:t>1</w:t>
      </w:r>
      <w:r w:rsidRPr="00FA05A5">
        <w:rPr>
          <w:lang w:val="en-US"/>
        </w:rPr>
        <w:t>, S or G</w:t>
      </w:r>
      <w:r w:rsidRPr="00FA05A5">
        <w:rPr>
          <w:vertAlign w:val="subscript"/>
          <w:lang w:val="en-US"/>
        </w:rPr>
        <w:t>2</w:t>
      </w:r>
      <w:r w:rsidRPr="00FA05A5">
        <w:rPr>
          <w:lang w:val="en-US"/>
        </w:rPr>
        <w:t>/M phase based on their DNA content. Mean ± SD and sixth order polynomial regressions with 95% CI are given.</w:t>
      </w:r>
    </w:p>
    <w:p w:rsidR="00A02FB9" w:rsidRPr="0039321D" w:rsidRDefault="00A02FB9">
      <w:pPr>
        <w:rPr>
          <w:lang w:val="en-US"/>
        </w:rPr>
      </w:pPr>
    </w:p>
    <w:sectPr w:rsidR="00A02FB9" w:rsidRPr="0039321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21D"/>
    <w:rsid w:val="00047D94"/>
    <w:rsid w:val="0039321D"/>
    <w:rsid w:val="00721B46"/>
    <w:rsid w:val="00A02FB9"/>
    <w:rsid w:val="00A1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A1777"/>
  <w15:chartTrackingRefBased/>
  <w15:docId w15:val="{6FD44897-EB27-4E70-92E8-23A1AD04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9321D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873</Characters>
  <Application>Microsoft Office Word</Application>
  <DocSecurity>0</DocSecurity>
  <Lines>7</Lines>
  <Paragraphs>2</Paragraphs>
  <ScaleCrop>false</ScaleCrop>
  <Company>Universitätsklinikum Leipzig AöR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Engeland, Kurt</dc:creator>
  <cp:keywords/>
  <dc:description/>
  <cp:lastModifiedBy>Engeland, Kurt</cp:lastModifiedBy>
  <cp:revision>1</cp:revision>
  <dcterms:created xsi:type="dcterms:W3CDTF">2025-08-04T16:57:00Z</dcterms:created>
  <dcterms:modified xsi:type="dcterms:W3CDTF">2025-08-04T16:59:00Z</dcterms:modified>
</cp:coreProperties>
</file>