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A5A70" w14:textId="77777777" w:rsidR="00461466" w:rsidRPr="0001276F" w:rsidRDefault="00461466" w:rsidP="00461466">
      <w:pPr>
        <w:widowControl/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en-GB"/>
        </w:rPr>
      </w:pPr>
      <w:r w:rsidRPr="0001276F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val="en-GB"/>
        </w:rPr>
        <w:t xml:space="preserve">Long Noncoding RNA </w:t>
      </w:r>
      <w:r w:rsidRPr="0001276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MNX1-AS1</w:t>
      </w:r>
      <w:r w:rsidRPr="0001276F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val="en-GB"/>
        </w:rPr>
        <w:t xml:space="preserve"> mediated regulation of </w:t>
      </w:r>
      <w:r w:rsidRPr="0001276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one-carbon metabolism </w:t>
      </w:r>
      <w:r w:rsidRPr="0001276F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val="en-GB"/>
        </w:rPr>
        <w:t>by preventing CACYBP degradation to p</w:t>
      </w:r>
      <w:r w:rsidRPr="0001276F"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4"/>
          <w:szCs w:val="24"/>
          <w:lang w:val="en-GB"/>
        </w:rPr>
        <w:t>romote lung cancer progression</w:t>
      </w:r>
    </w:p>
    <w:p w14:paraId="794B45F9" w14:textId="2EB01F02" w:rsidR="00B36719" w:rsidRPr="0001276F" w:rsidRDefault="00B36719" w:rsidP="00B36719">
      <w:pPr>
        <w:widowControl/>
        <w:spacing w:beforeLines="50" w:before="15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1276F">
        <w:rPr>
          <w:rFonts w:ascii="Times New Roman" w:hAnsi="Times New Roman" w:cs="Times New Roman"/>
          <w:sz w:val="24"/>
          <w:szCs w:val="24"/>
        </w:rPr>
        <w:t>Juze</w:t>
      </w:r>
      <w:proofErr w:type="spellEnd"/>
      <w:r w:rsidRPr="0001276F">
        <w:rPr>
          <w:rFonts w:ascii="Times New Roman" w:hAnsi="Times New Roman" w:cs="Times New Roman"/>
          <w:sz w:val="24"/>
          <w:szCs w:val="24"/>
        </w:rPr>
        <w:t xml:space="preserve"> Yang</w:t>
      </w:r>
      <w:r w:rsidRPr="0001276F">
        <w:rPr>
          <w:rFonts w:ascii="Times New Roman" w:hAnsi="Times New Roman" w:cs="Times New Roman" w:hint="eastAsia"/>
          <w:sz w:val="24"/>
          <w:szCs w:val="24"/>
          <w:vertAlign w:val="superscript"/>
        </w:rPr>
        <w:t>1,</w:t>
      </w:r>
      <w:r w:rsidR="00256C7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01276F">
        <w:rPr>
          <w:rFonts w:ascii="Times New Roman" w:hAnsi="Times New Roman" w:cs="Times New Roman"/>
          <w:sz w:val="24"/>
          <w:szCs w:val="24"/>
        </w:rPr>
        <w:t>, Xinyi Qian</w:t>
      </w:r>
      <w:r w:rsidRPr="0001276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1276F">
        <w:rPr>
          <w:rFonts w:ascii="Times New Roman" w:hAnsi="Times New Roman" w:cs="Times New Roman" w:hint="eastAsia"/>
          <w:sz w:val="24"/>
          <w:szCs w:val="24"/>
          <w:vertAlign w:val="superscript"/>
        </w:rPr>
        <w:t>,</w:t>
      </w:r>
      <w:r w:rsidR="00256C7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01276F">
        <w:rPr>
          <w:rFonts w:ascii="Times New Roman" w:hAnsi="Times New Roman" w:cs="Times New Roman"/>
          <w:sz w:val="24"/>
          <w:szCs w:val="24"/>
        </w:rPr>
        <w:t>, Jiayi Ren</w:t>
      </w:r>
      <w:r w:rsidRPr="0001276F">
        <w:rPr>
          <w:rFonts w:ascii="Times New Roman" w:hAnsi="Times New Roman" w:cs="Times New Roman" w:hint="eastAsia"/>
          <w:sz w:val="24"/>
          <w:szCs w:val="24"/>
          <w:vertAlign w:val="superscript"/>
        </w:rPr>
        <w:t>1,</w:t>
      </w:r>
      <w:r w:rsidR="00256C7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01276F">
        <w:rPr>
          <w:rFonts w:ascii="Times New Roman" w:hAnsi="Times New Roman" w:cs="Times New Roman"/>
          <w:sz w:val="24"/>
          <w:szCs w:val="24"/>
        </w:rPr>
        <w:t>, Tengfei Sun</w:t>
      </w:r>
      <w:r w:rsidRPr="0001276F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6B1B55" w:rsidRPr="0001276F">
        <w:rPr>
          <w:rFonts w:ascii="Times New Roman" w:hAnsi="Times New Roman" w:cs="Times New Roman" w:hint="eastAsia"/>
          <w:sz w:val="24"/>
          <w:szCs w:val="24"/>
          <w:vertAlign w:val="superscript"/>
        </w:rPr>
        <w:t>,</w:t>
      </w:r>
      <w:r w:rsidR="00256C7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01276F">
        <w:rPr>
          <w:rFonts w:ascii="Times New Roman" w:hAnsi="Times New Roman" w:cs="Times New Roman"/>
          <w:sz w:val="24"/>
          <w:szCs w:val="24"/>
        </w:rPr>
        <w:t>, Yun Ma</w:t>
      </w:r>
      <w:r w:rsidRPr="0001276F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01276F">
        <w:rPr>
          <w:rFonts w:ascii="Times New Roman" w:hAnsi="Times New Roman" w:cs="Times New Roman"/>
          <w:sz w:val="24"/>
          <w:szCs w:val="24"/>
        </w:rPr>
        <w:t>, Jia Li</w:t>
      </w:r>
      <w:r w:rsidRPr="0001276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127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76F">
        <w:rPr>
          <w:rFonts w:ascii="Times New Roman" w:hAnsi="Times New Roman" w:cs="Times New Roman" w:hint="eastAsia"/>
          <w:sz w:val="24"/>
          <w:szCs w:val="24"/>
        </w:rPr>
        <w:t>Honghe</w:t>
      </w:r>
      <w:proofErr w:type="spellEnd"/>
      <w:r w:rsidRPr="0001276F">
        <w:rPr>
          <w:rFonts w:ascii="Times New Roman" w:hAnsi="Times New Roman" w:cs="Times New Roman" w:hint="eastAsia"/>
          <w:sz w:val="24"/>
          <w:szCs w:val="24"/>
        </w:rPr>
        <w:t xml:space="preserve"> Zhang</w:t>
      </w:r>
      <w:r w:rsidRPr="0001276F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, </w:t>
      </w:r>
      <w:proofErr w:type="spellStart"/>
      <w:r w:rsidRPr="0001276F">
        <w:rPr>
          <w:rFonts w:ascii="Times New Roman" w:hAnsi="Times New Roman" w:cs="Times New Roman"/>
          <w:sz w:val="24"/>
          <w:szCs w:val="24"/>
        </w:rPr>
        <w:t>Bingjian</w:t>
      </w:r>
      <w:proofErr w:type="spellEnd"/>
      <w:r w:rsidRPr="0001276F">
        <w:rPr>
          <w:rFonts w:ascii="Times New Roman" w:hAnsi="Times New Roman" w:cs="Times New Roman"/>
          <w:sz w:val="24"/>
          <w:szCs w:val="24"/>
        </w:rPr>
        <w:t xml:space="preserve"> L</w:t>
      </w:r>
      <w:r w:rsidRPr="0001276F">
        <w:rPr>
          <w:rFonts w:ascii="Times New Roman" w:hAnsi="Times New Roman" w:cs="Times New Roman" w:hint="eastAsia"/>
          <w:sz w:val="24"/>
          <w:szCs w:val="24"/>
        </w:rPr>
        <w:t>u</w:t>
      </w:r>
      <w:r w:rsidRPr="0001276F">
        <w:rPr>
          <w:rFonts w:ascii="Times New Roman" w:hAnsi="Times New Roman" w:cs="Times New Roman" w:hint="eastAsia"/>
          <w:sz w:val="24"/>
          <w:szCs w:val="24"/>
          <w:vertAlign w:val="superscript"/>
        </w:rPr>
        <w:t>3</w:t>
      </w:r>
      <w:r w:rsidRPr="0001276F">
        <w:rPr>
          <w:rFonts w:ascii="Times New Roman" w:hAnsi="Times New Roman" w:cs="Times New Roman" w:hint="eastAsia"/>
          <w:sz w:val="24"/>
          <w:szCs w:val="24"/>
        </w:rPr>
        <w:t>,</w:t>
      </w:r>
      <w:r w:rsidRPr="0001276F">
        <w:rPr>
          <w:rFonts w:ascii="Times New Roman" w:hAnsi="Times New Roman" w:cs="Times New Roman"/>
          <w:sz w:val="24"/>
          <w:szCs w:val="24"/>
        </w:rPr>
        <w:t xml:space="preserve"> Enguo Chen</w:t>
      </w:r>
      <w:r w:rsidRPr="0001276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1276F">
        <w:rPr>
          <w:rFonts w:ascii="Segoe UI Symbol" w:hAnsi="Segoe UI Symbol" w:cs="Segoe UI Symbol"/>
          <w:sz w:val="24"/>
          <w:szCs w:val="24"/>
          <w:vertAlign w:val="superscript"/>
        </w:rPr>
        <w:t>✉</w:t>
      </w:r>
      <w:r w:rsidRPr="0001276F">
        <w:rPr>
          <w:rFonts w:ascii="Times New Roman" w:hAnsi="Times New Roman" w:cs="Times New Roman"/>
          <w:sz w:val="24"/>
          <w:szCs w:val="24"/>
        </w:rPr>
        <w:t>, Yan Lu</w:t>
      </w:r>
      <w:r w:rsidRPr="0001276F">
        <w:rPr>
          <w:rFonts w:ascii="Times New Roman" w:hAnsi="Times New Roman" w:cs="Times New Roman" w:hint="eastAsia"/>
          <w:sz w:val="24"/>
          <w:szCs w:val="24"/>
          <w:vertAlign w:val="superscript"/>
        </w:rPr>
        <w:t>3,4</w:t>
      </w:r>
      <w:r w:rsidRPr="0001276F">
        <w:rPr>
          <w:rFonts w:ascii="Segoe UI Symbol" w:hAnsi="Segoe UI Symbol" w:cs="Segoe UI Symbol"/>
          <w:sz w:val="24"/>
          <w:szCs w:val="24"/>
          <w:vertAlign w:val="superscript"/>
        </w:rPr>
        <w:t>✉</w:t>
      </w:r>
      <w:r w:rsidRPr="000127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276F">
        <w:rPr>
          <w:rFonts w:ascii="Times New Roman" w:hAnsi="Times New Roman" w:cs="Times New Roman"/>
          <w:sz w:val="24"/>
          <w:szCs w:val="24"/>
        </w:rPr>
        <w:t>Pengyuan</w:t>
      </w:r>
      <w:proofErr w:type="spellEnd"/>
      <w:r w:rsidRPr="0001276F">
        <w:rPr>
          <w:rFonts w:ascii="Times New Roman" w:hAnsi="Times New Roman" w:cs="Times New Roman"/>
          <w:sz w:val="24"/>
          <w:szCs w:val="24"/>
        </w:rPr>
        <w:t xml:space="preserve"> Liu</w:t>
      </w:r>
      <w:r w:rsidRPr="0001276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1276F">
        <w:rPr>
          <w:rFonts w:ascii="Times New Roman" w:hAnsi="Times New Roman" w:cs="Times New Roman" w:hint="eastAsia"/>
          <w:sz w:val="24"/>
          <w:szCs w:val="24"/>
          <w:vertAlign w:val="superscript"/>
        </w:rPr>
        <w:t>,4</w:t>
      </w:r>
      <w:bookmarkStart w:id="0" w:name="_GoBack"/>
      <w:bookmarkEnd w:id="0"/>
      <w:r w:rsidRPr="0001276F">
        <w:rPr>
          <w:rFonts w:ascii="Segoe UI Symbol" w:hAnsi="Segoe UI Symbol" w:cs="Segoe UI Symbol"/>
          <w:sz w:val="24"/>
          <w:szCs w:val="24"/>
          <w:vertAlign w:val="superscript"/>
        </w:rPr>
        <w:t>✉</w:t>
      </w:r>
    </w:p>
    <w:p w14:paraId="518B896D" w14:textId="77777777" w:rsidR="00B36719" w:rsidRPr="0001276F" w:rsidRDefault="00B36719" w:rsidP="00B36719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9DEA17" w14:textId="21122E6B" w:rsidR="00B36719" w:rsidRPr="0001276F" w:rsidRDefault="00B36719" w:rsidP="00B36719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bookmarkStart w:id="1" w:name="OLE_LINK14"/>
      <w:r w:rsidRPr="0001276F">
        <w:rPr>
          <w:rFonts w:ascii="Times New Roman" w:hAnsi="Times New Roman" w:cs="Times New Roman"/>
          <w:b/>
          <w:bCs/>
          <w:sz w:val="24"/>
          <w:szCs w:val="24"/>
        </w:rPr>
        <w:t>Supplementary data</w:t>
      </w:r>
      <w:r w:rsidRPr="0001276F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01276F">
        <w:rPr>
          <w:rFonts w:ascii="Times New Roman" w:hAnsi="Times New Roman" w:cs="Times New Roman"/>
          <w:sz w:val="24"/>
          <w:szCs w:val="24"/>
        </w:rPr>
        <w:br w:type="page"/>
      </w:r>
    </w:p>
    <w:p w14:paraId="2BE01668" w14:textId="27081D1D" w:rsidR="00B36719" w:rsidRPr="0001276F" w:rsidRDefault="00B2203E" w:rsidP="00B3671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1276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AD89FB6" wp14:editId="71A0081D">
            <wp:extent cx="5272644" cy="7555390"/>
            <wp:effectExtent l="0" t="0" r="4445" b="7620"/>
            <wp:docPr id="9257366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171" cy="758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C84F46" w14:textId="2DDE646A" w:rsidR="00B36719" w:rsidRPr="0001276F" w:rsidRDefault="00B36719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t>Figure S1.</w:t>
      </w:r>
    </w:p>
    <w:p w14:paraId="4EE7D226" w14:textId="77777777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 xml:space="preserve">(A) Scatter plots of RNA-seq data illustrating </w:t>
      </w:r>
      <w:proofErr w:type="spellStart"/>
      <w:r w:rsidRPr="0001276F">
        <w:rPr>
          <w:rFonts w:ascii="Times New Roman" w:hAnsi="Times New Roman" w:cs="Times New Roman" w:hint="eastAsia"/>
          <w:sz w:val="24"/>
          <w:szCs w:val="24"/>
        </w:rPr>
        <w:t>lncRNAs</w:t>
      </w:r>
      <w:proofErr w:type="spellEnd"/>
      <w:r w:rsidRPr="0001276F">
        <w:rPr>
          <w:rFonts w:ascii="Times New Roman" w:hAnsi="Times New Roman" w:cs="Times New Roman" w:hint="eastAsia"/>
          <w:sz w:val="24"/>
          <w:szCs w:val="24"/>
        </w:rPr>
        <w:t xml:space="preserve"> changes in control and</w:t>
      </w:r>
      <w:r w:rsidRPr="0001276F">
        <w:rPr>
          <w:rFonts w:ascii="Times New Roman" w:hAnsi="Times New Roman" w:cs="Times New Roman" w:hint="eastAsia"/>
          <w:sz w:val="24"/>
          <w:szCs w:val="24"/>
        </w:rPr>
        <w:br/>
        <w:t xml:space="preserve">glutamine starvation cells. Transcripts </w:t>
      </w:r>
      <w:r w:rsidRPr="0001276F">
        <w:rPr>
          <w:rFonts w:ascii="Times New Roman" w:hAnsi="Times New Roman" w:cs="Times New Roman" w:hint="eastAsia"/>
          <w:i/>
          <w:iCs/>
          <w:sz w:val="24"/>
          <w:szCs w:val="24"/>
        </w:rPr>
        <w:t>&gt;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2-fold up- or down-regulated relative to the </w:t>
      </w:r>
      <w:r w:rsidRPr="0001276F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control cells were highlighted in red and navy, respectively. </w:t>
      </w:r>
    </w:p>
    <w:p w14:paraId="2E75E109" w14:textId="77777777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 xml:space="preserve">(B) Volcano plot of </w:t>
      </w:r>
      <w:proofErr w:type="spellStart"/>
      <w:r w:rsidRPr="0001276F">
        <w:rPr>
          <w:rFonts w:ascii="Times New Roman" w:hAnsi="Times New Roman" w:cs="Times New Roman" w:hint="eastAsia"/>
          <w:sz w:val="24"/>
          <w:szCs w:val="24"/>
        </w:rPr>
        <w:t>lncRNAs</w:t>
      </w:r>
      <w:proofErr w:type="spellEnd"/>
      <w:r w:rsidRPr="0001276F">
        <w:rPr>
          <w:rFonts w:ascii="Times New Roman" w:hAnsi="Times New Roman" w:cs="Times New Roman" w:hint="eastAsia"/>
          <w:sz w:val="24"/>
          <w:szCs w:val="24"/>
        </w:rPr>
        <w:t xml:space="preserve"> differentially expressed in 6 tumor tissues paired with adjacent normal tissues. </w:t>
      </w:r>
    </w:p>
    <w:p w14:paraId="7B46D8F4" w14:textId="77777777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 xml:space="preserve">(C) Dot plot of </w:t>
      </w:r>
      <w:proofErr w:type="spellStart"/>
      <w:r w:rsidRPr="0001276F">
        <w:rPr>
          <w:rFonts w:ascii="Times New Roman" w:hAnsi="Times New Roman" w:cs="Times New Roman" w:hint="eastAsia"/>
          <w:sz w:val="24"/>
          <w:szCs w:val="24"/>
        </w:rPr>
        <w:t>lncRNAs</w:t>
      </w:r>
      <w:proofErr w:type="spellEnd"/>
      <w:r w:rsidRPr="0001276F">
        <w:rPr>
          <w:rFonts w:ascii="Times New Roman" w:hAnsi="Times New Roman" w:cs="Times New Roman" w:hint="eastAsia"/>
          <w:sz w:val="24"/>
          <w:szCs w:val="24"/>
        </w:rPr>
        <w:t xml:space="preserve"> differentially expressed and associated with survival time in TCGA LUAD patients. </w:t>
      </w:r>
    </w:p>
    <w:p w14:paraId="6297A55F" w14:textId="5439D1ED" w:rsidR="007666EE" w:rsidRPr="0001276F" w:rsidRDefault="007666EE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 xml:space="preserve">(D) </w:t>
      </w:r>
      <w:r w:rsidR="008A3344" w:rsidRPr="0001276F">
        <w:rPr>
          <w:rFonts w:ascii="Times New Roman" w:hAnsi="Times New Roman" w:cs="Times New Roman"/>
          <w:sz w:val="24"/>
          <w:szCs w:val="24"/>
        </w:rPr>
        <w:t xml:space="preserve">qPCR analysis of </w:t>
      </w:r>
      <w:r w:rsidRPr="0001276F">
        <w:rPr>
          <w:rFonts w:ascii="Times New Roman" w:hAnsi="Times New Roman" w:cs="Times New Roman"/>
          <w:sz w:val="24"/>
          <w:szCs w:val="24"/>
        </w:rPr>
        <w:t xml:space="preserve">MNX1-AS1 </w:t>
      </w:r>
      <w:r w:rsidR="008A3344" w:rsidRPr="0001276F">
        <w:rPr>
          <w:rFonts w:ascii="Times New Roman" w:hAnsi="Times New Roman" w:cs="Times New Roman"/>
          <w:sz w:val="24"/>
          <w:szCs w:val="24"/>
        </w:rPr>
        <w:t>expression</w:t>
      </w:r>
      <w:r w:rsidRPr="0001276F">
        <w:rPr>
          <w:rFonts w:ascii="Times New Roman" w:hAnsi="Times New Roman" w:cs="Times New Roman"/>
          <w:sz w:val="24"/>
          <w:szCs w:val="24"/>
        </w:rPr>
        <w:t xml:space="preserve"> </w:t>
      </w:r>
      <w:r w:rsidR="008A3344" w:rsidRPr="0001276F">
        <w:rPr>
          <w:rFonts w:ascii="Times New Roman" w:hAnsi="Times New Roman" w:cs="Times New Roman"/>
          <w:sz w:val="24"/>
          <w:szCs w:val="24"/>
        </w:rPr>
        <w:t>following</w:t>
      </w:r>
      <w:r w:rsidRPr="0001276F">
        <w:rPr>
          <w:rFonts w:ascii="Times New Roman" w:hAnsi="Times New Roman" w:cs="Times New Roman"/>
          <w:sz w:val="24"/>
          <w:szCs w:val="24"/>
        </w:rPr>
        <w:t xml:space="preserve"> glutamine starvation.</w:t>
      </w:r>
    </w:p>
    <w:p w14:paraId="3BA41D76" w14:textId="7825AA82" w:rsidR="007666EE" w:rsidRPr="0001276F" w:rsidRDefault="007666EE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 xml:space="preserve">(E) Western blotting illustrating the levels of indicated proteins in </w:t>
      </w:r>
      <w:r w:rsidR="00BF0930" w:rsidRPr="0001276F">
        <w:rPr>
          <w:rFonts w:ascii="Times New Roman" w:hAnsi="Times New Roman" w:cs="Times New Roman"/>
          <w:sz w:val="24"/>
          <w:szCs w:val="24"/>
        </w:rPr>
        <w:t xml:space="preserve">control and </w:t>
      </w:r>
      <w:r w:rsidRPr="0001276F">
        <w:rPr>
          <w:rFonts w:ascii="Times New Roman" w:hAnsi="Times New Roman" w:cs="Times New Roman"/>
          <w:sz w:val="24"/>
          <w:szCs w:val="24"/>
        </w:rPr>
        <w:t>glutamine</w:t>
      </w:r>
      <w:r w:rsidR="00BF0930" w:rsidRPr="0001276F">
        <w:rPr>
          <w:rFonts w:ascii="Times New Roman" w:hAnsi="Times New Roman" w:cs="Times New Roman"/>
          <w:sz w:val="24"/>
          <w:szCs w:val="24"/>
        </w:rPr>
        <w:t>-</w:t>
      </w:r>
      <w:r w:rsidRPr="0001276F">
        <w:rPr>
          <w:rFonts w:ascii="Times New Roman" w:hAnsi="Times New Roman" w:cs="Times New Roman"/>
          <w:sz w:val="24"/>
          <w:szCs w:val="24"/>
        </w:rPr>
        <w:t>starv</w:t>
      </w:r>
      <w:r w:rsidR="00BF0930" w:rsidRPr="0001276F">
        <w:rPr>
          <w:rFonts w:ascii="Times New Roman" w:hAnsi="Times New Roman" w:cs="Times New Roman"/>
          <w:sz w:val="24"/>
          <w:szCs w:val="24"/>
        </w:rPr>
        <w:t>ed</w:t>
      </w:r>
      <w:r w:rsidRPr="0001276F">
        <w:rPr>
          <w:rFonts w:ascii="Times New Roman" w:hAnsi="Times New Roman" w:cs="Times New Roman"/>
          <w:sz w:val="24"/>
          <w:szCs w:val="24"/>
        </w:rPr>
        <w:t xml:space="preserve"> lung cancer cells.</w:t>
      </w:r>
    </w:p>
    <w:p w14:paraId="67FDFBCE" w14:textId="1A0DF26D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7666EE" w:rsidRPr="0001276F">
        <w:rPr>
          <w:rFonts w:ascii="Times New Roman" w:hAnsi="Times New Roman" w:cs="Times New Roman" w:hint="eastAsia"/>
          <w:sz w:val="24"/>
          <w:szCs w:val="24"/>
        </w:rPr>
        <w:t>F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7666EE" w:rsidRPr="0001276F">
        <w:rPr>
          <w:rFonts w:ascii="Times New Roman" w:hAnsi="Times New Roman" w:cs="Times New Roman" w:hint="eastAsia"/>
          <w:sz w:val="24"/>
          <w:szCs w:val="24"/>
        </w:rPr>
        <w:t>G</w:t>
      </w:r>
      <w:r w:rsidRPr="0001276F">
        <w:rPr>
          <w:rFonts w:ascii="Times New Roman" w:hAnsi="Times New Roman" w:cs="Times New Roman" w:hint="eastAsia"/>
          <w:sz w:val="24"/>
          <w:szCs w:val="24"/>
        </w:rPr>
        <w:t>) qPCR and agarose electrophoresis illustrating the relative enrichment of H3K27me3 in MNX1-AS1 promoters with or without glutamine exist.</w:t>
      </w:r>
    </w:p>
    <w:p w14:paraId="15B1EEB9" w14:textId="241A11CC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7666EE" w:rsidRPr="0001276F">
        <w:rPr>
          <w:rFonts w:ascii="Times New Roman" w:hAnsi="Times New Roman" w:cs="Times New Roman" w:hint="eastAsia"/>
          <w:sz w:val="24"/>
          <w:szCs w:val="24"/>
        </w:rPr>
        <w:t>H</w:t>
      </w:r>
      <w:r w:rsidRPr="0001276F">
        <w:rPr>
          <w:rFonts w:ascii="Times New Roman" w:hAnsi="Times New Roman" w:cs="Times New Roman" w:hint="eastAsia"/>
          <w:sz w:val="24"/>
          <w:szCs w:val="24"/>
        </w:rPr>
        <w:t>) Bioinformatics analysis the expression of MNX1-AS1 in GSE140343.</w:t>
      </w:r>
    </w:p>
    <w:p w14:paraId="661FDD5C" w14:textId="17297C8E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7666EE" w:rsidRPr="0001276F">
        <w:rPr>
          <w:rFonts w:ascii="Times New Roman" w:hAnsi="Times New Roman" w:cs="Times New Roman" w:hint="eastAsia"/>
          <w:sz w:val="24"/>
          <w:szCs w:val="24"/>
        </w:rPr>
        <w:t>I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) MNX1-AS1 expression in adjacent normal lung tissues and tumor tissues grouped into stages I to IV. </w:t>
      </w:r>
    </w:p>
    <w:p w14:paraId="6F7C0E6D" w14:textId="5577461B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7666EE" w:rsidRPr="0001276F">
        <w:rPr>
          <w:rFonts w:ascii="Times New Roman" w:hAnsi="Times New Roman" w:cs="Times New Roman" w:hint="eastAsia"/>
          <w:sz w:val="24"/>
          <w:szCs w:val="24"/>
        </w:rPr>
        <w:t>J</w:t>
      </w:r>
      <w:r w:rsidRPr="0001276F">
        <w:rPr>
          <w:rFonts w:ascii="Times New Roman" w:hAnsi="Times New Roman" w:cs="Times New Roman" w:hint="eastAsia"/>
          <w:sz w:val="24"/>
          <w:szCs w:val="24"/>
        </w:rPr>
        <w:t>-</w:t>
      </w:r>
      <w:r w:rsidR="007666EE" w:rsidRPr="0001276F">
        <w:rPr>
          <w:rFonts w:ascii="Times New Roman" w:hAnsi="Times New Roman" w:cs="Times New Roman" w:hint="eastAsia"/>
          <w:sz w:val="24"/>
          <w:szCs w:val="24"/>
        </w:rPr>
        <w:t>L</w:t>
      </w:r>
      <w:r w:rsidRPr="0001276F">
        <w:rPr>
          <w:rFonts w:ascii="Times New Roman" w:hAnsi="Times New Roman" w:cs="Times New Roman" w:hint="eastAsia"/>
          <w:sz w:val="24"/>
          <w:szCs w:val="24"/>
        </w:rPr>
        <w:t>) Kaplan-Meier curves showing OS (H), RFS (I) and PFS (J) of patients with different levels of MNX1-AS1.</w:t>
      </w:r>
    </w:p>
    <w:p w14:paraId="05425D0B" w14:textId="5595193C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7666EE" w:rsidRPr="0001276F">
        <w:rPr>
          <w:rFonts w:ascii="Times New Roman" w:hAnsi="Times New Roman" w:cs="Times New Roman" w:hint="eastAsia"/>
          <w:sz w:val="24"/>
          <w:szCs w:val="24"/>
        </w:rPr>
        <w:t>M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) Multivariable Cox analysis of clinical prognostic parameters for OS. </w:t>
      </w:r>
    </w:p>
    <w:p w14:paraId="30E8AA98" w14:textId="65D446E2" w:rsidR="00B36719" w:rsidRPr="0001276F" w:rsidRDefault="007666EE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 xml:space="preserve">(N) </w:t>
      </w:r>
      <w:r w:rsidR="00BF0930" w:rsidRPr="0001276F">
        <w:rPr>
          <w:rFonts w:ascii="Times New Roman" w:hAnsi="Times New Roman" w:cs="Times New Roman"/>
          <w:sz w:val="24"/>
          <w:szCs w:val="24"/>
        </w:rPr>
        <w:t xml:space="preserve">Comparison </w:t>
      </w:r>
      <w:r w:rsidR="00F309CB" w:rsidRPr="0001276F">
        <w:rPr>
          <w:rFonts w:ascii="Times New Roman" w:hAnsi="Times New Roman" w:cs="Times New Roman"/>
          <w:sz w:val="24"/>
          <w:szCs w:val="24"/>
        </w:rPr>
        <w:t xml:space="preserve">of MNX1-AS1 </w:t>
      </w:r>
      <w:r w:rsidR="00BF0930" w:rsidRPr="0001276F">
        <w:rPr>
          <w:rFonts w:ascii="Times New Roman" w:hAnsi="Times New Roman" w:cs="Times New Roman"/>
          <w:sz w:val="24"/>
          <w:szCs w:val="24"/>
        </w:rPr>
        <w:t xml:space="preserve">expression </w:t>
      </w:r>
      <w:r w:rsidR="00F309CB" w:rsidRPr="0001276F">
        <w:rPr>
          <w:rFonts w:ascii="Times New Roman" w:hAnsi="Times New Roman" w:cs="Times New Roman"/>
          <w:sz w:val="24"/>
          <w:szCs w:val="24"/>
        </w:rPr>
        <w:t>between KRAS</w:t>
      </w:r>
      <w:r w:rsidR="00BF0930" w:rsidRPr="0001276F">
        <w:rPr>
          <w:rFonts w:ascii="Times New Roman" w:hAnsi="Times New Roman" w:cs="Times New Roman"/>
          <w:sz w:val="24"/>
          <w:szCs w:val="24"/>
        </w:rPr>
        <w:t>-</w:t>
      </w:r>
      <w:r w:rsidR="00F309CB" w:rsidRPr="0001276F">
        <w:rPr>
          <w:rFonts w:ascii="Times New Roman" w:hAnsi="Times New Roman" w:cs="Times New Roman"/>
          <w:sz w:val="24"/>
          <w:szCs w:val="24"/>
        </w:rPr>
        <w:t xml:space="preserve">wild-type and </w:t>
      </w:r>
      <w:r w:rsidR="00BF0930" w:rsidRPr="0001276F">
        <w:rPr>
          <w:rFonts w:ascii="Times New Roman" w:hAnsi="Times New Roman" w:cs="Times New Roman"/>
          <w:sz w:val="24"/>
          <w:szCs w:val="24"/>
        </w:rPr>
        <w:t>KRAS-</w:t>
      </w:r>
      <w:r w:rsidR="00F309CB" w:rsidRPr="0001276F">
        <w:rPr>
          <w:rFonts w:ascii="Times New Roman" w:hAnsi="Times New Roman" w:cs="Times New Roman"/>
          <w:sz w:val="24"/>
          <w:szCs w:val="24"/>
        </w:rPr>
        <w:t>mutant lung cancer tissues.</w:t>
      </w:r>
    </w:p>
    <w:p w14:paraId="5EC46E9F" w14:textId="53E52F98" w:rsidR="00F309CB" w:rsidRPr="0001276F" w:rsidRDefault="00F309CB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 xml:space="preserve">(O) </w:t>
      </w:r>
      <w:r w:rsidR="00BF0930" w:rsidRPr="0001276F">
        <w:rPr>
          <w:rFonts w:ascii="Times New Roman" w:hAnsi="Times New Roman" w:cs="Times New Roman"/>
          <w:sz w:val="24"/>
          <w:szCs w:val="24"/>
        </w:rPr>
        <w:t xml:space="preserve">Kaplan-Meier analysis showing that </w:t>
      </w:r>
      <w:r w:rsidRPr="0001276F">
        <w:rPr>
          <w:rFonts w:ascii="Times New Roman" w:hAnsi="Times New Roman" w:cs="Times New Roman"/>
          <w:sz w:val="24"/>
          <w:szCs w:val="24"/>
        </w:rPr>
        <w:t xml:space="preserve">MNX1-AS1 expression </w:t>
      </w:r>
      <w:r w:rsidR="00BF0930" w:rsidRPr="0001276F">
        <w:rPr>
          <w:rFonts w:ascii="Times New Roman" w:hAnsi="Times New Roman" w:cs="Times New Roman"/>
          <w:sz w:val="24"/>
          <w:szCs w:val="24"/>
        </w:rPr>
        <w:t>was</w:t>
      </w:r>
      <w:r w:rsidRPr="0001276F">
        <w:rPr>
          <w:rFonts w:ascii="Times New Roman" w:hAnsi="Times New Roman" w:cs="Times New Roman"/>
          <w:sz w:val="24"/>
          <w:szCs w:val="24"/>
        </w:rPr>
        <w:t xml:space="preserve"> not associated with overall survival in </w:t>
      </w:r>
      <w:r w:rsidR="00BF0930" w:rsidRPr="0001276F">
        <w:rPr>
          <w:rFonts w:ascii="Times New Roman" w:hAnsi="Times New Roman" w:cs="Times New Roman"/>
          <w:sz w:val="24"/>
          <w:szCs w:val="24"/>
        </w:rPr>
        <w:t xml:space="preserve">patients with </w:t>
      </w:r>
      <w:r w:rsidRPr="0001276F">
        <w:rPr>
          <w:rFonts w:ascii="Times New Roman" w:hAnsi="Times New Roman" w:cs="Times New Roman"/>
          <w:sz w:val="24"/>
          <w:szCs w:val="24"/>
        </w:rPr>
        <w:t>KRAS-mutant lung adenocarcinoma.</w:t>
      </w:r>
      <w:r w:rsidR="00B217C5" w:rsidRPr="0001276F">
        <w:rPr>
          <w:rFonts w:ascii="Times New Roman" w:hAnsi="Times New Roman" w:cs="Times New Roman" w:hint="eastAsia"/>
          <w:sz w:val="24"/>
          <w:szCs w:val="24"/>
        </w:rPr>
        <w:t xml:space="preserve"> * P&lt;0.05; ** P&lt;0.01; ***P&lt;0.001.</w:t>
      </w:r>
    </w:p>
    <w:p w14:paraId="68E5514C" w14:textId="77777777" w:rsidR="00B36719" w:rsidRPr="0001276F" w:rsidRDefault="00B36719" w:rsidP="00A74412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1276F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06CC6C6" w14:textId="56572FE9" w:rsidR="00B36719" w:rsidRPr="0001276F" w:rsidRDefault="003A053B" w:rsidP="00B36719">
      <w:pPr>
        <w:widowControl/>
        <w:jc w:val="left"/>
      </w:pPr>
      <w:r>
        <w:rPr>
          <w:noProof/>
        </w:rPr>
        <w:lastRenderedPageBreak/>
        <w:drawing>
          <wp:inline distT="0" distB="0" distL="0" distR="0" wp14:anchorId="6E64BFED" wp14:editId="3E28398C">
            <wp:extent cx="5301575" cy="665959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18"/>
                    <a:stretch/>
                  </pic:blipFill>
                  <pic:spPr bwMode="auto">
                    <a:xfrm>
                      <a:off x="0" y="0"/>
                      <a:ext cx="5337758" cy="6705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125E91" w14:textId="47207EE6" w:rsidR="00B36719" w:rsidRPr="0001276F" w:rsidRDefault="00B36719" w:rsidP="00A7441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t>Figure S2</w:t>
      </w:r>
      <w:r w:rsidR="00461466" w:rsidRPr="0001276F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05A078DF" w14:textId="63306A2A" w:rsidR="008C31E0" w:rsidRPr="0001276F" w:rsidRDefault="008C31E0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 xml:space="preserve">(A) 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qPCR </w:t>
      </w:r>
      <w:r w:rsidR="00BF0930" w:rsidRPr="0001276F">
        <w:rPr>
          <w:rFonts w:ascii="Times New Roman" w:hAnsi="Times New Roman" w:cs="Times New Roman"/>
          <w:sz w:val="24"/>
          <w:szCs w:val="24"/>
        </w:rPr>
        <w:t>analysis of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 MNX1-AS1 knockdown efficiency </w:t>
      </w:r>
      <w:r w:rsidR="00BF0930" w:rsidRPr="0001276F">
        <w:rPr>
          <w:rFonts w:ascii="Times New Roman" w:hAnsi="Times New Roman" w:cs="Times New Roman"/>
          <w:sz w:val="24"/>
          <w:szCs w:val="24"/>
        </w:rPr>
        <w:t xml:space="preserve">following siRNA transfection </w:t>
      </w:r>
      <w:r w:rsidRPr="0001276F">
        <w:rPr>
          <w:rFonts w:ascii="Times New Roman" w:hAnsi="Times New Roman" w:cs="Times New Roman" w:hint="eastAsia"/>
          <w:sz w:val="24"/>
          <w:szCs w:val="24"/>
        </w:rPr>
        <w:t>in</w:t>
      </w:r>
      <w:r w:rsidR="00A80266" w:rsidRPr="0001276F">
        <w:rPr>
          <w:rFonts w:ascii="Times New Roman" w:hAnsi="Times New Roman" w:cs="Times New Roman" w:hint="eastAsia"/>
          <w:sz w:val="24"/>
          <w:szCs w:val="24"/>
        </w:rPr>
        <w:t xml:space="preserve"> H1975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A80266" w:rsidRPr="0001276F">
        <w:rPr>
          <w:rFonts w:ascii="Times New Roman" w:hAnsi="Times New Roman" w:cs="Times New Roman" w:hint="eastAsia"/>
          <w:sz w:val="24"/>
          <w:szCs w:val="24"/>
        </w:rPr>
        <w:t>PC-9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 cells.  </w:t>
      </w:r>
    </w:p>
    <w:p w14:paraId="00AEDACF" w14:textId="18FA15C6" w:rsidR="008C31E0" w:rsidRPr="0001276F" w:rsidRDefault="008C31E0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>(B) CCK-8 proliferation assays were performed after MNX1-AS1 was silenced in H1975 and PC-9 cells.</w:t>
      </w:r>
    </w:p>
    <w:p w14:paraId="36C2606C" w14:textId="3D855246" w:rsidR="00461466" w:rsidRPr="0001276F" w:rsidRDefault="008C31E0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lastRenderedPageBreak/>
        <w:t>(C) q</w:t>
      </w:r>
      <w:r w:rsidR="00461466" w:rsidRPr="0001276F">
        <w:rPr>
          <w:rFonts w:ascii="Times New Roman" w:hAnsi="Times New Roman" w:cs="Times New Roman" w:hint="eastAsia"/>
          <w:sz w:val="24"/>
          <w:szCs w:val="24"/>
        </w:rPr>
        <w:t>PCR determined the MNX1-AS1 overexpression efficiency in H1975 cells.</w:t>
      </w:r>
    </w:p>
    <w:p w14:paraId="59F9CE3F" w14:textId="4D221563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8C31E0" w:rsidRPr="0001276F">
        <w:rPr>
          <w:rFonts w:ascii="Times New Roman" w:hAnsi="Times New Roman" w:cs="Times New Roman" w:hint="eastAsia"/>
          <w:sz w:val="24"/>
          <w:szCs w:val="24"/>
        </w:rPr>
        <w:t>D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) CCK-8 assays were performed after MNX1-AS1 overexpressed in H1975 cells. </w:t>
      </w:r>
    </w:p>
    <w:p w14:paraId="5F6A3DDF" w14:textId="2F9B433E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E76803" w:rsidRPr="0001276F">
        <w:rPr>
          <w:rFonts w:ascii="Times New Roman" w:hAnsi="Times New Roman" w:cs="Times New Roman" w:hint="eastAsia"/>
          <w:sz w:val="24"/>
          <w:szCs w:val="24"/>
        </w:rPr>
        <w:t>E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) Relative cell cycle gene mRNA level after MNX1-AS1 silencing detected by qPCR. </w:t>
      </w:r>
    </w:p>
    <w:p w14:paraId="09D47EF0" w14:textId="726F77EA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E76803" w:rsidRPr="0001276F">
        <w:rPr>
          <w:rFonts w:ascii="Times New Roman" w:hAnsi="Times New Roman" w:cs="Times New Roman" w:hint="eastAsia"/>
          <w:sz w:val="24"/>
          <w:szCs w:val="24"/>
        </w:rPr>
        <w:t>F</w:t>
      </w:r>
      <w:r w:rsidRPr="0001276F">
        <w:rPr>
          <w:rFonts w:ascii="Times New Roman" w:hAnsi="Times New Roman" w:cs="Times New Roman" w:hint="eastAsia"/>
          <w:sz w:val="24"/>
          <w:szCs w:val="24"/>
        </w:rPr>
        <w:t>) WB illustrating the cell cycle gene protein levels after MNX1-AS1 silencing.</w:t>
      </w:r>
    </w:p>
    <w:p w14:paraId="38167862" w14:textId="39583668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E76803" w:rsidRPr="0001276F">
        <w:rPr>
          <w:rFonts w:ascii="Times New Roman" w:hAnsi="Times New Roman" w:cs="Times New Roman" w:hint="eastAsia"/>
          <w:sz w:val="24"/>
          <w:szCs w:val="24"/>
        </w:rPr>
        <w:t>G</w:t>
      </w:r>
      <w:r w:rsidRPr="0001276F">
        <w:rPr>
          <w:rFonts w:ascii="Times New Roman" w:hAnsi="Times New Roman" w:cs="Times New Roman" w:hint="eastAsia"/>
          <w:sz w:val="24"/>
          <w:szCs w:val="24"/>
        </w:rPr>
        <w:t>) The cell cycle distributions of MNX1-AS1-depleted A549 cells or control cells.</w:t>
      </w:r>
    </w:p>
    <w:p w14:paraId="51150E1C" w14:textId="0933BDA7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>(</w:t>
      </w:r>
      <w:r w:rsidR="00E76803" w:rsidRPr="0001276F">
        <w:rPr>
          <w:rFonts w:ascii="Times New Roman" w:hAnsi="Times New Roman" w:cs="Times New Roman" w:hint="eastAsia"/>
          <w:sz w:val="24"/>
          <w:szCs w:val="24"/>
        </w:rPr>
        <w:t>H</w:t>
      </w:r>
      <w:r w:rsidRPr="0001276F">
        <w:rPr>
          <w:rFonts w:ascii="Times New Roman" w:hAnsi="Times New Roman" w:cs="Times New Roman"/>
          <w:sz w:val="24"/>
          <w:szCs w:val="24"/>
        </w:rPr>
        <w:t xml:space="preserve">) 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Colony formation assays were conducted to evaluate long-term growth of MNX1-AS1 depleted cells. </w:t>
      </w:r>
    </w:p>
    <w:p w14:paraId="13237B2E" w14:textId="161D1F00" w:rsidR="00E76803" w:rsidRPr="0001276F" w:rsidRDefault="00E76803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 xml:space="preserve">(I) Knockdown expression of MNX1-AS1 inhibits sphere formation in number and size. </w:t>
      </w:r>
    </w:p>
    <w:p w14:paraId="2BD1F2FC" w14:textId="20FF7069" w:rsidR="00E03A5C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E76803" w:rsidRPr="0001276F">
        <w:rPr>
          <w:rFonts w:ascii="Times New Roman" w:hAnsi="Times New Roman" w:cs="Times New Roman" w:hint="eastAsia"/>
          <w:sz w:val="24"/>
          <w:szCs w:val="24"/>
        </w:rPr>
        <w:t>J</w:t>
      </w:r>
      <w:r w:rsidRPr="0001276F">
        <w:rPr>
          <w:rFonts w:ascii="Times New Roman" w:hAnsi="Times New Roman" w:cs="Times New Roman" w:hint="eastAsia"/>
          <w:sz w:val="24"/>
          <w:szCs w:val="24"/>
        </w:rPr>
        <w:t>)</w:t>
      </w:r>
      <w:r w:rsidR="00E03A5C" w:rsidRPr="0001276F">
        <w:rPr>
          <w:rFonts w:ascii="Times New Roman" w:hAnsi="Times New Roman" w:cs="Times New Roman" w:hint="eastAsia"/>
          <w:sz w:val="24"/>
          <w:szCs w:val="24"/>
        </w:rPr>
        <w:t xml:space="preserve"> Colony formation assays were conducted in MNX1-AS1 overexpressed cells.</w:t>
      </w:r>
    </w:p>
    <w:p w14:paraId="57B0D6E5" w14:textId="02881D3A" w:rsidR="00E76803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E76803" w:rsidRPr="0001276F">
        <w:rPr>
          <w:rFonts w:ascii="Times New Roman" w:hAnsi="Times New Roman" w:cs="Times New Roman" w:hint="eastAsia"/>
          <w:sz w:val="24"/>
          <w:szCs w:val="24"/>
        </w:rPr>
        <w:t>K</w:t>
      </w:r>
      <w:r w:rsidRPr="0001276F">
        <w:rPr>
          <w:rFonts w:ascii="Times New Roman" w:hAnsi="Times New Roman" w:cs="Times New Roman" w:hint="eastAsia"/>
          <w:sz w:val="24"/>
          <w:szCs w:val="24"/>
        </w:rPr>
        <w:t>) CCK-8 assays were performed to examine the effect of stably knockdown MNX1-AS1 on cell growth.</w:t>
      </w:r>
    </w:p>
    <w:p w14:paraId="2FCB1F17" w14:textId="3AD5EC93" w:rsidR="00461466" w:rsidRPr="0001276F" w:rsidRDefault="00E76803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>(L) Endpoint qPCR analysis confirmed efficient knockdown of MNX1-AS1 in tumor tissues from shMNX1-AS1-treated nude mice compared with scramble controls (n=5).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61466" w:rsidRPr="0001276F">
        <w:rPr>
          <w:rFonts w:ascii="Times New Roman" w:hAnsi="Times New Roman" w:cs="Times New Roman"/>
          <w:sz w:val="24"/>
          <w:szCs w:val="24"/>
        </w:rPr>
        <w:t>* P&lt;0.05; ** P&lt;0.01; ***P&lt;0.001.</w:t>
      </w:r>
    </w:p>
    <w:p w14:paraId="5D2B4D6F" w14:textId="77777777" w:rsidR="00461466" w:rsidRPr="0001276F" w:rsidRDefault="00461466" w:rsidP="00B36719">
      <w:pPr>
        <w:spacing w:beforeLines="50" w:before="156"/>
        <w:rPr>
          <w:rFonts w:ascii="Times New Roman" w:hAnsi="Times New Roman" w:cs="Times New Roman"/>
          <w:sz w:val="24"/>
          <w:szCs w:val="24"/>
        </w:rPr>
      </w:pPr>
    </w:p>
    <w:p w14:paraId="2518FAC6" w14:textId="0CD18423" w:rsidR="00B36719" w:rsidRPr="0001276F" w:rsidRDefault="003A053B" w:rsidP="00B3671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EABEFCE" wp14:editId="61CAC3A4">
            <wp:extent cx="5303393" cy="7243072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951" cy="7313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19C954" w14:textId="154344B7" w:rsidR="00B36719" w:rsidRPr="0001276F" w:rsidRDefault="00B36719" w:rsidP="00A7441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t>Figure S3.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11D0CDAB" w14:textId="4A09A00C" w:rsidR="00461466" w:rsidRPr="0001276F" w:rsidRDefault="00461466" w:rsidP="00A74412">
      <w:pPr>
        <w:pStyle w:val="a8"/>
        <w:numPr>
          <w:ilvl w:val="0"/>
          <w:numId w:val="2"/>
        </w:numPr>
        <w:spacing w:line="48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 xml:space="preserve"> CACYBP mRNA level was assessed by qPCR after MNX1-AS1 depletion.</w:t>
      </w:r>
    </w:p>
    <w:p w14:paraId="126EE481" w14:textId="77777777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(B-D) CACYBP mRNA expression in TCGA LUAD (B), GSE30219 (C) and GSE140343 (D).</w:t>
      </w:r>
    </w:p>
    <w:p w14:paraId="5F241F43" w14:textId="0789C6DC" w:rsidR="005B764E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(E) </w:t>
      </w:r>
      <w:r w:rsidR="00BF0930" w:rsidRPr="0001276F">
        <w:rPr>
          <w:rFonts w:ascii="Times New Roman" w:hAnsi="Times New Roman" w:cs="Times New Roman"/>
          <w:sz w:val="24"/>
          <w:szCs w:val="24"/>
        </w:rPr>
        <w:t xml:space="preserve">Comparison of </w:t>
      </w:r>
      <w:r w:rsidR="005B764E" w:rsidRPr="0001276F">
        <w:rPr>
          <w:rFonts w:ascii="Times New Roman" w:hAnsi="Times New Roman" w:cs="Times New Roman" w:hint="eastAsia"/>
          <w:sz w:val="24"/>
          <w:szCs w:val="24"/>
        </w:rPr>
        <w:t>CACYBP</w:t>
      </w:r>
      <w:r w:rsidR="005B764E" w:rsidRPr="0001276F">
        <w:rPr>
          <w:rFonts w:ascii="Times New Roman" w:hAnsi="Times New Roman" w:cs="Times New Roman"/>
          <w:sz w:val="24"/>
          <w:szCs w:val="24"/>
        </w:rPr>
        <w:t xml:space="preserve"> </w:t>
      </w:r>
      <w:r w:rsidR="00BF0930" w:rsidRPr="0001276F">
        <w:rPr>
          <w:rFonts w:ascii="Times New Roman" w:hAnsi="Times New Roman" w:cs="Times New Roman"/>
          <w:sz w:val="24"/>
          <w:szCs w:val="24"/>
        </w:rPr>
        <w:t xml:space="preserve">expression </w:t>
      </w:r>
      <w:r w:rsidR="005B764E" w:rsidRPr="0001276F">
        <w:rPr>
          <w:rFonts w:ascii="Times New Roman" w:hAnsi="Times New Roman" w:cs="Times New Roman"/>
          <w:sz w:val="24"/>
          <w:szCs w:val="24"/>
        </w:rPr>
        <w:t>between KRAS</w:t>
      </w:r>
      <w:r w:rsidR="00BF0930" w:rsidRPr="0001276F">
        <w:rPr>
          <w:rFonts w:ascii="Times New Roman" w:hAnsi="Times New Roman" w:cs="Times New Roman"/>
          <w:sz w:val="24"/>
          <w:szCs w:val="24"/>
        </w:rPr>
        <w:t>-</w:t>
      </w:r>
      <w:r w:rsidR="005B764E" w:rsidRPr="0001276F">
        <w:rPr>
          <w:rFonts w:ascii="Times New Roman" w:hAnsi="Times New Roman" w:cs="Times New Roman"/>
          <w:sz w:val="24"/>
          <w:szCs w:val="24"/>
        </w:rPr>
        <w:t xml:space="preserve">wild-type and </w:t>
      </w:r>
      <w:r w:rsidR="00BF0930" w:rsidRPr="0001276F">
        <w:rPr>
          <w:rFonts w:ascii="Times New Roman" w:hAnsi="Times New Roman" w:cs="Times New Roman"/>
          <w:sz w:val="24"/>
          <w:szCs w:val="24"/>
        </w:rPr>
        <w:t>KRAS-</w:t>
      </w:r>
      <w:r w:rsidR="005B764E" w:rsidRPr="0001276F">
        <w:rPr>
          <w:rFonts w:ascii="Times New Roman" w:hAnsi="Times New Roman" w:cs="Times New Roman"/>
          <w:sz w:val="24"/>
          <w:szCs w:val="24"/>
        </w:rPr>
        <w:t>mutant lung cancer tissues.</w:t>
      </w:r>
    </w:p>
    <w:p w14:paraId="4340D200" w14:textId="66AA2FDA" w:rsidR="00461466" w:rsidRPr="0001276F" w:rsidRDefault="005B764E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 xml:space="preserve">(F) </w:t>
      </w:r>
      <w:r w:rsidR="00461466" w:rsidRPr="0001276F">
        <w:rPr>
          <w:rFonts w:ascii="Times New Roman" w:hAnsi="Times New Roman" w:cs="Times New Roman" w:hint="eastAsia"/>
          <w:sz w:val="24"/>
          <w:szCs w:val="24"/>
        </w:rPr>
        <w:t xml:space="preserve">Bioinformatics </w:t>
      </w:r>
      <w:r w:rsidR="00461466" w:rsidRPr="0001276F">
        <w:rPr>
          <w:rFonts w:ascii="Times New Roman" w:hAnsi="Times New Roman" w:cs="Times New Roman"/>
          <w:sz w:val="24"/>
          <w:szCs w:val="24"/>
        </w:rPr>
        <w:t>analyses</w:t>
      </w:r>
      <w:r w:rsidR="00461466" w:rsidRPr="0001276F">
        <w:rPr>
          <w:rFonts w:ascii="Times New Roman" w:hAnsi="Times New Roman" w:cs="Times New Roman" w:hint="eastAsia"/>
          <w:sz w:val="24"/>
          <w:szCs w:val="24"/>
        </w:rPr>
        <w:t xml:space="preserve"> the CACYBP protein levels in the CPTAC cohort database.</w:t>
      </w:r>
    </w:p>
    <w:p w14:paraId="28C51920" w14:textId="07EDF4A5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5B764E" w:rsidRPr="0001276F">
        <w:rPr>
          <w:rFonts w:ascii="Times New Roman" w:hAnsi="Times New Roman" w:cs="Times New Roman" w:hint="eastAsia"/>
          <w:sz w:val="24"/>
          <w:szCs w:val="24"/>
        </w:rPr>
        <w:t>G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B764E" w:rsidRPr="0001276F">
        <w:rPr>
          <w:rFonts w:ascii="Times New Roman" w:hAnsi="Times New Roman" w:cs="Times New Roman" w:hint="eastAsia"/>
          <w:sz w:val="24"/>
          <w:szCs w:val="24"/>
        </w:rPr>
        <w:t>H</w:t>
      </w:r>
      <w:r w:rsidRPr="0001276F">
        <w:rPr>
          <w:rFonts w:ascii="Times New Roman" w:hAnsi="Times New Roman" w:cs="Times New Roman" w:hint="eastAsia"/>
          <w:sz w:val="24"/>
          <w:szCs w:val="24"/>
        </w:rPr>
        <w:t>) Kaplan-Meier curves showing OS (</w:t>
      </w:r>
      <w:r w:rsidR="005B764E" w:rsidRPr="0001276F">
        <w:rPr>
          <w:rFonts w:ascii="Times New Roman" w:hAnsi="Times New Roman" w:cs="Times New Roman" w:hint="eastAsia"/>
          <w:sz w:val="24"/>
          <w:szCs w:val="24"/>
        </w:rPr>
        <w:t>G</w:t>
      </w:r>
      <w:r w:rsidRPr="0001276F">
        <w:rPr>
          <w:rFonts w:ascii="Times New Roman" w:hAnsi="Times New Roman" w:cs="Times New Roman" w:hint="eastAsia"/>
          <w:sz w:val="24"/>
          <w:szCs w:val="24"/>
        </w:rPr>
        <w:t>) and RFS (</w:t>
      </w:r>
      <w:r w:rsidR="005B764E" w:rsidRPr="0001276F">
        <w:rPr>
          <w:rFonts w:ascii="Times New Roman" w:hAnsi="Times New Roman" w:cs="Times New Roman" w:hint="eastAsia"/>
          <w:sz w:val="24"/>
          <w:szCs w:val="24"/>
        </w:rPr>
        <w:t>H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) of patients with different levels of CACYBP. </w:t>
      </w:r>
    </w:p>
    <w:p w14:paraId="66BA5CC1" w14:textId="4B9EA443" w:rsidR="005B764E" w:rsidRPr="0001276F" w:rsidRDefault="005B764E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>(</w:t>
      </w:r>
      <w:r w:rsidRPr="0001276F">
        <w:rPr>
          <w:rFonts w:ascii="Times New Roman" w:hAnsi="Times New Roman" w:cs="Times New Roman" w:hint="eastAsia"/>
          <w:sz w:val="24"/>
          <w:szCs w:val="24"/>
        </w:rPr>
        <w:t>I</w:t>
      </w:r>
      <w:r w:rsidRPr="0001276F">
        <w:rPr>
          <w:rFonts w:ascii="Times New Roman" w:hAnsi="Times New Roman" w:cs="Times New Roman"/>
          <w:sz w:val="24"/>
          <w:szCs w:val="24"/>
        </w:rPr>
        <w:t xml:space="preserve">) </w:t>
      </w:r>
      <w:r w:rsidRPr="0001276F">
        <w:rPr>
          <w:rFonts w:ascii="Times New Roman" w:hAnsi="Times New Roman" w:cs="Times New Roman" w:hint="eastAsia"/>
          <w:sz w:val="24"/>
          <w:szCs w:val="24"/>
        </w:rPr>
        <w:t>CACYBP</w:t>
      </w:r>
      <w:r w:rsidRPr="0001276F">
        <w:rPr>
          <w:rFonts w:ascii="Times New Roman" w:hAnsi="Times New Roman" w:cs="Times New Roman"/>
          <w:sz w:val="24"/>
          <w:szCs w:val="24"/>
        </w:rPr>
        <w:t xml:space="preserve"> expression </w:t>
      </w:r>
      <w:r w:rsidR="00BF0930" w:rsidRPr="0001276F">
        <w:rPr>
          <w:rFonts w:ascii="Times New Roman" w:hAnsi="Times New Roman" w:cs="Times New Roman"/>
          <w:sz w:val="24"/>
          <w:szCs w:val="24"/>
        </w:rPr>
        <w:t>was</w:t>
      </w:r>
      <w:r w:rsidRPr="0001276F">
        <w:rPr>
          <w:rFonts w:ascii="Times New Roman" w:hAnsi="Times New Roman" w:cs="Times New Roman"/>
          <w:sz w:val="24"/>
          <w:szCs w:val="24"/>
        </w:rPr>
        <w:t xml:space="preserve"> not associated with overall survival in KRAS-mutant lung adenocarcinoma patients.</w:t>
      </w:r>
    </w:p>
    <w:p w14:paraId="2A3BC54F" w14:textId="4D6957FE" w:rsidR="005B764E" w:rsidRPr="0001276F" w:rsidRDefault="005B764E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>(</w:t>
      </w:r>
      <w:r w:rsidRPr="0001276F">
        <w:rPr>
          <w:rFonts w:ascii="Times New Roman" w:hAnsi="Times New Roman" w:cs="Times New Roman" w:hint="eastAsia"/>
          <w:sz w:val="24"/>
          <w:szCs w:val="24"/>
        </w:rPr>
        <w:t>J</w:t>
      </w:r>
      <w:r w:rsidRPr="0001276F">
        <w:rPr>
          <w:rFonts w:ascii="Times New Roman" w:hAnsi="Times New Roman" w:cs="Times New Roman"/>
          <w:sz w:val="24"/>
          <w:szCs w:val="24"/>
        </w:rPr>
        <w:t xml:space="preserve">) </w:t>
      </w:r>
      <w:r w:rsidR="00BF0930" w:rsidRPr="0001276F">
        <w:rPr>
          <w:rFonts w:ascii="Times New Roman" w:hAnsi="Times New Roman" w:cs="Times New Roman"/>
          <w:sz w:val="24"/>
          <w:szCs w:val="24"/>
        </w:rPr>
        <w:t xml:space="preserve">qPCR analysis of </w:t>
      </w:r>
      <w:r w:rsidRPr="0001276F">
        <w:rPr>
          <w:rFonts w:ascii="Times New Roman" w:hAnsi="Times New Roman" w:cs="Times New Roman"/>
          <w:sz w:val="24"/>
          <w:szCs w:val="24"/>
        </w:rPr>
        <w:t xml:space="preserve">CACYBP mRNA </w:t>
      </w:r>
      <w:r w:rsidR="00BF0930" w:rsidRPr="0001276F">
        <w:rPr>
          <w:rFonts w:ascii="Times New Roman" w:hAnsi="Times New Roman" w:cs="Times New Roman"/>
          <w:sz w:val="24"/>
          <w:szCs w:val="24"/>
        </w:rPr>
        <w:t xml:space="preserve">levels </w:t>
      </w:r>
      <w:r w:rsidRPr="0001276F">
        <w:rPr>
          <w:rFonts w:ascii="Times New Roman" w:hAnsi="Times New Roman" w:cs="Times New Roman"/>
          <w:sz w:val="24"/>
          <w:szCs w:val="24"/>
        </w:rPr>
        <w:t>in H460 and PC-9 cell</w:t>
      </w:r>
      <w:r w:rsidR="00BF0930" w:rsidRPr="0001276F">
        <w:rPr>
          <w:rFonts w:ascii="Times New Roman" w:hAnsi="Times New Roman" w:cs="Times New Roman"/>
          <w:sz w:val="24"/>
          <w:szCs w:val="24"/>
        </w:rPr>
        <w:t>s</w:t>
      </w:r>
      <w:r w:rsidRPr="0001276F">
        <w:rPr>
          <w:rFonts w:ascii="Times New Roman" w:hAnsi="Times New Roman" w:cs="Times New Roman"/>
          <w:sz w:val="24"/>
          <w:szCs w:val="24"/>
        </w:rPr>
        <w:t xml:space="preserve"> </w:t>
      </w:r>
      <w:r w:rsidR="00BF0930" w:rsidRPr="0001276F">
        <w:rPr>
          <w:rFonts w:ascii="Times New Roman" w:hAnsi="Times New Roman" w:cs="Times New Roman"/>
          <w:sz w:val="24"/>
          <w:szCs w:val="24"/>
        </w:rPr>
        <w:t>following</w:t>
      </w:r>
      <w:r w:rsidRPr="0001276F">
        <w:rPr>
          <w:rFonts w:ascii="Times New Roman" w:hAnsi="Times New Roman" w:cs="Times New Roman"/>
          <w:sz w:val="24"/>
          <w:szCs w:val="24"/>
        </w:rPr>
        <w:t xml:space="preserve"> CACYBP</w:t>
      </w:r>
      <w:r w:rsidR="00BF0930" w:rsidRPr="0001276F">
        <w:rPr>
          <w:rFonts w:ascii="Times New Roman" w:hAnsi="Times New Roman" w:cs="Times New Roman"/>
          <w:sz w:val="24"/>
          <w:szCs w:val="24"/>
        </w:rPr>
        <w:t xml:space="preserve"> knockdown</w:t>
      </w:r>
      <w:r w:rsidRPr="0001276F">
        <w:rPr>
          <w:rFonts w:ascii="Times New Roman" w:hAnsi="Times New Roman" w:cs="Times New Roman"/>
          <w:sz w:val="24"/>
          <w:szCs w:val="24"/>
        </w:rPr>
        <w:t>.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1BD32BA8" w14:textId="5D619179" w:rsidR="005B764E" w:rsidRPr="0001276F" w:rsidRDefault="005B764E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>(</w:t>
      </w:r>
      <w:r w:rsidRPr="0001276F">
        <w:rPr>
          <w:rFonts w:ascii="Times New Roman" w:hAnsi="Times New Roman" w:cs="Times New Roman" w:hint="eastAsia"/>
          <w:sz w:val="24"/>
          <w:szCs w:val="24"/>
        </w:rPr>
        <w:t>K</w:t>
      </w:r>
      <w:r w:rsidRPr="0001276F">
        <w:rPr>
          <w:rFonts w:ascii="Times New Roman" w:hAnsi="Times New Roman" w:cs="Times New Roman"/>
          <w:sz w:val="24"/>
          <w:szCs w:val="24"/>
        </w:rPr>
        <w:t>) Western blot</w:t>
      </w:r>
      <w:r w:rsidR="00BF0930" w:rsidRPr="0001276F">
        <w:rPr>
          <w:rFonts w:ascii="Times New Roman" w:hAnsi="Times New Roman" w:cs="Times New Roman"/>
          <w:sz w:val="24"/>
          <w:szCs w:val="24"/>
        </w:rPr>
        <w:t xml:space="preserve"> analysis of </w:t>
      </w:r>
      <w:r w:rsidRPr="0001276F">
        <w:rPr>
          <w:rFonts w:ascii="Times New Roman" w:hAnsi="Times New Roman" w:cs="Times New Roman"/>
          <w:sz w:val="24"/>
          <w:szCs w:val="24"/>
        </w:rPr>
        <w:t>CACYBP protein level</w:t>
      </w:r>
      <w:r w:rsidR="00BF0930" w:rsidRPr="0001276F">
        <w:rPr>
          <w:rFonts w:ascii="Times New Roman" w:hAnsi="Times New Roman" w:cs="Times New Roman"/>
          <w:sz w:val="24"/>
          <w:szCs w:val="24"/>
        </w:rPr>
        <w:t>s</w:t>
      </w:r>
      <w:r w:rsidRPr="0001276F">
        <w:rPr>
          <w:rFonts w:ascii="Times New Roman" w:hAnsi="Times New Roman" w:cs="Times New Roman"/>
          <w:sz w:val="24"/>
          <w:szCs w:val="24"/>
        </w:rPr>
        <w:t xml:space="preserve"> in CACYBP knockdown cells.</w:t>
      </w:r>
    </w:p>
    <w:p w14:paraId="09CE017A" w14:textId="4207F99E" w:rsidR="005B764E" w:rsidRPr="0001276F" w:rsidRDefault="005B764E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>(L) CCK-8 proliferation assays were performed after CACYBP was silenced in PC-9 and H460 cells.</w:t>
      </w:r>
    </w:p>
    <w:p w14:paraId="2C61B346" w14:textId="7926C42D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5B764E" w:rsidRPr="0001276F">
        <w:rPr>
          <w:rFonts w:ascii="Times New Roman" w:hAnsi="Times New Roman" w:cs="Times New Roman" w:hint="eastAsia"/>
          <w:sz w:val="24"/>
          <w:szCs w:val="24"/>
        </w:rPr>
        <w:t>M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) </w:t>
      </w:r>
      <w:proofErr w:type="spellStart"/>
      <w:r w:rsidRPr="0001276F">
        <w:rPr>
          <w:rFonts w:ascii="Times New Roman" w:hAnsi="Times New Roman" w:cs="Times New Roman" w:hint="eastAsia"/>
          <w:sz w:val="24"/>
          <w:szCs w:val="24"/>
        </w:rPr>
        <w:t>EdU</w:t>
      </w:r>
      <w:proofErr w:type="spellEnd"/>
      <w:r w:rsidRPr="0001276F">
        <w:rPr>
          <w:rFonts w:ascii="Times New Roman" w:hAnsi="Times New Roman" w:cs="Times New Roman" w:hint="eastAsia"/>
          <w:sz w:val="24"/>
          <w:szCs w:val="24"/>
        </w:rPr>
        <w:t xml:space="preserve"> assays were used to evaluated the DNA replications rate when CACYBP was depleted.</w:t>
      </w:r>
    </w:p>
    <w:p w14:paraId="3B274551" w14:textId="5F40FA0B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5B764E" w:rsidRPr="0001276F">
        <w:rPr>
          <w:rFonts w:ascii="Times New Roman" w:hAnsi="Times New Roman" w:cs="Times New Roman" w:hint="eastAsia"/>
          <w:sz w:val="24"/>
          <w:szCs w:val="24"/>
        </w:rPr>
        <w:t>N</w:t>
      </w:r>
      <w:r w:rsidRPr="0001276F">
        <w:rPr>
          <w:rFonts w:ascii="Times New Roman" w:hAnsi="Times New Roman" w:cs="Times New Roman" w:hint="eastAsia"/>
          <w:sz w:val="24"/>
          <w:szCs w:val="24"/>
        </w:rPr>
        <w:t>) Cell cycle related proteins were analyzed by western blot.</w:t>
      </w:r>
    </w:p>
    <w:p w14:paraId="6C9B19CD" w14:textId="5AC55009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5B764E" w:rsidRPr="0001276F">
        <w:rPr>
          <w:rFonts w:ascii="Times New Roman" w:hAnsi="Times New Roman" w:cs="Times New Roman" w:hint="eastAsia"/>
          <w:sz w:val="24"/>
          <w:szCs w:val="24"/>
        </w:rPr>
        <w:t>O</w:t>
      </w:r>
      <w:r w:rsidRPr="0001276F">
        <w:rPr>
          <w:rFonts w:ascii="Times New Roman" w:hAnsi="Times New Roman" w:cs="Times New Roman" w:hint="eastAsia"/>
          <w:sz w:val="24"/>
          <w:szCs w:val="24"/>
        </w:rPr>
        <w:t>) The cell cycle distributions of CACYBP-depleted A549 cells or control cells.</w:t>
      </w:r>
    </w:p>
    <w:p w14:paraId="1539C476" w14:textId="5E9C5384" w:rsidR="00461466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5B764E" w:rsidRPr="0001276F">
        <w:rPr>
          <w:rFonts w:ascii="Times New Roman" w:hAnsi="Times New Roman" w:cs="Times New Roman" w:hint="eastAsia"/>
          <w:sz w:val="24"/>
          <w:szCs w:val="24"/>
        </w:rPr>
        <w:t>P</w:t>
      </w:r>
      <w:r w:rsidRPr="0001276F">
        <w:rPr>
          <w:rFonts w:ascii="Times New Roman" w:hAnsi="Times New Roman" w:cs="Times New Roman" w:hint="eastAsia"/>
          <w:sz w:val="24"/>
          <w:szCs w:val="24"/>
        </w:rPr>
        <w:t>) qPCR was performed to determine the CACYBP level in stably knockdown cells.</w:t>
      </w:r>
    </w:p>
    <w:p w14:paraId="151CD130" w14:textId="2E3CDE86" w:rsidR="005B764E" w:rsidRPr="0001276F" w:rsidRDefault="004614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5B764E" w:rsidRPr="0001276F">
        <w:rPr>
          <w:rFonts w:ascii="Times New Roman" w:hAnsi="Times New Roman" w:cs="Times New Roman" w:hint="eastAsia"/>
          <w:sz w:val="24"/>
          <w:szCs w:val="24"/>
        </w:rPr>
        <w:t>Q</w:t>
      </w:r>
      <w:r w:rsidRPr="0001276F">
        <w:rPr>
          <w:rFonts w:ascii="Times New Roman" w:hAnsi="Times New Roman" w:cs="Times New Roman" w:hint="eastAsia"/>
          <w:sz w:val="24"/>
          <w:szCs w:val="24"/>
        </w:rPr>
        <w:t>) CCK-8 assays were performed to examine the effect of stably knockdown CACYBP on cell growth. * P&lt;0.05; ** P&lt;0.01; ***P&lt;0.001.</w:t>
      </w:r>
    </w:p>
    <w:p w14:paraId="6432A76D" w14:textId="0D91CE2C" w:rsidR="00461466" w:rsidRPr="0001276F" w:rsidRDefault="00461466" w:rsidP="00461466">
      <w:pPr>
        <w:spacing w:beforeLines="50" w:before="156"/>
        <w:rPr>
          <w:rFonts w:ascii="Times New Roman" w:hAnsi="Times New Roman" w:cs="Times New Roman"/>
          <w:sz w:val="24"/>
          <w:szCs w:val="24"/>
        </w:rPr>
      </w:pPr>
    </w:p>
    <w:p w14:paraId="086281A4" w14:textId="77777777" w:rsidR="00461466" w:rsidRPr="0001276F" w:rsidRDefault="00461466" w:rsidP="00461466">
      <w:pPr>
        <w:spacing w:beforeLines="50" w:before="156"/>
        <w:rPr>
          <w:rFonts w:ascii="Times New Roman" w:hAnsi="Times New Roman" w:cs="Times New Roman"/>
          <w:sz w:val="24"/>
          <w:szCs w:val="24"/>
        </w:rPr>
      </w:pPr>
    </w:p>
    <w:p w14:paraId="558B3909" w14:textId="70317FE9" w:rsidR="00B36719" w:rsidRPr="0001276F" w:rsidRDefault="00B36719" w:rsidP="00B3671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A4CF19" w14:textId="177E88C7" w:rsidR="00461466" w:rsidRPr="0001276F" w:rsidRDefault="00B2203E" w:rsidP="00A74412">
      <w:pPr>
        <w:spacing w:beforeLines="50" w:before="15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76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00EBE24" wp14:editId="44E5BFE7">
            <wp:extent cx="5308270" cy="2023984"/>
            <wp:effectExtent l="0" t="0" r="6985" b="0"/>
            <wp:docPr id="18654539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927" cy="2034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94F774" w14:textId="7469D2FC" w:rsidR="00821942" w:rsidRPr="0001276F" w:rsidRDefault="00821942" w:rsidP="00A74412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t>Figure S4.</w:t>
      </w:r>
    </w:p>
    <w:p w14:paraId="089333F9" w14:textId="62BFA11E" w:rsidR="00821942" w:rsidRPr="0001276F" w:rsidRDefault="00821942" w:rsidP="00A74412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 xml:space="preserve">(A) </w:t>
      </w:r>
      <w:r w:rsidRPr="0001276F">
        <w:rPr>
          <w:rFonts w:ascii="Times New Roman" w:hAnsi="Times New Roman" w:cs="Times New Roman" w:hint="eastAsia"/>
          <w:sz w:val="24"/>
          <w:szCs w:val="24"/>
        </w:rPr>
        <w:t>KEGG pathway analysis was performed to identify pathways enriched for differentially expressed genes upon MNX1-AS1 knockdown.</w:t>
      </w:r>
    </w:p>
    <w:p w14:paraId="0F2FCB02" w14:textId="77777777" w:rsidR="00821942" w:rsidRPr="0001276F" w:rsidRDefault="00821942" w:rsidP="00A74412">
      <w:pPr>
        <w:spacing w:line="480" w:lineRule="auto"/>
      </w:pPr>
      <w:r w:rsidRPr="0001276F">
        <w:rPr>
          <w:rFonts w:ascii="Times New Roman" w:hAnsi="Times New Roman" w:cs="Times New Roman"/>
          <w:sz w:val="24"/>
          <w:szCs w:val="24"/>
        </w:rPr>
        <w:t>(B) Western blotting illustrating the levels of indicated proteins in MNX1-AS1 depleted cells.</w:t>
      </w:r>
    </w:p>
    <w:p w14:paraId="378BB889" w14:textId="50DB1BF3" w:rsidR="00821942" w:rsidRPr="0001276F" w:rsidRDefault="00821942" w:rsidP="00A74412">
      <w:pPr>
        <w:spacing w:line="480" w:lineRule="auto"/>
      </w:pPr>
      <w:r w:rsidRPr="0001276F">
        <w:rPr>
          <w:rFonts w:ascii="Times New Roman" w:hAnsi="Times New Roman" w:cs="Times New Roman"/>
          <w:sz w:val="24"/>
          <w:szCs w:val="24"/>
        </w:rPr>
        <w:t xml:space="preserve">(C) Western blotting illustrating the levels of indicated proteins in CACYBP depleted and control cells. </w:t>
      </w:r>
    </w:p>
    <w:p w14:paraId="7625478A" w14:textId="06332B14" w:rsidR="00B2203E" w:rsidRPr="0001276F" w:rsidRDefault="00B2203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br w:type="page"/>
      </w:r>
    </w:p>
    <w:p w14:paraId="5AF6B569" w14:textId="27B0400F" w:rsidR="00B2203E" w:rsidRPr="0001276F" w:rsidRDefault="00E25F21" w:rsidP="00833FA8">
      <w:pPr>
        <w:spacing w:befor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C9E7A23" wp14:editId="3CB3E0EC">
            <wp:extent cx="5287995" cy="7512304"/>
            <wp:effectExtent l="0" t="0" r="825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4" t="482" r="4053" b="460"/>
                    <a:stretch/>
                  </pic:blipFill>
                  <pic:spPr bwMode="auto">
                    <a:xfrm>
                      <a:off x="0" y="0"/>
                      <a:ext cx="5315263" cy="755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43CA06" w14:textId="5941CB60" w:rsidR="00821942" w:rsidRPr="0001276F" w:rsidRDefault="00821942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t>Figure S5.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F5422BB" w14:textId="4C240707" w:rsidR="00833FA8" w:rsidRPr="0001276F" w:rsidRDefault="00833FA8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>A, B</w:t>
      </w:r>
      <w:r w:rsidRPr="0001276F">
        <w:rPr>
          <w:rFonts w:ascii="Times New Roman" w:hAnsi="Times New Roman" w:cs="Times New Roman" w:hint="eastAsia"/>
          <w:sz w:val="24"/>
          <w:szCs w:val="24"/>
        </w:rPr>
        <w:t>) CTNNB1 mRNA level was determined by qPCR in CACYBP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 xml:space="preserve"> (A)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 and MNX1-AS1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 xml:space="preserve"> (B)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 knockdown cells.</w:t>
      </w:r>
    </w:p>
    <w:p w14:paraId="29C50D0B" w14:textId="0316C5DF" w:rsidR="00833FA8" w:rsidRPr="0001276F" w:rsidRDefault="00833FA8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lastRenderedPageBreak/>
        <w:t>(C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>, D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01276F">
        <w:rPr>
          <w:rFonts w:ascii="Times New Roman" w:hAnsi="Times New Roman" w:cs="Times New Roman"/>
          <w:sz w:val="24"/>
          <w:szCs w:val="24"/>
        </w:rPr>
        <w:t xml:space="preserve">Immunofluorescence </w:t>
      </w:r>
      <w:r w:rsidR="00615680" w:rsidRPr="0001276F">
        <w:rPr>
          <w:rFonts w:ascii="Times New Roman" w:hAnsi="Times New Roman" w:cs="Times New Roman"/>
          <w:sz w:val="24"/>
          <w:szCs w:val="24"/>
        </w:rPr>
        <w:t>analysis showing</w:t>
      </w:r>
      <w:r w:rsidRPr="0001276F">
        <w:rPr>
          <w:rFonts w:ascii="Times New Roman" w:hAnsi="Times New Roman" w:cs="Times New Roman"/>
          <w:sz w:val="24"/>
          <w:szCs w:val="24"/>
        </w:rPr>
        <w:t xml:space="preserve"> the effect of </w:t>
      </w:r>
      <w:r w:rsidR="00121E24" w:rsidRPr="0001276F">
        <w:rPr>
          <w:rFonts w:ascii="Times New Roman" w:hAnsi="Times New Roman" w:cs="Times New Roman"/>
          <w:sz w:val="24"/>
          <w:szCs w:val="24"/>
        </w:rPr>
        <w:t>WNT inhibitors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 xml:space="preserve"> (C)</w:t>
      </w:r>
      <w:r w:rsidR="00121E24" w:rsidRPr="0001276F">
        <w:rPr>
          <w:rFonts w:ascii="Times New Roman" w:hAnsi="Times New Roman" w:cs="Times New Roman"/>
          <w:sz w:val="24"/>
          <w:szCs w:val="24"/>
        </w:rPr>
        <w:t xml:space="preserve"> and </w:t>
      </w:r>
      <w:r w:rsidRPr="0001276F">
        <w:rPr>
          <w:rFonts w:ascii="Times New Roman" w:hAnsi="Times New Roman" w:cs="Times New Roman"/>
          <w:sz w:val="24"/>
          <w:szCs w:val="24"/>
        </w:rPr>
        <w:t>MNX1-AS1/CACYBP complex knockdown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 xml:space="preserve"> (D)</w:t>
      </w:r>
      <w:r w:rsidRPr="0001276F">
        <w:rPr>
          <w:rFonts w:ascii="Times New Roman" w:hAnsi="Times New Roman" w:cs="Times New Roman"/>
          <w:sz w:val="24"/>
          <w:szCs w:val="24"/>
        </w:rPr>
        <w:t xml:space="preserve"> on β-Catenin expression.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41ECB4A4" w14:textId="0C2A2EA1" w:rsidR="00DB735F" w:rsidRPr="0001276F" w:rsidRDefault="00121E24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>(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>E</w:t>
      </w:r>
      <w:r w:rsidR="00DB735F" w:rsidRPr="0001276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>F</w:t>
      </w:r>
      <w:r w:rsidRPr="0001276F">
        <w:rPr>
          <w:rFonts w:ascii="Times New Roman" w:hAnsi="Times New Roman" w:cs="Times New Roman"/>
          <w:sz w:val="24"/>
          <w:szCs w:val="24"/>
        </w:rPr>
        <w:t xml:space="preserve">) </w:t>
      </w:r>
      <w:r w:rsidR="00DB735F" w:rsidRPr="0001276F">
        <w:rPr>
          <w:rFonts w:ascii="Times New Roman" w:hAnsi="Times New Roman" w:cs="Times New Roman"/>
          <w:sz w:val="24"/>
          <w:szCs w:val="24"/>
        </w:rPr>
        <w:t xml:space="preserve">CCK-8 </w:t>
      </w:r>
      <w:r w:rsidR="00DB735F" w:rsidRPr="0001276F">
        <w:rPr>
          <w:rFonts w:ascii="Times New Roman" w:hAnsi="Times New Roman" w:cs="Times New Roman" w:hint="eastAsia"/>
          <w:sz w:val="24"/>
          <w:szCs w:val="24"/>
        </w:rPr>
        <w:t>and colony formation</w:t>
      </w:r>
      <w:r w:rsidR="00DB735F" w:rsidRPr="0001276F">
        <w:rPr>
          <w:rFonts w:ascii="Times New Roman" w:hAnsi="Times New Roman" w:cs="Times New Roman"/>
          <w:sz w:val="24"/>
          <w:szCs w:val="24"/>
        </w:rPr>
        <w:t xml:space="preserve"> assays evaluat</w:t>
      </w:r>
      <w:r w:rsidR="00615680" w:rsidRPr="0001276F">
        <w:rPr>
          <w:rFonts w:ascii="Times New Roman" w:hAnsi="Times New Roman" w:cs="Times New Roman"/>
          <w:sz w:val="24"/>
          <w:szCs w:val="24"/>
        </w:rPr>
        <w:t>ing</w:t>
      </w:r>
      <w:r w:rsidR="00DB735F" w:rsidRPr="0001276F">
        <w:rPr>
          <w:rFonts w:ascii="Times New Roman" w:hAnsi="Times New Roman" w:cs="Times New Roman"/>
          <w:sz w:val="24"/>
          <w:szCs w:val="24"/>
        </w:rPr>
        <w:t xml:space="preserve"> the effects of single and co</w:t>
      </w:r>
      <w:r w:rsidR="00DB735F" w:rsidRPr="0001276F">
        <w:rPr>
          <w:rFonts w:ascii="Times New Roman" w:hAnsi="Times New Roman" w:cs="Times New Roman"/>
          <w:sz w:val="24"/>
          <w:szCs w:val="24"/>
        </w:rPr>
        <w:noBreakHyphen/>
        <w:t>knockdown of MNX1</w:t>
      </w:r>
      <w:r w:rsidR="00DB735F" w:rsidRPr="0001276F">
        <w:rPr>
          <w:rFonts w:ascii="Times New Roman" w:hAnsi="Times New Roman" w:cs="Times New Roman"/>
          <w:sz w:val="24"/>
          <w:szCs w:val="24"/>
        </w:rPr>
        <w:noBreakHyphen/>
        <w:t>AS1 and CACYBP on cell proliferation.</w:t>
      </w:r>
    </w:p>
    <w:p w14:paraId="6A951D01" w14:textId="494B8D43" w:rsidR="00DB735F" w:rsidRPr="0001276F" w:rsidRDefault="00DB735F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>(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>G</w:t>
      </w:r>
      <w:r w:rsidRPr="0001276F">
        <w:rPr>
          <w:rFonts w:ascii="Times New Roman" w:hAnsi="Times New Roman" w:cs="Times New Roman"/>
          <w:sz w:val="24"/>
          <w:szCs w:val="24"/>
        </w:rPr>
        <w:t xml:space="preserve">) Trans-well assays </w:t>
      </w:r>
      <w:r w:rsidR="00615680" w:rsidRPr="0001276F">
        <w:rPr>
          <w:rFonts w:ascii="Times New Roman" w:hAnsi="Times New Roman" w:cs="Times New Roman"/>
          <w:sz w:val="24"/>
          <w:szCs w:val="24"/>
        </w:rPr>
        <w:t>assessing</w:t>
      </w:r>
      <w:r w:rsidRPr="0001276F">
        <w:rPr>
          <w:rFonts w:ascii="Times New Roman" w:hAnsi="Times New Roman" w:cs="Times New Roman"/>
          <w:sz w:val="24"/>
          <w:szCs w:val="24"/>
        </w:rPr>
        <w:t xml:space="preserve"> the effects of single and co</w:t>
      </w:r>
      <w:r w:rsidRPr="0001276F">
        <w:rPr>
          <w:rFonts w:ascii="Times New Roman" w:hAnsi="Times New Roman" w:cs="Times New Roman"/>
          <w:sz w:val="24"/>
          <w:szCs w:val="24"/>
        </w:rPr>
        <w:noBreakHyphen/>
        <w:t>knockdown of MNX1</w:t>
      </w:r>
      <w:r w:rsidRPr="0001276F">
        <w:rPr>
          <w:rFonts w:ascii="Times New Roman" w:hAnsi="Times New Roman" w:cs="Times New Roman"/>
          <w:sz w:val="24"/>
          <w:szCs w:val="24"/>
        </w:rPr>
        <w:noBreakHyphen/>
        <w:t>AS1 and CACYBP on cell migration.</w:t>
      </w:r>
      <w:r w:rsidR="00121E24" w:rsidRPr="0001276F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385A1313" w14:textId="77777777" w:rsidR="00821942" w:rsidRPr="0001276F" w:rsidRDefault="00821942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>(H) Rescue effect of CACYBP overexpression on MNX1-AS1 knockdown-mediated suppression of colony formation in A549 cells.</w:t>
      </w:r>
    </w:p>
    <w:p w14:paraId="78047F04" w14:textId="4FFAC7F5" w:rsidR="00DB735F" w:rsidRPr="0001276F" w:rsidRDefault="00DB735F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>I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01276F">
        <w:rPr>
          <w:rFonts w:ascii="Times New Roman" w:hAnsi="Times New Roman" w:cs="Times New Roman"/>
          <w:sz w:val="24"/>
          <w:szCs w:val="24"/>
        </w:rPr>
        <w:t>Luciferase reporter assays were conducted to measure the influence of MNX1-AS1/CACYBP complex knockdown on β-Catenin transcription activity.</w:t>
      </w:r>
    </w:p>
    <w:p w14:paraId="07921FD0" w14:textId="6D606CCA" w:rsidR="00833FA8" w:rsidRPr="0001276F" w:rsidRDefault="00833FA8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>J, K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) qPCR illustrating the levels of indicated one-carbon metabolism genes in CTNNB1 silenced and control </w:t>
      </w:r>
      <w:r w:rsidR="00121E24" w:rsidRPr="0001276F">
        <w:rPr>
          <w:rFonts w:ascii="Times New Roman" w:hAnsi="Times New Roman" w:cs="Times New Roman" w:hint="eastAsia"/>
          <w:sz w:val="24"/>
          <w:szCs w:val="24"/>
        </w:rPr>
        <w:t xml:space="preserve">lung cancer </w:t>
      </w:r>
      <w:r w:rsidRPr="0001276F">
        <w:rPr>
          <w:rFonts w:ascii="Times New Roman" w:hAnsi="Times New Roman" w:cs="Times New Roman" w:hint="eastAsia"/>
          <w:sz w:val="24"/>
          <w:szCs w:val="24"/>
        </w:rPr>
        <w:t>cells.</w:t>
      </w:r>
    </w:p>
    <w:p w14:paraId="5C051749" w14:textId="727714B6" w:rsidR="00821942" w:rsidRPr="0001276F" w:rsidRDefault="00821942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 xml:space="preserve">(L) Western blotting </w:t>
      </w:r>
      <w:r w:rsidR="00615680" w:rsidRPr="0001276F">
        <w:rPr>
          <w:rFonts w:ascii="Times New Roman" w:hAnsi="Times New Roman" w:cs="Times New Roman"/>
          <w:sz w:val="24"/>
          <w:szCs w:val="24"/>
        </w:rPr>
        <w:t>analysis showing</w:t>
      </w:r>
      <w:r w:rsidRPr="0001276F">
        <w:rPr>
          <w:rFonts w:ascii="Times New Roman" w:hAnsi="Times New Roman" w:cs="Times New Roman"/>
          <w:sz w:val="24"/>
          <w:szCs w:val="24"/>
        </w:rPr>
        <w:t xml:space="preserve"> the rescue effect of </w:t>
      </w:r>
      <w:r w:rsidRPr="0001276F">
        <w:rPr>
          <w:rFonts w:ascii="Times New Roman" w:hAnsi="Times New Roman" w:cs="Times New Roman" w:hint="eastAsia"/>
          <w:sz w:val="24"/>
          <w:szCs w:val="24"/>
        </w:rPr>
        <w:t>CTNNB1</w:t>
      </w:r>
      <w:r w:rsidRPr="0001276F">
        <w:rPr>
          <w:rFonts w:ascii="Times New Roman" w:hAnsi="Times New Roman" w:cs="Times New Roman"/>
          <w:sz w:val="24"/>
          <w:szCs w:val="24"/>
        </w:rPr>
        <w:t xml:space="preserve"> overexpression on one</w:t>
      </w:r>
      <w:r w:rsidRPr="0001276F">
        <w:rPr>
          <w:rFonts w:ascii="Times New Roman" w:hAnsi="Times New Roman" w:cs="Times New Roman"/>
          <w:sz w:val="24"/>
          <w:szCs w:val="24"/>
        </w:rPr>
        <w:noBreakHyphen/>
        <w:t>carbon metabolism protein levels in MNX1</w:t>
      </w:r>
      <w:r w:rsidRPr="0001276F">
        <w:rPr>
          <w:rFonts w:ascii="Times New Roman" w:hAnsi="Times New Roman" w:cs="Times New Roman"/>
          <w:sz w:val="24"/>
          <w:szCs w:val="24"/>
        </w:rPr>
        <w:noBreakHyphen/>
        <w:t>AS1</w:t>
      </w:r>
      <w:r w:rsidRPr="0001276F">
        <w:rPr>
          <w:rFonts w:ascii="Times New Roman" w:hAnsi="Times New Roman" w:cs="Times New Roman"/>
          <w:sz w:val="24"/>
          <w:szCs w:val="24"/>
        </w:rPr>
        <w:noBreakHyphen/>
        <w:t>depleted cells.</w:t>
      </w:r>
    </w:p>
    <w:p w14:paraId="313E42BB" w14:textId="14C284A6" w:rsidR="00833FA8" w:rsidRPr="0001276F" w:rsidRDefault="00DB735F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t>(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>M</w:t>
      </w:r>
      <w:r w:rsidRPr="0001276F">
        <w:rPr>
          <w:rFonts w:ascii="Times New Roman" w:hAnsi="Times New Roman" w:cs="Times New Roman"/>
          <w:sz w:val="24"/>
          <w:szCs w:val="24"/>
        </w:rPr>
        <w:t xml:space="preserve">) </w:t>
      </w:r>
      <w:r w:rsidR="00615680" w:rsidRPr="0001276F">
        <w:rPr>
          <w:rFonts w:ascii="Times New Roman" w:hAnsi="Times New Roman" w:cs="Times New Roman"/>
          <w:sz w:val="24"/>
          <w:szCs w:val="24"/>
        </w:rPr>
        <w:t xml:space="preserve">qPCR analysis of </w:t>
      </w:r>
      <w:r w:rsidR="002A0006" w:rsidRPr="0001276F">
        <w:rPr>
          <w:rFonts w:ascii="Times New Roman" w:hAnsi="Times New Roman" w:cs="Times New Roman"/>
          <w:sz w:val="24"/>
          <w:szCs w:val="24"/>
        </w:rPr>
        <w:t>MNX1-AS1 levels</w:t>
      </w:r>
      <w:r w:rsidR="00615680" w:rsidRPr="0001276F">
        <w:rPr>
          <w:rFonts w:ascii="Times New Roman" w:hAnsi="Times New Roman" w:cs="Times New Roman"/>
          <w:sz w:val="24"/>
          <w:szCs w:val="24"/>
        </w:rPr>
        <w:t xml:space="preserve">, together with IHC </w:t>
      </w:r>
      <w:r w:rsidR="00850423" w:rsidRPr="0001276F">
        <w:rPr>
          <w:rFonts w:ascii="Times New Roman" w:hAnsi="Times New Roman" w:cs="Times New Roman"/>
          <w:sz w:val="24"/>
          <w:szCs w:val="24"/>
        </w:rPr>
        <w:t xml:space="preserve">and quantitative </w:t>
      </w:r>
      <w:r w:rsidR="00615680" w:rsidRPr="0001276F">
        <w:rPr>
          <w:rFonts w:ascii="Times New Roman" w:hAnsi="Times New Roman" w:cs="Times New Roman"/>
          <w:sz w:val="24"/>
          <w:szCs w:val="24"/>
        </w:rPr>
        <w:t>assessment of</w:t>
      </w:r>
      <w:r w:rsidR="002A0006" w:rsidRPr="0001276F">
        <w:rPr>
          <w:rFonts w:ascii="Times New Roman" w:hAnsi="Times New Roman" w:cs="Times New Roman"/>
          <w:sz w:val="24"/>
          <w:szCs w:val="24"/>
        </w:rPr>
        <w:t xml:space="preserve"> CACYBP expression </w:t>
      </w:r>
      <w:r w:rsidR="00615680" w:rsidRPr="0001276F">
        <w:rPr>
          <w:rFonts w:ascii="Times New Roman" w:hAnsi="Times New Roman" w:cs="Times New Roman"/>
          <w:sz w:val="24"/>
          <w:szCs w:val="24"/>
        </w:rPr>
        <w:t>and</w:t>
      </w:r>
      <w:r w:rsidR="00524DDB" w:rsidRPr="0001276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A0006" w:rsidRPr="0001276F">
        <w:rPr>
          <w:rFonts w:ascii="Times New Roman" w:hAnsi="Times New Roman" w:cs="Times New Roman"/>
          <w:sz w:val="24"/>
          <w:szCs w:val="24"/>
        </w:rPr>
        <w:t xml:space="preserve">β-catenin </w:t>
      </w:r>
      <w:r w:rsidR="00524DDB" w:rsidRPr="0001276F">
        <w:rPr>
          <w:rFonts w:ascii="Times New Roman" w:hAnsi="Times New Roman" w:cs="Times New Roman" w:hint="eastAsia"/>
          <w:sz w:val="24"/>
          <w:szCs w:val="24"/>
        </w:rPr>
        <w:t>expression</w:t>
      </w:r>
      <w:r w:rsidR="002A0006" w:rsidRPr="0001276F">
        <w:rPr>
          <w:rFonts w:ascii="Times New Roman" w:hAnsi="Times New Roman" w:cs="Times New Roman"/>
          <w:sz w:val="24"/>
          <w:szCs w:val="24"/>
        </w:rPr>
        <w:t xml:space="preserve"> in xenograft tumor tissues.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0423" w:rsidRPr="0001276F">
        <w:rPr>
          <w:rFonts w:ascii="Times New Roman" w:hAnsi="Times New Roman" w:cs="Times New Roman"/>
          <w:sz w:val="24"/>
          <w:szCs w:val="24"/>
        </w:rPr>
        <w:t>Quantification of CACYBP and β</w:t>
      </w:r>
      <w:r w:rsidR="00850423" w:rsidRPr="0001276F">
        <w:rPr>
          <w:rFonts w:ascii="Times New Roman" w:hAnsi="Times New Roman" w:cs="Times New Roman"/>
          <w:sz w:val="24"/>
          <w:szCs w:val="24"/>
        </w:rPr>
        <w:noBreakHyphen/>
        <w:t>catenin staining intensity is shown as box plots.</w:t>
      </w:r>
      <w:r w:rsidR="00850423" w:rsidRPr="0001276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21942" w:rsidRPr="0001276F">
        <w:rPr>
          <w:rFonts w:ascii="Times New Roman" w:hAnsi="Times New Roman" w:cs="Times New Roman" w:hint="eastAsia"/>
          <w:sz w:val="24"/>
          <w:szCs w:val="24"/>
        </w:rPr>
        <w:t>* P&lt;0.05; ** P&lt;0.01; ***P&lt;0.001.</w:t>
      </w:r>
    </w:p>
    <w:p w14:paraId="6AB0744B" w14:textId="014C6A08" w:rsidR="00D41066" w:rsidRPr="0001276F" w:rsidRDefault="00B3671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1276F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1D4F5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56358439" wp14:editId="12C96864">
            <wp:extent cx="5324475" cy="326078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1223" b="924"/>
                    <a:stretch/>
                  </pic:blipFill>
                  <pic:spPr bwMode="auto">
                    <a:xfrm>
                      <a:off x="0" y="0"/>
                      <a:ext cx="5359840" cy="3282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8EC78B" w14:textId="0939D873" w:rsidR="00D41066" w:rsidRPr="0001276F" w:rsidRDefault="00D41066" w:rsidP="00A7441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t>Figure S</w:t>
      </w:r>
      <w:r w:rsidR="00946B78" w:rsidRPr="0001276F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01276F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51E4B6BB" w14:textId="26E97981" w:rsidR="00D41066" w:rsidRPr="0001276F" w:rsidRDefault="00D410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(A) SAM, Folinic acid and SAH level in MNX1-AS1, CACYBP and CTNNB1 knockdown cells.</w:t>
      </w:r>
    </w:p>
    <w:p w14:paraId="4E4315AD" w14:textId="7A0BA152" w:rsidR="00D41066" w:rsidRPr="0001276F" w:rsidRDefault="00D410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(B) Methionine, glycine and serine level in MNX1-AS1, CACYBP and CTNNB1 knockdown cells.</w:t>
      </w:r>
    </w:p>
    <w:p w14:paraId="7EA35D58" w14:textId="19B6A47C" w:rsidR="00D41066" w:rsidRPr="0001276F" w:rsidRDefault="00D41066" w:rsidP="00A744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 w:hint="eastAsia"/>
          <w:sz w:val="24"/>
          <w:szCs w:val="24"/>
        </w:rPr>
        <w:t>(C</w:t>
      </w:r>
      <w:r w:rsidR="00023188" w:rsidRPr="0001276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01276F">
        <w:rPr>
          <w:rFonts w:ascii="Times New Roman" w:hAnsi="Times New Roman" w:cs="Times New Roman" w:hint="eastAsia"/>
          <w:sz w:val="24"/>
          <w:szCs w:val="24"/>
        </w:rPr>
        <w:t>D) ROS levels were measured in MNX1-AS1, CACYBP and CTNNB1 knockdown H1975 cells, respectively.</w:t>
      </w:r>
    </w:p>
    <w:p w14:paraId="1DCDA404" w14:textId="74899787" w:rsidR="00D41066" w:rsidRPr="0001276F" w:rsidRDefault="00D41066" w:rsidP="00D41066">
      <w:pPr>
        <w:spacing w:before="60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br w:type="page"/>
      </w:r>
    </w:p>
    <w:p w14:paraId="74631264" w14:textId="77777777" w:rsidR="00D41066" w:rsidRPr="0001276F" w:rsidRDefault="00D41066" w:rsidP="00D41066">
      <w:pPr>
        <w:spacing w:beforeLines="50" w:before="156"/>
        <w:rPr>
          <w:rFonts w:ascii="Times New Roman" w:hAnsi="Times New Roman" w:cs="Times New Roman"/>
          <w:b/>
          <w:bCs/>
          <w:sz w:val="24"/>
          <w:szCs w:val="24"/>
        </w:rPr>
      </w:pP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Table S1. </w:t>
      </w:r>
      <w:r w:rsidRPr="0001276F">
        <w:rPr>
          <w:rFonts w:ascii="Times New Roman" w:hAnsi="Times New Roman" w:cs="Times New Roman"/>
          <w:b/>
          <w:bCs/>
          <w:sz w:val="24"/>
          <w:szCs w:val="24"/>
        </w:rPr>
        <w:t>Sequences of siRNAs used in this study</w:t>
      </w: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73365636" w14:textId="77777777" w:rsidR="00B36719" w:rsidRPr="0001276F" w:rsidRDefault="00B36719" w:rsidP="00B3671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A02A5" w14:textId="7A818714" w:rsidR="00B36719" w:rsidRPr="0001276F" w:rsidRDefault="00B36719" w:rsidP="00B36719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3B26F48" w14:textId="04893345" w:rsidR="00B36719" w:rsidRPr="0001276F" w:rsidRDefault="00B36719" w:rsidP="00B3671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tblpY="49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4615"/>
      </w:tblGrid>
      <w:tr w:rsidR="00B36719" w:rsidRPr="0001276F" w14:paraId="1A0B50DA" w14:textId="77777777" w:rsidTr="00754DD9">
        <w:trPr>
          <w:trHeight w:val="310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63CBFC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Oligo name</w:t>
            </w:r>
          </w:p>
        </w:tc>
        <w:tc>
          <w:tcPr>
            <w:tcW w:w="46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95708A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Sequence</w:t>
            </w:r>
          </w:p>
        </w:tc>
      </w:tr>
      <w:tr w:rsidR="00B36719" w:rsidRPr="0001276F" w14:paraId="3152DEC8" w14:textId="77777777" w:rsidTr="00754DD9">
        <w:trPr>
          <w:trHeight w:val="310"/>
        </w:trPr>
        <w:tc>
          <w:tcPr>
            <w:tcW w:w="3681" w:type="dxa"/>
            <w:tcBorders>
              <w:top w:val="single" w:sz="4" w:space="0" w:color="auto"/>
            </w:tcBorders>
            <w:noWrap/>
            <w:hideMark/>
          </w:tcPr>
          <w:p w14:paraId="3F297231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MNX1-AS1 siRNA 1#</w:t>
            </w:r>
          </w:p>
        </w:tc>
        <w:tc>
          <w:tcPr>
            <w:tcW w:w="4615" w:type="dxa"/>
            <w:tcBorders>
              <w:top w:val="single" w:sz="4" w:space="0" w:color="auto"/>
            </w:tcBorders>
            <w:noWrap/>
            <w:hideMark/>
          </w:tcPr>
          <w:p w14:paraId="340EA814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GGUCGAACCUUAUCUGCUAUG</w:t>
            </w:r>
          </w:p>
        </w:tc>
      </w:tr>
      <w:tr w:rsidR="00B36719" w:rsidRPr="0001276F" w14:paraId="73AC02D7" w14:textId="77777777" w:rsidTr="00754DD9">
        <w:trPr>
          <w:trHeight w:val="310"/>
        </w:trPr>
        <w:tc>
          <w:tcPr>
            <w:tcW w:w="3681" w:type="dxa"/>
            <w:noWrap/>
            <w:hideMark/>
          </w:tcPr>
          <w:p w14:paraId="53397E7D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MNX1-AS1 siRNA 2#</w:t>
            </w:r>
          </w:p>
        </w:tc>
        <w:tc>
          <w:tcPr>
            <w:tcW w:w="4615" w:type="dxa"/>
            <w:noWrap/>
            <w:hideMark/>
          </w:tcPr>
          <w:p w14:paraId="5FB66776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UUAUGCAUGUGUUUGGUGGCUACCU</w:t>
            </w:r>
          </w:p>
        </w:tc>
      </w:tr>
      <w:tr w:rsidR="00B36719" w:rsidRPr="0001276F" w14:paraId="6354AF18" w14:textId="77777777" w:rsidTr="00754DD9">
        <w:trPr>
          <w:trHeight w:val="310"/>
        </w:trPr>
        <w:tc>
          <w:tcPr>
            <w:tcW w:w="3681" w:type="dxa"/>
            <w:noWrap/>
            <w:hideMark/>
          </w:tcPr>
          <w:p w14:paraId="28F5DE4E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CACYBP siRNA 1#</w:t>
            </w:r>
          </w:p>
        </w:tc>
        <w:tc>
          <w:tcPr>
            <w:tcW w:w="4615" w:type="dxa"/>
            <w:noWrap/>
            <w:hideMark/>
          </w:tcPr>
          <w:p w14:paraId="7B5E14E6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CAUCAAGUUCCCACUGAGAAU</w:t>
            </w:r>
          </w:p>
        </w:tc>
      </w:tr>
      <w:tr w:rsidR="00B36719" w:rsidRPr="0001276F" w14:paraId="019657E8" w14:textId="77777777" w:rsidTr="00754DD9">
        <w:trPr>
          <w:trHeight w:val="310"/>
        </w:trPr>
        <w:tc>
          <w:tcPr>
            <w:tcW w:w="3681" w:type="dxa"/>
            <w:noWrap/>
            <w:hideMark/>
          </w:tcPr>
          <w:p w14:paraId="42CE0928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CACYBP siRNA 2#</w:t>
            </w:r>
          </w:p>
        </w:tc>
        <w:tc>
          <w:tcPr>
            <w:tcW w:w="4615" w:type="dxa"/>
            <w:noWrap/>
            <w:hideMark/>
          </w:tcPr>
          <w:p w14:paraId="75420A69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GAUUACCUGACCCAGGUUGAA</w:t>
            </w:r>
          </w:p>
        </w:tc>
      </w:tr>
      <w:tr w:rsidR="00B36719" w:rsidRPr="0001276F" w14:paraId="19D11F55" w14:textId="77777777" w:rsidTr="00754DD9">
        <w:trPr>
          <w:trHeight w:val="310"/>
        </w:trPr>
        <w:tc>
          <w:tcPr>
            <w:tcW w:w="3681" w:type="dxa"/>
            <w:noWrap/>
            <w:hideMark/>
          </w:tcPr>
          <w:p w14:paraId="7FB71932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CTNNB1 siRNA 1#</w:t>
            </w:r>
          </w:p>
        </w:tc>
        <w:tc>
          <w:tcPr>
            <w:tcW w:w="4615" w:type="dxa"/>
            <w:noWrap/>
            <w:hideMark/>
          </w:tcPr>
          <w:p w14:paraId="2E4EA307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UCUAACCUCACUUGCAAUAAU</w:t>
            </w:r>
          </w:p>
        </w:tc>
      </w:tr>
      <w:tr w:rsidR="00B36719" w:rsidRPr="0001276F" w14:paraId="5BBD83C9" w14:textId="77777777" w:rsidTr="00754DD9">
        <w:trPr>
          <w:trHeight w:val="310"/>
        </w:trPr>
        <w:tc>
          <w:tcPr>
            <w:tcW w:w="3681" w:type="dxa"/>
            <w:noWrap/>
            <w:hideMark/>
          </w:tcPr>
          <w:p w14:paraId="06ABC6EA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CTNNB1 siRNA 2#</w:t>
            </w:r>
          </w:p>
        </w:tc>
        <w:tc>
          <w:tcPr>
            <w:tcW w:w="4615" w:type="dxa"/>
            <w:noWrap/>
            <w:hideMark/>
          </w:tcPr>
          <w:p w14:paraId="06FAB9FB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AUCUGUCUGCUCUAGUAATAA</w:t>
            </w:r>
          </w:p>
        </w:tc>
      </w:tr>
    </w:tbl>
    <w:p w14:paraId="0A86EC4D" w14:textId="77777777" w:rsidR="00B36719" w:rsidRPr="0001276F" w:rsidRDefault="00B36719" w:rsidP="00B3671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br w:type="page"/>
      </w:r>
    </w:p>
    <w:p w14:paraId="75240AD4" w14:textId="0DB09D04" w:rsidR="00B36719" w:rsidRPr="0001276F" w:rsidRDefault="00B36719" w:rsidP="00B3671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 S2. qPCR primer sequence</w:t>
      </w:r>
    </w:p>
    <w:tbl>
      <w:tblPr>
        <w:tblW w:w="6743" w:type="dxa"/>
        <w:tblLook w:val="04A0" w:firstRow="1" w:lastRow="0" w:firstColumn="1" w:lastColumn="0" w:noHBand="0" w:noVBand="1"/>
      </w:tblPr>
      <w:tblGrid>
        <w:gridCol w:w="2380"/>
        <w:gridCol w:w="4363"/>
      </w:tblGrid>
      <w:tr w:rsidR="00B36719" w:rsidRPr="0001276F" w14:paraId="35BA61A2" w14:textId="77777777" w:rsidTr="00754DD9">
        <w:trPr>
          <w:trHeight w:val="280"/>
        </w:trPr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C06473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Gene name</w:t>
            </w:r>
          </w:p>
        </w:tc>
        <w:tc>
          <w:tcPr>
            <w:tcW w:w="4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DA45F4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Sequence</w:t>
            </w:r>
          </w:p>
        </w:tc>
      </w:tr>
      <w:tr w:rsidR="00B36719" w:rsidRPr="0001276F" w14:paraId="6A43A37B" w14:textId="77777777" w:rsidTr="00754DD9">
        <w:trPr>
          <w:trHeight w:val="280"/>
        </w:trPr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052FA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MNX1-AS1 qPCR F</w:t>
            </w:r>
          </w:p>
        </w:tc>
        <w:tc>
          <w:tcPr>
            <w:tcW w:w="43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C1378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GCAGGTCGAACCTTATCTGCT</w:t>
            </w:r>
          </w:p>
        </w:tc>
      </w:tr>
      <w:tr w:rsidR="00B36719" w:rsidRPr="0001276F" w14:paraId="0DEF4E40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38B10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MNX1-AS1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AB570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GCTGCAGCATTCTGGGAAAAG</w:t>
            </w:r>
          </w:p>
        </w:tc>
      </w:tr>
      <w:tr w:rsidR="00B36719" w:rsidRPr="0001276F" w14:paraId="5537ABA6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9A872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CACYBP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E3ED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GCTCCCATTACAACGGGCTA</w:t>
            </w:r>
          </w:p>
        </w:tc>
      </w:tr>
      <w:tr w:rsidR="00B36719" w:rsidRPr="0001276F" w14:paraId="472F4490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0F41E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CACYBP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2038F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TGCACCTGCACATTCTCAGT</w:t>
            </w:r>
          </w:p>
        </w:tc>
      </w:tr>
      <w:tr w:rsidR="00B36719" w:rsidRPr="0001276F" w14:paraId="52503EA7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62A51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CTNNB1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255BF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CACAAGCAGAGTGCTGAAGGTG</w:t>
            </w:r>
          </w:p>
        </w:tc>
      </w:tr>
      <w:tr w:rsidR="00B36719" w:rsidRPr="0001276F" w14:paraId="10570431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06455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CTNNB1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5FEA6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GATTCCTGAGAGTCCAAAGACAG</w:t>
            </w:r>
          </w:p>
        </w:tc>
      </w:tr>
      <w:tr w:rsidR="00B36719" w:rsidRPr="0001276F" w14:paraId="2C950F59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89620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CCNA2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45104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CCATACCTCAAGTATTTGCCATC</w:t>
            </w:r>
          </w:p>
        </w:tc>
      </w:tr>
      <w:tr w:rsidR="00B36719" w:rsidRPr="0001276F" w14:paraId="6B9C5E71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A9DC6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CCNA2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3A9F8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TCCAGTCTTTCGTATTAATGATTCAG</w:t>
            </w:r>
          </w:p>
        </w:tc>
      </w:tr>
      <w:tr w:rsidR="00B36719" w:rsidRPr="0001276F" w14:paraId="057CE3A0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FFC99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CCND1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A7AFB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CCTGTCCTACTACCGCCTCA</w:t>
            </w:r>
          </w:p>
        </w:tc>
      </w:tr>
      <w:tr w:rsidR="00B36719" w:rsidRPr="0001276F" w14:paraId="55FBE47B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52F18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CCND1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C6783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CAGTCCGGGTCACACTTGA</w:t>
            </w:r>
          </w:p>
        </w:tc>
      </w:tr>
      <w:tr w:rsidR="00B36719" w:rsidRPr="0001276F" w14:paraId="0F08867B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91EFF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CCNB1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6EE16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CATGGTGCACTTTCCTCCTT</w:t>
            </w:r>
          </w:p>
        </w:tc>
      </w:tr>
      <w:tr w:rsidR="00B36719" w:rsidRPr="0001276F" w14:paraId="1BB064F9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BD0E8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CCNB1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A4546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AGGTAATGTTGTAGAGTTGGTGTCC</w:t>
            </w:r>
          </w:p>
        </w:tc>
      </w:tr>
      <w:tr w:rsidR="00B36719" w:rsidRPr="0001276F" w14:paraId="4DD66407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E766D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WEE1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228DD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ATTTCTCTGCGTGGGCAGAAG</w:t>
            </w:r>
          </w:p>
        </w:tc>
      </w:tr>
      <w:tr w:rsidR="00B36719" w:rsidRPr="0001276F" w14:paraId="36C50C67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82DCC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WEE1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1B476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CAAAAGGAGATCCTTCAACTCTGC</w:t>
            </w:r>
          </w:p>
        </w:tc>
      </w:tr>
      <w:tr w:rsidR="00B36719" w:rsidRPr="0001276F" w14:paraId="25C79CB0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996DF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CCNE2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DBF7B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CTTACGTCACTGATGGTGCTTGC</w:t>
            </w:r>
          </w:p>
        </w:tc>
      </w:tr>
      <w:tr w:rsidR="00B36719" w:rsidRPr="0001276F" w14:paraId="2B803D25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2DEF5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CCNE2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040BC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CTTGGAGAAAGAGATTTAGCCAGG</w:t>
            </w:r>
          </w:p>
        </w:tc>
      </w:tr>
      <w:tr w:rsidR="00B36719" w:rsidRPr="0001276F" w14:paraId="4D8D5A07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68DE7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MTHFD2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ED27B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CTGCGACTTCTCTAATGTCTGC</w:t>
            </w:r>
          </w:p>
        </w:tc>
      </w:tr>
      <w:tr w:rsidR="00B36719" w:rsidRPr="0001276F" w14:paraId="4A178F55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391DD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MTHFD2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FA486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CTCGCCAACCAGGATCACA</w:t>
            </w:r>
          </w:p>
        </w:tc>
      </w:tr>
      <w:tr w:rsidR="00B36719" w:rsidRPr="0001276F" w14:paraId="2A3342DF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283E1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PHGDH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9F39B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GTCATTGTCGGCCTCCTGAA</w:t>
            </w:r>
          </w:p>
        </w:tc>
      </w:tr>
      <w:tr w:rsidR="00B36719" w:rsidRPr="0001276F" w14:paraId="05D96DCC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93C62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PHGDH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E32A4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TGTGGGAGGTGGTGACATTG</w:t>
            </w:r>
          </w:p>
        </w:tc>
      </w:tr>
      <w:tr w:rsidR="00B36719" w:rsidRPr="0001276F" w14:paraId="5AD1C00E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5ED63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PSAT1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0A89F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CCAGTGGAGCCCCAAAATAGA</w:t>
            </w:r>
          </w:p>
        </w:tc>
      </w:tr>
      <w:tr w:rsidR="00B36719" w:rsidRPr="0001276F" w14:paraId="03624A1D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1B014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PSAT1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C4B0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CTCCCACAGACCTATGCCCT</w:t>
            </w:r>
          </w:p>
        </w:tc>
      </w:tr>
      <w:tr w:rsidR="00B36719" w:rsidRPr="0001276F" w14:paraId="79FCB80B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1FA86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PSPH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4C52A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TGTCAGAAATGACACGGCGA</w:t>
            </w:r>
          </w:p>
        </w:tc>
      </w:tr>
      <w:tr w:rsidR="00B36719" w:rsidRPr="0001276F" w14:paraId="3EBB7770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D6B64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PSPH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DBCA9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GTAGGCGACTTACCAGCTCC</w:t>
            </w:r>
          </w:p>
        </w:tc>
      </w:tr>
      <w:tr w:rsidR="00B36719" w:rsidRPr="0001276F" w14:paraId="73D9F4E7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1C793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SHMT1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21B9B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GCTGGGCTACAAAATAGTCA</w:t>
            </w:r>
          </w:p>
        </w:tc>
      </w:tr>
      <w:tr w:rsidR="00B36719" w:rsidRPr="0001276F" w14:paraId="60DF7B44" w14:textId="77777777" w:rsidTr="00D41066">
        <w:trPr>
          <w:trHeight w:val="280"/>
        </w:trPr>
        <w:tc>
          <w:tcPr>
            <w:tcW w:w="23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B953BD4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SHMT1 qPCR R</w:t>
            </w:r>
          </w:p>
        </w:tc>
        <w:tc>
          <w:tcPr>
            <w:tcW w:w="436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724FBDE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AGGCAATAGAACAGGCTTC</w:t>
            </w:r>
          </w:p>
        </w:tc>
      </w:tr>
      <w:tr w:rsidR="00B36719" w:rsidRPr="0001276F" w14:paraId="24CAA6DD" w14:textId="77777777" w:rsidTr="00D41066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88D736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SHMT2 qPCR F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B527F5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CTACAACCAGCTGGCACTGA</w:t>
            </w:r>
          </w:p>
        </w:tc>
      </w:tr>
      <w:tr w:rsidR="00B36719" w:rsidRPr="0001276F" w14:paraId="4873EE0B" w14:textId="77777777" w:rsidTr="00D41066">
        <w:trPr>
          <w:trHeight w:val="280"/>
        </w:trPr>
        <w:tc>
          <w:tcPr>
            <w:tcW w:w="2380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70435B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Table S2. Continued</w:t>
            </w:r>
          </w:p>
        </w:tc>
        <w:tc>
          <w:tcPr>
            <w:tcW w:w="4363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D4B015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B36719" w:rsidRPr="0001276F" w14:paraId="14C4B518" w14:textId="77777777" w:rsidTr="00754DD9">
        <w:trPr>
          <w:trHeight w:val="280"/>
        </w:trPr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8002BA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Gene name</w:t>
            </w:r>
          </w:p>
        </w:tc>
        <w:tc>
          <w:tcPr>
            <w:tcW w:w="4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F54E2C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Sequence</w:t>
            </w:r>
          </w:p>
        </w:tc>
      </w:tr>
      <w:tr w:rsidR="00B36719" w:rsidRPr="0001276F" w14:paraId="5884A807" w14:textId="77777777" w:rsidTr="00754DD9">
        <w:trPr>
          <w:trHeight w:val="280"/>
        </w:trPr>
        <w:tc>
          <w:tcPr>
            <w:tcW w:w="238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59641BA8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SHMT2 qPCR R</w:t>
            </w:r>
          </w:p>
        </w:tc>
        <w:tc>
          <w:tcPr>
            <w:tcW w:w="4363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085CFE0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CACTGATGTGGGCCATGTCT</w:t>
            </w:r>
          </w:p>
        </w:tc>
      </w:tr>
      <w:tr w:rsidR="00B36719" w:rsidRPr="0001276F" w14:paraId="344E292B" w14:textId="77777777" w:rsidTr="00754DD9">
        <w:trPr>
          <w:trHeight w:val="280"/>
        </w:trPr>
        <w:tc>
          <w:tcPr>
            <w:tcW w:w="238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42F04DC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MTHFD1 qPCR F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4ADA507A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CGGCTACTCCCAGGTCATTC</w:t>
            </w:r>
          </w:p>
        </w:tc>
      </w:tr>
      <w:tr w:rsidR="00B36719" w:rsidRPr="0001276F" w14:paraId="2AE9A612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E3016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MTHFD1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79130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GAGCCTTGTCTGTCTGGGTC</w:t>
            </w:r>
          </w:p>
        </w:tc>
      </w:tr>
      <w:tr w:rsidR="00B36719" w:rsidRPr="0001276F" w14:paraId="59CA2BB7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4CCE4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DHFR qPCR F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52430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GCCACCGCTCAGGAATGA</w:t>
            </w:r>
          </w:p>
        </w:tc>
      </w:tr>
      <w:tr w:rsidR="00B36719" w:rsidRPr="0001276F" w14:paraId="3E9051A6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BE2FF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DHFR qPCR R</w:t>
            </w: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03078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GCTCCTTGTGGAGGTTCCTT</w:t>
            </w:r>
          </w:p>
        </w:tc>
      </w:tr>
      <w:tr w:rsidR="00B36719" w:rsidRPr="0001276F" w14:paraId="4D515FD2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1990FEB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TYMS qPCR F</w:t>
            </w:r>
          </w:p>
        </w:tc>
        <w:tc>
          <w:tcPr>
            <w:tcW w:w="436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8047035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CCGAGACTTTTTGGACAGCC</w:t>
            </w:r>
          </w:p>
        </w:tc>
      </w:tr>
      <w:tr w:rsidR="00B36719" w:rsidRPr="0001276F" w14:paraId="65355943" w14:textId="77777777" w:rsidTr="00754DD9">
        <w:trPr>
          <w:trHeight w:val="280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D5C877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TYMS qPCR R</w:t>
            </w:r>
          </w:p>
        </w:tc>
        <w:tc>
          <w:tcPr>
            <w:tcW w:w="4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785A84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TGGTCAACTCCCTGTCCTGA</w:t>
            </w:r>
          </w:p>
        </w:tc>
      </w:tr>
    </w:tbl>
    <w:p w14:paraId="4AAE3AFA" w14:textId="77777777" w:rsidR="00B36719" w:rsidRPr="0001276F" w:rsidRDefault="00B36719" w:rsidP="00B36719">
      <w:pPr>
        <w:rPr>
          <w:rFonts w:ascii="Times New Roman" w:hAnsi="Times New Roman" w:cs="Times New Roman"/>
          <w:sz w:val="24"/>
          <w:szCs w:val="24"/>
        </w:rPr>
      </w:pPr>
    </w:p>
    <w:p w14:paraId="19196848" w14:textId="77777777" w:rsidR="00B36719" w:rsidRPr="0001276F" w:rsidRDefault="00B36719" w:rsidP="00B36719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01276F">
        <w:rPr>
          <w:rFonts w:ascii="Times New Roman" w:hAnsi="Times New Roman" w:cs="Times New Roman"/>
          <w:sz w:val="24"/>
          <w:szCs w:val="24"/>
        </w:rPr>
        <w:br w:type="page"/>
      </w:r>
    </w:p>
    <w:p w14:paraId="7EC2555D" w14:textId="5C7FB3BD" w:rsidR="00B36719" w:rsidRPr="0001276F" w:rsidRDefault="00B36719" w:rsidP="00B3671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 S3. Antibody list</w:t>
      </w:r>
      <w:r w:rsidR="007B2753" w:rsidRPr="0001276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tbl>
      <w:tblPr>
        <w:tblW w:w="840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420"/>
        <w:gridCol w:w="3243"/>
        <w:gridCol w:w="1737"/>
      </w:tblGrid>
      <w:tr w:rsidR="00B36719" w:rsidRPr="0001276F" w14:paraId="6C240FD4" w14:textId="77777777" w:rsidTr="00754DD9">
        <w:trPr>
          <w:trHeight w:val="310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051CE5F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Name</w:t>
            </w:r>
          </w:p>
        </w:tc>
        <w:tc>
          <w:tcPr>
            <w:tcW w:w="324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D66B01B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Manufacturer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77EF259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Cat.no.</w:t>
            </w:r>
          </w:p>
        </w:tc>
      </w:tr>
      <w:tr w:rsidR="00B36719" w:rsidRPr="0001276F" w14:paraId="592147B2" w14:textId="77777777" w:rsidTr="00754DD9">
        <w:trPr>
          <w:trHeight w:val="310"/>
        </w:trPr>
        <w:tc>
          <w:tcPr>
            <w:tcW w:w="34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E802D81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WEE1</w:t>
            </w:r>
          </w:p>
        </w:tc>
        <w:tc>
          <w:tcPr>
            <w:tcW w:w="324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65E8082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274E27B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13084</w:t>
            </w:r>
          </w:p>
        </w:tc>
      </w:tr>
      <w:tr w:rsidR="00B36719" w:rsidRPr="0001276F" w14:paraId="7083362B" w14:textId="77777777" w:rsidTr="00754DD9">
        <w:trPr>
          <w:trHeight w:val="310"/>
        </w:trPr>
        <w:tc>
          <w:tcPr>
            <w:tcW w:w="3420" w:type="dxa"/>
            <w:noWrap/>
            <w:vAlign w:val="bottom"/>
            <w:hideMark/>
          </w:tcPr>
          <w:p w14:paraId="6CC86EA6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Cyclin A2</w:t>
            </w:r>
          </w:p>
        </w:tc>
        <w:tc>
          <w:tcPr>
            <w:tcW w:w="3243" w:type="dxa"/>
            <w:noWrap/>
            <w:vAlign w:val="bottom"/>
            <w:hideMark/>
          </w:tcPr>
          <w:p w14:paraId="6049D83B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  <w:hideMark/>
          </w:tcPr>
          <w:p w14:paraId="0BF92814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4656</w:t>
            </w:r>
          </w:p>
        </w:tc>
      </w:tr>
      <w:tr w:rsidR="00B36719" w:rsidRPr="0001276F" w14:paraId="28CFAE12" w14:textId="77777777" w:rsidTr="00754DD9">
        <w:trPr>
          <w:trHeight w:val="310"/>
        </w:trPr>
        <w:tc>
          <w:tcPr>
            <w:tcW w:w="3420" w:type="dxa"/>
            <w:noWrap/>
            <w:vAlign w:val="bottom"/>
            <w:hideMark/>
          </w:tcPr>
          <w:p w14:paraId="74C20495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Cyclin D1</w:t>
            </w:r>
          </w:p>
        </w:tc>
        <w:tc>
          <w:tcPr>
            <w:tcW w:w="3243" w:type="dxa"/>
            <w:noWrap/>
            <w:vAlign w:val="bottom"/>
            <w:hideMark/>
          </w:tcPr>
          <w:p w14:paraId="5236B6CC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  <w:hideMark/>
          </w:tcPr>
          <w:p w14:paraId="180F94E4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2978</w:t>
            </w:r>
          </w:p>
        </w:tc>
      </w:tr>
      <w:tr w:rsidR="00B36719" w:rsidRPr="0001276F" w14:paraId="4D894762" w14:textId="77777777" w:rsidTr="00754DD9">
        <w:trPr>
          <w:trHeight w:val="310"/>
        </w:trPr>
        <w:tc>
          <w:tcPr>
            <w:tcW w:w="3420" w:type="dxa"/>
            <w:noWrap/>
            <w:vAlign w:val="bottom"/>
            <w:hideMark/>
          </w:tcPr>
          <w:p w14:paraId="4255A7B4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Cyclin B1</w:t>
            </w:r>
          </w:p>
        </w:tc>
        <w:tc>
          <w:tcPr>
            <w:tcW w:w="3243" w:type="dxa"/>
            <w:noWrap/>
            <w:vAlign w:val="bottom"/>
            <w:hideMark/>
          </w:tcPr>
          <w:p w14:paraId="6B0F82F3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  <w:hideMark/>
          </w:tcPr>
          <w:p w14:paraId="4D1F86F5" w14:textId="77777777" w:rsidR="00B36719" w:rsidRPr="0001276F" w:rsidRDefault="00B36719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12231</w:t>
            </w:r>
          </w:p>
        </w:tc>
      </w:tr>
      <w:tr w:rsidR="00364C4D" w:rsidRPr="0001276F" w14:paraId="47F165F8" w14:textId="77777777" w:rsidTr="00754DD9">
        <w:trPr>
          <w:trHeight w:val="310"/>
        </w:trPr>
        <w:tc>
          <w:tcPr>
            <w:tcW w:w="3420" w:type="dxa"/>
            <w:noWrap/>
            <w:vAlign w:val="bottom"/>
          </w:tcPr>
          <w:p w14:paraId="180995C1" w14:textId="16E0A783" w:rsidR="00364C4D" w:rsidRPr="0001276F" w:rsidRDefault="00364C4D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Acetyl-Histone H3 (Lys27) </w:t>
            </w:r>
          </w:p>
        </w:tc>
        <w:tc>
          <w:tcPr>
            <w:tcW w:w="3243" w:type="dxa"/>
            <w:noWrap/>
            <w:vAlign w:val="bottom"/>
          </w:tcPr>
          <w:p w14:paraId="42C2C922" w14:textId="2FBAFF96" w:rsidR="00364C4D" w:rsidRPr="0001276F" w:rsidRDefault="00364C4D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</w:tcPr>
          <w:p w14:paraId="45AAE3C9" w14:textId="0F6AA8EE" w:rsidR="00364C4D" w:rsidRPr="0001276F" w:rsidRDefault="00364C4D" w:rsidP="00754DD9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8173</w:t>
            </w:r>
          </w:p>
        </w:tc>
      </w:tr>
      <w:tr w:rsidR="00364C4D" w:rsidRPr="0001276F" w14:paraId="74EBA4BE" w14:textId="77777777" w:rsidTr="00754DD9">
        <w:trPr>
          <w:trHeight w:val="310"/>
        </w:trPr>
        <w:tc>
          <w:tcPr>
            <w:tcW w:w="3420" w:type="dxa"/>
            <w:noWrap/>
            <w:vAlign w:val="bottom"/>
          </w:tcPr>
          <w:p w14:paraId="3AF7141C" w14:textId="6BE90856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Tri-Methyl-Histone H3 (Lys27)</w:t>
            </w:r>
          </w:p>
        </w:tc>
        <w:tc>
          <w:tcPr>
            <w:tcW w:w="3243" w:type="dxa"/>
            <w:noWrap/>
            <w:vAlign w:val="bottom"/>
          </w:tcPr>
          <w:p w14:paraId="33CB5808" w14:textId="03599CEF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</w:tcPr>
          <w:p w14:paraId="1AFCF264" w14:textId="6A8F2132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9733</w:t>
            </w:r>
          </w:p>
        </w:tc>
      </w:tr>
      <w:tr w:rsidR="00364C4D" w:rsidRPr="0001276F" w14:paraId="156CE667" w14:textId="77777777" w:rsidTr="00754DD9">
        <w:trPr>
          <w:trHeight w:val="310"/>
        </w:trPr>
        <w:tc>
          <w:tcPr>
            <w:tcW w:w="3420" w:type="dxa"/>
            <w:noWrap/>
            <w:vAlign w:val="bottom"/>
          </w:tcPr>
          <w:p w14:paraId="54772C57" w14:textId="296E7E05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Acetyl-Histone H3 (Lys9</w:t>
            </w:r>
            <w:r w:rsidRPr="0001276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3243" w:type="dxa"/>
            <w:noWrap/>
            <w:vAlign w:val="bottom"/>
          </w:tcPr>
          <w:p w14:paraId="7AECD540" w14:textId="0F5FEF8B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</w:tcPr>
          <w:p w14:paraId="6ABDFBAC" w14:textId="0369CC6C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9649</w:t>
            </w:r>
          </w:p>
        </w:tc>
      </w:tr>
      <w:tr w:rsidR="00364C4D" w:rsidRPr="0001276F" w14:paraId="045221AA" w14:textId="77777777" w:rsidTr="00754DD9">
        <w:trPr>
          <w:trHeight w:val="310"/>
        </w:trPr>
        <w:tc>
          <w:tcPr>
            <w:tcW w:w="3420" w:type="dxa"/>
            <w:noWrap/>
            <w:vAlign w:val="bottom"/>
          </w:tcPr>
          <w:p w14:paraId="7EE3A350" w14:textId="533D7042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Tri-Methyl-Histone H3 (Lys9)</w:t>
            </w:r>
          </w:p>
        </w:tc>
        <w:tc>
          <w:tcPr>
            <w:tcW w:w="3243" w:type="dxa"/>
            <w:noWrap/>
            <w:vAlign w:val="bottom"/>
          </w:tcPr>
          <w:p w14:paraId="7DFD25A6" w14:textId="5D065CB0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</w:tcPr>
          <w:p w14:paraId="739A5F97" w14:textId="325FF0BD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13969</w:t>
            </w:r>
          </w:p>
        </w:tc>
      </w:tr>
      <w:tr w:rsidR="00364C4D" w:rsidRPr="0001276F" w14:paraId="541BFEC5" w14:textId="77777777" w:rsidTr="00754DD9">
        <w:trPr>
          <w:trHeight w:val="310"/>
        </w:trPr>
        <w:tc>
          <w:tcPr>
            <w:tcW w:w="3420" w:type="dxa"/>
            <w:noWrap/>
            <w:vAlign w:val="bottom"/>
          </w:tcPr>
          <w:p w14:paraId="5B0E9E42" w14:textId="7E659BC1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Cleaved PARP (Asp214)</w:t>
            </w:r>
          </w:p>
        </w:tc>
        <w:tc>
          <w:tcPr>
            <w:tcW w:w="3243" w:type="dxa"/>
            <w:noWrap/>
            <w:vAlign w:val="bottom"/>
          </w:tcPr>
          <w:p w14:paraId="5ADA296F" w14:textId="1ACD6A84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</w:tcPr>
          <w:p w14:paraId="7E7470E5" w14:textId="3E610C1D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5625</w:t>
            </w:r>
          </w:p>
        </w:tc>
      </w:tr>
      <w:tr w:rsidR="00364C4D" w:rsidRPr="0001276F" w14:paraId="2FEE0AC8" w14:textId="77777777" w:rsidTr="00754DD9">
        <w:trPr>
          <w:trHeight w:val="310"/>
        </w:trPr>
        <w:tc>
          <w:tcPr>
            <w:tcW w:w="3420" w:type="dxa"/>
            <w:noWrap/>
            <w:vAlign w:val="bottom"/>
          </w:tcPr>
          <w:p w14:paraId="215B322D" w14:textId="53667EB3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c-Jun</w:t>
            </w:r>
          </w:p>
        </w:tc>
        <w:tc>
          <w:tcPr>
            <w:tcW w:w="3243" w:type="dxa"/>
            <w:noWrap/>
            <w:vAlign w:val="bottom"/>
          </w:tcPr>
          <w:p w14:paraId="42A0A125" w14:textId="70AE0133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</w:tcPr>
          <w:p w14:paraId="2752D625" w14:textId="429A0CCA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9165</w:t>
            </w:r>
          </w:p>
        </w:tc>
      </w:tr>
      <w:tr w:rsidR="00364C4D" w:rsidRPr="0001276F" w14:paraId="04377BC2" w14:textId="77777777" w:rsidTr="00754DD9">
        <w:trPr>
          <w:trHeight w:val="310"/>
        </w:trPr>
        <w:tc>
          <w:tcPr>
            <w:tcW w:w="3420" w:type="dxa"/>
            <w:noWrap/>
            <w:vAlign w:val="bottom"/>
          </w:tcPr>
          <w:p w14:paraId="3773B609" w14:textId="2F56C63E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Phospho-c-Jun (Ser73) </w:t>
            </w:r>
          </w:p>
        </w:tc>
        <w:tc>
          <w:tcPr>
            <w:tcW w:w="3243" w:type="dxa"/>
            <w:noWrap/>
            <w:vAlign w:val="bottom"/>
          </w:tcPr>
          <w:p w14:paraId="6D1B44E5" w14:textId="5E70E63B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</w:tcPr>
          <w:p w14:paraId="4A2EE5EC" w14:textId="7A78FA87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3270</w:t>
            </w:r>
          </w:p>
        </w:tc>
      </w:tr>
      <w:tr w:rsidR="00364C4D" w:rsidRPr="0001276F" w14:paraId="3BC221F3" w14:textId="77777777" w:rsidTr="00754DD9">
        <w:trPr>
          <w:trHeight w:val="310"/>
        </w:trPr>
        <w:tc>
          <w:tcPr>
            <w:tcW w:w="3420" w:type="dxa"/>
            <w:noWrap/>
            <w:vAlign w:val="bottom"/>
          </w:tcPr>
          <w:p w14:paraId="2585216E" w14:textId="1BC25256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JNK Antibody</w:t>
            </w:r>
          </w:p>
        </w:tc>
        <w:tc>
          <w:tcPr>
            <w:tcW w:w="3243" w:type="dxa"/>
            <w:noWrap/>
            <w:vAlign w:val="bottom"/>
          </w:tcPr>
          <w:p w14:paraId="7F604B3B" w14:textId="2C3D4412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</w:tcPr>
          <w:p w14:paraId="2C330135" w14:textId="5C298FD2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9252</w:t>
            </w:r>
          </w:p>
        </w:tc>
      </w:tr>
      <w:tr w:rsidR="00364C4D" w:rsidRPr="0001276F" w14:paraId="088D5AF1" w14:textId="77777777" w:rsidTr="00754DD9">
        <w:trPr>
          <w:trHeight w:val="310"/>
        </w:trPr>
        <w:tc>
          <w:tcPr>
            <w:tcW w:w="3420" w:type="dxa"/>
            <w:noWrap/>
            <w:vAlign w:val="bottom"/>
          </w:tcPr>
          <w:p w14:paraId="051944C5" w14:textId="4E92D1AF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</w:t>
            </w:r>
            <w:r w:rsidRPr="0001276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-J</w:t>
            </w: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NK (Thr183/Tyr185) </w:t>
            </w:r>
          </w:p>
        </w:tc>
        <w:tc>
          <w:tcPr>
            <w:tcW w:w="3243" w:type="dxa"/>
            <w:noWrap/>
            <w:vAlign w:val="bottom"/>
          </w:tcPr>
          <w:p w14:paraId="356FF5A9" w14:textId="456929D3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</w:tcPr>
          <w:p w14:paraId="233021CC" w14:textId="47012604" w:rsidR="00364C4D" w:rsidRPr="0001276F" w:rsidRDefault="00364C4D" w:rsidP="00364C4D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9251</w:t>
            </w:r>
          </w:p>
        </w:tc>
      </w:tr>
      <w:tr w:rsidR="00A91DAF" w:rsidRPr="0001276F" w14:paraId="1D4F7728" w14:textId="77777777" w:rsidTr="00754DD9">
        <w:trPr>
          <w:trHeight w:val="310"/>
        </w:trPr>
        <w:tc>
          <w:tcPr>
            <w:tcW w:w="3420" w:type="dxa"/>
            <w:noWrap/>
            <w:vAlign w:val="bottom"/>
          </w:tcPr>
          <w:p w14:paraId="3B8A17FF" w14:textId="171480E5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β-Catenin</w:t>
            </w:r>
          </w:p>
        </w:tc>
        <w:tc>
          <w:tcPr>
            <w:tcW w:w="3243" w:type="dxa"/>
            <w:noWrap/>
            <w:vAlign w:val="bottom"/>
          </w:tcPr>
          <w:p w14:paraId="3BC776CA" w14:textId="08A1887E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</w:tcPr>
          <w:p w14:paraId="6E250576" w14:textId="37FDFF33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8480</w:t>
            </w:r>
          </w:p>
        </w:tc>
      </w:tr>
      <w:tr w:rsidR="00A91DAF" w:rsidRPr="0001276F" w14:paraId="4A8AC0D4" w14:textId="77777777" w:rsidTr="00754DD9">
        <w:trPr>
          <w:trHeight w:val="310"/>
        </w:trPr>
        <w:tc>
          <w:tcPr>
            <w:tcW w:w="3420" w:type="dxa"/>
            <w:noWrap/>
            <w:vAlign w:val="bottom"/>
          </w:tcPr>
          <w:p w14:paraId="6FF705AA" w14:textId="26340E90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Non-</w:t>
            </w:r>
            <w:proofErr w:type="spellStart"/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phospho</w:t>
            </w:r>
            <w:proofErr w:type="spellEnd"/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(Active) β-Catenin</w:t>
            </w:r>
          </w:p>
        </w:tc>
        <w:tc>
          <w:tcPr>
            <w:tcW w:w="3243" w:type="dxa"/>
            <w:noWrap/>
            <w:vAlign w:val="bottom"/>
          </w:tcPr>
          <w:p w14:paraId="72A12D96" w14:textId="361F6548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Cell Signaling Technology</w:t>
            </w:r>
          </w:p>
        </w:tc>
        <w:tc>
          <w:tcPr>
            <w:tcW w:w="1737" w:type="dxa"/>
            <w:noWrap/>
            <w:vAlign w:val="bottom"/>
          </w:tcPr>
          <w:p w14:paraId="2C5EC3D0" w14:textId="6D7D531F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8814</w:t>
            </w:r>
          </w:p>
        </w:tc>
      </w:tr>
      <w:tr w:rsidR="00A91DAF" w:rsidRPr="0001276F" w14:paraId="20496D1C" w14:textId="77777777" w:rsidTr="00754DD9">
        <w:trPr>
          <w:trHeight w:val="310"/>
        </w:trPr>
        <w:tc>
          <w:tcPr>
            <w:tcW w:w="3420" w:type="dxa"/>
            <w:noWrap/>
            <w:vAlign w:val="bottom"/>
            <w:hideMark/>
          </w:tcPr>
          <w:p w14:paraId="26846766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Cyclin E2</w:t>
            </w:r>
          </w:p>
        </w:tc>
        <w:tc>
          <w:tcPr>
            <w:tcW w:w="3243" w:type="dxa"/>
            <w:noWrap/>
            <w:vAlign w:val="bottom"/>
            <w:hideMark/>
          </w:tcPr>
          <w:p w14:paraId="407F8401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Abclonal</w:t>
            </w:r>
            <w:proofErr w:type="spellEnd"/>
          </w:p>
        </w:tc>
        <w:tc>
          <w:tcPr>
            <w:tcW w:w="1737" w:type="dxa"/>
            <w:noWrap/>
            <w:vAlign w:val="bottom"/>
            <w:hideMark/>
          </w:tcPr>
          <w:p w14:paraId="76F7ECEE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A9305</w:t>
            </w:r>
          </w:p>
        </w:tc>
      </w:tr>
      <w:tr w:rsidR="00A91DAF" w:rsidRPr="0001276F" w14:paraId="5C242F6C" w14:textId="77777777" w:rsidTr="00754DD9">
        <w:trPr>
          <w:trHeight w:val="310"/>
        </w:trPr>
        <w:tc>
          <w:tcPr>
            <w:tcW w:w="3420" w:type="dxa"/>
            <w:noWrap/>
            <w:vAlign w:val="bottom"/>
            <w:hideMark/>
          </w:tcPr>
          <w:p w14:paraId="3BEB8E62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3243" w:type="dxa"/>
            <w:noWrap/>
            <w:vAlign w:val="bottom"/>
            <w:hideMark/>
          </w:tcPr>
          <w:p w14:paraId="56C21CD1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737" w:type="dxa"/>
            <w:noWrap/>
            <w:vAlign w:val="bottom"/>
            <w:hideMark/>
          </w:tcPr>
          <w:p w14:paraId="6FD8683F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60004-1-Ig</w:t>
            </w:r>
          </w:p>
        </w:tc>
      </w:tr>
      <w:tr w:rsidR="00A91DAF" w:rsidRPr="0001276F" w14:paraId="72D10505" w14:textId="77777777" w:rsidTr="00754DD9">
        <w:trPr>
          <w:trHeight w:val="310"/>
        </w:trPr>
        <w:tc>
          <w:tcPr>
            <w:tcW w:w="3420" w:type="dxa"/>
            <w:noWrap/>
            <w:vAlign w:val="bottom"/>
            <w:hideMark/>
          </w:tcPr>
          <w:p w14:paraId="733C29DB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ACTB</w:t>
            </w:r>
          </w:p>
        </w:tc>
        <w:tc>
          <w:tcPr>
            <w:tcW w:w="3243" w:type="dxa"/>
            <w:noWrap/>
            <w:vAlign w:val="bottom"/>
            <w:hideMark/>
          </w:tcPr>
          <w:p w14:paraId="661EBEC7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737" w:type="dxa"/>
            <w:noWrap/>
            <w:vAlign w:val="bottom"/>
            <w:hideMark/>
          </w:tcPr>
          <w:p w14:paraId="4489BAD3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66009-1-Ig</w:t>
            </w:r>
          </w:p>
        </w:tc>
      </w:tr>
      <w:tr w:rsidR="00A91DAF" w:rsidRPr="0001276F" w14:paraId="615F9184" w14:textId="77777777" w:rsidTr="00754DD9">
        <w:trPr>
          <w:trHeight w:val="310"/>
        </w:trPr>
        <w:tc>
          <w:tcPr>
            <w:tcW w:w="3420" w:type="dxa"/>
            <w:noWrap/>
            <w:vAlign w:val="bottom"/>
            <w:hideMark/>
          </w:tcPr>
          <w:p w14:paraId="57BA7EE3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CACYBP</w:t>
            </w:r>
          </w:p>
        </w:tc>
        <w:tc>
          <w:tcPr>
            <w:tcW w:w="3243" w:type="dxa"/>
            <w:noWrap/>
            <w:vAlign w:val="bottom"/>
            <w:hideMark/>
          </w:tcPr>
          <w:p w14:paraId="28A29DDD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737" w:type="dxa"/>
            <w:noWrap/>
            <w:vAlign w:val="bottom"/>
            <w:hideMark/>
          </w:tcPr>
          <w:p w14:paraId="018EE122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11745-1-AP</w:t>
            </w:r>
          </w:p>
        </w:tc>
      </w:tr>
      <w:tr w:rsidR="00A91DAF" w:rsidRPr="0001276F" w14:paraId="12D2FBEA" w14:textId="77777777" w:rsidTr="00754DD9">
        <w:trPr>
          <w:trHeight w:val="310"/>
        </w:trPr>
        <w:tc>
          <w:tcPr>
            <w:tcW w:w="3420" w:type="dxa"/>
            <w:noWrap/>
            <w:vAlign w:val="bottom"/>
            <w:hideMark/>
          </w:tcPr>
          <w:p w14:paraId="43150493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PHGDH</w:t>
            </w:r>
          </w:p>
        </w:tc>
        <w:tc>
          <w:tcPr>
            <w:tcW w:w="3243" w:type="dxa"/>
            <w:noWrap/>
            <w:vAlign w:val="bottom"/>
            <w:hideMark/>
          </w:tcPr>
          <w:p w14:paraId="185D5193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737" w:type="dxa"/>
            <w:noWrap/>
            <w:vAlign w:val="bottom"/>
            <w:hideMark/>
          </w:tcPr>
          <w:p w14:paraId="4F0F2388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14719-1-AP</w:t>
            </w:r>
          </w:p>
        </w:tc>
      </w:tr>
      <w:tr w:rsidR="00A91DAF" w:rsidRPr="0001276F" w14:paraId="046FF3BC" w14:textId="77777777" w:rsidTr="00754DD9">
        <w:trPr>
          <w:trHeight w:val="310"/>
        </w:trPr>
        <w:tc>
          <w:tcPr>
            <w:tcW w:w="3420" w:type="dxa"/>
            <w:noWrap/>
            <w:vAlign w:val="bottom"/>
            <w:hideMark/>
          </w:tcPr>
          <w:p w14:paraId="4316FBE0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DHFR</w:t>
            </w:r>
          </w:p>
        </w:tc>
        <w:tc>
          <w:tcPr>
            <w:tcW w:w="3243" w:type="dxa"/>
            <w:noWrap/>
            <w:vAlign w:val="bottom"/>
            <w:hideMark/>
          </w:tcPr>
          <w:p w14:paraId="63C99F3B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737" w:type="dxa"/>
            <w:noWrap/>
            <w:vAlign w:val="bottom"/>
            <w:hideMark/>
          </w:tcPr>
          <w:p w14:paraId="48EE98FD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15194-1-AP</w:t>
            </w:r>
          </w:p>
        </w:tc>
      </w:tr>
      <w:tr w:rsidR="00A91DAF" w:rsidRPr="0001276F" w14:paraId="60D1120A" w14:textId="77777777" w:rsidTr="00754DD9">
        <w:trPr>
          <w:trHeight w:val="310"/>
        </w:trPr>
        <w:tc>
          <w:tcPr>
            <w:tcW w:w="3420" w:type="dxa"/>
            <w:noWrap/>
            <w:vAlign w:val="bottom"/>
            <w:hideMark/>
          </w:tcPr>
          <w:p w14:paraId="55E63442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TYMS</w:t>
            </w:r>
          </w:p>
        </w:tc>
        <w:tc>
          <w:tcPr>
            <w:tcW w:w="3243" w:type="dxa"/>
            <w:noWrap/>
            <w:vAlign w:val="bottom"/>
            <w:hideMark/>
          </w:tcPr>
          <w:p w14:paraId="7B6FB452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737" w:type="dxa"/>
            <w:noWrap/>
            <w:vAlign w:val="bottom"/>
            <w:hideMark/>
          </w:tcPr>
          <w:p w14:paraId="0765A0A8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66725-1-Ig</w:t>
            </w:r>
          </w:p>
        </w:tc>
      </w:tr>
      <w:tr w:rsidR="00A91DAF" w:rsidRPr="0001276F" w14:paraId="526EE32D" w14:textId="77777777" w:rsidTr="00754DD9">
        <w:trPr>
          <w:trHeight w:val="310"/>
        </w:trPr>
        <w:tc>
          <w:tcPr>
            <w:tcW w:w="3420" w:type="dxa"/>
            <w:noWrap/>
            <w:vAlign w:val="bottom"/>
            <w:hideMark/>
          </w:tcPr>
          <w:p w14:paraId="4FADEEA3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MTHFD1</w:t>
            </w:r>
          </w:p>
        </w:tc>
        <w:tc>
          <w:tcPr>
            <w:tcW w:w="3243" w:type="dxa"/>
            <w:noWrap/>
            <w:vAlign w:val="bottom"/>
            <w:hideMark/>
          </w:tcPr>
          <w:p w14:paraId="5EA8B75C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1737" w:type="dxa"/>
            <w:noWrap/>
            <w:vAlign w:val="bottom"/>
            <w:hideMark/>
          </w:tcPr>
          <w:p w14:paraId="098F1D97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10794-1-AP</w:t>
            </w:r>
          </w:p>
        </w:tc>
      </w:tr>
      <w:tr w:rsidR="00A91DAF" w:rsidRPr="00C41462" w14:paraId="5A05E9E0" w14:textId="77777777" w:rsidTr="00754DD9">
        <w:trPr>
          <w:trHeight w:val="310"/>
        </w:trPr>
        <w:tc>
          <w:tcPr>
            <w:tcW w:w="3420" w:type="dxa"/>
            <w:noWrap/>
            <w:vAlign w:val="bottom"/>
            <w:hideMark/>
          </w:tcPr>
          <w:p w14:paraId="030E0D78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MTHFD2</w:t>
            </w:r>
          </w:p>
        </w:tc>
        <w:tc>
          <w:tcPr>
            <w:tcW w:w="3243" w:type="dxa"/>
            <w:noWrap/>
            <w:vAlign w:val="bottom"/>
            <w:hideMark/>
          </w:tcPr>
          <w:p w14:paraId="4D275915" w14:textId="77777777" w:rsidR="00A91DAF" w:rsidRPr="0001276F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Santa Cruz</w:t>
            </w:r>
          </w:p>
        </w:tc>
        <w:tc>
          <w:tcPr>
            <w:tcW w:w="1737" w:type="dxa"/>
            <w:noWrap/>
            <w:vAlign w:val="bottom"/>
            <w:hideMark/>
          </w:tcPr>
          <w:p w14:paraId="79916613" w14:textId="77777777" w:rsidR="00A91DAF" w:rsidRPr="00C41462" w:rsidRDefault="00A91DAF" w:rsidP="00A91DAF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1276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sc-390708</w:t>
            </w:r>
          </w:p>
        </w:tc>
      </w:tr>
    </w:tbl>
    <w:p w14:paraId="6AD5980C" w14:textId="0A85E2B4" w:rsidR="00292BB8" w:rsidRDefault="00292BB8"/>
    <w:p w14:paraId="4D56DA0C" w14:textId="77777777" w:rsidR="00292BB8" w:rsidRDefault="00292BB8">
      <w:pPr>
        <w:widowControl/>
        <w:jc w:val="left"/>
      </w:pPr>
      <w:r>
        <w:br w:type="page"/>
      </w:r>
    </w:p>
    <w:p w14:paraId="69C75A67" w14:textId="6A97E4BF" w:rsidR="00292BB8" w:rsidRPr="0001276F" w:rsidRDefault="00292BB8" w:rsidP="00292BB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h</w:t>
      </w:r>
      <w:r>
        <w:rPr>
          <w:rFonts w:ascii="Times New Roman" w:hAnsi="Times New Roman" w:cs="Times New Roman"/>
          <w:b/>
          <w:bCs/>
          <w:sz w:val="24"/>
          <w:szCs w:val="24"/>
        </w:rPr>
        <w:t>ip-qPCR</w:t>
      </w: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primer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sequence</w:t>
      </w:r>
      <w:r w:rsidRPr="0001276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292BB8" w14:paraId="3F362C3F" w14:textId="77777777" w:rsidTr="00292BB8"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5F433514" w14:textId="40DC65DB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b/>
                <w:sz w:val="24"/>
                <w:szCs w:val="24"/>
              </w:rPr>
              <w:t>Gene name</w:t>
            </w:r>
          </w:p>
        </w:tc>
        <w:tc>
          <w:tcPr>
            <w:tcW w:w="4148" w:type="dxa"/>
            <w:tcBorders>
              <w:top w:val="single" w:sz="4" w:space="0" w:color="auto"/>
              <w:bottom w:val="single" w:sz="4" w:space="0" w:color="auto"/>
            </w:tcBorders>
          </w:tcPr>
          <w:p w14:paraId="30581BFB" w14:textId="729F5DA9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b/>
                <w:sz w:val="24"/>
                <w:szCs w:val="24"/>
              </w:rPr>
              <w:t>Seq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292BB8">
              <w:rPr>
                <w:rFonts w:ascii="Times New Roman" w:hAnsi="Times New Roman" w:cs="Times New Roman"/>
                <w:b/>
                <w:sz w:val="24"/>
                <w:szCs w:val="24"/>
              </w:rPr>
              <w:t>ence</w:t>
            </w:r>
          </w:p>
        </w:tc>
      </w:tr>
      <w:tr w:rsidR="00292BB8" w14:paraId="095783F8" w14:textId="77777777" w:rsidTr="00292BB8">
        <w:tc>
          <w:tcPr>
            <w:tcW w:w="4148" w:type="dxa"/>
            <w:tcBorders>
              <w:top w:val="single" w:sz="4" w:space="0" w:color="auto"/>
            </w:tcBorders>
          </w:tcPr>
          <w:p w14:paraId="1C4C5258" w14:textId="171A42A9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DHFR F</w:t>
            </w:r>
          </w:p>
        </w:tc>
        <w:tc>
          <w:tcPr>
            <w:tcW w:w="4148" w:type="dxa"/>
            <w:tcBorders>
              <w:top w:val="single" w:sz="4" w:space="0" w:color="auto"/>
            </w:tcBorders>
          </w:tcPr>
          <w:p w14:paraId="36FFAB33" w14:textId="6508B0D7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GAATCACCCTACTTACATATGCT</w:t>
            </w:r>
          </w:p>
        </w:tc>
      </w:tr>
      <w:tr w:rsidR="00292BB8" w14:paraId="364089D9" w14:textId="77777777" w:rsidTr="00292BB8">
        <w:tc>
          <w:tcPr>
            <w:tcW w:w="4148" w:type="dxa"/>
          </w:tcPr>
          <w:p w14:paraId="7D6E7CA9" w14:textId="7DA30DA1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DHFR R</w:t>
            </w:r>
          </w:p>
        </w:tc>
        <w:tc>
          <w:tcPr>
            <w:tcW w:w="4148" w:type="dxa"/>
          </w:tcPr>
          <w:p w14:paraId="12B148BF" w14:textId="3016CEAC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ACCTATCTTTTCCCCTCTGTG</w:t>
            </w:r>
          </w:p>
        </w:tc>
      </w:tr>
      <w:tr w:rsidR="00292BB8" w14:paraId="7931F277" w14:textId="77777777" w:rsidTr="00292BB8">
        <w:tc>
          <w:tcPr>
            <w:tcW w:w="4148" w:type="dxa"/>
          </w:tcPr>
          <w:p w14:paraId="64F52817" w14:textId="5284156D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MTHFD1 F</w:t>
            </w:r>
          </w:p>
        </w:tc>
        <w:tc>
          <w:tcPr>
            <w:tcW w:w="4148" w:type="dxa"/>
          </w:tcPr>
          <w:p w14:paraId="2C0FE787" w14:textId="4165D02E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GTCTGGTGGCGTAGGTGTGT</w:t>
            </w:r>
          </w:p>
        </w:tc>
      </w:tr>
      <w:tr w:rsidR="00292BB8" w14:paraId="0C9BF3C1" w14:textId="77777777" w:rsidTr="00292BB8">
        <w:tc>
          <w:tcPr>
            <w:tcW w:w="4148" w:type="dxa"/>
          </w:tcPr>
          <w:p w14:paraId="691CEF85" w14:textId="324CC142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MTHFD1 R</w:t>
            </w:r>
          </w:p>
        </w:tc>
        <w:tc>
          <w:tcPr>
            <w:tcW w:w="4148" w:type="dxa"/>
          </w:tcPr>
          <w:p w14:paraId="161DB456" w14:textId="7837ECE0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CTGGACTCGACAGCAGATGT</w:t>
            </w:r>
          </w:p>
        </w:tc>
      </w:tr>
      <w:tr w:rsidR="00292BB8" w14:paraId="23E9ED8D" w14:textId="77777777" w:rsidTr="00292BB8">
        <w:tc>
          <w:tcPr>
            <w:tcW w:w="4148" w:type="dxa"/>
          </w:tcPr>
          <w:p w14:paraId="3630CCF6" w14:textId="23E59F40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MTHFD2 F</w:t>
            </w:r>
          </w:p>
        </w:tc>
        <w:tc>
          <w:tcPr>
            <w:tcW w:w="4148" w:type="dxa"/>
          </w:tcPr>
          <w:p w14:paraId="0933D11D" w14:textId="1996B6FA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TGTGTGTTCCCTTACTGGGT</w:t>
            </w:r>
          </w:p>
        </w:tc>
      </w:tr>
      <w:tr w:rsidR="00292BB8" w14:paraId="4B56642C" w14:textId="77777777" w:rsidTr="00292BB8">
        <w:tc>
          <w:tcPr>
            <w:tcW w:w="4148" w:type="dxa"/>
          </w:tcPr>
          <w:p w14:paraId="1CE5ECF3" w14:textId="0FD69182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MTHFD2 R</w:t>
            </w:r>
          </w:p>
        </w:tc>
        <w:tc>
          <w:tcPr>
            <w:tcW w:w="4148" w:type="dxa"/>
          </w:tcPr>
          <w:p w14:paraId="3BBFE238" w14:textId="47FA0E7B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AGTTACTGCTTCAACCACGT</w:t>
            </w:r>
          </w:p>
        </w:tc>
      </w:tr>
      <w:tr w:rsidR="00292BB8" w14:paraId="42020DAA" w14:textId="77777777" w:rsidTr="00292BB8">
        <w:tc>
          <w:tcPr>
            <w:tcW w:w="4148" w:type="dxa"/>
          </w:tcPr>
          <w:p w14:paraId="4FB0F21D" w14:textId="142D9E1E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TYMS F</w:t>
            </w:r>
          </w:p>
        </w:tc>
        <w:tc>
          <w:tcPr>
            <w:tcW w:w="4148" w:type="dxa"/>
          </w:tcPr>
          <w:p w14:paraId="52452750" w14:textId="68E96241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ATTAAAAACTTGGGGCCGAGT</w:t>
            </w:r>
          </w:p>
        </w:tc>
      </w:tr>
      <w:tr w:rsidR="00292BB8" w14:paraId="47D5ABF0" w14:textId="77777777" w:rsidTr="00292BB8">
        <w:tc>
          <w:tcPr>
            <w:tcW w:w="4148" w:type="dxa"/>
            <w:tcBorders>
              <w:bottom w:val="single" w:sz="4" w:space="0" w:color="auto"/>
            </w:tcBorders>
          </w:tcPr>
          <w:p w14:paraId="77585FF9" w14:textId="1EFEEB2A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TYMS R</w:t>
            </w:r>
          </w:p>
        </w:tc>
        <w:tc>
          <w:tcPr>
            <w:tcW w:w="4148" w:type="dxa"/>
            <w:tcBorders>
              <w:bottom w:val="single" w:sz="4" w:space="0" w:color="auto"/>
            </w:tcBorders>
          </w:tcPr>
          <w:p w14:paraId="1466D3BD" w14:textId="21014BA0" w:rsidR="00292BB8" w:rsidRPr="00292BB8" w:rsidRDefault="00292BB8" w:rsidP="00292B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2BB8">
              <w:rPr>
                <w:rFonts w:ascii="Times New Roman" w:hAnsi="Times New Roman" w:cs="Times New Roman"/>
                <w:sz w:val="24"/>
                <w:szCs w:val="24"/>
              </w:rPr>
              <w:t>GGGTTTCGCCATGTTAGCC</w:t>
            </w:r>
          </w:p>
        </w:tc>
      </w:tr>
    </w:tbl>
    <w:p w14:paraId="6BA3EB47" w14:textId="77777777" w:rsidR="00541E5D" w:rsidRDefault="00541E5D"/>
    <w:sectPr w:rsidR="00541E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5F697" w14:textId="77777777" w:rsidR="006F1FDA" w:rsidRDefault="006F1FDA" w:rsidP="007B2753">
      <w:r>
        <w:separator/>
      </w:r>
    </w:p>
  </w:endnote>
  <w:endnote w:type="continuationSeparator" w:id="0">
    <w:p w14:paraId="5B016A7E" w14:textId="77777777" w:rsidR="006F1FDA" w:rsidRDefault="006F1FDA" w:rsidP="007B2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B969F7" w14:textId="77777777" w:rsidR="006F1FDA" w:rsidRDefault="006F1FDA" w:rsidP="007B2753">
      <w:r>
        <w:separator/>
      </w:r>
    </w:p>
  </w:footnote>
  <w:footnote w:type="continuationSeparator" w:id="0">
    <w:p w14:paraId="70ECC3C9" w14:textId="77777777" w:rsidR="006F1FDA" w:rsidRDefault="006F1FDA" w:rsidP="007B2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0076A"/>
    <w:multiLevelType w:val="hybridMultilevel"/>
    <w:tmpl w:val="0CA21FF6"/>
    <w:lvl w:ilvl="0" w:tplc="9E8270CE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3520A38"/>
    <w:multiLevelType w:val="hybridMultilevel"/>
    <w:tmpl w:val="1A94DF56"/>
    <w:lvl w:ilvl="0" w:tplc="E1C4BECC">
      <w:start w:val="2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6411812"/>
    <w:multiLevelType w:val="hybridMultilevel"/>
    <w:tmpl w:val="262E167C"/>
    <w:lvl w:ilvl="0" w:tplc="DFD215D2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9D44D4D0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E1E221C2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56DA6164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91FAA9BA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B19E8D4C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00C28838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48A07AD8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21FAD184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4B3E0E"/>
    <w:multiLevelType w:val="hybridMultilevel"/>
    <w:tmpl w:val="2E665D64"/>
    <w:lvl w:ilvl="0" w:tplc="C4A2F9C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EB25B18"/>
    <w:multiLevelType w:val="hybridMultilevel"/>
    <w:tmpl w:val="845C2124"/>
    <w:lvl w:ilvl="0" w:tplc="10226D7A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C595410"/>
    <w:multiLevelType w:val="hybridMultilevel"/>
    <w:tmpl w:val="87A2EF80"/>
    <w:lvl w:ilvl="0" w:tplc="B5A2B5AE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76BC909C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25B63280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B9A4399C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7DF0FA24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D6B68A34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91C0EC78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6CBE2F6E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FA0C37B8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666FA8"/>
    <w:multiLevelType w:val="hybridMultilevel"/>
    <w:tmpl w:val="8CF417EC"/>
    <w:lvl w:ilvl="0" w:tplc="156C3B90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9730285"/>
    <w:multiLevelType w:val="hybridMultilevel"/>
    <w:tmpl w:val="F2FA132E"/>
    <w:lvl w:ilvl="0" w:tplc="E3FCBA76">
      <w:start w:val="1"/>
      <w:numFmt w:val="upp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719"/>
    <w:rsid w:val="00002E24"/>
    <w:rsid w:val="0001276F"/>
    <w:rsid w:val="00023188"/>
    <w:rsid w:val="000558BA"/>
    <w:rsid w:val="000B07FE"/>
    <w:rsid w:val="00121E24"/>
    <w:rsid w:val="0013556C"/>
    <w:rsid w:val="00171424"/>
    <w:rsid w:val="001D4F5F"/>
    <w:rsid w:val="001E77A0"/>
    <w:rsid w:val="00216DE2"/>
    <w:rsid w:val="00235148"/>
    <w:rsid w:val="00256C7B"/>
    <w:rsid w:val="00282201"/>
    <w:rsid w:val="00292BB8"/>
    <w:rsid w:val="002A0006"/>
    <w:rsid w:val="002F0B29"/>
    <w:rsid w:val="00364C4D"/>
    <w:rsid w:val="003718AB"/>
    <w:rsid w:val="0039244C"/>
    <w:rsid w:val="003A053B"/>
    <w:rsid w:val="0041356A"/>
    <w:rsid w:val="00461466"/>
    <w:rsid w:val="0048303F"/>
    <w:rsid w:val="004C3967"/>
    <w:rsid w:val="00524DDB"/>
    <w:rsid w:val="00535C4D"/>
    <w:rsid w:val="00541425"/>
    <w:rsid w:val="00541E5D"/>
    <w:rsid w:val="005B34C7"/>
    <w:rsid w:val="005B764E"/>
    <w:rsid w:val="00606098"/>
    <w:rsid w:val="00606E93"/>
    <w:rsid w:val="00615680"/>
    <w:rsid w:val="0064251F"/>
    <w:rsid w:val="0067261B"/>
    <w:rsid w:val="00673955"/>
    <w:rsid w:val="00680D85"/>
    <w:rsid w:val="006B1B55"/>
    <w:rsid w:val="006F1FDA"/>
    <w:rsid w:val="00711E44"/>
    <w:rsid w:val="007301BA"/>
    <w:rsid w:val="007666EE"/>
    <w:rsid w:val="0077221A"/>
    <w:rsid w:val="007B2753"/>
    <w:rsid w:val="007D1759"/>
    <w:rsid w:val="00821942"/>
    <w:rsid w:val="00833FA8"/>
    <w:rsid w:val="00850423"/>
    <w:rsid w:val="008A3344"/>
    <w:rsid w:val="008C31E0"/>
    <w:rsid w:val="008D111D"/>
    <w:rsid w:val="008F7A55"/>
    <w:rsid w:val="009324E6"/>
    <w:rsid w:val="00946B78"/>
    <w:rsid w:val="009758B3"/>
    <w:rsid w:val="00994CD5"/>
    <w:rsid w:val="00A323EC"/>
    <w:rsid w:val="00A73F30"/>
    <w:rsid w:val="00A74412"/>
    <w:rsid w:val="00A80266"/>
    <w:rsid w:val="00A917FB"/>
    <w:rsid w:val="00A91DAF"/>
    <w:rsid w:val="00AB0001"/>
    <w:rsid w:val="00AC6E65"/>
    <w:rsid w:val="00B05AF8"/>
    <w:rsid w:val="00B217C5"/>
    <w:rsid w:val="00B2203E"/>
    <w:rsid w:val="00B36719"/>
    <w:rsid w:val="00B70135"/>
    <w:rsid w:val="00BD1CF4"/>
    <w:rsid w:val="00BF0930"/>
    <w:rsid w:val="00C10863"/>
    <w:rsid w:val="00CD3F9A"/>
    <w:rsid w:val="00CF56F7"/>
    <w:rsid w:val="00D3229A"/>
    <w:rsid w:val="00D37C80"/>
    <w:rsid w:val="00D41066"/>
    <w:rsid w:val="00D43FFE"/>
    <w:rsid w:val="00DB735F"/>
    <w:rsid w:val="00DD434C"/>
    <w:rsid w:val="00E03A5C"/>
    <w:rsid w:val="00E11CE2"/>
    <w:rsid w:val="00E25F21"/>
    <w:rsid w:val="00E34FCF"/>
    <w:rsid w:val="00E42C05"/>
    <w:rsid w:val="00E511B7"/>
    <w:rsid w:val="00E75953"/>
    <w:rsid w:val="00E76803"/>
    <w:rsid w:val="00E8592E"/>
    <w:rsid w:val="00EF6819"/>
    <w:rsid w:val="00F309CB"/>
    <w:rsid w:val="00F8643F"/>
    <w:rsid w:val="00FC693A"/>
    <w:rsid w:val="00FE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8ACF7E"/>
  <w15:chartTrackingRefBased/>
  <w15:docId w15:val="{BDBBD5A9-1B44-4B92-BE2F-C5A0390D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67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27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B275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B27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B2753"/>
    <w:rPr>
      <w:sz w:val="18"/>
      <w:szCs w:val="18"/>
    </w:rPr>
  </w:style>
  <w:style w:type="paragraph" w:styleId="a8">
    <w:name w:val="List Paragraph"/>
    <w:basedOn w:val="a"/>
    <w:uiPriority w:val="34"/>
    <w:qFormat/>
    <w:rsid w:val="00461466"/>
    <w:pPr>
      <w:ind w:firstLineChars="200" w:firstLine="420"/>
    </w:pPr>
  </w:style>
  <w:style w:type="paragraph" w:styleId="a9">
    <w:name w:val="Normal (Web)"/>
    <w:basedOn w:val="a"/>
    <w:uiPriority w:val="99"/>
    <w:semiHidden/>
    <w:unhideWhenUsed/>
    <w:rsid w:val="00D410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Revision"/>
    <w:hidden/>
    <w:uiPriority w:val="99"/>
    <w:semiHidden/>
    <w:rsid w:val="00A91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2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举泽 杨</dc:creator>
  <cp:keywords/>
  <dc:description/>
  <cp:lastModifiedBy>yang'ju'ze</cp:lastModifiedBy>
  <cp:revision>2</cp:revision>
  <cp:lastPrinted>2026-06-15T07:27:00Z</cp:lastPrinted>
  <dcterms:created xsi:type="dcterms:W3CDTF">2026-07-09T05:40:00Z</dcterms:created>
  <dcterms:modified xsi:type="dcterms:W3CDTF">2026-07-09T05:40:00Z</dcterms:modified>
</cp:coreProperties>
</file>